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675EC8">
        <w:rPr>
          <w:rFonts w:ascii="Arial" w:hAnsi="Arial"/>
          <w:sz w:val="32"/>
        </w:rPr>
        <w:t> </w:t>
      </w:r>
      <w:r w:rsidR="00440442">
        <w:rPr>
          <w:rFonts w:ascii="Arial" w:hAnsi="Arial"/>
          <w:sz w:val="32"/>
        </w:rPr>
        <w:t>červnu</w:t>
      </w:r>
      <w:r w:rsidR="0013275B">
        <w:rPr>
          <w:rFonts w:ascii="Arial" w:hAnsi="Arial"/>
          <w:sz w:val="32"/>
        </w:rPr>
        <w:t xml:space="preserve"> 2019</w:t>
      </w:r>
    </w:p>
    <w:p w:rsidR="00E15B1C" w:rsidRDefault="00E15B1C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E15B1C" w:rsidRDefault="00E15B1C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E15B1C" w:rsidRDefault="00E15B1C" w:rsidP="002E42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E15B1C" w:rsidRDefault="00E15B1C" w:rsidP="002E424F">
      <w:pPr>
        <w:rPr>
          <w:rFonts w:ascii="Arial" w:hAnsi="Arial" w:cs="Arial"/>
          <w:b/>
          <w:sz w:val="20"/>
          <w:szCs w:val="20"/>
        </w:rPr>
      </w:pPr>
    </w:p>
    <w:p w:rsidR="00E15B1C" w:rsidRDefault="00AC6404" w:rsidP="002E424F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se c</w:t>
      </w:r>
      <w:r w:rsidRPr="00AC6404">
        <w:rPr>
          <w:rFonts w:ascii="Arial" w:hAnsi="Arial" w:cs="Arial"/>
          <w:sz w:val="20"/>
          <w:szCs w:val="20"/>
        </w:rPr>
        <w:t>eny průmyslových výrobců snížily o 0,7 %.</w:t>
      </w:r>
    </w:p>
    <w:p w:rsidR="00E15B1C" w:rsidRDefault="00E15B1C" w:rsidP="002E424F">
      <w:pPr>
        <w:rPr>
          <w:rFonts w:ascii="Arial" w:hAnsi="Arial" w:cs="Arial"/>
          <w:sz w:val="20"/>
          <w:szCs w:val="20"/>
        </w:rPr>
      </w:pPr>
    </w:p>
    <w:p w:rsidR="00E15B1C" w:rsidRDefault="00E15B1C" w:rsidP="002E424F">
      <w:pPr>
        <w:rPr>
          <w:rFonts w:ascii="Arial" w:hAnsi="Arial" w:cs="Arial"/>
          <w:sz w:val="20"/>
          <w:szCs w:val="20"/>
        </w:rPr>
      </w:pPr>
      <w:r w:rsidRPr="002F0B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303.0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Ao/7gX&#10;CgEAADACAAAOAAAAZHJzL2Uyb0RvYy54bWyckc9qwzAMxu+DvYPRfXXb0XSEOr2UwU67bA+g2XJi&#10;SGwju8329vPSMLrTIBehP/DTp0+H4+fQiwtxcsEr2KzWIMjrYJxvFby/PT88gUgZvcE+eFLwRQmO&#10;zf3dYYw1bUMXekMsCsSneowKupxjLWXSHQ2YViGSL0MbeMBcSm6lYRwLfejldr2u5BjYRA6aUird&#10;03UIzcS3lnR+tTZRFr2Coi1PkRXsH6sKxIeC3X6zA9kcsG4ZY+f0LAYXaBnQ+bL6F3XCjOLMbgFK&#10;d8i5sHQ9ZbMovZg0A8rl/zscrHWaTkGfB/L5ajNTj7n8OHUuJhBcO6OAX8zmxzv55+LbuuS3j26+&#10;A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GaztayoBAACTAgAAIAAAAGRycy9jaGFy&#10;dHMvX3JlbHMvY2hhcnQxLnhtbC5yZWxzrJJBbwIhEIXvTfofCHcXsMZU4+rFNvHQmLR628sIs7tU&#10;Fgig1X9fYmNbE5tePAGZ8OZ7b2YyO3SG7DFE7WxJRcEpQSud0rYp6Xr13HukJCawCoyzWNIjRjqb&#10;3t9NXtFAyp9iq30kWcXGkrYp+TFjUbbYQSycR5srtQsdpPwMDfMgt9Ag63M+ZOG3Bp1eaJKFKmlY&#10;qAdKVkefO/+v7epaS5w7uevQpistmGwhpHXE8NaCz07ICkKDqaRFwVSAj+w6ni+iyOiUXafq35LK&#10;GVxu3lGmH55aG8xBsvm42lVa+n3ldxujtyCx6nMxqviw93UKwQcDMeLDZpuJTTycRV6cyqk9HRIG&#10;C38aEbc0kvLYcZm3KWiFZ45TuKcKu6h/58suVmn6CQAA//8DAFBLAwQUAAYACAAAACEASBnmv9wA&#10;AAAFAQAADwAAAGRycy9kb3ducmV2LnhtbEyPT0vDQBDF74LfYRnBi9hNipSYZlNUUBALYm3v2+w0&#10;Cc3OLtnNH7+9oxe9PBje8N7vFZvZdmLEPrSOFKSLBARS5UxLtYL95/NtBiJETUZ3jlDBFwbYlJcX&#10;hc6Nm+gDx12sBYdQyLWCJkafSxmqBq0OC+eR2Du53urIZ19L0+uJw20nl0mykla3xA2N9vjUYHXe&#10;DVbBYPz0WPvtzfuYnobXw/lte3jplbq+mh/WICLO8e8ZfvAZHUpmOrqBTBCdAh4Sf5W9+7uUZxwV&#10;rJZZBrIs5H/68hsAAP//AwBQSwMEFAAGAAgAAAAhALgPgb+WCQAAZSUAABUAAABkcnMvY2hhcnRz&#10;L2NoYXJ0MS54bWzsWu9u28gR/16g78ASLtB+MMX/pITIB0c+o8Y5FyN2crl8W5EriTXJ5S0p28qb&#10;HPoMh3uCfkrzXp3ZP6Qki6yTXtvDNQ7gkLuzs7u/nd/M7NDPvnoocuOO8jpj5dR0LNs0aJmwNCuX&#10;U/P1zflxbBp1Q8qU5KykU3NDa/Ork9//7lkySVaEN9cVSagBSsp6kkzNVdNUk9GoTla0ILXFKlpC&#10;34LxgjTwypejlJN7UF7kI9e2w5FQYioF5DMUFCQr9Xj+lPFsscgSesaSdUHLRq6C05w0gEC9yqra&#10;PIHNpaShztj2jTuST03bHGFjTsqlbEjq49k72cjZukxpOmO8BBi35Itkcpo3lJegasbKBmZT+yye&#10;hFRB+O26Ok5YUcHi5lmeNRuxXFgg6J6tGOzDeEV/WGec1lMzcXwNBDw+gqLIEs5qtmgs0DiSKOjT&#10;QLXRKB656jxgs44/qZtNTuWGHNvF3Y7aecUSzkmez0lyi9hsCbeiXT8O3AcDRyU5f0Gql3fcmC+d&#10;qZk3jmk0D/CU3sLTfOlim4tt8JTewhNJEgASJNSDboF+2dLKeLrF0zIAipQBoORDoFsC3RLqltA0&#10;VnlW3gKQ+J9pLFj+F9mgn6QBCBPGzTRZk1Px8IC/eZasTp6RyZylmysO6JFJXjfXCKp4qbCluuL4&#10;X0oXr664Ub8HDsJZwNbhwTQyND1jPTVLIB8SkWe3QMKSXYsnECM1hTVBmw1WQSY1y7P0PMtz8cKX&#10;81nOlUna+CMOcU8MTb80mk1FF8DlqXnKM5Ibs69Rlkwo6e1K6p6ukd4QWEy7RbFPDptEFoG1CgbJ&#10;HftyYWTSnFwAlx42BpyxUfGPPxebOmd3H/6erAz4zdk8+fgz6myEZlCJ+nGZX8B8B/aB5qNOGTH6&#10;0/viH38rCSDJmsyoPv5I02TF3n/4qVgb0FN/+CnJjDvjj38+AOlIGzA8NMKec7JhawA+mRSkXJP8&#10;sn1/eMFS5ShouqSSFptDjQ/KGC3P9sahYztuFERRGI09NUj2e1Zs+0Fkh5Hj+3boheHXx9Kr7E8O&#10;q+vWxSCQwZuaQ2qsFcNKhrSQLCyN+6npBmh2aDttFxhTXoJNgTcTo3DrmtNk3bAbfDmjOW1oujPJ&#10;XUbvvTNBeta83elaXVGOHks2wunIZcGJfL8jl9Kq6ZM9LZenGjk5vIJQU9Gkye4U7p6kdjLplrLI&#10;GQOGwB5WWXJb0no7OOkt7vmCettlzGz8hxMCMDueJRcIek4UCAB3+nZUCKdzUEXF6+aM1MBrDLBC&#10;g5pp/wjafdRZSr+DkPOf3BMYpLKK/k3FNv47hMvTN7W9Fwyhv5V9be+lyllzyinB8+pIuu88ZM8N&#10;4UuqSJKVkElJO/9kzxJb4zCIxqEfj0PPDv2xrzxHMtF+wXIcxw/c0BvHkRN5vhPKue4VH604GAdB&#10;7Due47t27HuR7FemaltREHtOEEZhHIVBEIaBMIVBzzQn3DubYcKMYMDbWabicsJyqX4JiWQFmbEi&#10;hMi5eSr77gjfzFjOdvJLoDAV/M7SXefAeEp11JfjpQOH9OEVXeACFieXWd04fzg6PYrQ3YlG6J4R&#10;SNxRoGpmkNZqpyWVVI0BM8lMA/zMyZWKzxCs81taoJ474TwrjM6YEWp98kXMDY9qMcov99Ps/Lw3&#10;YxHu5ylU/bf9TzLJSogqzcXiW7qEREn7W0F/uCZczvMaASvXxXnRQI6IN50ZhEPACS9TNVuD+7+E&#10;BJKmCB040871toEH484TYxLiJ3PGT8wrY/BrmFbC799SWknL9IpwgtnzdmIpgxZkhcLgEDCAfcXu&#10;L+kSRnxDtTNQBwI9byDpFbHI6dpmpPmWFCrE6sMD2WvKD7bvxPot+efr+Tyn19n7x6ouKQG2goHQ&#10;7fAMq25NKyHCaRxg7/OjcHL0/VH4ryns+oc5/ObiwnKEC+ioi+yXTHcguiOpQWpIzFViF28HdHlK&#10;aEjG1zJDs2HKgYt6O7imUK/JcuJdz9RtL9IyMF2vUNwKDUmNtdSbAVUOppsCzyGhDvQhKY25OMDe&#10;xTsadXmC/XIaeTzCfqkW+iEhjfzbIbwcjb04xf4ZW/QtZ9x3jE4LPszYK+Vq8IUt94tp+C/gJPul&#10;WviHhDrwH0nJiKjCrXzR4VHRHVwRGgvElf2Y/fwoQtZ3gRtk2sDdBaATiD/CMbQhCfXtBPY+r3Bs&#10;W24v2sqGB0Q0OLbl92nR0IgVHnI92iBhKU6fEm2OtuX1iWhjtK2gT0RbIszUu1xthgMzaSMcwKXl&#10;f++OHG19tiWc+iFknA7e3m23vB9AD6qF0hsNbMrpIO4PEhrjoaNq+X7sWFih2PrpB0Oj3i/Rgd4L&#10;Rcv7ARNwO9h7t+l2sPeakqvNGqDYUwQc72gqXzThBdPRB8hsvo37v7J0BVbYLm1Jqu+ytFE3Iido&#10;Ux1SqQxnzh5kxkEeLlStxPFjd+wFtkpF9jqgXWnZ6gjgMudHsRgB8+/eorBEfyoqU1sjdueoEwLV&#10;0SXaOeMZVGFElV+meUVWviBikYh9J5iK+o66C+o9XDGVnc1ly4F0vyiK0WbTk/EX5K+M30AZ5gUU&#10;9aVuqKVJXbCQ/T5R7hVXhQbGwB2jnT9n93KUrmv990ox+zcPA2pYU/MYCybwY+JXJHhfMf4eV/i0&#10;YveXSwl+lKl1dU9QpGOC6NP3AixAvqOcyePHt53rSj7PXy4Wta6htIVG/EJwkxX0dZmp63wB36JW&#10;tbI9tMuuS119lLX2DkKDfTxImvHhQeg8WrqCwzvI227jW3Qc4C1WXFTlw7FUARnIJGGBQCOaPoXc&#10;qhJzgNz9d/lfjNklfWhu1On+Wsj9hdWi9q1KVZ9QanjM6i7wDbBadD2nzT2F71+iGDGXLwfZCqkm&#10;toOFt4yCHOIRtbaD6E6kG6BWP2uUiyAPbUhSIfGXIwJ+6xTB7zGKnYvoRRGXrlHQPPqcQhvo2Slg&#10;i8IRZhK5eNrffn+B+5Nr2JCQR55rO7ZnB4Hvj124Fgg8dNHKGnue7bu+78dePLa9eL+C7Xp27NpR&#10;4DlxBDVuUaBOJipd8y0v9kInjKAPSt3OOPrsj2ufWYrU3yjx462sZT6ZWnAqEn9xmYUPDG+y+mWZ&#10;K2QUTmlWV8+hGnhbn6q0DRJWCSEm1WdYtH0J6Qrkf5JlIvME1e2nfG04Q9Xpc/gR/PuffRzbz8ie&#10;nHbBhw34g4f/62IwRFv805z8jDTE4JMMqvP8IpWXPEyuXleYsOyax/YYtL81OJrrFdx56k6DTjqE&#10;KYm/jjr5JwAAAP//AwBQSwMEFAAGAAgAAAAhAPbgPm53BgAADBsAABwAAABkcnMvdGhlbWUvdGhl&#10;bWVPdmVycmlkZTEueG1s7FlNbxtFGL4j8R9Ge29tJ3YaR3Wq2LEJpGmj2C3qcbw73p1mdmc1M07q&#10;G2qPSEiIgkCiEpw4IKBSK3EpJ8QvCRRBkfoXeGdmd7MTb5qkjaCC5pDYM8+83+8zH7l85U7M0B4R&#10;kvKk4zUu1j1EEp8HNAk73o3R4MKyh6TCSYAZT0jHmxHpXVl9+63LeEVFJCbXYa2gAUEgJ5EruONF&#10;SqUrtZr0YRrLizwlCcxNuIixgq8irAUC74P8mNUW6vWlWoxp4q2CQJ+JoV5FUIJj0LWJE5+wn7/+&#10;5QszHew2NErOZI8JtIdZxwMxAd8fkTvKQwxLBRMdr25+vNrq5RpeyRYxdcza0rqB+cnWZQuC3QWj&#10;U4TjQmlj0GxfWi/kGwBT87h+v9/rNwp5BoB9nySZLWWZzcFyo5vLLIHsx3nZvXqr3nTxJfmLcza3&#10;u91uq53ZYoUakP3YnMMv15eaawsO3oAsvjWHb3bXer0lB29AFr80hx9cai81XbwBRYwmu3NondDB&#10;IJNeQCacbVTClwG+XM/ghyiohqLCtIoJT9SL6i3Gt7kYAEiDGVY0QWqWkgn2oTZ7OB4LirUSvEJw&#10;acYO+XJuSOtD0hc0VR3vvRQnXgny/Ml3z588Qgd3Hx/c/fHg3r2Duz9YQc6qDZyE5VXPvvn4rwcf&#10;oD8fffXs/qfVeFnG//b9h7/+9Ek1EFro0L2nnz38/fHDp59/9Me39yvgawKPy/ARjYlE18g+2uEx&#10;OGai4lpOxuJsK0YRpuUVa0kocYK1lgr5fRU56GszzLLsOHZ0iRvBmwIopAr4zvS2Y/AwElNFKzRv&#10;RrED3OKcdbmojMKm1lUK82iahNXKxbSM28F4r0p3DydOfvvTFPgzL0vH8V5EHDO3GU4UDklCFNJz&#10;fJeQCu9uUerEdYv6gks+UegWRV1MK0MyomOnmg4XbdAY8jKr8hny7cRm6ybqclbl9TrZc5HQFZhV&#10;GD8izAnjO3iqcFwlcoRjVg74VayiKiOHM+GXcX2pINMhYRz1AyJl1ZrrAvwtJX0TA2tVpn2LzWIX&#10;KRTdrZJ5FXNeRq7z3V6E47QKO6RJVMa+K3ehRDHa5qoKvsXdDtHfIQ84OTbdNylx0n0yG9ygoWPS&#10;YYHomanQuQS6dhg4psmL6JhR4GNbA+dHx0CAT798UFFZrysRr8GeVNUJG0fo9zjcUdLtcRHQ159z&#10;1/E02SZQ5vMbzxvKfUO5cJP4j1Pucf18WqI95FagXX1usAdjc0yOX3hKnlDGhmrGyFVpDsoS9opg&#10;AIN6rbkEkuLmlEbwMeN2BxcKbNYgwdX7VEXDCKdwyG54WkgoM9GhRCmXcMEzw5WyNR4O6speD1v6&#10;4mA5QWK1xQM7vKiH8/tBIcbsOKG0Gq2iRS3gtMoWL2VCwe2XUdbQRp1aW8OYZujO0Va4DHmcdw0G&#10;i2hCRyA4ukCUl+AarlXD5QQzEui42/03T4uJyXmmSEYYngzMFb6l/Z7PUcMkKa8V8yoAtVORI33Z&#10;OyFqJW1tLfYVtJ0mSWV1zWPU5dl7lSzlFXyYJd27R9qRJeXmZAna73jt1kLLQz5OO94E7rXwMU4h&#10;61Kf+zAL4R3IV8KW/YnNrEuj7HDumNsEDXiusHGfc9jhgVRItY5lZEvDTGUlwBKtydq/0IKwnpcD&#10;ttJfworFZSiGf80KiKObWjKZEF+Vk10a0bGzXzMq5VNFxDAK9tGYTcUOhvTrUgV/AirhecIwgv4C&#10;72k62mbKJees6cqvWAZnxzFLI5zRrW7RvJMt3PRxYYP5VjIPfKu03Th3dldMy5+TK+Uy/p+5ovcT&#10;eC1YDHQGfHigFRjpfu14XKiIAwulEfUHAg4PhjugWuBNFqahqODt2PwVZE//tT1nZZi2hkuf2qEh&#10;EhT2IxUJQraBlkz1nSCske1dViTLBJmKKpkrU2v2mOwRNtIcuKT3dg9FUOqGTTIaMLij9ed+zzpo&#10;HOpDTrnfHA4p9l7bA//0ycc2Mzjl8rA50OTxL0ys2FXterM833vLjuiJw2NWM+8KdytoZ23/kiac&#10;cau1jDXn8UIrNw6yOO8xDBYHohTefJD+BfsfFT4jpoz1hjriO8CtCP7hoIVB2UBVX7AHD6QJ0g6O&#10;4eBkB20xaVE2tNnRSUct36zP+aRb6D0SbG3ZafJ9xmAXhzNXndOL5xnsLMJOrO3YsaGGzB5tURia&#10;5JcZkxjnP1irfwMAAP//AwBQSwECLQAUAAYACAAAACEAIjNN1UABAABnAwAAEwAAAAAAAAAAAAAA&#10;AAAAAAAAW0NvbnRlbnRfVHlwZXNdLnhtbFBLAQItABQABgAIAAAAIQA4/SH/1gAAAJQBAAALAAAA&#10;AAAAAAAAAAAAAHEBAABfcmVscy8ucmVsc1BLAQItABQABgAIAAAAIQA75AHkLQIAANYFAAAZAAAA&#10;AAAAAAAAAAAAAHACAABkcnMvZHJhd2luZ3MvZHJhd2luZzEueG1sUEsBAi0AFAAGAAgAAAAhACj/&#10;uBcKAQAAMAIAAA4AAAAAAAAAAAAAAAAA1AQAAGRycy9lMm9Eb2MueG1sUEsBAi0AFAAGAAgAAAAh&#10;AKsWzUa5AAAAIgEAABkAAAAAAAAAAAAAAAAACgYAAGRycy9fcmVscy9lMm9Eb2MueG1sLnJlbHNQ&#10;SwECLQAUAAYACAAAACEAGaztayoBAACTAgAAIAAAAAAAAAAAAAAAAAD6BgAAZHJzL2NoYXJ0cy9f&#10;cmVscy9jaGFydDEueG1sLnJlbHNQSwECLQAUAAYACAAAACEASBnmv9wAAAAFAQAADwAAAAAAAAAA&#10;AAAAAABiCAAAZHJzL2Rvd25yZXYueG1sUEsBAi0AFAAGAAgAAAAhALgPgb+WCQAAZSUAABUAAAAA&#10;AAAAAAAAAAAAawkAAGRycy9jaGFydHMvY2hhcnQxLnhtbFBLAQItABQABgAIAAAAIQD24D5udwYA&#10;AAwbAAAcAAAAAAAAAAAAAAAAADQTAABkcnMvdGhlbWUvdGhlbWVPdmVycmlkZTEueG1sUEsFBgAA&#10;AAAJAAkAXAIAAOUZAAAAAA==&#10;">
            <v:imagedata r:id="rId6" o:title=""/>
            <o:lock v:ext="edit" aspectratio="f"/>
          </v:shape>
        </w:pict>
      </w:r>
    </w:p>
    <w:p w:rsidR="00E15B1C" w:rsidRDefault="00E15B1C" w:rsidP="002E424F">
      <w:pPr>
        <w:rPr>
          <w:rFonts w:ascii="Arial" w:hAnsi="Arial" w:cs="Arial"/>
          <w:sz w:val="20"/>
          <w:szCs w:val="20"/>
        </w:rPr>
      </w:pPr>
    </w:p>
    <w:p w:rsidR="00E15B1C" w:rsidRDefault="00AC6404" w:rsidP="002E424F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sz w:val="20"/>
          <w:szCs w:val="20"/>
        </w:rPr>
        <w:t>Nejvýznamněji klesly ceny v odvětví koksu a rafinovaných ropných produktů. Ceny dopravních prostředků byly nižší o 0,4 %, z toho ceny dílů a příslušenství pro motorová vozidla o 0,7 %, naopak vzrostly ceny motorových vozidel o 0,6 %. Snížily se ceny chemických látek a výrobků o 1,0 %</w:t>
      </w:r>
      <w:r w:rsidR="00D06386">
        <w:rPr>
          <w:rFonts w:ascii="Arial" w:hAnsi="Arial" w:cs="Arial"/>
          <w:sz w:val="20"/>
          <w:szCs w:val="20"/>
        </w:rPr>
        <w:t>, ceny v odvětví dřeva, papíru a tisku o 0,4 % a v odvětví elektrických zařízení o 0,7 %.</w:t>
      </w:r>
    </w:p>
    <w:p w:rsidR="00E15B1C" w:rsidRDefault="00E15B1C" w:rsidP="002E424F">
      <w:pPr>
        <w:rPr>
          <w:rFonts w:ascii="Arial" w:hAnsi="Arial" w:cs="Arial"/>
          <w:sz w:val="20"/>
          <w:szCs w:val="20"/>
        </w:rPr>
      </w:pPr>
    </w:p>
    <w:p w:rsidR="002E424F" w:rsidRPr="002E424F" w:rsidRDefault="00AC6404" w:rsidP="002E424F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sz w:val="20"/>
          <w:szCs w:val="20"/>
        </w:rPr>
        <w:t xml:space="preserve">Ceny potravinářských výrobků, nápojů a tabáku byly vyšší o 0,3 %, z toho zpracovaného a konzervovaného masa a výrobků z masa o 1,7 %, klesly pouze ceny mléčných výrobků o 0,7 % a nápojů o 0,4 %. </w:t>
      </w:r>
    </w:p>
    <w:p w:rsidR="00190F5B" w:rsidRPr="002E424F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190F5B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E15B1C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E564A9" w:rsidP="00E15B1C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94.55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816C56" w:rsidRDefault="00816C56" w:rsidP="00AC6404">
      <w:pPr>
        <w:rPr>
          <w:rFonts w:ascii="Arial" w:hAnsi="Arial" w:cs="Arial"/>
          <w:sz w:val="20"/>
          <w:szCs w:val="20"/>
        </w:rPr>
      </w:pPr>
    </w:p>
    <w:p w:rsidR="00E15B1C" w:rsidRDefault="00E15B1C" w:rsidP="00AC6404">
      <w:pPr>
        <w:rPr>
          <w:rFonts w:ascii="Arial" w:hAnsi="Arial" w:cs="Arial"/>
          <w:b/>
          <w:sz w:val="20"/>
          <w:szCs w:val="20"/>
        </w:rPr>
      </w:pPr>
    </w:p>
    <w:p w:rsidR="00E15B1C" w:rsidRDefault="00E15B1C" w:rsidP="00AC6404">
      <w:pPr>
        <w:rPr>
          <w:rFonts w:ascii="Arial" w:hAnsi="Arial" w:cs="Arial"/>
          <w:b/>
          <w:sz w:val="20"/>
          <w:szCs w:val="20"/>
        </w:rPr>
      </w:pPr>
    </w:p>
    <w:p w:rsidR="00816C56" w:rsidRDefault="00E15B1C" w:rsidP="00AC6404">
      <w:pPr>
        <w:rPr>
          <w:rFonts w:ascii="Arial" w:hAnsi="Arial" w:cs="Arial"/>
          <w:b/>
          <w:sz w:val="20"/>
          <w:szCs w:val="20"/>
        </w:rPr>
      </w:pPr>
      <w:r w:rsidRPr="00E15B1C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E15B1C" w:rsidRPr="00E15B1C" w:rsidRDefault="00E15B1C" w:rsidP="00AC6404">
      <w:pPr>
        <w:rPr>
          <w:rFonts w:ascii="Arial" w:hAnsi="Arial" w:cs="Arial"/>
          <w:b/>
          <w:sz w:val="20"/>
          <w:szCs w:val="20"/>
        </w:rPr>
      </w:pPr>
    </w:p>
    <w:p w:rsidR="00E15B1C" w:rsidRDefault="00AC6404" w:rsidP="00AC6404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sz w:val="20"/>
          <w:szCs w:val="20"/>
        </w:rPr>
        <w:t xml:space="preserve">Ceny průmyslových výrobců se </w:t>
      </w:r>
      <w:r w:rsidRPr="00AC6404">
        <w:rPr>
          <w:rFonts w:ascii="Arial" w:hAnsi="Arial" w:cs="Arial"/>
          <w:b/>
          <w:sz w:val="20"/>
          <w:szCs w:val="20"/>
        </w:rPr>
        <w:t>meziročně</w:t>
      </w:r>
      <w:r>
        <w:rPr>
          <w:rFonts w:ascii="Arial" w:hAnsi="Arial" w:cs="Arial"/>
          <w:sz w:val="20"/>
          <w:szCs w:val="20"/>
        </w:rPr>
        <w:t xml:space="preserve"> </w:t>
      </w:r>
      <w:r w:rsidRPr="00AC6404">
        <w:rPr>
          <w:rFonts w:ascii="Arial" w:hAnsi="Arial" w:cs="Arial"/>
          <w:sz w:val="20"/>
          <w:szCs w:val="20"/>
        </w:rPr>
        <w:t>zvýšily o 2,5 % (v květnu o 3,8 %).</w:t>
      </w:r>
    </w:p>
    <w:p w:rsidR="00E15B1C" w:rsidRDefault="00E15B1C" w:rsidP="00AC6404">
      <w:pPr>
        <w:rPr>
          <w:rFonts w:ascii="Arial" w:hAnsi="Arial" w:cs="Arial"/>
          <w:sz w:val="20"/>
          <w:szCs w:val="20"/>
        </w:rPr>
      </w:pPr>
    </w:p>
    <w:p w:rsidR="00E15B1C" w:rsidRDefault="00E15B1C" w:rsidP="00AC6404">
      <w:pPr>
        <w:rPr>
          <w:noProof/>
        </w:rPr>
      </w:pPr>
      <w:r w:rsidRPr="002F0B7F">
        <w:rPr>
          <w:noProof/>
        </w:rPr>
        <w:pict>
          <v:shape id="_x0000_i1028" type="#_x0000_t75" style="width:453.3pt;height:198.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79N0K&#10;AQAAMAIAAA4AAABkcnMvZTJvRG9jLnhtbJyRz0oDMRDG74LvEOZus61Y27DZXorgyYs+wJhMdgO7&#10;SZikrr69sS1ST0Ivw/yB33zzTbv7nEbxQZx9DBqWiwYEBROtD72Gt9enuw2IXDBYHGMgDV+UYdfd&#10;3rRzUrSKQxwtsaiQkNWcNAylJCVlNgNNmBcxUahDF3nCUkvupWWcK30a5app1nKObBNHQznX7v40&#10;hO7Id45MeXEuUxGjhqqtHCNreLxfr0G8a9g8NFuQXYuqZ0yDN2cxeIWWCX2oq39ReywoDuyvQJkB&#10;uVSWUcfsLMpcTToD6uX/Oxyd84b20RwmCuVkM9OIpf44Dz5lEKy81cDPdvnjnfxz8WVd88tHd98A&#10;AAD//wMAUEsDBBQABgAIAAAAIQDc8IgwEAEAAP0BAAAgAAAAZHJzL2NoYXJ0cy9fcmVscy9jaGFy&#10;dDEueG1sLnJlbHOskUFrAjEQhe+F/odl7m6SRaSKWS+24KEIxd72EpPZ3Wg2CUmU9d83rQgVhF56&#10;yRAe882becvVOJjijCFqZzmwkkKBVjqlbcfhc/c2eYEiJmGVMM4ihwtGWNXPT8sPNCLlpthrH4tM&#10;sZFDn5JfEBJlj4OIpfNos9K6MIiUv6EjXsij6JBUlM5I+M2A+o5ZbBSHsFEVFLuLz5P/Zru21RLX&#10;Tp4GtOnBCOIMbvcHlClDRegwcWi1wWyZrBfNqdHSnxt/2ht9FBKbirJ5Q2eTa2WMTqdsTmfdsSpH&#10;E8cb5N2p7O91TBisMEAeL8L+c5GUD4zbnFvQCm8+OJQl+VGu701nZQ7h2xa5C63+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IKzTT9wAAAAFAQAADwAAAGRycy9kb3ducmV2LnhtbEyP&#10;QU+DQBCF7yb9D5sx8WYXLDYWWZqGpGn1pOjB45YdgZSdJexS8N87etHLZCbv5c33su1sO3HBwbeO&#10;FMTLCARS5UxLtYL3t/3tAwgfNBndOUIFX+hhmy+uMp0aN9ErXspQCw4hn2oFTQh9KqWvGrTaL12P&#10;xNqnG6wOfA61NIOeONx28i6K1tLqlvhDo3ssGqzO5WgVfOynpyIpVy/j+bBe3Re9w83zUamb63n3&#10;CCLgHP7M8IPP6JAz08mNZLzoFHCR8DtZ2yQx1zgpSGJeZJ7J//T5NwAAAP//AwBQSwMEFAAGAAgA&#10;AAAhAAbjRyxxCQAAQiIAABUAAABkcnMvY2hhcnRzL2NoYXJ0MS54bWzsWl1y28gRfk9V7oCglKrN&#10;g0D8E2SZ3JKpVaKKvFZZsuPs2xAYklgBGGQwlEjdIQdI5QR52PIJ8uT1vdI9P6BIEVyuazeVyq5c&#10;loGZnp6er3+mu+EXX67KwrqnvMlZNbI9x7UtWqUsy6v5yH57e3Ga2FYjSJWRglV0ZK9pY385/u1v&#10;XqTDdEG4uKlJSi1gUjXDdGQvhKiHvV6TLmhJGofVtIK5GeMlEfDK572MkwdgXhY933XjnmRiawbk&#10;MxiUJK/Men7Mejab5Sk9Z+mypJVQUnBaEAEINIu8buwxHC4jgnoDN7TuSTGyXbuHgwWp5mogbU4n&#10;36hBzpZVRrMJ4xXA+IS+TIdnhaC8AlYTVgnYTZ+zPAqpkvC7ZX2asrIG4aZ5kYu1FBcEBN6TBYNz&#10;WG/o35Y5p83ITr3QAAGPz6Ao85Szhs2EAxx7CgWjDWTb7yU9X+sDDuuFw0asC6oO5Lk+nrbX7itF&#10;uCBFMSXpHWLzhLgl3czjwl0wcFVa8Fekfn3PrencG9mF8GxLrOApu4On6dzHMR/H4Cm7gyeSpgAk&#10;UOgHMwLzaqSlCcxIYGgAFEUDQKmHyIxEZiQ2I7FtLYq8ugMg8R/bmrHiT2rAPCkDkCaMhxG5KKh8&#10;WOFvnqeL8QsynLJsfc0BPTIsGnGDoMqXGkfqa47/ZHT25ppbzSP4oOuCE07hwbZyND1rObIrcD50&#10;RJ7fgRNW7EY+ARlpKMgEYy5YBRk2rMizi7wo5AufTycF1yYJbIExKnGHDE2/ssS6pjPw5ZF9xnNS&#10;WJOvkJYMKemcSpuOKdhBHUhupo8oz8nhkOhFYK3Gg8hQjC/Bg1ZrCzRr1fzTh3LdFOz+47/ThQW/&#10;OZumnz6g2ELyA0bwrNBDCX+FEJH54rH8/p8VAfyYyMFS6LfVx3+VS4tNMzb9+J1Vf/oHzdIFe/z4&#10;3YJZnN0ttxAlw7362TIwaQ9ibN1bv//DzmJaZdeEE7ThHfUqVfWMO8CDkN5RkDVbgkLTYUmqJSmu&#10;2vfVK5bpsEOzOVVOtt43uNKm7fiJ5/aDfugPII4lXhjrRWo+cOJ+GIVunPghzA36/a9OA+kJu5uD&#10;dBu5GFyL8Kb3UBwbbWwVQyeTgBSV9TCyfeCvXLCdgpMXFdgqxEa5Co9uIgRZCnaLL+e0oIJmW5vU&#10;BRNnnBIEZyPOLkxq5pbwORVqeV7BDaTk/NEYDpxBEHquF0b9OIr7/QgwknE8HRoEHC8aRL4LJ/UA&#10;6GQQqq0etOxOEiV+0g+DJA7jMHRDT82DD8sr1Im9xI8GA9cb9BO/73sDnAdQtg+2pYIp4RPMMhAJ&#10;eD7PdTBLWaGYz+H2rSGdUHukxRIMn9NMTd4Tvp6wgm3dyqANCqaeDvPMmI+iZjyjJlaqEWWoEHTf&#10;0BmumI2v8kZ4vzs5O4lRcDkI0xMC6Q4S1GICyYDWhj5+LSzYScXndHg/vtbxDYJdcUdL5HMvYagx&#10;uuE9avipF7k3PGphtP11x/mLi844Lw3V8/vaULt5yKti711R80ack0brVHJArHZNHdCtwHvE5exr&#10;Oofr5V77s86jUiI1ugfZlyfR8OSvJ9EPw+tr89vF993lpeP1t2FFzSgteDbq6X4MVIfIfE12+f4A&#10;r0ATHaIJDc2h3aKW6BBVbGRyvKTreH1DA4w6iZKW6BDVwFC9O8DKw5An8TxEtAH9EJXBXCqwU3jP&#10;oK402E1nkEcVdlO10B8iMsi/P4SXZ7B/j5bVvWOLvuMNutQIoVHBiqw6qXwDvrTlbjID/yVospuq&#10;hf8Q0Qb8Z1QHQpd2d7gG8FTVstyNpy9PYvT6TVAFmjaoquJxAjnB2HVcGRhkOSlHdoNuV1TwHEyr&#10;n/x4ndhr6D0n7CIxUHlOZ5wxQB2/r7FX1+nUkTFWt3tfY6quI0Po5mbZhEBjp6euE3Sd0Bip63Ti&#10;ZExUamTfPm1s8Lpl8Yxt+t2n9gzcQbdG2qgQdJ8JqmPlVIHjd53bMxAHB+QxGB+iMSD7B2Q2IB86&#10;u0EZUtgumdswEDidUcc3OIfd+PgbnLv5GLv2d3UK7r9xWvViMhfp9xgeVN6VXU2LBjXRLNjDFZ1D&#10;6fBnanJMlXjhzDuoQVXiuBmbEPE1KbdzCaS9oXzv+DXl2Cx4xuflcjot6E3++JQVSNiKNif1X/JM&#10;6DTHi3TeQlaXOlMP/X7o9eO940GcqNxJ5qxt/oodpTNZ+nSxaVICtfwcsWE8B8FlT0pJX+bVK7KS&#10;uRYgtyHMZP2wdUKyuma6DzVV2IFmLkoBDQxsw2HcHNllWfbWa2gpsCVgdAUNDpphkgrJHGbk3zJ+&#10;m6d3r6AFpXhDrabn8mp3TjYn5EIBa0C97f4Fe1CrTN2kiqXA66Oj7fQhmuPaFUenoGKleiuq/wIl&#10;rxjZp5j9wo+NPU94XzD+iBIe15pJcCF0ZuD3/1Nn5ojiXWEJ/TpoITZnunBCJzDGrqeoNjysb7+h&#10;nCnt45syI10UFdPi9WzWmMIV7mZFiO2s27ykb6tce20JjdNFo2alWW6mNC9trJ2L0F6fL1JWvH8R&#10;RoLWWSEG7fPazbmfOOMBr0Wn0rBF+jTQdJMB7lQeBAPksW6ti1958j/yPMMOoAqpujz86d1s3WDZ&#10;h5Lv1nog+HNB2kaHKlu3W6HaFbFjcrwrWqSYwxeKVHAZOZ40TKHn84vpl8oOMYYhGbPEuKSPOWff&#10;/72CDp+gZQ2dvU8fGrG0vthp0f0X2nC+E7jxIO4PkhB6SW4SJ89bSD58aPDdZBCFYRz4XiyLeGlB&#10;T3uAMLDpe/2cbbg9FyPUGD/3rVjRlbjVofF/5WKEQ3/WjejDh5Nfb8SnN+ImLZSX5f4bUU69pOKB&#10;wicPeQtM1Uv3TQdO0d5Fxmq6W3gTF//oeL1Fpu6GY9qAiYt/9vE4MgcDkbd62TLZxwSzkE9tmqjT&#10;1I3Pb7eE0+GPbme7DgYg1w38wId2dD+Otz8JQJXtBq7nQRgKoW8dRQM933azvTgYRBH8he8GLvSr&#10;5QeDdKhLgr4TJNDidqMghpZ2NPB8Hes+P5YpvYAfpmUNqXhTzSXykBaYrwcKNcQPUX2XN6+rQhdO&#10;OhfK8qZ+CR9g7poznYhBJaNMCuukcyy9XoOfQymhrE5pF5I302X/Ycu6kD/7rOKnzzrwa6beaetT&#10;CrbDnyb3R2fwJlcAmH+hGTzcPfhfEopzIojF4SvIyOaXmar9MU9/W2Puu20dT9fIjxTSXOR//Rj/&#10;BwAA//8DAFBLAwQUAAYACAAAACEA9uA+bncGAAAMGwAAHAAAAGRycy90aGVtZS90aGVtZU92ZXJy&#10;aWRlMS54bWzsWU1vG0UYviPxH0Z7b20ndhpHdarYsQmkaaPYLepxvDvenWZ2ZzUzTuobao9ISIiC&#10;QKISnDggoFIrcSknxC8JFEGR+hd4Z2Z3sxNvmqSNoILmkNgzz7zf7zMfuXzlTszQHhGS8qTjNS7W&#10;PUQSnwc0CTvejdHgwrKHpMJJgBlPSMebEeldWX37rct4RUUkJtdhraABQSAnkSu440VKpSu1mvRh&#10;GsuLPCUJzE24iLGCryKsBQLvg/yY1Rbq9aVajGnirYJAn4mhXkVQgmPQtYkTn7Cfv/7lCzMd7DY0&#10;Ss5kjwm0h1nHAzEB3x+RO8pDDEsFEx2vbn682urlGl7JFjF1zNrSuoH5ydZlC4LdBaNThONCaWPQ&#10;bF9aL+QbAFPzuH6/3+s3CnkGgH2fJJktZZnNwXKjm8ssgezHedm9eqvedPEl+YtzNre73W6rndli&#10;hRqQ/dicwy/Xl5prCw7egCy+NYdvdtd6vSUHb0AWvzSHH1xqLzVdvAFFjCa7c2id0MEgk15AJpxt&#10;VMKXAb5cz+CHKKiGosK0iglP1IvqLca3uRgASIMZVjRBapaSCfahNns4HguKtRK8QnBpxg75cm5I&#10;60PSFzRVHe+9FCdeCfL8yXfPnzxCB3cfH9z98eDevYO7P1hBzqoNnITlVc+++fivBx+gPx999ez+&#10;p9V4Wcb/9v2Hv/70STUQWujQvaefPfz98cOnn3/0x7f3K+BrAo/L8BGNiUTXyD7a4TE4ZqLiWk7G&#10;4mwrRhGm5RVrSShxgrWWCvl9FTnoazPMsuw4dnSJG8GbAiikCvjO9LZj8DASU0UrNG9GsQPc4px1&#10;uaiMwqbWVQrzaJqE1crFtIzbwXivSncPJ05++9MU+DMvS8fxXkQcM7cZThQOSUIU0nN8l5AK725R&#10;6sR1i/qCSz5R6BZFXUwrQzKiY6eaDhdt0BjyMqvyGfLtxGbrJupyVuX1OtlzkdAVmFUYPyLMCeM7&#10;eKpwXCVyhGNWDvhVrKIqI4cz4Zdxfakg0yFhHPUDImXVmusC/C0lfRMDa1WmfYvNYhcpFN2tknkV&#10;c15GrvPdXoTjtAo7pElUxr4rd6FEMdrmqgq+xd0O0d8hDzg5Nt03KXHSfTIb3KChY9JhgeiZqdC5&#10;BLp2GDimyYvomFHgY1sD50fHQIBPv3xQUVmvKxGvwZ5U1QkbR+j3ONxR0u1xEdDXn3PX8TTZJlDm&#10;8xvPG8p9Q7lwk/iPU+5x/Xxaoj3kVqBdfW6wB2NzTI5feEqeUMaGasbIVWkOyhL2imAAg3qtuQSS&#10;4uaURvAx43YHFwps1iDB1ftURcMIp3DIbnhaSCgz0aFEKZdwwTPDlbI1Hg7qyl4PW/riYDlBYrXF&#10;Azu8qIfz+0Ehxuw4obQaraJFLeC0yhYvZULB7ZdR1tBGnVpbw5hm6M7RVrgMeZx3DQaLaEJHIDi6&#10;QJSX4BquVcPlBDMS6Ljb/TdPi4nJeaZIRhieDMwVvqX9ns9RwyQprxXzKgC1U5Ejfdk7IWolbW0t&#10;9hW0nSZJZXXNY9Tl2XuVLOUVfJgl3btH2pEl5eZkCdrveO3WQstDPk473gTutfAxTiHrUp/7MAvh&#10;HchXwpb9ic2sS6PscO6Y2wQNeK6wcZ9z2OGBVEi1jmVkS8NMZSXAEq3J2r/QgrCelwO20l/CisVl&#10;KIZ/zQqIo5taMpkQX5WTXRrRsbNfMyrlU0XEMAr20ZhNxQ6G9OtSBX8CKuF5wjCC/gLvaTraZsol&#10;56zpyq9YBmfHMUsjnNGtbtG8ky3c9HFhg/lWMg98q7TdOHd2V0zLn5Mr5TL+n7mi9xN4LVgMdAZ8&#10;eKAVGOl+7XhcqIgDC6UR9QcCDg+GO6Ba4E0WpqGo4O3Y/BVkT/+1PWdlmLaGS5/aoSESFPYjFQlC&#10;toGWTPWdIKyR7V1WJMsEmYoqmStTa/aY7BE20hy4pPd2D0VQ6oZNMhowuKP1537POmgc6kNOud8c&#10;Din2XtsD//TJxzYzOOXysDnQ5PEvTKzYVe16szzfe8uO6InDY1Yz7wp3K2hnbf+SJpxxq7WMNefx&#10;Qis3DrI47zEMFgeiFN58kP4F+x8VPiOmjPWGOuI7wK0I/uGghUHZQFVfsAcPpAnSDo7h4GQHbTFp&#10;UTa02dFJRy3frM/5pFvoPRJsbdlp8n3GYBeHM1ed04vnGewswk6s7dixoYbMHm1RGJrklxmTGOc/&#10;WKt/AwAA//8DAFBLAQItABQABgAIAAAAIQBAH/RBMAEAAOACAAATAAAAAAAAAAAAAAAAAAAAAABb&#10;Q29udGVudF9UeXBlc10ueG1sUEsBAi0AFAAGAAgAAAAhADj9If/WAAAAlAEAAAsAAAAAAAAAAAAA&#10;AAAAYQEAAF9yZWxzLy5yZWxzUEsBAi0AFAAGAAgAAAAhAKp79N0KAQAAMAIAAA4AAAAAAAAAAAAA&#10;AAAAYAIAAGRycy9lMm9Eb2MueG1sUEsBAi0AFAAGAAgAAAAhANzwiDAQAQAA/QEAACAAAAAAAAAA&#10;AAAAAAAAlgMAAGRycy9jaGFydHMvX3JlbHMvY2hhcnQxLnhtbC5yZWxzUEsBAi0AFAAGAAgAAAAh&#10;AKsWzUa5AAAAIgEAABkAAAAAAAAAAAAAAAAA5AQAAGRycy9fcmVscy9lMm9Eb2MueG1sLnJlbHNQ&#10;SwECLQAUAAYACAAAACEAIKzTT9wAAAAFAQAADwAAAAAAAAAAAAAAAADUBQAAZHJzL2Rvd25yZXYu&#10;eG1sUEsBAi0AFAAGAAgAAAAhAAbjRyxxCQAAQiIAABUAAAAAAAAAAAAAAAAA3QYAAGRycy9jaGFy&#10;dHMvY2hhcnQxLnhtbFBLAQItABQABgAIAAAAIQD24D5udwYAAAwbAAAcAAAAAAAAAAAAAAAAAIEQ&#10;AABkcnMvdGhlbWUvdGhlbWVPdmVycmlkZTEueG1sUEsFBgAAAAAIAAgAFQIAADIXAAAAAA==&#10;">
            <v:imagedata r:id="rId8" o:title=""/>
            <o:lock v:ext="edit" aspectratio="f"/>
          </v:shape>
        </w:pict>
      </w:r>
    </w:p>
    <w:p w:rsidR="00E15B1C" w:rsidRDefault="00E15B1C" w:rsidP="00AC6404">
      <w:pPr>
        <w:rPr>
          <w:noProof/>
        </w:rPr>
      </w:pPr>
    </w:p>
    <w:p w:rsidR="00E15B1C" w:rsidRDefault="00E15B1C" w:rsidP="00AC6404">
      <w:pPr>
        <w:rPr>
          <w:noProof/>
        </w:rPr>
      </w:pPr>
      <w:r w:rsidRPr="002F0B7F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c8IgwEAEAAP0BAAAgAAAAZHJzL2NoYXJ0cy9fcmVscy9jaGFy&#10;dDEueG1sLnJlbHOskUFrAjEQhe+F/odl7m6SRaSKWS+24KEIxd72EpPZ3Wg2CUmU9d83rQgVhF56&#10;yRAe882becvVOJjijCFqZzmwkkKBVjqlbcfhc/c2eYEiJmGVMM4ihwtGWNXPT8sPNCLlpthrH4tM&#10;sZFDn5JfEBJlj4OIpfNos9K6MIiUv6EjXsij6JBUlM5I+M2A+o5ZbBSHsFEVFLuLz5P/Zru21RLX&#10;Tp4GtOnBCOIMbvcHlClDRegwcWi1wWyZrBfNqdHSnxt/2ht9FBKbirJ5Q2eTa2WMTqdsTmfdsSpH&#10;E8cb5N2p7O91TBisMEAeL8L+c5GUD4zbnFvQCm8+OJQl+VGu701nZQ7h2xa5C63+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ZpYkrt0AAAAFAQAADwAAAGRycy9kb3ducmV2LnhtbEyP&#10;QUvDQBCF74L/YRnBi9hNxdo2zaZIwYvgIdFAj9NkmkSzs2l228Z/79iLXgaG93jve8l6tJ060eBb&#10;xwamkwgUcemqlmsDH+8v9wtQPiBX2DkmA9/kYZ1eXyUYV+7MGZ3yUCsJYR+jgSaEPtbalw1Z9BPX&#10;E4u2d4PFIO9Q62rAs4TbTj9E0ZO22LI0NNjTpqHyKz9a6V1+ZncZ5of9YVbY+u212G43hTG3N+Pz&#10;ClSgMfyZ4Rdf0CEVpp07cuVVZ0CGhMsVbfk4lRk7A7P5PAKdJvo/ffoDAAD//wMAUEsDBBQABgAI&#10;AAAAIQA4K2Vc2Q0AAIVIAAAVAAAAZHJzL2NoYXJ0cy9jaGFydDEueG1s7FzNcuPGEb6nKu+AoDZV&#10;TpUFcQCQAFiWXFruKlFF61Wt5I3j2xAASVj4YQBQK+od8gAun3zMweUncC7yvld6fhogSM6I0tpx&#10;HJNOKQCmZzDzdU/PN43p/eTT2yw1buKySor8yCRWzzTiPCyiJJ8emZ9fnR74plHVNI9oWuTxkbmM&#10;K/PT49//7pNwGM5oWV/OaRgb0EheDcMjc1bX8+HhYRXO4oxWVjGPcyibFGVGa7gtp4dRSd9B41l6&#10;aPd6g0PeiCkboE9oIKNJjvXLXeoXk0kSxi+KcJHFeS16UcYprQGBapbMK/MYBhfROiZBzzVuaHpk&#10;9sxD9jCl+VQ8CKuD0ZfiYVks8iiORkWZA4wr8lk4PEnruMyhqVGR1/A2Oc5sJ6QyWl4v5gdhkc2h&#10;c+MkTeol7y50ENoezQoYh/Em/sciKePqyAyJi0DA5QYUWRKWRVVMagtaPBQooDZYs96hf2hLfcBg&#10;iTus6mUaiwGRns1Ge9i8l3fhlKbpmIbXDJsV4Ua0LWcV18FgtcK0fEXnr29KYzwlR2ZaE9Oob+Eq&#10;uoar8dRmz2z2DK6ia7iiYQhAgoS8wCdQLp40Mg4+cVAGQBEyAJS46OOTPj4Z4JOBaczSJL8GINn/&#10;mcakSP8iHuCVMABuwmwwdVKnMb+4ZX/LJJwdf0KH4yJaXpSAHh2mVX3JQOU3c/ZkflEaoOhzZmPs&#10;4g2/SMCi8ppf0nQKEzOsS9OI4skVHV/eHZkBcd0eVChrbpxGTM/z5yV0FUCbgKmd8Ep0URemwSw7&#10;l8VQZQY2DPPvYpGH8AICtgTdyi/nIbuo5uFFWKPKe/DjWu9KPI8nKFuv2vshr9+WnkxqjZwsHS9G&#10;aXl1ywEZLy7vmstTGEZz8xn4Hi5S0/F5VfNLQOMNgFcBHIR11Bjz4ScctcWRmUMd5rvK5Br8Vl5c&#10;8ivTuIYZCZJg8VCFVjGoFMp7HIiqSJPoNElT3vFyOobOyRnNwEA0OmIcX6NezuMJuMIj86RMaGqM&#10;XjLk6DCmyqKwUhQBkGJwMOG4hbCGSv4HBsycEBgEd0Dt6AU6x2dgOLdLA6aIMS/ff58tq7S4uf8h&#10;nBnwtyzG4fvvWZugGPgLTbL2WcN7WwQQ9ra4acFgII+2xc5MXJ9i8WQSh7WYxMwGL7hh18cf3WU/&#10;fpNTMNuiTmDaxl/l9//KFkYxjorx/XfG/P3XcRTOirv772aFURbXC+PG+OOfOtYM0y2PLmhJmWPY&#10;Pk/4nOx2oa2znw+gEVgD9r75cb65tSCF1YF3Fp72EGkBXNScJaR0WSzAH4fDjOYLmp4397evikjS&#10;rziaxoJsLLc9vJVrlGV7A8/tBV7P6/uBM/AdWUmu6Jbb9z3i2sR2XZAgwcsDLgGd6b4cHrT9KmB7&#10;AHfyHaLFCngLm0p5wVZLvvikufHuyLT7jJh0imDkaQ4AAEfktdjQkSkxinLFbl7EaVzHUecl87So&#10;T8qYMnDa7nR7iiVXtJzGkrkkOTBx0c9HYxhYAzdwA+L1ev6AOM7g5QGns+EQAbBIz+8HvcB1HM9x&#10;+96gL171DpUApZ5NCAEFeMQmjifKYQnmWwlrAD8ncALQgzPou6Jcr4IxLUdst8WQgOsXiWQlYZGK&#10;xqewC5kDrRPvCNMFONAyjkThDS2XoyItOrsT0EYMKgyHSSTNhwjpooxi2bx8IgwVmNQbxvzC4eT4&#10;PKlq8odnJ88IYXrlT6F8RGHfxyTm9Qh2RUgkRbvz2oBXCaYVDm+O33JCcr00qFGli/f/Hi+Nu3lJ&#10;Q6thLgvW9g23nDljLGyTge8QN7xDcCl7KI2yQ8+qVRYXBKDRAesPc3SrZE9YL7FB79x6O4WdNjgR&#10;3MoE52VVv6CVVDRvQb6qY/8AeQ5Tqj6bfBZPgZzfyEkuN5kh5WreAvfzZ8Hw2d+fBQ9DbrsKzM/O&#10;LOJ1YWXaEpphmwGumTOtmC3Fzr7QtOVIIZ2MizK6TvUbIZ3UAPtkEV81PA9loCGlkN8I6aQClHqr&#10;aYowS+J46oRa0HVSiPlbphll5wmiDmJaOUSeqVDdWgO9TgiR/0L7QsT+C32/GvQtwq28nfwrVtqA&#10;D29UStkIPkdCLYbwn4Em1VIN/DqhFvwNKY3rktMd1gZmLPkiW3eyz8HJsmm/4mpBqnG1IrY2Aqpw&#10;3LN63DXwaBt/su6KVX6BWK5q1iBAtkoAsbEtvhZsUxkio3kNWiSB5bXzUzaK1tmzlHpD2+xZyt6j&#10;YR5omkGrBJm+CgU0Sp1M4xCI5ajaIQ3elnpiIuSORm2IuaMeO8QLhYNS9wZBdjS9QZQdtSIIwmxb&#10;EHdZ/SkVQxB1omkWUbfVMo0jUA7SRsgdtXpthFz3JoR8w8xh+rdTVtwgc+HznrkHQcbWOZnkniuc&#10;TD7RcTKO6ZM42cs0vq7ff53k9GNjni5z+Hv/bUmBol2nCYTwLePmLlqEs671arzbrsTsFH6j0Z6Y&#10;rfLdlSUPicSemB3rmQ06BLacq/0ncgOtEHqFt1pig35hT8xM0oD/myFmNidmrb9tvTxsilsa9nRi&#10;drA7H0J7hSrqpU46kkc0i4vaI6ogrXhEFeQZj6iCtIOoV21kHcQadFes1rW2LEMpgmZNLPXOGT2K&#10;TgYVBBwo6PzUjgq9yyOqoL5s9Zgb3mdrRoQasXdgfjoZ1IFOBpXgabgqasFTq7uher6aFzdkz4dN&#10;WuennjSoBV8NqY2we+tMdHfuF52P04oR8mpWvDuPpxBV/muMUUcRz2Elb+Hroogkts9GtP6MZt04&#10;EpO9jMutzy/ikn1F32jn+WI8TuPL5G61KRhB07Upnf8tiWoZ4iJ9GbOit2cydEtIH/7XB1VAkC0c&#10;rhT0iW27jiiAJldDmuwTbBPf7IYyxdmT8nGRTPnyFdYsn+hYs9g7c/ybKCPzEw9HMq9+/AbCl4wl&#10;s09VP9zcf5vff9d1ODtT5PUouj4O6fNxrccyd45DshMmct+xzMaFtKsooVmRS8SrxhZkGBsj/0/p&#10;GAuDrsVdN0KrHzQkgLkd0z6QygPJGN1Fh85DcMqVDFdVHelFl66N5aFP3/N1kzTQ6zYliPw+kIpr&#10;Kdt5rcX2NH50l0Bqj/P11tP/5HxdEx5C+qehiEg0NCEvxEYT+kP67aj3AWiQjprRoDkO1BwR/YAy&#10;KIo+wFX3BGmda/U7bCxQ0vEmiuqpWV4TRX2YWmu4YvM5hfTUse2GTAfrzK/dZDQOYM2aVyQQ7mBn&#10;WtrEVH3LWY2owknOLvdYeQsqZIOlrsigRjTwtkRb9aYVmq38stDEVHWUHu3dW9cAeIJ29oqbTkwV&#10;aHRWFMhUBU9ShlnlOYkVwiif6Agj3zA8Kcz65f23VTGGg3mMKBo3RVQsPm4+glfF4sYyKqOI5jSC&#10;gGsR0Szp4qzxgt2A6+PY5PbzjR/IJm/lLqXhkRJZ5JGdEyQP08MP6iPgtqeHAMK2b3S4JOzpoTwC&#10;oeNq6JX239mbpeD/4Tu7w+lh69fbBeYnCucqP2Y35LDr6NtluaGGKgE0SeUrkBYqBdADKAWQo2jo&#10;KVJCjQhyEI0IUhCNSMMCdTINqhpq1gCrkWmw1cg08GpkGoQ1MjuA3DA/3dgRZt2OBHHWyDTzWyeD&#10;OOtkEGedDOK8ISP4nTzzIm52J3tN8PJ/OK4qaImIx8pTlxv0tRNN3TXM2gmtsqS2E37qeCUu222p&#10;CilUmbIwaFEmECPmeXGiY1mSv6Kcz4EKVgQjfna3E0ymtxeFzA0aCwIIvvQ0qyE7iaUCssNJR2aW&#10;ZYfLJeToFAsIR59DklUcsfOhPHKc0a+K8ioJr19BkFK0DeekZVmSr5fxbB9esYY6EElv3p8W7yQF&#10;lcdDBSl2iMem40PhyA/im+xgqjgnLXLAIG0Bcq4O2CFT+Jks7xLuZ0V5x3qoSA9jBSu5Tr4NqWqQ&#10;6gTVH0x1Ws+90Mdstw/1v5TepDhCD7A0B+cFlpAzCGmM1QkeWl79rCDLYml57HD5l3FZCPWzu84E&#10;S8fp68mkwlPjcO5MCDLUrpIs/jxP5BcSCIfXs0qUcrtsi+RkldaqrMQMdrOSMOPtlWCKtdMVvvds&#10;zNvuwFemo2besv0PAoc9T3KBijjn/piZLc+e87H/uUwi5mvEB6yfbaYtK3bAmmliS1bBZkeaPAOx&#10;Le5mZMrZyBIWdp+NRpuPuTYxAzajd8xB/BVNzJINE7K0NjNbfDFhWDZhFt8lZfHjP1k4o46zOSRo&#10;vf++qhfGR2sZWs1kFqoAaxOaUad3PDqDA84D9CHzwh4EtmOTgPTczRQO2/Nt3/MHAfF9bxC4fC5A&#10;Z7q5JfCg7dfPmQWzZW2EIyM/98KYx7f1lXSOGI35pdfG/aIoFjzBGp68KHY5HV8wty+KvOh5XL+L&#10;IWOYnyoYixv1YgezolmO0GzUxGLUY/9Jh90RE6a2S8aN32P/bWtjx9gkdLmTS8bPVjCKm/KrhiqW&#10;YtTtpO/6g3D4aGfkWR5k4YG3cX03cPr+wN50RgGBfLG+b3uO1+85/UDm7rT5ZL7vksDu+WRgO304&#10;QyF6Kc9geJYDqWR90ndcyPpz/Z4n3/B0d9ZRU+cDPTume3q6TRO/nOPYM+etKc+bzJktZ43ls/nw&#10;Nqle56k8YSTpYJRU8+eQOn1dnUgWDUd+hMGx7fMLdkbpNexbYCMo/IWYl8C8MT/xYZ/wq7Yi+Q9H&#10;/JY3YMAb2L9qk76gNTVKSCA9MsuzSAR42C7r8znbuXTNY7UOLHHSXvi/HnT8HwAAAP//AwBQSwME&#10;FAAGAAgAAAAhAPbgPm53BgAADBsAABwAAABkcnMvdGhlbWUvdGhlbWVPdmVycmlkZTEueG1s7FlN&#10;bxtFGL4j8R9Ge29tJ3YaR3Wq2LEJpGmj2C3qcbw73p1mdmc1M07qG2qPSEiIgkCiEpw4IKBSK3Ep&#10;J8QvCRRBkfoXeGdmd7MTb5qkjaCC5pDYM8+83+8zH7l85U7M0B4RkvKk4zUu1j1EEp8HNAk73o3R&#10;4MKyh6TCSYAZT0jHmxHpXVl9+63LeEVFJCbXYa2gAUEgJ5EruONFSqUrtZr0YRrLizwlCcxNuIix&#10;gq8irAUC74P8mNUW6vWlWoxp4q2CQJ+JoV5FUIJj0LWJE5+wn7/+5QszHew2NErOZI8JtIdZxwMx&#10;Ad8fkTvKQwxLBRMdr25+vNrq5RpeyRYxdcza0rqB+cnWZQuC3QWjU4TjQmlj0GxfWi/kGwBT87h+&#10;v9/rNwp5BoB9nySZLWWZzcFyo5vLLIHsx3nZvXqr3nTxJfmLcza3u91uq53ZYoUakP3YnMMv15ea&#10;awsO3oAsvjWHb3bXer0lB29AFr80hx9cai81XbwBRYwmu3NondDBIJNeQCacbVTClwG+XM/ghyio&#10;hqLCtIoJT9SL6i3Gt7kYAEiDGVY0QWqWkgn2oTZ7OB4LirUSvEJwacYO+XJuSOtD0hc0VR3vvRQn&#10;Xgny/Ml3z588Qgd3Hx/c/fHg3r2Duz9YQc6qDZyE5VXPvvn4rwcfoD8fffXs/qfVeFnG//b9h7/+&#10;9Ek1EFro0L2nnz38/fHDp59/9Me39yvgawKPy/ARjYlE18g+2uExOGai4lpOxuJsK0YRpuUVa0ko&#10;cYK1lgr5fRU56GszzLLsOHZ0iRvBmwIopAr4zvS2Y/AwElNFKzRvRrED3OKcdbmojMKm1lUK82ia&#10;hNXKxbSM28F4r0p3DydOfvvTFPgzL0vH8V5EHDO3GU4UDklCFNJzfJeQCu9uUerEdYv6gks+UegW&#10;RV1MK0MyomOnmg4XbdAY8jKr8hny7cRm6ybqclbl9TrZc5HQFZhVGD8izAnjO3iqcFwlcoRjVg74&#10;VayiKiOHM+GXcX2pINMhYRz1AyJl1ZrrAvwtJX0TA2tVpn2LzWIXKRTdrZJ5FXNeRq7z3V6E47QK&#10;O6RJVMa+K3ehRDHa5qoKvsXdDtHfIQ84OTbdNylx0n0yG9ygoWPSYYHomanQuQS6dhg4psmL6JhR&#10;4GNbA+dHx0CAT798UFFZrysRr8GeVNUJG0fo9zjcUdLtcRHQ159z1/E02SZQ5vMbzxvKfUO5cJP4&#10;j1Pucf18WqI95FagXX1usAdjc0yOX3hKnlDGhmrGyFVpDsoS9opgAIN6rbkEkuLmlEbwMeN2BxcK&#10;bNYgwdX7VEXDCKdwyG54WkgoM9GhRCmXcMEzw5WyNR4O6speD1v64mA5QWK1xQM7vKiH8/tBIcbs&#10;OKG0Gq2iRS3gtMoWL2VCwe2XUdbQRp1aW8OYZujO0Va4DHmcdw0Gi2hCRyA4ukCUl+AarlXD5QQz&#10;Eui42/03T4uJyXmmSEYYngzMFb6l/Z7PUcMkKa8V8yoAtVORI33ZOyFqJW1tLfYVtJ0mSWV1zWPU&#10;5dl7lSzlFXyYJd27R9qRJeXmZAna73jt1kLLQz5OO94E7rXwMU4h61Kf+zAL4R3IV8KW/YnNrEuj&#10;7HDumNsEDXiusHGfc9jhgVRItY5lZEvDTGUlwBKtydq/0IKwnpcDttJfworFZSiGf80KiKObWjKZ&#10;EF+Vk10a0bGzXzMq5VNFxDAK9tGYTcUOhvTrUgV/AirhecIwgv4C72k62mbKJees6cqvWAZnxzFL&#10;I5zRrW7RvJMt3PRxYYP5VjIPfKu03Th3dldMy5+TK+Uy/p+5ovcTeC1YDHQGfHigFRjpfu14XKiI&#10;AwulEfUHAg4PhjugWuBNFqahqODt2PwVZE//tT1nZZi2hkuf2qEhEhT2IxUJQraBlkz1nSCske1d&#10;ViTLBJmKKpkrU2v2mOwRNtIcuKT3dg9FUOqGTTIaMLij9ed+zzpoHOpDTrnfHA4p9l7bA//0ycc2&#10;Mzjl8rA50OTxL0ys2FXterM833vLjuiJw2NWM+8KdytoZ23/kiaccau1jDXn8UIrNw6yOO8xDBYH&#10;ohTefJD+BfsfFT4jpoz1hjriO8CtCP7hoIVB2UBVX7AHD6QJ0g6O4eBkB20xaVE2tNnRSUct36zP&#10;+aRb6D0SbG3ZafJ9xmAXhzNXndOL5xnsLMJOrO3YsaGGzB5tURia5JcZkxjnP1irfwMAAP//AwBQ&#10;SwECLQAUAAYACAAAACEAQB/0QTABAADgAgAAEwAAAAAAAAAAAAAAAAAAAAAAW0NvbnRlbnRfVHlw&#10;ZXNdLnhtbFBLAQItABQABgAIAAAAIQA4/SH/1gAAAJQBAAALAAAAAAAAAAAAAAAAAGEBAABfcmVs&#10;cy8ucmVsc1BLAQItABQABgAIAAAAIQCZXi2OCgEAADACAAAOAAAAAAAAAAAAAAAAAGACAABkcnMv&#10;ZTJvRG9jLnhtbFBLAQItABQABgAIAAAAIQDc8IgwEAEAAP0BAAAgAAAAAAAAAAAAAAAAAJYDAABk&#10;cnMvY2hhcnRzL19yZWxzL2NoYXJ0MS54bWwucmVsc1BLAQItABQABgAIAAAAIQCrFs1GuQAAACIB&#10;AAAZAAAAAAAAAAAAAAAAAOQEAABkcnMvX3JlbHMvZTJvRG9jLnhtbC5yZWxzUEsBAi0AFAAGAAgA&#10;AAAhAGaWJK7dAAAABQEAAA8AAAAAAAAAAAAAAAAA1AUAAGRycy9kb3ducmV2LnhtbFBLAQItABQA&#10;BgAIAAAAIQA4K2Vc2Q0AAIVIAAAVAAAAAAAAAAAAAAAAAN4GAABkcnMvY2hhcnRzL2NoYXJ0MS54&#10;bWxQSwECLQAUAAYACAAAACEA9uA+bncGAAAMGwAAHAAAAAAAAAAAAAAAAADqFAAAZHJzL3RoZW1l&#10;L3RoZW1lT3ZlcnJpZGUxLnhtbFBLBQYAAAAACAAIABUCAACbGwAAAAA=&#10;">
            <v:imagedata r:id="rId9" o:title=""/>
            <o:lock v:ext="edit" aspectratio="f"/>
          </v:shape>
        </w:pict>
      </w:r>
    </w:p>
    <w:p w:rsidR="00E15B1C" w:rsidRDefault="00E15B1C" w:rsidP="00AC6404">
      <w:pPr>
        <w:rPr>
          <w:rFonts w:ascii="Arial" w:hAnsi="Arial" w:cs="Arial"/>
          <w:sz w:val="20"/>
          <w:szCs w:val="20"/>
        </w:rPr>
      </w:pPr>
    </w:p>
    <w:p w:rsidR="00E15B1C" w:rsidRDefault="00AC6404" w:rsidP="00AC6404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sz w:val="20"/>
          <w:szCs w:val="20"/>
        </w:rPr>
        <w:t>Vzrostly zejména ceny v odvětví elektřiny, plynu, páry a klimatizovaného vzduchu o 7,9 %, z toho ceny elektřiny, přenosu, rozvodu a obchodu s elektřinou o 10,3 %.</w:t>
      </w:r>
    </w:p>
    <w:p w:rsidR="00E15B1C" w:rsidRDefault="00E15B1C" w:rsidP="00AC6404">
      <w:pPr>
        <w:rPr>
          <w:rFonts w:ascii="Arial" w:hAnsi="Arial" w:cs="Arial"/>
          <w:sz w:val="20"/>
          <w:szCs w:val="20"/>
        </w:rPr>
      </w:pPr>
    </w:p>
    <w:p w:rsidR="00E15B1C" w:rsidRDefault="00AC6404" w:rsidP="00AC6404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sz w:val="20"/>
          <w:szCs w:val="20"/>
        </w:rPr>
        <w:t>Ceny potravinářských výrobků, nápojů a tabáku byly vyšší o 4,0 %, z toho zpracovaného a konzervovaného masa a výrobků z masa o 8,2 %.</w:t>
      </w:r>
    </w:p>
    <w:p w:rsidR="00E15B1C" w:rsidRDefault="00E15B1C" w:rsidP="00AC6404">
      <w:pPr>
        <w:rPr>
          <w:rFonts w:ascii="Arial" w:hAnsi="Arial" w:cs="Arial"/>
          <w:sz w:val="20"/>
          <w:szCs w:val="20"/>
        </w:rPr>
      </w:pPr>
    </w:p>
    <w:p w:rsidR="00E15B1C" w:rsidRDefault="00AC6404" w:rsidP="00AC6404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sz w:val="20"/>
          <w:szCs w:val="20"/>
        </w:rPr>
        <w:t>Vzrostly ceny v odvětví pryžových, plastových a ostatních nekovových minerálních výrobků o 3,4 %, z toho betonových, cementových a sádrových výrobků o 8,9 %. Ceny v odvětví nábytku a ostatních výrobků zpracovatelského průmyslu byly vyšší o 4,4 %, z toho ceny oprav a údržby kovodělných výrobků, strojů a zařízení o 4,0 % a instalace průmyslových strojů a zařízení o 7,3 %.</w:t>
      </w:r>
    </w:p>
    <w:p w:rsidR="00E15B1C" w:rsidRDefault="00E15B1C" w:rsidP="00AC6404">
      <w:pPr>
        <w:rPr>
          <w:rFonts w:ascii="Arial" w:hAnsi="Arial" w:cs="Arial"/>
          <w:sz w:val="20"/>
          <w:szCs w:val="20"/>
        </w:rPr>
      </w:pPr>
    </w:p>
    <w:p w:rsidR="00581475" w:rsidRPr="00AC6404" w:rsidRDefault="00AC6404" w:rsidP="00AC6404">
      <w:pPr>
        <w:rPr>
          <w:rFonts w:ascii="Arial" w:hAnsi="Arial" w:cs="Arial"/>
          <w:sz w:val="20"/>
          <w:szCs w:val="20"/>
        </w:rPr>
      </w:pPr>
      <w:r w:rsidRPr="00AC6404">
        <w:rPr>
          <w:rFonts w:ascii="Arial" w:hAnsi="Arial" w:cs="Arial"/>
          <w:sz w:val="20"/>
          <w:szCs w:val="20"/>
        </w:rPr>
        <w:t xml:space="preserve">Významně klesly ceny v odvětví koksu a rafinovaných ropných produktů. </w:t>
      </w:r>
    </w:p>
    <w:p w:rsidR="00650A06" w:rsidRDefault="00650A06" w:rsidP="00572DFA">
      <w:pPr>
        <w:rPr>
          <w:rFonts w:ascii="Arial" w:hAnsi="Arial" w:cs="Arial"/>
          <w:sz w:val="20"/>
        </w:rPr>
      </w:pPr>
    </w:p>
    <w:p w:rsidR="005937E4" w:rsidRDefault="005937E4" w:rsidP="00E15B1C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8E7C34" w:rsidRDefault="00E564A9" w:rsidP="00E15B1C">
      <w:r>
        <w:pict>
          <v:shape id="_x0000_i1026" type="#_x0000_t75" style="width:388.8pt;height:92.05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0F186E">
      <w:pPr>
        <w:rPr>
          <w:rFonts w:ascii="Arial" w:hAnsi="Arial" w:cs="Arial"/>
          <w:sz w:val="20"/>
        </w:rPr>
      </w:pPr>
    </w:p>
    <w:p w:rsidR="005F5E25" w:rsidRDefault="00AC6404" w:rsidP="005F5E2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404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byly vyšší zejména ceny energií o 4,1 % a zboží krátkodobé spotřeby o 3,7 %.</w:t>
      </w:r>
    </w:p>
    <w:p w:rsidR="00AC6404" w:rsidRPr="00AD5145" w:rsidRDefault="00AC6404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085D17">
        <w:rPr>
          <w:rFonts w:ascii="Arial" w:hAnsi="Arial" w:cs="Arial"/>
          <w:sz w:val="20"/>
          <w:szCs w:val="20"/>
        </w:rPr>
        <w:t>3</w:t>
      </w:r>
      <w:r w:rsidRPr="00C31D50">
        <w:rPr>
          <w:rFonts w:ascii="Arial" w:hAnsi="Arial" w:cs="Arial"/>
          <w:sz w:val="20"/>
          <w:szCs w:val="20"/>
        </w:rPr>
        <w:t>,</w:t>
      </w:r>
      <w:r w:rsidR="00262BF3">
        <w:rPr>
          <w:rFonts w:ascii="Arial" w:hAnsi="Arial" w:cs="Arial"/>
          <w:sz w:val="20"/>
          <w:szCs w:val="20"/>
        </w:rPr>
        <w:t>4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E15B1C" w:rsidRDefault="00E15B1C" w:rsidP="00E15B1C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 - </w:t>
      </w:r>
      <w:r w:rsidR="00E564A9">
        <w:rPr>
          <w:rFonts w:ascii="Arial" w:hAnsi="Arial" w:cs="Arial"/>
          <w:b/>
          <w:i w:val="0"/>
          <w:sz w:val="20"/>
          <w:szCs w:val="20"/>
          <w:u w:val="single"/>
        </w:rPr>
        <w:t>červen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 2019</w:t>
      </w:r>
    </w:p>
    <w:p w:rsidR="00E564A9" w:rsidRDefault="00E564A9" w:rsidP="00E564A9"/>
    <w:p w:rsidR="00E564A9" w:rsidRDefault="00E564A9" w:rsidP="00E564A9">
      <w:pPr>
        <w:rPr>
          <w:rFonts w:ascii="Arial" w:hAnsi="Arial" w:cs="Arial"/>
          <w:sz w:val="20"/>
          <w:szCs w:val="20"/>
        </w:rPr>
      </w:pPr>
      <w:r w:rsidRPr="00D418E4">
        <w:rPr>
          <w:rFonts w:ascii="Arial" w:hAnsi="Arial" w:cs="Arial"/>
          <w:b/>
          <w:sz w:val="20"/>
          <w:szCs w:val="20"/>
        </w:rPr>
        <w:t>CA101112 Vepřové maso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418E4">
        <w:rPr>
          <w:rFonts w:ascii="Arial" w:hAnsi="Arial" w:cs="Arial"/>
          <w:sz w:val="20"/>
          <w:szCs w:val="20"/>
        </w:rPr>
        <w:t>pokračuje růst nákupních cen prasat</w:t>
      </w:r>
    </w:p>
    <w:p w:rsidR="00E564A9" w:rsidRDefault="00E564A9" w:rsidP="00E564A9">
      <w:pPr>
        <w:rPr>
          <w:rFonts w:ascii="Arial" w:hAnsi="Arial" w:cs="Arial"/>
          <w:sz w:val="20"/>
          <w:szCs w:val="20"/>
        </w:rPr>
      </w:pPr>
    </w:p>
    <w:p w:rsidR="00E564A9" w:rsidRPr="00D418E4" w:rsidRDefault="00E564A9" w:rsidP="00E564A9">
      <w:pPr>
        <w:rPr>
          <w:rFonts w:ascii="Arial" w:hAnsi="Arial" w:cs="Arial"/>
          <w:b/>
          <w:sz w:val="20"/>
          <w:szCs w:val="20"/>
        </w:rPr>
      </w:pPr>
      <w:r w:rsidRPr="00D418E4">
        <w:rPr>
          <w:rFonts w:ascii="Arial" w:hAnsi="Arial" w:cs="Arial"/>
          <w:b/>
          <w:sz w:val="20"/>
          <w:szCs w:val="20"/>
        </w:rPr>
        <w:t>CA101314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418E4">
        <w:rPr>
          <w:rFonts w:ascii="Arial" w:hAnsi="Arial" w:cs="Arial"/>
          <w:b/>
          <w:sz w:val="20"/>
          <w:szCs w:val="20"/>
        </w:rPr>
        <w:t>Špekáčky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D418E4">
        <w:rPr>
          <w:rFonts w:ascii="Arial" w:hAnsi="Arial" w:cs="Arial"/>
          <w:b/>
          <w:sz w:val="20"/>
          <w:szCs w:val="20"/>
        </w:rPr>
        <w:t>Šunkový salám,</w:t>
      </w:r>
      <w:r>
        <w:rPr>
          <w:rFonts w:ascii="Arial" w:hAnsi="Arial" w:cs="Arial"/>
          <w:b/>
          <w:sz w:val="20"/>
          <w:szCs w:val="20"/>
        </w:rPr>
        <w:t xml:space="preserve"> Vysočina, Dušená šunka: </w:t>
      </w:r>
      <w:r w:rsidRPr="00D418E4">
        <w:rPr>
          <w:rFonts w:ascii="Arial" w:hAnsi="Arial" w:cs="Arial"/>
          <w:sz w:val="20"/>
          <w:szCs w:val="20"/>
        </w:rPr>
        <w:t>zdražování masných výrobků, dražší vstupní surovina</w:t>
      </w:r>
    </w:p>
    <w:p w:rsidR="00E564A9" w:rsidRPr="00D418E4" w:rsidRDefault="00E564A9" w:rsidP="00E564A9">
      <w:pPr>
        <w:rPr>
          <w:rFonts w:ascii="Arial" w:hAnsi="Arial" w:cs="Arial"/>
          <w:b/>
          <w:sz w:val="20"/>
          <w:szCs w:val="20"/>
        </w:rPr>
      </w:pPr>
    </w:p>
    <w:p w:rsidR="00E564A9" w:rsidRDefault="00E564A9" w:rsidP="00E564A9">
      <w:pPr>
        <w:rPr>
          <w:rFonts w:ascii="Arial" w:hAnsi="Arial" w:cs="Arial"/>
          <w:sz w:val="20"/>
          <w:szCs w:val="20"/>
        </w:rPr>
      </w:pPr>
      <w:r w:rsidRPr="00D418E4">
        <w:rPr>
          <w:rFonts w:ascii="Arial" w:hAnsi="Arial" w:cs="Arial"/>
          <w:b/>
          <w:sz w:val="20"/>
          <w:szCs w:val="20"/>
        </w:rPr>
        <w:t xml:space="preserve">CA101220 Kuře kuchané I. </w:t>
      </w:r>
      <w:r>
        <w:rPr>
          <w:rFonts w:ascii="Arial" w:hAnsi="Arial" w:cs="Arial"/>
          <w:b/>
          <w:sz w:val="20"/>
          <w:szCs w:val="20"/>
        </w:rPr>
        <w:t>t</w:t>
      </w:r>
      <w:r w:rsidRPr="00D418E4">
        <w:rPr>
          <w:rFonts w:ascii="Arial" w:hAnsi="Arial" w:cs="Arial"/>
          <w:b/>
          <w:sz w:val="20"/>
          <w:szCs w:val="20"/>
        </w:rPr>
        <w:t>řída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418E4">
        <w:rPr>
          <w:rFonts w:ascii="Arial" w:hAnsi="Arial" w:cs="Arial"/>
          <w:sz w:val="20"/>
          <w:szCs w:val="20"/>
        </w:rPr>
        <w:t>akční slevy</w:t>
      </w:r>
    </w:p>
    <w:p w:rsidR="00E564A9" w:rsidRDefault="00E564A9" w:rsidP="00E564A9">
      <w:pPr>
        <w:rPr>
          <w:rFonts w:ascii="Arial" w:hAnsi="Arial" w:cs="Arial"/>
          <w:sz w:val="20"/>
          <w:szCs w:val="20"/>
        </w:rPr>
      </w:pPr>
    </w:p>
    <w:p w:rsidR="00E564A9" w:rsidRDefault="00E564A9" w:rsidP="00E564A9">
      <w:pPr>
        <w:rPr>
          <w:rFonts w:ascii="Arial" w:hAnsi="Arial" w:cs="Arial"/>
          <w:sz w:val="20"/>
          <w:szCs w:val="20"/>
        </w:rPr>
      </w:pPr>
      <w:r w:rsidRPr="00D418E4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418E4">
        <w:rPr>
          <w:rFonts w:ascii="Arial" w:hAnsi="Arial" w:cs="Arial"/>
          <w:sz w:val="20"/>
          <w:szCs w:val="20"/>
        </w:rPr>
        <w:t>akční slevy</w:t>
      </w:r>
    </w:p>
    <w:p w:rsidR="00E564A9" w:rsidRPr="00E564A9" w:rsidRDefault="00E564A9" w:rsidP="00E564A9"/>
    <w:p w:rsidR="00E15B1C" w:rsidRDefault="00E15B1C" w:rsidP="00E15B1C"/>
    <w:p w:rsidR="00E15B1C" w:rsidRPr="00E15B1C" w:rsidRDefault="00E15B1C" w:rsidP="00E15B1C"/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5D17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7CFF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6810"/>
    <w:rsid w:val="005C6C3B"/>
    <w:rsid w:val="005D350A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16C56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C1C2B"/>
    <w:rsid w:val="00DC21C7"/>
    <w:rsid w:val="00DC497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1C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564A9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15B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rsid w:val="00E15B1C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5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07EF-BD96-4D5F-9554-87575181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3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283</cp:revision>
  <cp:lastPrinted>2011-06-10T07:57:00Z</cp:lastPrinted>
  <dcterms:created xsi:type="dcterms:W3CDTF">2013-12-13T13:26:00Z</dcterms:created>
  <dcterms:modified xsi:type="dcterms:W3CDTF">2019-07-11T13:30:00Z</dcterms:modified>
</cp:coreProperties>
</file>