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D2A" w:rsidRPr="00931A7F" w:rsidRDefault="00AA4D2A" w:rsidP="00931A7F">
      <w:pPr>
        <w:jc w:val="center"/>
        <w:rPr>
          <w:rFonts w:ascii="Arial" w:hAnsi="Arial" w:cs="Arial"/>
          <w:b/>
          <w:sz w:val="24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0"/>
        </w:rPr>
        <w:t>ÚVOD</w:t>
      </w:r>
    </w:p>
    <w:p w:rsidR="00AA4D2A" w:rsidRPr="00F5115B" w:rsidRDefault="00AA4D2A" w:rsidP="00AA4D2A">
      <w:pPr>
        <w:ind w:firstLine="708"/>
        <w:jc w:val="both"/>
        <w:rPr>
          <w:rFonts w:ascii="Arial" w:hAnsi="Arial" w:cs="Arial"/>
          <w:sz w:val="20"/>
        </w:rPr>
      </w:pPr>
    </w:p>
    <w:p w:rsidR="00313A50" w:rsidRPr="005244A3" w:rsidRDefault="00AA4D2A" w:rsidP="005244A3">
      <w:pPr>
        <w:ind w:firstLine="708"/>
        <w:jc w:val="both"/>
        <w:rPr>
          <w:rFonts w:ascii="Arial" w:hAnsi="Arial" w:cs="Arial"/>
          <w:sz w:val="20"/>
          <w:szCs w:val="20"/>
          <w:u w:val="single"/>
        </w:rPr>
      </w:pPr>
      <w:r w:rsidRPr="00F5115B">
        <w:rPr>
          <w:rFonts w:ascii="Arial" w:hAnsi="Arial" w:cs="Arial"/>
          <w:sz w:val="20"/>
          <w:szCs w:val="20"/>
        </w:rPr>
        <w:t xml:space="preserve">Pro odborné pracovníky i širokou veřejnost jsou určeny dlouhodobé časové řady zachycující </w:t>
      </w:r>
      <w:r w:rsidR="005F5773" w:rsidRPr="00F5115B">
        <w:rPr>
          <w:rFonts w:ascii="Arial" w:hAnsi="Arial" w:cs="Arial"/>
          <w:sz w:val="20"/>
          <w:szCs w:val="20"/>
        </w:rPr>
        <w:t xml:space="preserve">vývoj zemědělství v České republice za období let 1918 až 2024, které navazují na </w:t>
      </w:r>
      <w:r w:rsidR="00F34E53" w:rsidRPr="00F5115B">
        <w:rPr>
          <w:rFonts w:ascii="Arial" w:hAnsi="Arial" w:cs="Arial"/>
          <w:sz w:val="20"/>
          <w:szCs w:val="20"/>
        </w:rPr>
        <w:t xml:space="preserve">publikaci České zemědělství očima statistiky 1918 – 2017, zveřejněné </w:t>
      </w:r>
      <w:r w:rsidR="0080732A">
        <w:rPr>
          <w:rFonts w:ascii="Arial" w:hAnsi="Arial" w:cs="Arial"/>
          <w:sz w:val="20"/>
          <w:szCs w:val="20"/>
        </w:rPr>
        <w:t xml:space="preserve">Českým statistickým úřadem </w:t>
      </w:r>
      <w:r w:rsidR="00533468">
        <w:rPr>
          <w:rFonts w:ascii="Arial" w:hAnsi="Arial" w:cs="Arial"/>
          <w:sz w:val="20"/>
          <w:szCs w:val="20"/>
        </w:rPr>
        <w:t>v dubnu roku</w:t>
      </w:r>
      <w:r w:rsidR="00F34E53" w:rsidRPr="00F5115B">
        <w:rPr>
          <w:rFonts w:ascii="Arial" w:hAnsi="Arial" w:cs="Arial"/>
          <w:sz w:val="20"/>
          <w:szCs w:val="20"/>
        </w:rPr>
        <w:t xml:space="preserve"> 2018.</w:t>
      </w:r>
      <w:r w:rsidR="001F1D1F" w:rsidRPr="00F5115B">
        <w:rPr>
          <w:rFonts w:ascii="Arial" w:hAnsi="Arial" w:cs="Arial"/>
          <w:sz w:val="20"/>
          <w:szCs w:val="20"/>
        </w:rPr>
        <w:t xml:space="preserve"> Současné vydání</w:t>
      </w:r>
      <w:r w:rsidR="00773ACD" w:rsidRPr="00F5115B">
        <w:rPr>
          <w:rFonts w:ascii="Arial" w:hAnsi="Arial" w:cs="Arial"/>
          <w:sz w:val="20"/>
          <w:szCs w:val="20"/>
        </w:rPr>
        <w:t>,</w:t>
      </w:r>
      <w:r w:rsidR="001F1D1F" w:rsidRPr="00F5115B">
        <w:rPr>
          <w:rFonts w:ascii="Arial" w:hAnsi="Arial" w:cs="Arial"/>
          <w:sz w:val="20"/>
          <w:szCs w:val="20"/>
        </w:rPr>
        <w:t xml:space="preserve"> na rozdíl od předchozího</w:t>
      </w:r>
      <w:r w:rsidR="00773ACD" w:rsidRPr="00F5115B">
        <w:rPr>
          <w:rFonts w:ascii="Arial" w:hAnsi="Arial" w:cs="Arial"/>
          <w:sz w:val="20"/>
          <w:szCs w:val="20"/>
        </w:rPr>
        <w:t>,</w:t>
      </w:r>
      <w:r w:rsidR="001F1D1F" w:rsidRPr="00F5115B">
        <w:rPr>
          <w:rFonts w:ascii="Arial" w:hAnsi="Arial" w:cs="Arial"/>
          <w:sz w:val="20"/>
          <w:szCs w:val="20"/>
        </w:rPr>
        <w:t xml:space="preserve"> neobsah</w:t>
      </w:r>
      <w:r w:rsidR="00931A7F">
        <w:rPr>
          <w:rFonts w:ascii="Arial" w:hAnsi="Arial" w:cs="Arial"/>
          <w:sz w:val="20"/>
          <w:szCs w:val="20"/>
        </w:rPr>
        <w:t xml:space="preserve">uje ekonomické výsledky odvětví. Ty jsou </w:t>
      </w:r>
      <w:r w:rsidR="001F1D1F" w:rsidRPr="00F5115B">
        <w:rPr>
          <w:rFonts w:ascii="Arial" w:hAnsi="Arial" w:cs="Arial"/>
          <w:sz w:val="20"/>
          <w:szCs w:val="20"/>
        </w:rPr>
        <w:t>uživatelům k</w:t>
      </w:r>
      <w:r w:rsidR="0040146C">
        <w:rPr>
          <w:rFonts w:ascii="Arial" w:hAnsi="Arial" w:cs="Arial"/>
          <w:sz w:val="20"/>
          <w:szCs w:val="20"/>
        </w:rPr>
        <w:t> </w:t>
      </w:r>
      <w:r w:rsidR="001F1D1F" w:rsidRPr="00F5115B">
        <w:rPr>
          <w:rFonts w:ascii="Arial" w:hAnsi="Arial" w:cs="Arial"/>
          <w:sz w:val="20"/>
          <w:szCs w:val="20"/>
        </w:rPr>
        <w:t>dispozici</w:t>
      </w:r>
      <w:r w:rsidR="0040146C">
        <w:rPr>
          <w:rFonts w:ascii="Arial" w:hAnsi="Arial" w:cs="Arial"/>
          <w:sz w:val="20"/>
          <w:szCs w:val="20"/>
        </w:rPr>
        <w:t xml:space="preserve"> </w:t>
      </w:r>
      <w:r w:rsidR="00931A7F">
        <w:rPr>
          <w:rFonts w:ascii="Arial" w:hAnsi="Arial" w:cs="Arial"/>
          <w:sz w:val="20"/>
          <w:szCs w:val="20"/>
        </w:rPr>
        <w:t xml:space="preserve">formou </w:t>
      </w:r>
      <w:r w:rsidR="00313A50" w:rsidRPr="00F5115B">
        <w:rPr>
          <w:rFonts w:ascii="Arial" w:hAnsi="Arial" w:cs="Arial"/>
          <w:sz w:val="20"/>
          <w:szCs w:val="20"/>
        </w:rPr>
        <w:t>Souhrnného zemědělského účtu</w:t>
      </w:r>
      <w:r w:rsidR="001F1D1F" w:rsidRPr="00F5115B">
        <w:rPr>
          <w:rFonts w:ascii="Arial" w:hAnsi="Arial" w:cs="Arial"/>
          <w:sz w:val="20"/>
          <w:szCs w:val="20"/>
        </w:rPr>
        <w:t xml:space="preserve"> </w:t>
      </w:r>
      <w:r w:rsidR="0040146C">
        <w:rPr>
          <w:rFonts w:ascii="Arial" w:hAnsi="Arial" w:cs="Arial"/>
          <w:sz w:val="20"/>
          <w:szCs w:val="20"/>
        </w:rPr>
        <w:t xml:space="preserve">počínaje </w:t>
      </w:r>
      <w:r w:rsidR="009E3F0F">
        <w:rPr>
          <w:rFonts w:ascii="Arial" w:hAnsi="Arial" w:cs="Arial"/>
          <w:sz w:val="20"/>
          <w:szCs w:val="20"/>
        </w:rPr>
        <w:t>rokem</w:t>
      </w:r>
      <w:r w:rsidR="0040146C">
        <w:rPr>
          <w:rFonts w:ascii="Arial" w:hAnsi="Arial" w:cs="Arial"/>
          <w:sz w:val="20"/>
          <w:szCs w:val="20"/>
        </w:rPr>
        <w:t xml:space="preserve"> 1998 </w:t>
      </w:r>
      <w:r w:rsidR="001F1D1F" w:rsidRPr="00F5115B">
        <w:rPr>
          <w:rFonts w:ascii="Arial" w:hAnsi="Arial" w:cs="Arial"/>
          <w:sz w:val="20"/>
          <w:szCs w:val="20"/>
        </w:rPr>
        <w:t>samostatně</w:t>
      </w:r>
      <w:r w:rsidR="00313A50" w:rsidRPr="00F5115B">
        <w:rPr>
          <w:rFonts w:ascii="Arial" w:hAnsi="Arial" w:cs="Arial"/>
          <w:sz w:val="20"/>
          <w:szCs w:val="20"/>
        </w:rPr>
        <w:t>:</w:t>
      </w:r>
      <w:r w:rsidR="001F1D1F" w:rsidRPr="00F5115B">
        <w:rPr>
          <w:rFonts w:ascii="Arial" w:hAnsi="Arial" w:cs="Arial"/>
          <w:sz w:val="20"/>
          <w:szCs w:val="20"/>
        </w:rPr>
        <w:t xml:space="preserve"> </w:t>
      </w:r>
      <w:r w:rsidR="00313A50" w:rsidRPr="00F5115B">
        <w:rPr>
          <w:rFonts w:ascii="Arial" w:hAnsi="Arial" w:cs="Arial"/>
          <w:sz w:val="20"/>
          <w:szCs w:val="20"/>
        </w:rPr>
        <w:t xml:space="preserve"> </w:t>
      </w:r>
      <w:hyperlink r:id="rId4" w:history="1">
        <w:r w:rsidR="00313A50" w:rsidRPr="00F5115B">
          <w:rPr>
            <w:rStyle w:val="Hypertextovodkaz"/>
            <w:rFonts w:ascii="Arial" w:hAnsi="Arial" w:cs="Arial"/>
            <w:color w:val="auto"/>
            <w:sz w:val="20"/>
            <w:szCs w:val="20"/>
          </w:rPr>
          <w:t>Zemědělství - časové řady | Produkty</w:t>
        </w:r>
      </w:hyperlink>
      <w:r w:rsidR="00313A50" w:rsidRPr="00F5115B">
        <w:rPr>
          <w:rFonts w:ascii="Arial" w:hAnsi="Arial" w:cs="Arial"/>
          <w:sz w:val="20"/>
          <w:szCs w:val="20"/>
        </w:rPr>
        <w:t>.</w:t>
      </w:r>
    </w:p>
    <w:p w:rsidR="00773ACD" w:rsidRPr="00F5115B" w:rsidRDefault="0080732A" w:rsidP="00BC2785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Více než 100leté časové řady umožňují postihnout dlouhodobé vývojové trendy. V případě, že u </w:t>
      </w:r>
      <w:r w:rsidR="004238D3">
        <w:rPr>
          <w:rFonts w:ascii="Arial" w:hAnsi="Arial" w:cs="Arial"/>
          <w:sz w:val="20"/>
          <w:szCs w:val="20"/>
        </w:rPr>
        <w:t>ukazatelů docházelo v průběhu let k</w:t>
      </w:r>
      <w:r w:rsidR="007908DA">
        <w:rPr>
          <w:rFonts w:ascii="Arial" w:hAnsi="Arial" w:cs="Arial"/>
          <w:sz w:val="20"/>
          <w:szCs w:val="20"/>
        </w:rPr>
        <w:t> úpravě jejich metodického popisu</w:t>
      </w:r>
      <w:r w:rsidR="004238D3">
        <w:rPr>
          <w:rFonts w:ascii="Arial" w:hAnsi="Arial" w:cs="Arial"/>
          <w:sz w:val="20"/>
          <w:szCs w:val="20"/>
        </w:rPr>
        <w:t xml:space="preserve">, </w:t>
      </w:r>
      <w:r w:rsidR="007908DA">
        <w:rPr>
          <w:rFonts w:ascii="Arial" w:hAnsi="Arial" w:cs="Arial"/>
          <w:sz w:val="20"/>
          <w:szCs w:val="20"/>
        </w:rPr>
        <w:t>je na změnu upozorněno poznámkami pod tabulkou.</w:t>
      </w:r>
      <w:r w:rsidR="00773ACD" w:rsidRPr="00F5115B">
        <w:rPr>
          <w:rFonts w:ascii="Arial" w:hAnsi="Arial" w:cs="Arial"/>
          <w:sz w:val="20"/>
          <w:szCs w:val="20"/>
        </w:rPr>
        <w:t xml:space="preserve"> D</w:t>
      </w:r>
      <w:r w:rsidR="00313A50" w:rsidRPr="00F5115B">
        <w:rPr>
          <w:rFonts w:ascii="Arial" w:hAnsi="Arial" w:cs="Arial"/>
          <w:sz w:val="20"/>
          <w:szCs w:val="20"/>
        </w:rPr>
        <w:t>etailní aktuální</w:t>
      </w:r>
      <w:r w:rsidR="00773ACD" w:rsidRPr="00F5115B">
        <w:rPr>
          <w:rFonts w:ascii="Arial" w:hAnsi="Arial" w:cs="Arial"/>
          <w:sz w:val="20"/>
          <w:szCs w:val="20"/>
        </w:rPr>
        <w:t xml:space="preserve"> metodický výklad</w:t>
      </w:r>
      <w:r w:rsidR="00313A50" w:rsidRPr="00F5115B">
        <w:rPr>
          <w:rFonts w:ascii="Arial" w:hAnsi="Arial" w:cs="Arial"/>
          <w:sz w:val="20"/>
          <w:szCs w:val="20"/>
        </w:rPr>
        <w:t xml:space="preserve"> pro statistiku rostlinné a živočišné výroby je dostupný </w:t>
      </w:r>
      <w:r w:rsidR="00773ACD" w:rsidRPr="00F5115B">
        <w:rPr>
          <w:rFonts w:ascii="Arial" w:hAnsi="Arial" w:cs="Arial"/>
          <w:sz w:val="20"/>
          <w:szCs w:val="20"/>
        </w:rPr>
        <w:t>pod odkazy:</w:t>
      </w:r>
      <w:r w:rsidR="00313A50" w:rsidRPr="00F5115B">
        <w:rPr>
          <w:rFonts w:ascii="Arial" w:hAnsi="Arial" w:cs="Arial"/>
          <w:sz w:val="20"/>
          <w:szCs w:val="20"/>
        </w:rPr>
        <w:t xml:space="preserve"> </w:t>
      </w:r>
      <w:hyperlink r:id="rId5" w:history="1">
        <w:r w:rsidR="00773ACD" w:rsidRPr="00F5115B">
          <w:rPr>
            <w:rStyle w:val="Hypertextovodkaz"/>
            <w:rFonts w:ascii="Arial" w:hAnsi="Arial" w:cs="Arial"/>
            <w:color w:val="auto"/>
            <w:sz w:val="20"/>
            <w:szCs w:val="20"/>
          </w:rPr>
          <w:t>Metodika statistiky rostlinné výroby | Statistika</w:t>
        </w:r>
      </w:hyperlink>
      <w:r w:rsidR="00773ACD" w:rsidRPr="00F5115B">
        <w:rPr>
          <w:rFonts w:ascii="Arial" w:hAnsi="Arial" w:cs="Arial"/>
          <w:sz w:val="20"/>
          <w:szCs w:val="20"/>
        </w:rPr>
        <w:t xml:space="preserve">,  </w:t>
      </w:r>
      <w:hyperlink r:id="rId6" w:history="1">
        <w:r w:rsidR="00773ACD" w:rsidRPr="00F5115B">
          <w:rPr>
            <w:rStyle w:val="Hypertextovodkaz"/>
            <w:rFonts w:ascii="Arial" w:hAnsi="Arial" w:cs="Arial"/>
            <w:color w:val="auto"/>
            <w:sz w:val="20"/>
            <w:szCs w:val="20"/>
          </w:rPr>
          <w:t>Metodika statistiky živočišné výroby | Statistika</w:t>
        </w:r>
      </w:hyperlink>
      <w:r w:rsidR="00773ACD" w:rsidRPr="00F5115B">
        <w:rPr>
          <w:rFonts w:ascii="Arial" w:hAnsi="Arial" w:cs="Arial"/>
          <w:sz w:val="20"/>
          <w:szCs w:val="20"/>
        </w:rPr>
        <w:t>.</w:t>
      </w:r>
    </w:p>
    <w:p w:rsidR="0040146C" w:rsidRPr="00F5115B" w:rsidRDefault="00585F5E" w:rsidP="0040146C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F5115B">
        <w:rPr>
          <w:rFonts w:ascii="Arial" w:hAnsi="Arial" w:cs="Arial"/>
          <w:sz w:val="20"/>
          <w:szCs w:val="20"/>
        </w:rPr>
        <w:t>Mimo dílčích metodických změn</w:t>
      </w:r>
      <w:r w:rsidR="0040146C">
        <w:rPr>
          <w:rFonts w:ascii="Arial" w:hAnsi="Arial" w:cs="Arial"/>
          <w:sz w:val="20"/>
          <w:szCs w:val="20"/>
        </w:rPr>
        <w:t>,</w:t>
      </w:r>
      <w:r w:rsidRPr="00F5115B">
        <w:rPr>
          <w:rFonts w:ascii="Arial" w:hAnsi="Arial" w:cs="Arial"/>
          <w:sz w:val="20"/>
          <w:szCs w:val="20"/>
        </w:rPr>
        <w:t xml:space="preserve"> týkajících se jednotlivých proměnných</w:t>
      </w:r>
      <w:r w:rsidR="0040146C">
        <w:rPr>
          <w:rFonts w:ascii="Arial" w:hAnsi="Arial" w:cs="Arial"/>
          <w:sz w:val="20"/>
          <w:szCs w:val="20"/>
        </w:rPr>
        <w:t>,</w:t>
      </w:r>
      <w:r w:rsidRPr="00F5115B">
        <w:rPr>
          <w:rFonts w:ascii="Arial" w:hAnsi="Arial" w:cs="Arial"/>
          <w:sz w:val="20"/>
          <w:szCs w:val="20"/>
        </w:rPr>
        <w:t xml:space="preserve"> je třeba upozornit na přechod ze zjišťování za zemědělství celkem</w:t>
      </w:r>
      <w:r w:rsidR="00C8288F">
        <w:rPr>
          <w:rFonts w:ascii="Arial" w:hAnsi="Arial" w:cs="Arial"/>
          <w:sz w:val="20"/>
          <w:szCs w:val="20"/>
        </w:rPr>
        <w:t xml:space="preserve"> </w:t>
      </w:r>
      <w:r w:rsidRPr="00F5115B">
        <w:rPr>
          <w:rFonts w:ascii="Arial" w:hAnsi="Arial" w:cs="Arial"/>
          <w:sz w:val="20"/>
          <w:szCs w:val="20"/>
        </w:rPr>
        <w:t xml:space="preserve">na šetření sektoru zemědělství, </w:t>
      </w:r>
      <w:r w:rsidR="00BC2785" w:rsidRPr="00F5115B">
        <w:rPr>
          <w:rFonts w:ascii="Arial" w:hAnsi="Arial" w:cs="Arial"/>
          <w:sz w:val="20"/>
          <w:szCs w:val="20"/>
        </w:rPr>
        <w:t>ke kterému došlo</w:t>
      </w:r>
      <w:r w:rsidRPr="00F5115B">
        <w:rPr>
          <w:rFonts w:ascii="Arial" w:hAnsi="Arial" w:cs="Arial"/>
          <w:sz w:val="20"/>
          <w:szCs w:val="20"/>
        </w:rPr>
        <w:t xml:space="preserve"> mezi lety 2001 a 2002 (v tabulkách vyznačeno)</w:t>
      </w:r>
      <w:r w:rsidR="00BC2785" w:rsidRPr="00F5115B">
        <w:rPr>
          <w:rFonts w:ascii="Arial" w:hAnsi="Arial" w:cs="Arial"/>
          <w:sz w:val="20"/>
          <w:szCs w:val="20"/>
        </w:rPr>
        <w:t>. Jednalo se, v</w:t>
      </w:r>
      <w:r w:rsidR="00ED2667">
        <w:rPr>
          <w:rFonts w:ascii="Arial" w:hAnsi="Arial" w:cs="Arial"/>
          <w:sz w:val="20"/>
          <w:szCs w:val="20"/>
        </w:rPr>
        <w:t> rámci přípravy</w:t>
      </w:r>
      <w:r w:rsidR="00BC2785" w:rsidRPr="00F5115B">
        <w:rPr>
          <w:rFonts w:ascii="Arial" w:hAnsi="Arial" w:cs="Arial"/>
          <w:sz w:val="20"/>
          <w:szCs w:val="20"/>
        </w:rPr>
        <w:t xml:space="preserve"> na členství v Evropské unii</w:t>
      </w:r>
      <w:r w:rsidR="004016C9" w:rsidRPr="00F5115B">
        <w:rPr>
          <w:rFonts w:ascii="Arial" w:hAnsi="Arial" w:cs="Arial"/>
          <w:sz w:val="20"/>
          <w:szCs w:val="20"/>
        </w:rPr>
        <w:t>, o</w:t>
      </w:r>
      <w:r w:rsidR="00713381">
        <w:rPr>
          <w:rFonts w:ascii="Arial" w:hAnsi="Arial" w:cs="Arial"/>
          <w:sz w:val="20"/>
          <w:szCs w:val="20"/>
        </w:rPr>
        <w:t> </w:t>
      </w:r>
      <w:r w:rsidR="00BC2785" w:rsidRPr="00F5115B">
        <w:rPr>
          <w:rFonts w:ascii="Arial" w:hAnsi="Arial" w:cs="Arial"/>
          <w:sz w:val="20"/>
          <w:szCs w:val="20"/>
        </w:rPr>
        <w:t>harmonizaci národní a unijní metodiky.</w:t>
      </w:r>
      <w:r w:rsidR="004016C9" w:rsidRPr="00F5115B">
        <w:rPr>
          <w:rFonts w:ascii="Arial" w:hAnsi="Arial" w:cs="Arial"/>
          <w:sz w:val="20"/>
          <w:szCs w:val="20"/>
        </w:rPr>
        <w:t xml:space="preserve"> V ta</w:t>
      </w:r>
      <w:r w:rsidR="0040146C">
        <w:rPr>
          <w:rFonts w:ascii="Arial" w:hAnsi="Arial" w:cs="Arial"/>
          <w:sz w:val="20"/>
          <w:szCs w:val="20"/>
        </w:rPr>
        <w:t xml:space="preserve">bulkách, respektive </w:t>
      </w:r>
      <w:r w:rsidR="009E3F0F">
        <w:rPr>
          <w:rFonts w:ascii="Arial" w:hAnsi="Arial" w:cs="Arial"/>
          <w:sz w:val="20"/>
          <w:szCs w:val="20"/>
        </w:rPr>
        <w:t xml:space="preserve">u </w:t>
      </w:r>
      <w:r w:rsidR="0040146C">
        <w:rPr>
          <w:rFonts w:ascii="Arial" w:hAnsi="Arial" w:cs="Arial"/>
          <w:sz w:val="20"/>
          <w:szCs w:val="20"/>
        </w:rPr>
        <w:t>vybraných</w:t>
      </w:r>
      <w:r w:rsidR="004016C9" w:rsidRPr="00F5115B">
        <w:rPr>
          <w:rFonts w:ascii="Arial" w:hAnsi="Arial" w:cs="Arial"/>
          <w:sz w:val="20"/>
          <w:szCs w:val="20"/>
        </w:rPr>
        <w:t xml:space="preserve"> proměnných, kde přerušení časové řady mezi lety 2001 a 2002 není vyznačeno, jso</w:t>
      </w:r>
      <w:r w:rsidR="001D2D02">
        <w:rPr>
          <w:rFonts w:ascii="Arial" w:hAnsi="Arial" w:cs="Arial"/>
          <w:sz w:val="20"/>
          <w:szCs w:val="20"/>
        </w:rPr>
        <w:t>u zveřejněny společně</w:t>
      </w:r>
      <w:r w:rsidR="004016C9" w:rsidRPr="00F5115B">
        <w:rPr>
          <w:rFonts w:ascii="Arial" w:hAnsi="Arial" w:cs="Arial"/>
          <w:sz w:val="20"/>
          <w:szCs w:val="20"/>
        </w:rPr>
        <w:t xml:space="preserve"> údaje za zemědělský sektor a za sektor d</w:t>
      </w:r>
      <w:r w:rsidR="00E70EB3">
        <w:rPr>
          <w:rFonts w:ascii="Arial" w:hAnsi="Arial" w:cs="Arial"/>
          <w:sz w:val="20"/>
          <w:szCs w:val="20"/>
        </w:rPr>
        <w:t xml:space="preserve">omácností. </w:t>
      </w:r>
      <w:r w:rsidR="001D2D02">
        <w:rPr>
          <w:rFonts w:ascii="Arial" w:hAnsi="Arial" w:cs="Arial"/>
          <w:sz w:val="20"/>
          <w:szCs w:val="20"/>
        </w:rPr>
        <w:t xml:space="preserve">Sektor domácností navyšuje </w:t>
      </w:r>
      <w:r w:rsidR="00C8288F">
        <w:rPr>
          <w:rFonts w:ascii="Arial" w:hAnsi="Arial" w:cs="Arial"/>
          <w:sz w:val="20"/>
          <w:szCs w:val="20"/>
        </w:rPr>
        <w:t xml:space="preserve">celkovou </w:t>
      </w:r>
      <w:r w:rsidR="001D2D02">
        <w:rPr>
          <w:rFonts w:ascii="Arial" w:hAnsi="Arial" w:cs="Arial"/>
          <w:sz w:val="20"/>
          <w:szCs w:val="20"/>
        </w:rPr>
        <w:t xml:space="preserve">zemědělskou výrobu zejména </w:t>
      </w:r>
      <w:r w:rsidR="004C2209">
        <w:rPr>
          <w:rFonts w:ascii="Arial" w:hAnsi="Arial" w:cs="Arial"/>
          <w:sz w:val="20"/>
          <w:szCs w:val="20"/>
        </w:rPr>
        <w:t>u</w:t>
      </w:r>
      <w:r w:rsidR="001D2D02">
        <w:rPr>
          <w:rFonts w:ascii="Arial" w:hAnsi="Arial" w:cs="Arial"/>
          <w:sz w:val="20"/>
          <w:szCs w:val="20"/>
        </w:rPr>
        <w:t xml:space="preserve"> ovoce a zeleniny,</w:t>
      </w:r>
      <w:r w:rsidR="0092377A">
        <w:rPr>
          <w:rFonts w:ascii="Arial" w:hAnsi="Arial" w:cs="Arial"/>
          <w:sz w:val="20"/>
          <w:szCs w:val="20"/>
        </w:rPr>
        <w:t xml:space="preserve"> brambor,</w:t>
      </w:r>
      <w:r w:rsidR="001D2D02">
        <w:rPr>
          <w:rFonts w:ascii="Arial" w:hAnsi="Arial" w:cs="Arial"/>
          <w:sz w:val="20"/>
          <w:szCs w:val="20"/>
        </w:rPr>
        <w:t xml:space="preserve"> </w:t>
      </w:r>
      <w:r w:rsidR="00C8288F">
        <w:rPr>
          <w:rFonts w:ascii="Arial" w:hAnsi="Arial" w:cs="Arial"/>
          <w:sz w:val="20"/>
          <w:szCs w:val="20"/>
        </w:rPr>
        <w:t>malo</w:t>
      </w:r>
      <w:r w:rsidR="001D2D02">
        <w:rPr>
          <w:rFonts w:ascii="Arial" w:hAnsi="Arial" w:cs="Arial"/>
          <w:sz w:val="20"/>
          <w:szCs w:val="20"/>
        </w:rPr>
        <w:t xml:space="preserve">chovem </w:t>
      </w:r>
      <w:r w:rsidR="00C8288F">
        <w:rPr>
          <w:rFonts w:ascii="Arial" w:hAnsi="Arial" w:cs="Arial"/>
          <w:sz w:val="20"/>
          <w:szCs w:val="20"/>
        </w:rPr>
        <w:t>hospodářských zvířat</w:t>
      </w:r>
      <w:r w:rsidR="001D2D02">
        <w:rPr>
          <w:rFonts w:ascii="Arial" w:hAnsi="Arial" w:cs="Arial"/>
          <w:sz w:val="20"/>
          <w:szCs w:val="20"/>
        </w:rPr>
        <w:t xml:space="preserve"> a výrobou vajec.</w:t>
      </w:r>
    </w:p>
    <w:p w:rsidR="00C61687" w:rsidRDefault="004016C9" w:rsidP="00971485">
      <w:pPr>
        <w:autoSpaceDE w:val="0"/>
        <w:autoSpaceDN w:val="0"/>
        <w:adjustRightInd w:val="0"/>
        <w:spacing w:before="120" w:after="0"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F5115B">
        <w:rPr>
          <w:rFonts w:ascii="Arial" w:hAnsi="Arial" w:cs="Arial"/>
          <w:sz w:val="20"/>
          <w:szCs w:val="20"/>
        </w:rPr>
        <w:t>Zdrojem dat, pokud není uvedeno jinak, jsou statis</w:t>
      </w:r>
      <w:r w:rsidR="00352796" w:rsidRPr="00F5115B">
        <w:rPr>
          <w:rFonts w:ascii="Arial" w:hAnsi="Arial" w:cs="Arial"/>
          <w:sz w:val="20"/>
          <w:szCs w:val="20"/>
        </w:rPr>
        <w:t>tická zjišťování Č</w:t>
      </w:r>
      <w:r w:rsidRPr="00F5115B">
        <w:rPr>
          <w:rFonts w:ascii="Arial" w:hAnsi="Arial" w:cs="Arial"/>
          <w:sz w:val="20"/>
          <w:szCs w:val="20"/>
        </w:rPr>
        <w:t>eského statistického úřadu</w:t>
      </w:r>
      <w:r w:rsidR="00C61687" w:rsidRPr="00F5115B">
        <w:rPr>
          <w:rFonts w:ascii="Arial" w:hAnsi="Arial" w:cs="Arial"/>
          <w:sz w:val="20"/>
          <w:szCs w:val="20"/>
        </w:rPr>
        <w:t>. Bilance půdy</w:t>
      </w:r>
      <w:r w:rsidR="00573EAC" w:rsidRPr="00F5115B">
        <w:rPr>
          <w:rFonts w:ascii="Arial" w:hAnsi="Arial" w:cs="Arial"/>
          <w:sz w:val="20"/>
          <w:szCs w:val="20"/>
        </w:rPr>
        <w:t xml:space="preserve"> je převzata od Českého úřadu zeměměřického a </w:t>
      </w:r>
      <w:r w:rsidR="007C2C11" w:rsidRPr="00F5115B">
        <w:rPr>
          <w:rFonts w:ascii="Arial" w:hAnsi="Arial" w:cs="Arial"/>
          <w:sz w:val="20"/>
          <w:szCs w:val="20"/>
        </w:rPr>
        <w:t>katastrálního, který eviduje</w:t>
      </w:r>
      <w:r w:rsidR="00573EAC" w:rsidRPr="00F5115B">
        <w:rPr>
          <w:rFonts w:ascii="Arial" w:hAnsi="Arial" w:cs="Arial"/>
          <w:sz w:val="20"/>
          <w:szCs w:val="20"/>
        </w:rPr>
        <w:t xml:space="preserve"> zemědělskou půdu</w:t>
      </w:r>
      <w:r w:rsidR="007C2C11" w:rsidRPr="00F5115B">
        <w:rPr>
          <w:rFonts w:ascii="Arial" w:hAnsi="Arial" w:cs="Arial"/>
          <w:sz w:val="20"/>
          <w:szCs w:val="20"/>
        </w:rPr>
        <w:t xml:space="preserve"> na základě vlastnických práv, v některých případech bez ohledu na je</w:t>
      </w:r>
      <w:r w:rsidR="001D606C">
        <w:rPr>
          <w:rFonts w:ascii="Arial" w:hAnsi="Arial" w:cs="Arial"/>
          <w:sz w:val="20"/>
          <w:szCs w:val="20"/>
        </w:rPr>
        <w:t>jí</w:t>
      </w:r>
      <w:r w:rsidR="00D54E52">
        <w:rPr>
          <w:rFonts w:ascii="Arial" w:hAnsi="Arial" w:cs="Arial"/>
          <w:sz w:val="20"/>
          <w:szCs w:val="20"/>
        </w:rPr>
        <w:t xml:space="preserve"> aktuální</w:t>
      </w:r>
      <w:r w:rsidR="007C2C11" w:rsidRPr="00F5115B">
        <w:rPr>
          <w:rFonts w:ascii="Arial" w:hAnsi="Arial" w:cs="Arial"/>
          <w:sz w:val="20"/>
          <w:szCs w:val="20"/>
        </w:rPr>
        <w:t xml:space="preserve"> využití. Naproti tomu Český statistický úřad </w:t>
      </w:r>
      <w:r w:rsidR="00414D9F" w:rsidRPr="00F5115B">
        <w:rPr>
          <w:rFonts w:ascii="Arial" w:hAnsi="Arial" w:cs="Arial"/>
          <w:sz w:val="20"/>
          <w:szCs w:val="20"/>
        </w:rPr>
        <w:t>sleduje a uvádí obhospodařovanou zemědělskou půdu</w:t>
      </w:r>
      <w:r w:rsidR="002978F0">
        <w:rPr>
          <w:rFonts w:ascii="Arial" w:hAnsi="Arial" w:cs="Arial"/>
          <w:sz w:val="20"/>
          <w:szCs w:val="20"/>
        </w:rPr>
        <w:t>.</w:t>
      </w:r>
    </w:p>
    <w:p w:rsidR="004A0339" w:rsidRDefault="004A0339" w:rsidP="00971485">
      <w:pPr>
        <w:autoSpaceDE w:val="0"/>
        <w:autoSpaceDN w:val="0"/>
        <w:adjustRightInd w:val="0"/>
        <w:spacing w:before="120" w:after="0" w:line="276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931A7F" w:rsidRDefault="00931A7F" w:rsidP="00931A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931A7F" w:rsidRDefault="00931A7F" w:rsidP="00931A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931A7F" w:rsidRDefault="00931A7F" w:rsidP="00931A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2978F0" w:rsidRDefault="002978F0" w:rsidP="00931A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931A7F" w:rsidRDefault="00931A7F" w:rsidP="00931A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40146C" w:rsidRDefault="0040146C" w:rsidP="00931A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40146C" w:rsidRDefault="0040146C" w:rsidP="00931A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9E3F0F" w:rsidRDefault="009E3F0F" w:rsidP="00931A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9E3F0F" w:rsidRDefault="009E3F0F" w:rsidP="00931A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40146C" w:rsidRDefault="0040146C" w:rsidP="00931A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40146C" w:rsidRDefault="0040146C" w:rsidP="00931A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931A7F" w:rsidRDefault="00931A7F" w:rsidP="00931A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931A7F" w:rsidRPr="009E3F0F" w:rsidRDefault="00931A7F" w:rsidP="00931A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9E3F0F">
        <w:rPr>
          <w:rFonts w:ascii="Arial" w:hAnsi="Arial" w:cs="Arial"/>
          <w:bCs/>
          <w:sz w:val="20"/>
          <w:szCs w:val="20"/>
        </w:rPr>
        <w:t>Zemědělský sektor:</w:t>
      </w:r>
    </w:p>
    <w:p w:rsidR="00931A7F" w:rsidRPr="009E3F0F" w:rsidRDefault="00931A7F" w:rsidP="00931A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931A7F" w:rsidRDefault="00931A7F" w:rsidP="00931A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31A7F">
        <w:rPr>
          <w:rFonts w:ascii="Arial" w:hAnsi="Arial" w:cs="Arial"/>
          <w:sz w:val="20"/>
          <w:szCs w:val="20"/>
        </w:rPr>
        <w:t>Od roku 2002 je základní evidenční jednotkou v zemědělské statistice zemědělský subjekt vymezený alespo</w:t>
      </w:r>
      <w:r>
        <w:rPr>
          <w:rFonts w:ascii="Arial" w:hAnsi="Arial" w:cs="Arial"/>
          <w:sz w:val="20"/>
          <w:szCs w:val="20"/>
        </w:rPr>
        <w:t xml:space="preserve">ň </w:t>
      </w:r>
      <w:r w:rsidRPr="00931A7F">
        <w:rPr>
          <w:rFonts w:ascii="Arial" w:hAnsi="Arial" w:cs="Arial"/>
          <w:sz w:val="20"/>
          <w:szCs w:val="20"/>
        </w:rPr>
        <w:t>jednou z uvedených prahových hodnot:</w:t>
      </w:r>
    </w:p>
    <w:p w:rsidR="00931A7F" w:rsidRPr="00931A7F" w:rsidRDefault="00931A7F" w:rsidP="00931A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31A7F" w:rsidRPr="00931A7F" w:rsidRDefault="00931A7F" w:rsidP="00931A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31A7F">
        <w:rPr>
          <w:rFonts w:ascii="Arial" w:hAnsi="Arial" w:cs="Arial"/>
          <w:sz w:val="20"/>
          <w:szCs w:val="20"/>
        </w:rPr>
        <w:t>výměra – od 1 ha obhospodařované zemědělské půdy</w:t>
      </w:r>
    </w:p>
    <w:p w:rsidR="00931A7F" w:rsidRPr="00931A7F" w:rsidRDefault="00931A7F" w:rsidP="00931A7F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Pr="00931A7F">
        <w:rPr>
          <w:rFonts w:ascii="Arial" w:hAnsi="Arial" w:cs="Arial"/>
          <w:sz w:val="20"/>
          <w:szCs w:val="20"/>
        </w:rPr>
        <w:t>od 1 500 m</w:t>
      </w:r>
      <w:r w:rsidRPr="00946B35">
        <w:rPr>
          <w:rFonts w:ascii="Arial" w:hAnsi="Arial" w:cs="Arial"/>
          <w:sz w:val="20"/>
          <w:szCs w:val="20"/>
          <w:vertAlign w:val="superscript"/>
        </w:rPr>
        <w:t>2</w:t>
      </w:r>
      <w:r w:rsidRPr="00931A7F">
        <w:rPr>
          <w:rFonts w:ascii="Arial" w:hAnsi="Arial" w:cs="Arial"/>
          <w:sz w:val="20"/>
          <w:szCs w:val="20"/>
        </w:rPr>
        <w:t xml:space="preserve"> pěstovaných intenzivních plodin (sady, zelenina, květiny)</w:t>
      </w:r>
    </w:p>
    <w:p w:rsidR="00931A7F" w:rsidRPr="00931A7F" w:rsidRDefault="00931A7F" w:rsidP="00931A7F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Pr="00931A7F">
        <w:rPr>
          <w:rFonts w:ascii="Arial" w:hAnsi="Arial" w:cs="Arial"/>
          <w:sz w:val="20"/>
          <w:szCs w:val="20"/>
        </w:rPr>
        <w:t>od 1 000 m</w:t>
      </w:r>
      <w:r w:rsidRPr="00946B35">
        <w:rPr>
          <w:rFonts w:ascii="Arial" w:hAnsi="Arial" w:cs="Arial"/>
          <w:sz w:val="20"/>
          <w:szCs w:val="20"/>
          <w:vertAlign w:val="superscript"/>
        </w:rPr>
        <w:t>2</w:t>
      </w:r>
      <w:r w:rsidRPr="00931A7F">
        <w:rPr>
          <w:rFonts w:ascii="Arial" w:hAnsi="Arial" w:cs="Arial"/>
          <w:sz w:val="20"/>
          <w:szCs w:val="20"/>
        </w:rPr>
        <w:t xml:space="preserve"> vinic</w:t>
      </w:r>
    </w:p>
    <w:p w:rsidR="00931A7F" w:rsidRDefault="00931A7F" w:rsidP="00931A7F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Pr="00931A7F">
        <w:rPr>
          <w:rFonts w:ascii="Arial" w:hAnsi="Arial" w:cs="Arial"/>
          <w:sz w:val="20"/>
          <w:szCs w:val="20"/>
        </w:rPr>
        <w:t>od 300 m</w:t>
      </w:r>
      <w:r w:rsidRPr="00946B35">
        <w:rPr>
          <w:rFonts w:ascii="Arial" w:hAnsi="Arial" w:cs="Arial"/>
          <w:sz w:val="20"/>
          <w:szCs w:val="20"/>
          <w:vertAlign w:val="superscript"/>
        </w:rPr>
        <w:t>2</w:t>
      </w:r>
      <w:r w:rsidRPr="00931A7F">
        <w:rPr>
          <w:rFonts w:ascii="Arial" w:hAnsi="Arial" w:cs="Arial"/>
          <w:sz w:val="20"/>
          <w:szCs w:val="20"/>
        </w:rPr>
        <w:t xml:space="preserve"> skleníků a pařenišť</w:t>
      </w:r>
    </w:p>
    <w:p w:rsidR="00931A7F" w:rsidRPr="00931A7F" w:rsidRDefault="00931A7F" w:rsidP="00931A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31A7F">
        <w:rPr>
          <w:rFonts w:ascii="Arial" w:hAnsi="Arial" w:cs="Arial"/>
          <w:sz w:val="20"/>
          <w:szCs w:val="20"/>
        </w:rPr>
        <w:t>chov –</w:t>
      </w:r>
      <w:r>
        <w:rPr>
          <w:rFonts w:ascii="Arial" w:hAnsi="Arial" w:cs="Arial"/>
          <w:sz w:val="20"/>
          <w:szCs w:val="20"/>
        </w:rPr>
        <w:t xml:space="preserve">     </w:t>
      </w:r>
      <w:r w:rsidRPr="00931A7F">
        <w:rPr>
          <w:rFonts w:ascii="Arial" w:hAnsi="Arial" w:cs="Arial"/>
          <w:sz w:val="20"/>
          <w:szCs w:val="20"/>
        </w:rPr>
        <w:t>od 1 ks skotu</w:t>
      </w:r>
    </w:p>
    <w:p w:rsidR="00931A7F" w:rsidRPr="00931A7F" w:rsidRDefault="00931A7F" w:rsidP="00931A7F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Pr="00931A7F">
        <w:rPr>
          <w:rFonts w:ascii="Arial" w:hAnsi="Arial" w:cs="Arial"/>
          <w:sz w:val="20"/>
          <w:szCs w:val="20"/>
        </w:rPr>
        <w:t>od 2 ks prasat</w:t>
      </w:r>
    </w:p>
    <w:p w:rsidR="00931A7F" w:rsidRPr="00931A7F" w:rsidRDefault="00931A7F" w:rsidP="00931A7F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Pr="00931A7F">
        <w:rPr>
          <w:rFonts w:ascii="Arial" w:hAnsi="Arial" w:cs="Arial"/>
          <w:sz w:val="20"/>
          <w:szCs w:val="20"/>
        </w:rPr>
        <w:t>od 4 ks ovcí a koz</w:t>
      </w:r>
    </w:p>
    <w:p w:rsidR="00931A7F" w:rsidRPr="00931A7F" w:rsidRDefault="00931A7F" w:rsidP="00931A7F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Pr="00931A7F">
        <w:rPr>
          <w:rFonts w:ascii="Arial" w:hAnsi="Arial" w:cs="Arial"/>
          <w:sz w:val="20"/>
          <w:szCs w:val="20"/>
        </w:rPr>
        <w:t>od 50 ks drůbeže</w:t>
      </w:r>
    </w:p>
    <w:p w:rsidR="007C2C11" w:rsidRPr="00931A7F" w:rsidRDefault="00931A7F" w:rsidP="009E3F0F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Pr="00931A7F">
        <w:rPr>
          <w:rFonts w:ascii="Arial" w:hAnsi="Arial" w:cs="Arial"/>
          <w:sz w:val="20"/>
          <w:szCs w:val="20"/>
        </w:rPr>
        <w:t>od 100 ks králíků</w:t>
      </w:r>
    </w:p>
    <w:sectPr w:rsidR="007C2C11" w:rsidRPr="00931A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5AF"/>
    <w:rsid w:val="001D2D02"/>
    <w:rsid w:val="001D606C"/>
    <w:rsid w:val="001E23AC"/>
    <w:rsid w:val="001F1D1F"/>
    <w:rsid w:val="002978F0"/>
    <w:rsid w:val="002A21A7"/>
    <w:rsid w:val="002D13B8"/>
    <w:rsid w:val="00313A50"/>
    <w:rsid w:val="00352796"/>
    <w:rsid w:val="0040146C"/>
    <w:rsid w:val="004016C9"/>
    <w:rsid w:val="00414D9F"/>
    <w:rsid w:val="004238D3"/>
    <w:rsid w:val="00423C23"/>
    <w:rsid w:val="004A0339"/>
    <w:rsid w:val="004C2209"/>
    <w:rsid w:val="004E1500"/>
    <w:rsid w:val="004E6E69"/>
    <w:rsid w:val="005244A3"/>
    <w:rsid w:val="00533468"/>
    <w:rsid w:val="00573EAC"/>
    <w:rsid w:val="00585F5E"/>
    <w:rsid w:val="005F5773"/>
    <w:rsid w:val="006554FC"/>
    <w:rsid w:val="00713381"/>
    <w:rsid w:val="00773ACD"/>
    <w:rsid w:val="007908DA"/>
    <w:rsid w:val="007C2C11"/>
    <w:rsid w:val="007F25AF"/>
    <w:rsid w:val="0080732A"/>
    <w:rsid w:val="008E42B7"/>
    <w:rsid w:val="00914C4E"/>
    <w:rsid w:val="0092377A"/>
    <w:rsid w:val="00931A7F"/>
    <w:rsid w:val="00946B35"/>
    <w:rsid w:val="00971485"/>
    <w:rsid w:val="009E3F0F"/>
    <w:rsid w:val="00AA4D2A"/>
    <w:rsid w:val="00BC2785"/>
    <w:rsid w:val="00C4647B"/>
    <w:rsid w:val="00C61687"/>
    <w:rsid w:val="00C8288F"/>
    <w:rsid w:val="00CB3249"/>
    <w:rsid w:val="00D35049"/>
    <w:rsid w:val="00D445DE"/>
    <w:rsid w:val="00D54E52"/>
    <w:rsid w:val="00E70EB3"/>
    <w:rsid w:val="00ED2667"/>
    <w:rsid w:val="00F34E53"/>
    <w:rsid w:val="00F5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B599D"/>
  <w15:chartTrackingRefBased/>
  <w15:docId w15:val="{A0971B9C-3FD5-481A-BA9E-C5391138C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13A50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13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13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39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su.gov.cz/metodika-statistiky-zivocisne-vyroby" TargetMode="External"/><Relationship Id="rId5" Type="http://schemas.openxmlformats.org/officeDocument/2006/relationships/hyperlink" Target="https://csu.gov.cz/metodika-statistiky-rostlinne-vyroby" TargetMode="External"/><Relationship Id="rId4" Type="http://schemas.openxmlformats.org/officeDocument/2006/relationships/hyperlink" Target="https://csu.gov.cz/produkty/zem_cr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379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Vodičková Renata</dc:creator>
  <cp:keywords/>
  <dc:description/>
  <cp:lastModifiedBy>Procházková Romana</cp:lastModifiedBy>
  <cp:revision>5</cp:revision>
  <cp:lastPrinted>2025-03-13T08:06:00Z</cp:lastPrinted>
  <dcterms:created xsi:type="dcterms:W3CDTF">2025-03-13T10:44:00Z</dcterms:created>
  <dcterms:modified xsi:type="dcterms:W3CDTF">2025-03-13T11:18:00Z</dcterms:modified>
</cp:coreProperties>
</file>