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EE" w:rsidRDefault="006E06EE" w:rsidP="00A525A2">
      <w:pPr>
        <w:pStyle w:val="Nadpis1"/>
        <w:spacing w:line="240" w:lineRule="auto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r>
        <w:rPr>
          <w:rFonts w:ascii="Arial" w:hAnsi="Arial" w:cs="Arial"/>
          <w:b/>
          <w:bCs/>
          <w:i w:val="0"/>
          <w:iCs w:val="0"/>
          <w:sz w:val="32"/>
          <w:lang w:val="cs-CZ"/>
        </w:rPr>
        <w:t>Stručný analytický komentář</w:t>
      </w:r>
    </w:p>
    <w:p w:rsidR="00CF579D" w:rsidRPr="00173BAA" w:rsidRDefault="00CF579D" w:rsidP="00CF579D">
      <w:pPr>
        <w:rPr>
          <w:rFonts w:ascii="Arial" w:hAnsi="Arial" w:cs="Arial"/>
          <w:sz w:val="20"/>
          <w:szCs w:val="20"/>
          <w:lang w:val="cs-CZ"/>
        </w:rPr>
      </w:pPr>
    </w:p>
    <w:p w:rsidR="00CF579D" w:rsidRPr="00173BAA" w:rsidRDefault="00CF579D" w:rsidP="00CF579D">
      <w:pPr>
        <w:rPr>
          <w:rFonts w:ascii="Arial" w:hAnsi="Arial" w:cs="Arial"/>
          <w:sz w:val="20"/>
          <w:szCs w:val="20"/>
          <w:lang w:val="cs-CZ"/>
        </w:rPr>
      </w:pPr>
    </w:p>
    <w:p w:rsidR="006E06EE" w:rsidRPr="00173BAA" w:rsidRDefault="006E06EE">
      <w:pPr>
        <w:rPr>
          <w:rFonts w:ascii="Arial" w:hAnsi="Arial" w:cs="Arial"/>
          <w:sz w:val="20"/>
          <w:szCs w:val="20"/>
          <w:lang w:val="cs-CZ"/>
        </w:rPr>
      </w:pPr>
    </w:p>
    <w:p w:rsidR="006E06EE" w:rsidRPr="00EE0A05" w:rsidRDefault="006E06EE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921781">
        <w:rPr>
          <w:rFonts w:ascii="Arial" w:hAnsi="Arial" w:cs="Arial"/>
          <w:b/>
          <w:bCs/>
          <w:sz w:val="20"/>
          <w:szCs w:val="20"/>
          <w:lang w:val="cs-CZ"/>
        </w:rPr>
        <w:t xml:space="preserve">V </w:t>
      </w:r>
      <w:r w:rsidR="00C337F5" w:rsidRPr="00921781">
        <w:rPr>
          <w:rFonts w:ascii="Arial" w:hAnsi="Arial" w:cs="Arial"/>
          <w:b/>
          <w:bCs/>
          <w:sz w:val="20"/>
          <w:szCs w:val="20"/>
          <w:lang w:val="cs-CZ"/>
        </w:rPr>
        <w:t>4</w:t>
      </w:r>
      <w:r w:rsidRPr="00921781">
        <w:rPr>
          <w:rFonts w:ascii="Arial" w:hAnsi="Arial" w:cs="Arial"/>
          <w:b/>
          <w:bCs/>
          <w:sz w:val="20"/>
          <w:szCs w:val="20"/>
          <w:lang w:val="cs-CZ"/>
        </w:rPr>
        <w:t xml:space="preserve">. čtvrtletí roku </w:t>
      </w:r>
      <w:r w:rsidR="00E272F3" w:rsidRPr="00921781">
        <w:rPr>
          <w:rFonts w:ascii="Arial" w:hAnsi="Arial" w:cs="Arial"/>
          <w:b/>
          <w:bCs/>
          <w:sz w:val="20"/>
          <w:szCs w:val="20"/>
          <w:lang w:val="cs-CZ"/>
        </w:rPr>
        <w:t>201</w:t>
      </w:r>
      <w:r w:rsidR="00001C4C" w:rsidRPr="00921781">
        <w:rPr>
          <w:rFonts w:ascii="Arial" w:hAnsi="Arial" w:cs="Arial"/>
          <w:b/>
          <w:bCs/>
          <w:sz w:val="20"/>
          <w:szCs w:val="20"/>
          <w:lang w:val="cs-CZ"/>
        </w:rPr>
        <w:t>7</w:t>
      </w:r>
      <w:r w:rsidR="00317E24" w:rsidRPr="00921781">
        <w:rPr>
          <w:rFonts w:ascii="Arial" w:hAnsi="Arial" w:cs="Arial"/>
          <w:sz w:val="20"/>
          <w:szCs w:val="20"/>
          <w:lang w:val="cs-CZ"/>
        </w:rPr>
        <w:t>působilo</w:t>
      </w:r>
      <w:r w:rsidRPr="00921781">
        <w:rPr>
          <w:rFonts w:ascii="Arial" w:hAnsi="Arial" w:cs="Arial"/>
          <w:sz w:val="20"/>
          <w:szCs w:val="20"/>
          <w:lang w:val="cs-CZ"/>
        </w:rPr>
        <w:t xml:space="preserve"> v České republice</w:t>
      </w:r>
      <w:r w:rsidR="0010395D" w:rsidRPr="00921781">
        <w:rPr>
          <w:rFonts w:ascii="Arial" w:hAnsi="Arial" w:cs="Arial"/>
          <w:b/>
          <w:bCs/>
          <w:sz w:val="20"/>
          <w:szCs w:val="20"/>
          <w:lang w:val="cs-CZ"/>
        </w:rPr>
        <w:t>7</w:t>
      </w:r>
      <w:r w:rsidRPr="00921781">
        <w:rPr>
          <w:rFonts w:ascii="Arial" w:hAnsi="Arial" w:cs="Arial"/>
          <w:b/>
          <w:bCs/>
          <w:sz w:val="20"/>
          <w:szCs w:val="20"/>
          <w:lang w:val="cs-CZ"/>
        </w:rPr>
        <w:t xml:space="preserve"> zdravotních pojišťoven</w:t>
      </w:r>
      <w:r w:rsidR="00FA04D9" w:rsidRPr="00921781">
        <w:rPr>
          <w:rFonts w:ascii="Arial" w:hAnsi="Arial" w:cs="Arial"/>
          <w:bCs/>
          <w:sz w:val="20"/>
          <w:szCs w:val="20"/>
          <w:lang w:val="cs-CZ"/>
        </w:rPr>
        <w:t>a</w:t>
      </w:r>
      <w:r w:rsidRPr="00921781">
        <w:rPr>
          <w:rFonts w:ascii="Arial" w:hAnsi="Arial" w:cs="Arial"/>
          <w:sz w:val="20"/>
          <w:szCs w:val="20"/>
          <w:lang w:val="cs-CZ"/>
        </w:rPr>
        <w:t xml:space="preserve"> bylo ve zdravotních </w:t>
      </w:r>
      <w:r w:rsidR="00841816" w:rsidRPr="00921781">
        <w:rPr>
          <w:rFonts w:ascii="Arial" w:hAnsi="Arial" w:cs="Arial"/>
          <w:sz w:val="20"/>
          <w:szCs w:val="20"/>
          <w:lang w:val="cs-CZ"/>
        </w:rPr>
        <w:t xml:space="preserve">pojišťovnách zaměstnáno celkem </w:t>
      </w:r>
      <w:r w:rsidR="00AE1A40" w:rsidRPr="00921781">
        <w:rPr>
          <w:rFonts w:ascii="Arial" w:hAnsi="Arial" w:cs="Arial"/>
          <w:sz w:val="20"/>
          <w:szCs w:val="20"/>
          <w:lang w:val="cs-CZ"/>
        </w:rPr>
        <w:t>5</w:t>
      </w:r>
      <w:r w:rsidR="000F46C5" w:rsidRPr="00921781">
        <w:rPr>
          <w:rFonts w:ascii="Arial" w:hAnsi="Arial" w:cs="Arial"/>
          <w:sz w:val="20"/>
          <w:szCs w:val="20"/>
          <w:lang w:val="cs-CZ"/>
        </w:rPr>
        <w:t xml:space="preserve"> 937</w:t>
      </w:r>
      <w:r w:rsidRPr="00921781">
        <w:rPr>
          <w:rFonts w:ascii="Arial" w:hAnsi="Arial" w:cs="Arial"/>
          <w:sz w:val="20"/>
          <w:szCs w:val="20"/>
          <w:lang w:val="cs-CZ"/>
        </w:rPr>
        <w:t xml:space="preserve">osob (přepočtené počty), což bylo o </w:t>
      </w:r>
      <w:r w:rsidR="000F46C5" w:rsidRPr="00921781">
        <w:rPr>
          <w:rFonts w:ascii="Arial" w:hAnsi="Arial" w:cs="Arial"/>
          <w:sz w:val="20"/>
          <w:szCs w:val="20"/>
          <w:lang w:val="cs-CZ"/>
        </w:rPr>
        <w:t>1</w:t>
      </w:r>
      <w:r w:rsidR="00095267" w:rsidRPr="00921781">
        <w:rPr>
          <w:rFonts w:ascii="Arial" w:hAnsi="Arial" w:cs="Arial"/>
          <w:sz w:val="20"/>
          <w:szCs w:val="20"/>
          <w:lang w:val="cs-CZ"/>
        </w:rPr>
        <w:t>,</w:t>
      </w:r>
      <w:r w:rsidR="000F46C5" w:rsidRPr="00921781">
        <w:rPr>
          <w:rFonts w:ascii="Arial" w:hAnsi="Arial" w:cs="Arial"/>
          <w:sz w:val="20"/>
          <w:szCs w:val="20"/>
          <w:lang w:val="cs-CZ"/>
        </w:rPr>
        <w:t>1</w:t>
      </w:r>
      <w:r w:rsidRPr="00921781">
        <w:rPr>
          <w:rFonts w:ascii="Arial" w:hAnsi="Arial" w:cs="Arial"/>
          <w:sz w:val="20"/>
          <w:szCs w:val="20"/>
          <w:lang w:val="cs-CZ"/>
        </w:rPr>
        <w:t xml:space="preserve">% </w:t>
      </w:r>
      <w:r w:rsidR="00E72E18" w:rsidRPr="00921781">
        <w:rPr>
          <w:rFonts w:ascii="Arial" w:hAnsi="Arial" w:cs="Arial"/>
          <w:sz w:val="20"/>
          <w:szCs w:val="20"/>
          <w:lang w:val="cs-CZ"/>
        </w:rPr>
        <w:t xml:space="preserve">více </w:t>
      </w:r>
      <w:r w:rsidRPr="00921781">
        <w:rPr>
          <w:rFonts w:ascii="Arial" w:hAnsi="Arial" w:cs="Arial"/>
          <w:sz w:val="20"/>
          <w:szCs w:val="20"/>
          <w:lang w:val="cs-CZ"/>
        </w:rPr>
        <w:t xml:space="preserve">než ve stejném období roku </w:t>
      </w:r>
      <w:r w:rsidR="00E272F3" w:rsidRPr="00921781">
        <w:rPr>
          <w:rFonts w:ascii="Arial" w:hAnsi="Arial" w:cs="Arial"/>
          <w:sz w:val="20"/>
          <w:szCs w:val="20"/>
          <w:lang w:val="cs-CZ"/>
        </w:rPr>
        <w:t>201</w:t>
      </w:r>
      <w:r w:rsidR="000F46C5" w:rsidRPr="00921781">
        <w:rPr>
          <w:rFonts w:ascii="Arial" w:hAnsi="Arial" w:cs="Arial"/>
          <w:sz w:val="20"/>
          <w:szCs w:val="20"/>
          <w:lang w:val="cs-CZ"/>
        </w:rPr>
        <w:t>6</w:t>
      </w:r>
      <w:r w:rsidRPr="00921781">
        <w:rPr>
          <w:rFonts w:ascii="Arial" w:hAnsi="Arial" w:cs="Arial"/>
          <w:sz w:val="20"/>
          <w:szCs w:val="20"/>
          <w:lang w:val="cs-CZ"/>
        </w:rPr>
        <w:t xml:space="preserve"> (</w:t>
      </w:r>
      <w:r w:rsidR="00BB03D8" w:rsidRPr="00921781">
        <w:rPr>
          <w:rFonts w:ascii="Arial" w:hAnsi="Arial" w:cs="Arial"/>
          <w:sz w:val="20"/>
          <w:szCs w:val="20"/>
          <w:lang w:val="cs-CZ"/>
        </w:rPr>
        <w:t>5</w:t>
      </w:r>
      <w:r w:rsidR="004876C6" w:rsidRPr="00921781">
        <w:rPr>
          <w:rFonts w:ascii="Arial" w:hAnsi="Arial" w:cs="Arial"/>
          <w:sz w:val="20"/>
          <w:szCs w:val="20"/>
          <w:lang w:val="cs-CZ"/>
        </w:rPr>
        <w:t>874</w:t>
      </w:r>
      <w:r w:rsidRPr="00921781">
        <w:rPr>
          <w:rFonts w:ascii="Arial" w:hAnsi="Arial" w:cs="Arial"/>
          <w:sz w:val="20"/>
          <w:szCs w:val="20"/>
          <w:lang w:val="cs-CZ"/>
        </w:rPr>
        <w:t>osob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). </w:t>
      </w:r>
    </w:p>
    <w:p w:rsidR="006E06EE" w:rsidRPr="00EE0A05" w:rsidRDefault="006E06EE" w:rsidP="00173BAA">
      <w:pPr>
        <w:pStyle w:val="Textpoznpodarou"/>
        <w:spacing w:line="276" w:lineRule="auto"/>
        <w:rPr>
          <w:rFonts w:ascii="Arial" w:hAnsi="Arial" w:cs="Arial"/>
          <w:lang w:val="cs-CZ"/>
        </w:rPr>
      </w:pPr>
    </w:p>
    <w:p w:rsidR="006E06EE" w:rsidRPr="00EE0A05" w:rsidRDefault="006E06EE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686E24">
        <w:rPr>
          <w:rFonts w:ascii="Arial" w:hAnsi="Arial" w:cs="Arial"/>
          <w:b/>
          <w:bCs/>
          <w:sz w:val="20"/>
          <w:szCs w:val="20"/>
          <w:lang w:val="cs-CZ"/>
        </w:rPr>
        <w:t>Průměrná měsíční mzda</w:t>
      </w:r>
      <w:r w:rsidRPr="00686E24">
        <w:rPr>
          <w:rFonts w:ascii="Arial" w:hAnsi="Arial" w:cs="Arial"/>
          <w:sz w:val="20"/>
          <w:szCs w:val="20"/>
          <w:lang w:val="cs-CZ"/>
        </w:rPr>
        <w:t xml:space="preserve"> (propočtená z mezd bez ostatních osobních nákladů a z výše uveden</w:t>
      </w:r>
      <w:r w:rsidR="00173BAA" w:rsidRPr="00686E24">
        <w:rPr>
          <w:rFonts w:ascii="Arial" w:hAnsi="Arial" w:cs="Arial"/>
          <w:sz w:val="20"/>
          <w:szCs w:val="20"/>
          <w:lang w:val="cs-CZ"/>
        </w:rPr>
        <w:t>ého průměrného evidenčního počtuzaměstnanců</w:t>
      </w:r>
      <w:r w:rsidR="00A5197D" w:rsidRPr="00686E24">
        <w:rPr>
          <w:rFonts w:ascii="Arial" w:hAnsi="Arial" w:cs="Arial"/>
          <w:sz w:val="20"/>
          <w:szCs w:val="20"/>
          <w:lang w:val="cs-CZ"/>
        </w:rPr>
        <w:t xml:space="preserve">se </w:t>
      </w:r>
      <w:r w:rsidR="001430A2" w:rsidRPr="00686E24">
        <w:rPr>
          <w:rFonts w:ascii="Arial" w:hAnsi="Arial" w:cs="Arial"/>
          <w:sz w:val="20"/>
          <w:szCs w:val="20"/>
          <w:lang w:val="cs-CZ"/>
        </w:rPr>
        <w:t>zvýšila</w:t>
      </w:r>
      <w:r w:rsidR="00A5197D" w:rsidRPr="00686E24">
        <w:rPr>
          <w:rFonts w:ascii="Arial" w:hAnsi="Arial" w:cs="Arial"/>
          <w:sz w:val="20"/>
          <w:szCs w:val="20"/>
          <w:lang w:val="cs-CZ"/>
        </w:rPr>
        <w:t xml:space="preserve"> z částky 4</w:t>
      </w:r>
      <w:r w:rsidR="0042084B" w:rsidRPr="00686E24">
        <w:rPr>
          <w:rFonts w:ascii="Arial" w:hAnsi="Arial" w:cs="Arial"/>
          <w:sz w:val="20"/>
          <w:szCs w:val="20"/>
          <w:lang w:val="cs-CZ"/>
        </w:rPr>
        <w:t>7</w:t>
      </w:r>
      <w:r w:rsidR="00A5197D" w:rsidRPr="00686E24">
        <w:rPr>
          <w:rFonts w:ascii="Arial" w:hAnsi="Arial" w:cs="Arial"/>
          <w:sz w:val="20"/>
          <w:szCs w:val="20"/>
          <w:lang w:val="cs-CZ"/>
        </w:rPr>
        <w:t> </w:t>
      </w:r>
      <w:r w:rsidR="0042084B" w:rsidRPr="00686E24">
        <w:rPr>
          <w:rFonts w:ascii="Arial" w:hAnsi="Arial" w:cs="Arial"/>
          <w:sz w:val="20"/>
          <w:szCs w:val="20"/>
          <w:lang w:val="cs-CZ"/>
        </w:rPr>
        <w:t>965</w:t>
      </w:r>
      <w:r w:rsidR="00A5197D" w:rsidRPr="00686E24">
        <w:rPr>
          <w:rFonts w:ascii="Arial" w:hAnsi="Arial" w:cs="Arial"/>
          <w:sz w:val="20"/>
          <w:szCs w:val="20"/>
          <w:lang w:val="cs-CZ"/>
        </w:rPr>
        <w:t xml:space="preserve"> Kč 4. čtvrtletí minulého roku na  </w:t>
      </w:r>
      <w:r w:rsidR="0042084B" w:rsidRPr="00686E24">
        <w:rPr>
          <w:rFonts w:ascii="Arial" w:hAnsi="Arial" w:cs="Arial"/>
          <w:sz w:val="20"/>
          <w:szCs w:val="20"/>
          <w:lang w:val="cs-CZ"/>
        </w:rPr>
        <w:t>50 852Kč za 4. čtvrtletí 2017</w:t>
      </w:r>
      <w:r w:rsidR="00A5197D" w:rsidRPr="00686E24">
        <w:rPr>
          <w:rFonts w:ascii="Arial" w:hAnsi="Arial" w:cs="Arial"/>
          <w:sz w:val="20"/>
          <w:szCs w:val="20"/>
          <w:lang w:val="cs-CZ"/>
        </w:rPr>
        <w:t>.</w:t>
      </w:r>
    </w:p>
    <w:p w:rsidR="00CF579D" w:rsidRPr="00EE0A05" w:rsidRDefault="00CF579D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</w:p>
    <w:p w:rsidR="00795912" w:rsidRPr="00FB5B77" w:rsidRDefault="006E06EE" w:rsidP="00173BAA">
      <w:pPr>
        <w:spacing w:line="276" w:lineRule="auto"/>
        <w:rPr>
          <w:rFonts w:ascii="Arial" w:hAnsi="Arial" w:cs="Arial"/>
          <w:sz w:val="20"/>
          <w:szCs w:val="20"/>
          <w:highlight w:val="yellow"/>
          <w:lang w:val="cs-CZ"/>
        </w:rPr>
      </w:pPr>
      <w:r w:rsidRPr="00C74DFC">
        <w:rPr>
          <w:rFonts w:ascii="Arial" w:hAnsi="Arial" w:cs="Arial"/>
          <w:b/>
          <w:bCs/>
          <w:sz w:val="20"/>
          <w:szCs w:val="20"/>
          <w:lang w:val="cs-CZ"/>
        </w:rPr>
        <w:t>Předepsané pojistné</w:t>
      </w:r>
      <w:r w:rsidRPr="00C74DFC">
        <w:rPr>
          <w:rFonts w:ascii="Arial" w:hAnsi="Arial" w:cs="Arial"/>
          <w:sz w:val="20"/>
          <w:szCs w:val="20"/>
          <w:lang w:val="cs-CZ"/>
        </w:rPr>
        <w:t xml:space="preserve"> (</w:t>
      </w:r>
      <w:r w:rsidRPr="00C74DFC">
        <w:rPr>
          <w:rFonts w:ascii="Arial" w:hAnsi="Arial" w:cs="Arial"/>
          <w:b/>
          <w:bCs/>
          <w:sz w:val="20"/>
          <w:szCs w:val="20"/>
          <w:lang w:val="cs-CZ"/>
        </w:rPr>
        <w:t xml:space="preserve">předpis </w:t>
      </w:r>
      <w:r w:rsidRPr="00C74DFC">
        <w:rPr>
          <w:rFonts w:ascii="Arial" w:hAnsi="Arial" w:cs="Arial"/>
          <w:sz w:val="20"/>
          <w:szCs w:val="20"/>
          <w:lang w:val="cs-CZ"/>
        </w:rPr>
        <w:t xml:space="preserve">bez plateb pojistného státem), které představuje rozhodující část </w:t>
      </w:r>
      <w:r w:rsidRPr="007E4ADF">
        <w:rPr>
          <w:rFonts w:ascii="Arial" w:hAnsi="Arial" w:cs="Arial"/>
          <w:sz w:val="20"/>
          <w:szCs w:val="20"/>
          <w:lang w:val="cs-CZ"/>
        </w:rPr>
        <w:t>celkových výnosů zdravotních pojišťoven, dosáhlo ve sledovaném období</w:t>
      </w:r>
      <w:r w:rsidR="00C74DFC" w:rsidRPr="007E4ADF">
        <w:rPr>
          <w:rFonts w:ascii="Arial" w:hAnsi="Arial" w:cs="Arial"/>
          <w:sz w:val="20"/>
          <w:szCs w:val="20"/>
          <w:lang w:val="cs-CZ"/>
        </w:rPr>
        <w:t xml:space="preserve"> </w:t>
      </w:r>
      <w:r w:rsidR="007D280D" w:rsidRPr="00B270B8">
        <w:rPr>
          <w:rFonts w:ascii="Arial" w:hAnsi="Arial" w:cs="Arial"/>
          <w:sz w:val="20"/>
          <w:szCs w:val="20"/>
          <w:lang w:val="cs-CZ"/>
        </w:rPr>
        <w:t>5</w:t>
      </w:r>
      <w:r w:rsidR="007E4ADF" w:rsidRPr="00B270B8">
        <w:rPr>
          <w:rFonts w:ascii="Arial" w:hAnsi="Arial" w:cs="Arial"/>
          <w:sz w:val="20"/>
          <w:szCs w:val="20"/>
          <w:lang w:val="cs-CZ"/>
        </w:rPr>
        <w:t>7 774</w:t>
      </w:r>
      <w:r w:rsidR="00754382" w:rsidRPr="00B270B8">
        <w:rPr>
          <w:rFonts w:ascii="Arial" w:hAnsi="Arial" w:cs="Arial"/>
          <w:sz w:val="20"/>
          <w:szCs w:val="20"/>
          <w:lang w:val="cs-CZ"/>
        </w:rPr>
        <w:t xml:space="preserve"> mil.</w:t>
      </w:r>
      <w:r w:rsidRPr="00B270B8">
        <w:rPr>
          <w:rFonts w:ascii="Arial" w:hAnsi="Arial" w:cs="Arial"/>
          <w:sz w:val="20"/>
          <w:szCs w:val="20"/>
          <w:lang w:val="cs-CZ"/>
        </w:rPr>
        <w:t xml:space="preserve"> Kč a bylo</w:t>
      </w:r>
      <w:r w:rsidR="007E4ADF" w:rsidRPr="00B270B8">
        <w:rPr>
          <w:rFonts w:ascii="Arial" w:hAnsi="Arial" w:cs="Arial"/>
          <w:sz w:val="20"/>
          <w:szCs w:val="20"/>
          <w:lang w:val="cs-CZ"/>
        </w:rPr>
        <w:t xml:space="preserve"> o 7,6</w:t>
      </w:r>
      <w:r w:rsidR="00C3001B" w:rsidRPr="00B270B8">
        <w:rPr>
          <w:rFonts w:ascii="Arial" w:hAnsi="Arial" w:cs="Arial"/>
          <w:sz w:val="20"/>
          <w:szCs w:val="20"/>
          <w:lang w:val="cs-CZ"/>
        </w:rPr>
        <w:t xml:space="preserve"> % vyšší</w:t>
      </w:r>
      <w:r w:rsidR="007E4ADF" w:rsidRPr="00B270B8">
        <w:rPr>
          <w:rFonts w:ascii="Arial" w:hAnsi="Arial" w:cs="Arial"/>
          <w:sz w:val="20"/>
          <w:szCs w:val="20"/>
          <w:lang w:val="cs-CZ"/>
        </w:rPr>
        <w:t xml:space="preserve"> </w:t>
      </w:r>
      <w:r w:rsidR="00C3001B" w:rsidRPr="00B270B8">
        <w:rPr>
          <w:rFonts w:ascii="Arial" w:hAnsi="Arial" w:cs="Arial"/>
          <w:sz w:val="20"/>
          <w:szCs w:val="20"/>
          <w:lang w:val="cs-CZ"/>
        </w:rPr>
        <w:t>proti</w:t>
      </w:r>
      <w:r w:rsidR="007E4ADF" w:rsidRPr="00B270B8">
        <w:rPr>
          <w:rFonts w:ascii="Arial" w:hAnsi="Arial" w:cs="Arial"/>
          <w:sz w:val="20"/>
          <w:szCs w:val="20"/>
          <w:lang w:val="cs-CZ"/>
        </w:rPr>
        <w:t xml:space="preserve"> </w:t>
      </w:r>
      <w:r w:rsidRPr="00B270B8">
        <w:rPr>
          <w:rFonts w:ascii="Arial" w:hAnsi="Arial" w:cs="Arial"/>
          <w:sz w:val="20"/>
          <w:szCs w:val="20"/>
          <w:lang w:val="cs-CZ"/>
        </w:rPr>
        <w:t>stejné</w:t>
      </w:r>
      <w:r w:rsidR="00C3001B" w:rsidRPr="00B270B8">
        <w:rPr>
          <w:rFonts w:ascii="Arial" w:hAnsi="Arial" w:cs="Arial"/>
          <w:sz w:val="20"/>
          <w:szCs w:val="20"/>
          <w:lang w:val="cs-CZ"/>
        </w:rPr>
        <w:t>mu</w:t>
      </w:r>
      <w:r w:rsidRPr="00B270B8">
        <w:rPr>
          <w:rFonts w:ascii="Arial" w:hAnsi="Arial" w:cs="Arial"/>
          <w:sz w:val="20"/>
          <w:szCs w:val="20"/>
          <w:lang w:val="cs-CZ"/>
        </w:rPr>
        <w:t xml:space="preserve"> období roku </w:t>
      </w:r>
      <w:r w:rsidR="00E272F3" w:rsidRPr="00B270B8">
        <w:rPr>
          <w:rFonts w:ascii="Arial" w:hAnsi="Arial" w:cs="Arial"/>
          <w:sz w:val="20"/>
          <w:szCs w:val="20"/>
          <w:lang w:val="cs-CZ"/>
        </w:rPr>
        <w:t>201</w:t>
      </w:r>
      <w:r w:rsidR="007E4ADF" w:rsidRPr="00B270B8">
        <w:rPr>
          <w:rFonts w:ascii="Arial" w:hAnsi="Arial" w:cs="Arial"/>
          <w:sz w:val="20"/>
          <w:szCs w:val="20"/>
          <w:lang w:val="cs-CZ"/>
        </w:rPr>
        <w:t>6</w:t>
      </w:r>
      <w:r w:rsidR="008D1EA7" w:rsidRPr="00B270B8">
        <w:rPr>
          <w:rFonts w:ascii="Arial" w:hAnsi="Arial" w:cs="Arial"/>
          <w:sz w:val="20"/>
          <w:szCs w:val="20"/>
          <w:lang w:val="cs-CZ"/>
        </w:rPr>
        <w:t xml:space="preserve">. </w:t>
      </w:r>
      <w:r w:rsidRPr="00B270B8">
        <w:rPr>
          <w:rFonts w:ascii="Arial" w:hAnsi="Arial" w:cs="Arial"/>
          <w:sz w:val="20"/>
          <w:szCs w:val="20"/>
          <w:lang w:val="cs-CZ"/>
        </w:rPr>
        <w:t>Výše pojistného vychází ze zákona o pojistném na všeobecné</w:t>
      </w:r>
      <w:r w:rsidRPr="007E4ADF">
        <w:rPr>
          <w:rFonts w:ascii="Arial" w:hAnsi="Arial" w:cs="Arial"/>
          <w:sz w:val="20"/>
          <w:szCs w:val="20"/>
          <w:lang w:val="cs-CZ"/>
        </w:rPr>
        <w:t xml:space="preserve"> zdravotní pojištění č. 592/1992 Sb., jehož změna mj. i pro stanovení vyměřovacího základ</w:t>
      </w:r>
      <w:r w:rsidR="008D1EA7" w:rsidRPr="007E4ADF">
        <w:rPr>
          <w:rFonts w:ascii="Arial" w:hAnsi="Arial" w:cs="Arial"/>
          <w:sz w:val="20"/>
          <w:szCs w:val="20"/>
          <w:lang w:val="cs-CZ"/>
        </w:rPr>
        <w:t xml:space="preserve">u pojištěnce platí již od roku </w:t>
      </w:r>
      <w:r w:rsidRPr="007E4ADF">
        <w:rPr>
          <w:rFonts w:ascii="Arial" w:hAnsi="Arial" w:cs="Arial"/>
          <w:sz w:val="20"/>
          <w:szCs w:val="20"/>
          <w:lang w:val="cs-CZ"/>
        </w:rPr>
        <w:t>2008. Předepsané pojistné zjišťované na základně předpisu však nevyjadřuje skutečné příjmy zdravotních pojišťoven na všeobecné zdravotní pojištění. Skutečné příjmy oproti předpisu pojistného jsou sníženy o částky z nezap</w:t>
      </w:r>
      <w:r w:rsidR="00795912" w:rsidRPr="007E4ADF">
        <w:rPr>
          <w:rFonts w:ascii="Arial" w:hAnsi="Arial" w:cs="Arial"/>
          <w:sz w:val="20"/>
          <w:szCs w:val="20"/>
          <w:lang w:val="cs-CZ"/>
        </w:rPr>
        <w:t>laceného zdravotního pojištění.</w:t>
      </w:r>
    </w:p>
    <w:p w:rsidR="00AF19F9" w:rsidRPr="00FB5B77" w:rsidRDefault="00AF19F9" w:rsidP="00173BAA">
      <w:pPr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532E74" w:rsidRPr="00A3362A" w:rsidRDefault="002E2D09" w:rsidP="00532E74">
      <w:pPr>
        <w:pStyle w:val="Default"/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A3362A">
        <w:rPr>
          <w:rFonts w:ascii="Arial" w:hAnsi="Arial" w:cs="Arial"/>
          <w:color w:val="auto"/>
          <w:sz w:val="20"/>
          <w:szCs w:val="20"/>
        </w:rPr>
        <w:t>Skutečné příjmy zdravotních pojišťoven, tj. výběr pojistného včetně platby státu za pojištěnce, za které je plátcem pojistného stát (a která byla na počátku roku</w:t>
      </w:r>
      <w:r w:rsidR="00C74DFC" w:rsidRPr="00A3362A">
        <w:rPr>
          <w:rFonts w:ascii="Arial" w:hAnsi="Arial" w:cs="Arial"/>
          <w:color w:val="auto"/>
          <w:sz w:val="20"/>
          <w:szCs w:val="20"/>
        </w:rPr>
        <w:t xml:space="preserve"> 2017</w:t>
      </w:r>
      <w:r w:rsidRPr="00A3362A">
        <w:rPr>
          <w:rFonts w:ascii="Arial" w:hAnsi="Arial" w:cs="Arial"/>
          <w:color w:val="auto"/>
          <w:sz w:val="20"/>
          <w:szCs w:val="20"/>
        </w:rPr>
        <w:t xml:space="preserve"> zvýšena z původních 8</w:t>
      </w:r>
      <w:r w:rsidR="00C74DFC" w:rsidRPr="00A3362A">
        <w:rPr>
          <w:rFonts w:ascii="Arial" w:hAnsi="Arial" w:cs="Arial"/>
          <w:color w:val="auto"/>
          <w:sz w:val="20"/>
          <w:szCs w:val="20"/>
        </w:rPr>
        <w:t>70 Kč na 920</w:t>
      </w:r>
      <w:r w:rsidRPr="00A3362A">
        <w:rPr>
          <w:rFonts w:ascii="Arial" w:hAnsi="Arial" w:cs="Arial"/>
          <w:color w:val="auto"/>
          <w:sz w:val="20"/>
          <w:szCs w:val="20"/>
        </w:rPr>
        <w:t xml:space="preserve"> Kč za os</w:t>
      </w:r>
      <w:r w:rsidR="00C74DFC" w:rsidRPr="00A3362A">
        <w:rPr>
          <w:rFonts w:ascii="Arial" w:hAnsi="Arial" w:cs="Arial"/>
          <w:color w:val="auto"/>
          <w:sz w:val="20"/>
          <w:szCs w:val="20"/>
        </w:rPr>
        <w:t>obu a měsíc), činily v roce 2017</w:t>
      </w:r>
      <w:r w:rsidRPr="00A3362A">
        <w:rPr>
          <w:rFonts w:ascii="Arial" w:hAnsi="Arial" w:cs="Arial"/>
          <w:color w:val="auto"/>
          <w:sz w:val="20"/>
          <w:szCs w:val="20"/>
        </w:rPr>
        <w:t xml:space="preserve"> celkem 26</w:t>
      </w:r>
      <w:r w:rsidR="00C74DFC" w:rsidRPr="00A3362A">
        <w:rPr>
          <w:rFonts w:ascii="Arial" w:hAnsi="Arial" w:cs="Arial"/>
          <w:color w:val="auto"/>
          <w:sz w:val="20"/>
          <w:szCs w:val="20"/>
        </w:rPr>
        <w:t>5</w:t>
      </w:r>
      <w:r w:rsidRPr="00A3362A">
        <w:rPr>
          <w:rFonts w:ascii="Arial" w:hAnsi="Arial" w:cs="Arial"/>
          <w:color w:val="auto"/>
          <w:sz w:val="20"/>
          <w:szCs w:val="20"/>
        </w:rPr>
        <w:t> </w:t>
      </w:r>
      <w:r w:rsidR="00C74DFC" w:rsidRPr="00A3362A">
        <w:rPr>
          <w:rFonts w:ascii="Arial" w:hAnsi="Arial" w:cs="Arial"/>
          <w:color w:val="auto"/>
          <w:sz w:val="20"/>
          <w:szCs w:val="20"/>
        </w:rPr>
        <w:t>658</w:t>
      </w:r>
      <w:r w:rsidRPr="00A3362A">
        <w:rPr>
          <w:rFonts w:ascii="Arial" w:hAnsi="Arial" w:cs="Arial"/>
          <w:color w:val="auto"/>
          <w:sz w:val="20"/>
          <w:szCs w:val="20"/>
        </w:rPr>
        <w:t xml:space="preserve"> mil. Kč, což znamená v porovnání s rokem 201</w:t>
      </w:r>
      <w:r w:rsidR="00C74DFC" w:rsidRPr="00A3362A">
        <w:rPr>
          <w:rFonts w:ascii="Arial" w:hAnsi="Arial" w:cs="Arial"/>
          <w:color w:val="auto"/>
          <w:sz w:val="20"/>
          <w:szCs w:val="20"/>
        </w:rPr>
        <w:t>6</w:t>
      </w:r>
      <w:r w:rsidRPr="00A3362A">
        <w:rPr>
          <w:rFonts w:ascii="Arial" w:hAnsi="Arial" w:cs="Arial"/>
          <w:color w:val="auto"/>
          <w:sz w:val="20"/>
          <w:szCs w:val="20"/>
        </w:rPr>
        <w:t>, kdy jmenované příjmy činily 2</w:t>
      </w:r>
      <w:r w:rsidR="00C74DFC" w:rsidRPr="00A3362A">
        <w:rPr>
          <w:rFonts w:ascii="Arial" w:hAnsi="Arial" w:cs="Arial"/>
          <w:color w:val="auto"/>
          <w:sz w:val="20"/>
          <w:szCs w:val="20"/>
        </w:rPr>
        <w:t>6</w:t>
      </w:r>
      <w:r w:rsidRPr="00A3362A">
        <w:rPr>
          <w:rFonts w:ascii="Arial" w:hAnsi="Arial" w:cs="Arial"/>
          <w:color w:val="auto"/>
          <w:sz w:val="20"/>
          <w:szCs w:val="20"/>
        </w:rPr>
        <w:t>0 4</w:t>
      </w:r>
      <w:r w:rsidR="00C74DFC" w:rsidRPr="00A3362A">
        <w:rPr>
          <w:rFonts w:ascii="Arial" w:hAnsi="Arial" w:cs="Arial"/>
          <w:color w:val="auto"/>
          <w:sz w:val="20"/>
          <w:szCs w:val="20"/>
        </w:rPr>
        <w:t>78</w:t>
      </w:r>
      <w:r w:rsidRPr="00A3362A">
        <w:rPr>
          <w:rFonts w:ascii="Arial" w:hAnsi="Arial" w:cs="Arial"/>
          <w:color w:val="auto"/>
          <w:sz w:val="20"/>
          <w:szCs w:val="20"/>
        </w:rPr>
        <w:t xml:space="preserve"> mil. Kč, nárůst disponibilních zdrojů o </w:t>
      </w:r>
      <w:r w:rsidR="00C74DFC" w:rsidRPr="00A3362A">
        <w:rPr>
          <w:rFonts w:ascii="Arial" w:hAnsi="Arial" w:cs="Arial"/>
          <w:color w:val="auto"/>
          <w:sz w:val="20"/>
          <w:szCs w:val="20"/>
        </w:rPr>
        <w:t>1,99</w:t>
      </w:r>
      <w:r w:rsidRPr="00A3362A">
        <w:rPr>
          <w:rFonts w:ascii="Arial" w:hAnsi="Arial" w:cs="Arial"/>
          <w:color w:val="auto"/>
          <w:sz w:val="20"/>
          <w:szCs w:val="20"/>
        </w:rPr>
        <w:t xml:space="preserve"> % (zdroj MZ ČR dle výsledků 1. – 12. Přerozdělování pojistného na veřejné zdravotní pojištění v letech 201</w:t>
      </w:r>
      <w:r w:rsidR="00C74DFC" w:rsidRPr="00A3362A">
        <w:rPr>
          <w:rFonts w:ascii="Arial" w:hAnsi="Arial" w:cs="Arial"/>
          <w:color w:val="auto"/>
          <w:sz w:val="20"/>
          <w:szCs w:val="20"/>
        </w:rPr>
        <w:t>6</w:t>
      </w:r>
      <w:r w:rsidRPr="00A3362A">
        <w:rPr>
          <w:rFonts w:ascii="Arial" w:hAnsi="Arial" w:cs="Arial"/>
          <w:color w:val="auto"/>
          <w:sz w:val="20"/>
          <w:szCs w:val="20"/>
        </w:rPr>
        <w:t xml:space="preserve"> a 201</w:t>
      </w:r>
      <w:r w:rsidR="00C74DFC" w:rsidRPr="00A3362A">
        <w:rPr>
          <w:rFonts w:ascii="Arial" w:hAnsi="Arial" w:cs="Arial"/>
          <w:color w:val="auto"/>
          <w:sz w:val="20"/>
          <w:szCs w:val="20"/>
        </w:rPr>
        <w:t>7</w:t>
      </w:r>
      <w:r w:rsidRPr="00A3362A">
        <w:rPr>
          <w:rFonts w:ascii="Arial" w:hAnsi="Arial" w:cs="Arial"/>
          <w:color w:val="auto"/>
          <w:sz w:val="20"/>
          <w:szCs w:val="20"/>
        </w:rPr>
        <w:t>)</w:t>
      </w:r>
      <w:r w:rsidR="00C74DFC" w:rsidRPr="00A3362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17E24" w:rsidRPr="00A3362A" w:rsidRDefault="00532E74" w:rsidP="00825737">
      <w:pPr>
        <w:pStyle w:val="Default"/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>O</w:t>
      </w:r>
      <w:r w:rsidR="00C74DFC" w:rsidRPr="00A3362A">
        <w:rPr>
          <w:rFonts w:ascii="Arial" w:hAnsi="Arial" w:cs="Arial"/>
          <w:iCs/>
          <w:color w:val="auto"/>
          <w:sz w:val="20"/>
          <w:szCs w:val="20"/>
        </w:rPr>
        <w:t>d 1. 1. 2018 byl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zaveden nový způsob přerozdělování </w:t>
      </w:r>
      <w:r w:rsidRPr="00A3362A">
        <w:rPr>
          <w:rFonts w:ascii="Arial" w:hAnsi="Arial" w:cs="Arial"/>
          <w:iCs/>
          <w:color w:val="auto"/>
          <w:sz w:val="20"/>
          <w:szCs w:val="20"/>
        </w:rPr>
        <w:t>dle tzv. farmaceuticko-nákladových skupin (PCG)</w:t>
      </w:r>
      <w:r>
        <w:rPr>
          <w:rFonts w:ascii="Arial" w:hAnsi="Arial" w:cs="Arial"/>
          <w:iCs/>
          <w:color w:val="auto"/>
          <w:sz w:val="20"/>
          <w:szCs w:val="20"/>
        </w:rPr>
        <w:t>.</w:t>
      </w:r>
      <w:r w:rsidRPr="00A3362A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>
        <w:rPr>
          <w:rFonts w:ascii="Arial" w:hAnsi="Arial" w:cs="Arial"/>
          <w:iCs/>
          <w:color w:val="auto"/>
          <w:sz w:val="20"/>
          <w:szCs w:val="20"/>
        </w:rPr>
        <w:t>V důsledku toho poslední</w:t>
      </w:r>
      <w:r w:rsidR="00C74DFC" w:rsidRPr="00A3362A">
        <w:rPr>
          <w:rFonts w:ascii="Arial" w:hAnsi="Arial" w:cs="Arial"/>
          <w:iCs/>
          <w:color w:val="auto"/>
          <w:sz w:val="20"/>
          <w:szCs w:val="20"/>
        </w:rPr>
        <w:t xml:space="preserve"> 12</w:t>
      </w:r>
      <w:r>
        <w:rPr>
          <w:rFonts w:ascii="Arial" w:hAnsi="Arial" w:cs="Arial"/>
          <w:iCs/>
          <w:color w:val="auto"/>
          <w:sz w:val="20"/>
          <w:szCs w:val="20"/>
        </w:rPr>
        <w:t>. přerozděle</w:t>
      </w:r>
      <w:r w:rsidR="00C74DFC" w:rsidRPr="00A3362A">
        <w:rPr>
          <w:rFonts w:ascii="Arial" w:hAnsi="Arial" w:cs="Arial"/>
          <w:iCs/>
          <w:color w:val="auto"/>
          <w:sz w:val="20"/>
          <w:szCs w:val="20"/>
        </w:rPr>
        <w:t xml:space="preserve">ní </w:t>
      </w:r>
      <w:r>
        <w:rPr>
          <w:rFonts w:ascii="Arial" w:hAnsi="Arial" w:cs="Arial"/>
          <w:iCs/>
          <w:color w:val="auto"/>
          <w:sz w:val="20"/>
          <w:szCs w:val="20"/>
        </w:rPr>
        <w:t xml:space="preserve">v roce </w:t>
      </w:r>
      <w:r w:rsidR="00C74DFC" w:rsidRPr="00A3362A">
        <w:rPr>
          <w:rFonts w:ascii="Arial" w:hAnsi="Arial" w:cs="Arial"/>
          <w:iCs/>
          <w:color w:val="auto"/>
          <w:sz w:val="20"/>
          <w:szCs w:val="20"/>
        </w:rPr>
        <w:t>2017 vybrané</w:t>
      </w:r>
      <w:r>
        <w:rPr>
          <w:rFonts w:ascii="Arial" w:hAnsi="Arial" w:cs="Arial"/>
          <w:iCs/>
          <w:color w:val="auto"/>
          <w:sz w:val="20"/>
          <w:szCs w:val="20"/>
        </w:rPr>
        <w:t>ho</w:t>
      </w:r>
      <w:r w:rsidR="00C74DFC" w:rsidRPr="00A3362A">
        <w:rPr>
          <w:rFonts w:ascii="Arial" w:hAnsi="Arial" w:cs="Arial"/>
          <w:iCs/>
          <w:color w:val="auto"/>
          <w:sz w:val="20"/>
          <w:szCs w:val="20"/>
        </w:rPr>
        <w:t xml:space="preserve"> pojistné</w:t>
      </w:r>
      <w:r>
        <w:rPr>
          <w:rFonts w:ascii="Arial" w:hAnsi="Arial" w:cs="Arial"/>
          <w:iCs/>
          <w:color w:val="auto"/>
          <w:sz w:val="20"/>
          <w:szCs w:val="20"/>
        </w:rPr>
        <w:t>ho bylo provedeno pouze za období</w:t>
      </w:r>
      <w:r w:rsidR="00C74DFC" w:rsidRPr="00A3362A">
        <w:rPr>
          <w:rFonts w:ascii="Arial" w:hAnsi="Arial" w:cs="Arial"/>
          <w:iCs/>
          <w:color w:val="auto"/>
          <w:sz w:val="20"/>
          <w:szCs w:val="20"/>
        </w:rPr>
        <w:t xml:space="preserve"> 18. 11. - 31. 11. </w:t>
      </w:r>
      <w:proofErr w:type="gramStart"/>
      <w:r w:rsidR="00C74DFC" w:rsidRPr="00A3362A">
        <w:rPr>
          <w:rFonts w:ascii="Arial" w:hAnsi="Arial" w:cs="Arial"/>
          <w:iCs/>
          <w:color w:val="auto"/>
          <w:sz w:val="20"/>
          <w:szCs w:val="20"/>
        </w:rPr>
        <w:t>2017 ( v roce</w:t>
      </w:r>
      <w:proofErr w:type="gramEnd"/>
      <w:r w:rsidR="00C74DFC" w:rsidRPr="00A3362A">
        <w:rPr>
          <w:rFonts w:ascii="Arial" w:hAnsi="Arial" w:cs="Arial"/>
          <w:iCs/>
          <w:color w:val="auto"/>
          <w:sz w:val="20"/>
          <w:szCs w:val="20"/>
        </w:rPr>
        <w:t xml:space="preserve"> 2016 </w:t>
      </w:r>
      <w:r>
        <w:rPr>
          <w:rFonts w:ascii="Arial" w:hAnsi="Arial" w:cs="Arial"/>
          <w:iCs/>
          <w:color w:val="auto"/>
          <w:sz w:val="20"/>
          <w:szCs w:val="20"/>
        </w:rPr>
        <w:t xml:space="preserve">bylo provedeno </w:t>
      </w:r>
      <w:r w:rsidR="00C74DFC" w:rsidRPr="00A3362A">
        <w:rPr>
          <w:rFonts w:ascii="Arial" w:hAnsi="Arial" w:cs="Arial"/>
          <w:iCs/>
          <w:color w:val="auto"/>
          <w:sz w:val="20"/>
          <w:szCs w:val="20"/>
        </w:rPr>
        <w:t>za období 16. 11. – 17. 12. 2016).</w:t>
      </w:r>
    </w:p>
    <w:p w:rsidR="00C74DFC" w:rsidRPr="00EE0A05" w:rsidRDefault="00C74DFC" w:rsidP="00825737">
      <w:pPr>
        <w:pStyle w:val="Default"/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bookmarkStart w:id="0" w:name="_GoBack"/>
      <w:bookmarkEnd w:id="0"/>
    </w:p>
    <w:p w:rsidR="006E06EE" w:rsidRPr="00EE0A05" w:rsidRDefault="006E06EE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557673">
        <w:rPr>
          <w:rFonts w:ascii="Arial" w:hAnsi="Arial" w:cs="Arial"/>
          <w:b/>
          <w:bCs/>
          <w:sz w:val="20"/>
          <w:szCs w:val="20"/>
          <w:lang w:val="cs-CZ"/>
        </w:rPr>
        <w:t>Z celkových nákladů</w:t>
      </w:r>
      <w:r w:rsidRPr="00557673">
        <w:rPr>
          <w:rFonts w:ascii="Arial" w:hAnsi="Arial" w:cs="Arial"/>
          <w:sz w:val="20"/>
          <w:szCs w:val="20"/>
          <w:lang w:val="cs-CZ"/>
        </w:rPr>
        <w:t xml:space="preserve"> zdravotních pojišťoven (z příslušných fondů zdravotních pojišťoven</w:t>
      </w:r>
      <w:r w:rsidR="00F44CEF" w:rsidRPr="00557673">
        <w:rPr>
          <w:rFonts w:ascii="Arial" w:hAnsi="Arial" w:cs="Arial"/>
          <w:sz w:val="20"/>
          <w:szCs w:val="20"/>
          <w:lang w:val="cs-CZ"/>
        </w:rPr>
        <w:t>)</w:t>
      </w:r>
      <w:r w:rsidR="00841816" w:rsidRPr="00557673">
        <w:rPr>
          <w:rFonts w:ascii="Arial" w:hAnsi="Arial" w:cs="Arial"/>
          <w:b/>
          <w:bCs/>
          <w:sz w:val="20"/>
          <w:szCs w:val="20"/>
          <w:lang w:val="cs-CZ"/>
        </w:rPr>
        <w:t xml:space="preserve">za </w:t>
      </w:r>
      <w:r w:rsidR="00B8045D" w:rsidRPr="00557673">
        <w:rPr>
          <w:rFonts w:ascii="Arial" w:hAnsi="Arial" w:cs="Arial"/>
          <w:b/>
          <w:bCs/>
          <w:sz w:val="20"/>
          <w:szCs w:val="20"/>
          <w:lang w:val="cs-CZ"/>
        </w:rPr>
        <w:t>4</w:t>
      </w:r>
      <w:r w:rsidR="00841816" w:rsidRPr="00557673">
        <w:rPr>
          <w:rFonts w:ascii="Arial" w:hAnsi="Arial" w:cs="Arial"/>
          <w:b/>
          <w:bCs/>
          <w:sz w:val="20"/>
          <w:szCs w:val="20"/>
          <w:lang w:val="cs-CZ"/>
        </w:rPr>
        <w:t xml:space="preserve">. čtvrtletí </w:t>
      </w:r>
      <w:r w:rsidR="00E272F3" w:rsidRPr="00557673">
        <w:rPr>
          <w:rFonts w:ascii="Arial" w:hAnsi="Arial" w:cs="Arial"/>
          <w:b/>
          <w:bCs/>
          <w:sz w:val="20"/>
          <w:szCs w:val="20"/>
          <w:lang w:val="cs-CZ"/>
        </w:rPr>
        <w:t>201</w:t>
      </w:r>
      <w:r w:rsidR="00432C89" w:rsidRPr="00557673">
        <w:rPr>
          <w:rFonts w:ascii="Arial" w:hAnsi="Arial" w:cs="Arial"/>
          <w:b/>
          <w:bCs/>
          <w:sz w:val="20"/>
          <w:szCs w:val="20"/>
          <w:lang w:val="cs-CZ"/>
        </w:rPr>
        <w:t>7</w:t>
      </w:r>
      <w:r w:rsidRPr="00557673">
        <w:rPr>
          <w:rFonts w:ascii="Arial" w:hAnsi="Arial" w:cs="Arial"/>
          <w:sz w:val="20"/>
          <w:szCs w:val="20"/>
          <w:lang w:val="cs-CZ"/>
        </w:rPr>
        <w:t xml:space="preserve"> připadalo 9</w:t>
      </w:r>
      <w:r w:rsidR="00F3516B" w:rsidRPr="00557673">
        <w:rPr>
          <w:rFonts w:ascii="Arial" w:hAnsi="Arial" w:cs="Arial"/>
          <w:sz w:val="20"/>
          <w:szCs w:val="20"/>
          <w:lang w:val="cs-CZ"/>
        </w:rPr>
        <w:t>5,7</w:t>
      </w:r>
      <w:r w:rsidRPr="00557673">
        <w:rPr>
          <w:rFonts w:ascii="Arial" w:hAnsi="Arial" w:cs="Arial"/>
          <w:sz w:val="20"/>
          <w:szCs w:val="20"/>
          <w:lang w:val="cs-CZ"/>
        </w:rPr>
        <w:t xml:space="preserve"> % na </w:t>
      </w:r>
      <w:r w:rsidRPr="00557673">
        <w:rPr>
          <w:rFonts w:ascii="Arial" w:hAnsi="Arial" w:cs="Arial"/>
          <w:b/>
          <w:bCs/>
          <w:sz w:val="20"/>
          <w:szCs w:val="20"/>
          <w:lang w:val="cs-CZ"/>
        </w:rPr>
        <w:t>náklady</w:t>
      </w:r>
      <w:r w:rsidRPr="00557673">
        <w:rPr>
          <w:rFonts w:ascii="Arial" w:hAnsi="Arial" w:cs="Arial"/>
          <w:sz w:val="20"/>
          <w:szCs w:val="20"/>
          <w:lang w:val="cs-CZ"/>
        </w:rPr>
        <w:t xml:space="preserve"> vynaložené </w:t>
      </w:r>
      <w:r w:rsidRPr="00557673">
        <w:rPr>
          <w:rFonts w:ascii="Arial" w:hAnsi="Arial" w:cs="Arial"/>
          <w:b/>
          <w:bCs/>
          <w:sz w:val="20"/>
          <w:szCs w:val="20"/>
          <w:lang w:val="cs-CZ"/>
        </w:rPr>
        <w:t xml:space="preserve">na zdravotní </w:t>
      </w:r>
      <w:r w:rsidR="00F64685" w:rsidRPr="00557673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 w:rsidRPr="00557673">
        <w:rPr>
          <w:rFonts w:ascii="Arial" w:hAnsi="Arial" w:cs="Arial"/>
          <w:sz w:val="20"/>
          <w:szCs w:val="20"/>
          <w:lang w:val="cs-CZ"/>
        </w:rPr>
        <w:t xml:space="preserve"> ze základního fondu zdravotní</w:t>
      </w:r>
      <w:r w:rsidR="00083960" w:rsidRPr="00557673">
        <w:rPr>
          <w:rFonts w:ascii="Arial" w:hAnsi="Arial" w:cs="Arial"/>
          <w:sz w:val="20"/>
          <w:szCs w:val="20"/>
          <w:lang w:val="cs-CZ"/>
        </w:rPr>
        <w:t>ho pojištění a z fondu prevence.</w:t>
      </w:r>
      <w:r w:rsidRPr="00557673">
        <w:rPr>
          <w:rFonts w:ascii="Arial" w:hAnsi="Arial" w:cs="Arial"/>
          <w:sz w:val="20"/>
          <w:szCs w:val="20"/>
          <w:lang w:val="cs-CZ"/>
        </w:rPr>
        <w:t xml:space="preserve">  Náklady na zdravotní </w:t>
      </w:r>
      <w:r w:rsidR="00F64685" w:rsidRPr="00557673">
        <w:rPr>
          <w:rFonts w:ascii="Arial" w:hAnsi="Arial" w:cs="Arial"/>
          <w:sz w:val="20"/>
          <w:szCs w:val="20"/>
          <w:lang w:val="cs-CZ"/>
        </w:rPr>
        <w:t>služby</w:t>
      </w:r>
      <w:r w:rsidRPr="00557673">
        <w:rPr>
          <w:rFonts w:ascii="Arial" w:hAnsi="Arial" w:cs="Arial"/>
          <w:sz w:val="20"/>
          <w:szCs w:val="20"/>
          <w:lang w:val="cs-CZ"/>
        </w:rPr>
        <w:t xml:space="preserve"> se v  porovnání se stejným obdobím roku </w:t>
      </w:r>
      <w:r w:rsidR="00E272F3" w:rsidRPr="00557673">
        <w:rPr>
          <w:rFonts w:ascii="Arial" w:hAnsi="Arial" w:cs="Arial"/>
          <w:sz w:val="20"/>
          <w:szCs w:val="20"/>
          <w:lang w:val="cs-CZ"/>
        </w:rPr>
        <w:t>201</w:t>
      </w:r>
      <w:r w:rsidR="00F3516B" w:rsidRPr="00557673">
        <w:rPr>
          <w:rFonts w:ascii="Arial" w:hAnsi="Arial" w:cs="Arial"/>
          <w:sz w:val="20"/>
          <w:szCs w:val="20"/>
          <w:lang w:val="cs-CZ"/>
        </w:rPr>
        <w:t>6</w:t>
      </w:r>
      <w:r w:rsidR="00750195" w:rsidRPr="00557673">
        <w:rPr>
          <w:rFonts w:ascii="Arial" w:hAnsi="Arial" w:cs="Arial"/>
          <w:sz w:val="20"/>
          <w:szCs w:val="20"/>
          <w:lang w:val="cs-CZ"/>
        </w:rPr>
        <w:t>zvýšily</w:t>
      </w:r>
      <w:r w:rsidR="00586998" w:rsidRPr="00557673">
        <w:rPr>
          <w:rFonts w:ascii="Arial" w:hAnsi="Arial" w:cs="Arial"/>
          <w:sz w:val="20"/>
          <w:szCs w:val="20"/>
          <w:lang w:val="cs-CZ"/>
        </w:rPr>
        <w:t xml:space="preserve"> o </w:t>
      </w:r>
      <w:r w:rsidR="00750195" w:rsidRPr="00557673">
        <w:rPr>
          <w:rFonts w:ascii="Arial" w:hAnsi="Arial" w:cs="Arial"/>
          <w:sz w:val="20"/>
          <w:szCs w:val="20"/>
          <w:lang w:val="cs-CZ"/>
        </w:rPr>
        <w:t>3</w:t>
      </w:r>
      <w:r w:rsidR="00072566" w:rsidRPr="00557673">
        <w:rPr>
          <w:rFonts w:ascii="Arial" w:hAnsi="Arial" w:cs="Arial"/>
          <w:sz w:val="20"/>
          <w:szCs w:val="20"/>
          <w:lang w:val="cs-CZ"/>
        </w:rPr>
        <w:t>,</w:t>
      </w:r>
      <w:r w:rsidR="00F3516B" w:rsidRPr="00557673">
        <w:rPr>
          <w:rFonts w:ascii="Arial" w:hAnsi="Arial" w:cs="Arial"/>
          <w:sz w:val="20"/>
          <w:szCs w:val="20"/>
          <w:lang w:val="cs-CZ"/>
        </w:rPr>
        <w:t>7</w:t>
      </w:r>
      <w:r w:rsidRPr="00557673">
        <w:rPr>
          <w:rFonts w:ascii="Arial" w:hAnsi="Arial" w:cs="Arial"/>
          <w:sz w:val="20"/>
          <w:szCs w:val="20"/>
          <w:lang w:val="cs-CZ"/>
        </w:rPr>
        <w:t>% (viz tabulka 3). Rozhodující podíl v nákladech na zdravotní péči představ</w:t>
      </w:r>
      <w:r w:rsidR="008D78AA" w:rsidRPr="00557673">
        <w:rPr>
          <w:rFonts w:ascii="Arial" w:hAnsi="Arial" w:cs="Arial"/>
          <w:sz w:val="20"/>
          <w:szCs w:val="20"/>
          <w:lang w:val="cs-CZ"/>
        </w:rPr>
        <w:t>ovaly</w:t>
      </w:r>
      <w:r w:rsidRPr="00557673">
        <w:rPr>
          <w:rFonts w:ascii="Arial" w:hAnsi="Arial" w:cs="Arial"/>
          <w:sz w:val="20"/>
          <w:szCs w:val="20"/>
          <w:lang w:val="cs-CZ"/>
        </w:rPr>
        <w:t xml:space="preserve"> náklady na ústavní péči (5</w:t>
      </w:r>
      <w:r w:rsidR="00586998" w:rsidRPr="00557673">
        <w:rPr>
          <w:rFonts w:ascii="Arial" w:hAnsi="Arial" w:cs="Arial"/>
          <w:sz w:val="20"/>
          <w:szCs w:val="20"/>
          <w:lang w:val="cs-CZ"/>
        </w:rPr>
        <w:t>2</w:t>
      </w:r>
      <w:r w:rsidRPr="00557673">
        <w:rPr>
          <w:rFonts w:ascii="Arial" w:hAnsi="Arial" w:cs="Arial"/>
          <w:sz w:val="20"/>
          <w:szCs w:val="20"/>
          <w:lang w:val="cs-CZ"/>
        </w:rPr>
        <w:t>,</w:t>
      </w:r>
      <w:r w:rsidR="00F3516B" w:rsidRPr="00557673">
        <w:rPr>
          <w:rFonts w:ascii="Arial" w:hAnsi="Arial" w:cs="Arial"/>
          <w:sz w:val="20"/>
          <w:szCs w:val="20"/>
          <w:lang w:val="cs-CZ"/>
        </w:rPr>
        <w:t>4</w:t>
      </w:r>
      <w:r w:rsidRPr="00557673">
        <w:rPr>
          <w:rFonts w:ascii="Arial" w:hAnsi="Arial" w:cs="Arial"/>
          <w:sz w:val="20"/>
          <w:szCs w:val="20"/>
          <w:lang w:val="cs-CZ"/>
        </w:rPr>
        <w:t xml:space="preserve"> %), u kterých došlo ke</w:t>
      </w:r>
      <w:r w:rsidR="00F64685" w:rsidRPr="00557673">
        <w:rPr>
          <w:rFonts w:ascii="Arial" w:hAnsi="Arial" w:cs="Arial"/>
          <w:sz w:val="20"/>
          <w:szCs w:val="20"/>
          <w:lang w:val="cs-CZ"/>
        </w:rPr>
        <w:t xml:space="preserve"> zvýšen</w:t>
      </w:r>
      <w:r w:rsidR="00586998" w:rsidRPr="00557673">
        <w:rPr>
          <w:rFonts w:ascii="Arial" w:hAnsi="Arial" w:cs="Arial"/>
          <w:sz w:val="20"/>
          <w:szCs w:val="20"/>
          <w:lang w:val="cs-CZ"/>
        </w:rPr>
        <w:t xml:space="preserve">í </w:t>
      </w:r>
      <w:r w:rsidRPr="00557673">
        <w:rPr>
          <w:rFonts w:ascii="Arial" w:hAnsi="Arial" w:cs="Arial"/>
          <w:sz w:val="20"/>
          <w:szCs w:val="20"/>
          <w:lang w:val="cs-CZ"/>
        </w:rPr>
        <w:t xml:space="preserve">ve srovnání se stejným obdobím roku </w:t>
      </w:r>
      <w:r w:rsidR="00E272F3" w:rsidRPr="00557673">
        <w:rPr>
          <w:rFonts w:ascii="Arial" w:hAnsi="Arial" w:cs="Arial"/>
          <w:sz w:val="20"/>
          <w:szCs w:val="20"/>
          <w:lang w:val="cs-CZ"/>
        </w:rPr>
        <w:t>201</w:t>
      </w:r>
      <w:r w:rsidR="00F3516B" w:rsidRPr="00557673">
        <w:rPr>
          <w:rFonts w:ascii="Arial" w:hAnsi="Arial" w:cs="Arial"/>
          <w:sz w:val="20"/>
          <w:szCs w:val="20"/>
          <w:lang w:val="cs-CZ"/>
        </w:rPr>
        <w:t>6</w:t>
      </w:r>
      <w:r w:rsidRPr="00557673">
        <w:rPr>
          <w:rFonts w:ascii="Arial" w:hAnsi="Arial" w:cs="Arial"/>
          <w:sz w:val="20"/>
          <w:szCs w:val="20"/>
          <w:lang w:val="cs-CZ"/>
        </w:rPr>
        <w:t xml:space="preserve"> o </w:t>
      </w:r>
      <w:r w:rsidR="00F3516B" w:rsidRPr="00557673">
        <w:rPr>
          <w:rFonts w:ascii="Arial" w:hAnsi="Arial" w:cs="Arial"/>
          <w:sz w:val="20"/>
          <w:szCs w:val="20"/>
          <w:lang w:val="cs-CZ"/>
        </w:rPr>
        <w:t>4,0</w:t>
      </w:r>
      <w:r w:rsidRPr="00557673">
        <w:rPr>
          <w:rFonts w:ascii="Arial" w:hAnsi="Arial" w:cs="Arial"/>
          <w:sz w:val="20"/>
          <w:szCs w:val="20"/>
          <w:lang w:val="cs-CZ"/>
        </w:rPr>
        <w:t>%.</w:t>
      </w:r>
    </w:p>
    <w:p w:rsidR="006E06EE" w:rsidRPr="00EE0A05" w:rsidRDefault="006E06EE" w:rsidP="00173B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708"/>
        <w:rPr>
          <w:rFonts w:ascii="Arial" w:hAnsi="Arial" w:cs="Arial"/>
          <w:sz w:val="20"/>
          <w:szCs w:val="20"/>
          <w:lang w:val="cs-CZ"/>
        </w:rPr>
      </w:pPr>
    </w:p>
    <w:p w:rsidR="006E06EE" w:rsidRPr="00EE0A05" w:rsidRDefault="006E06EE" w:rsidP="00173B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Arial" w:hAnsi="Arial" w:cs="Arial"/>
          <w:sz w:val="20"/>
          <w:szCs w:val="20"/>
        </w:rPr>
      </w:pPr>
      <w:r w:rsidRPr="009D2AD4">
        <w:rPr>
          <w:rFonts w:ascii="Arial" w:hAnsi="Arial" w:cs="Arial"/>
          <w:sz w:val="20"/>
          <w:szCs w:val="20"/>
          <w:lang w:val="cs-CZ"/>
        </w:rPr>
        <w:t xml:space="preserve">V </w:t>
      </w:r>
      <w:r w:rsidR="0071439A" w:rsidRPr="009D2AD4">
        <w:rPr>
          <w:rFonts w:ascii="Arial" w:hAnsi="Arial" w:cs="Arial"/>
          <w:sz w:val="20"/>
          <w:szCs w:val="20"/>
          <w:lang w:val="cs-CZ"/>
        </w:rPr>
        <w:t>4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. čtvrtletí </w:t>
      </w:r>
      <w:r w:rsidR="003B19BE" w:rsidRPr="009D2AD4">
        <w:rPr>
          <w:rFonts w:ascii="Arial" w:hAnsi="Arial" w:cs="Arial"/>
          <w:sz w:val="20"/>
          <w:szCs w:val="20"/>
          <w:lang w:val="cs-CZ"/>
        </w:rPr>
        <w:t>201</w:t>
      </w:r>
      <w:r w:rsidR="006F61E1" w:rsidRPr="009D2AD4">
        <w:rPr>
          <w:rFonts w:ascii="Arial" w:hAnsi="Arial" w:cs="Arial"/>
          <w:sz w:val="20"/>
          <w:szCs w:val="20"/>
          <w:lang w:val="cs-CZ"/>
        </w:rPr>
        <w:t>7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 bylo zdravotními pojišťovnami </w:t>
      </w:r>
      <w:r w:rsidRPr="009D2AD4">
        <w:rPr>
          <w:rFonts w:ascii="Arial" w:hAnsi="Arial" w:cs="Arial"/>
          <w:b/>
          <w:bCs/>
          <w:sz w:val="20"/>
          <w:szCs w:val="20"/>
          <w:lang w:val="cs-CZ"/>
        </w:rPr>
        <w:t>pořízeno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 za </w:t>
      </w:r>
      <w:r w:rsidR="00FF4392" w:rsidRPr="009D2AD4">
        <w:rPr>
          <w:rFonts w:ascii="Arial" w:hAnsi="Arial" w:cs="Arial"/>
          <w:sz w:val="20"/>
          <w:szCs w:val="20"/>
          <w:lang w:val="cs-CZ"/>
        </w:rPr>
        <w:t>69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mil. Kč nehmotného a za </w:t>
      </w:r>
      <w:r w:rsidR="00FF4392" w:rsidRPr="009D2AD4">
        <w:rPr>
          <w:rFonts w:ascii="Arial" w:hAnsi="Arial" w:cs="Arial"/>
          <w:sz w:val="20"/>
          <w:szCs w:val="20"/>
          <w:lang w:val="cs-CZ"/>
        </w:rPr>
        <w:t>133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mil. Kč hmotného </w:t>
      </w:r>
      <w:r w:rsidRPr="009D2AD4">
        <w:rPr>
          <w:rFonts w:ascii="Arial" w:hAnsi="Arial" w:cs="Arial"/>
          <w:b/>
          <w:bCs/>
          <w:sz w:val="20"/>
          <w:szCs w:val="20"/>
          <w:lang w:val="cs-CZ"/>
        </w:rPr>
        <w:t xml:space="preserve">majetku 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(včetně pozemků). </w:t>
      </w:r>
      <w:r w:rsidRPr="009D2AD4">
        <w:rPr>
          <w:rFonts w:ascii="Arial" w:hAnsi="Arial" w:cs="Arial"/>
          <w:b/>
          <w:bCs/>
          <w:sz w:val="20"/>
          <w:szCs w:val="20"/>
          <w:lang w:val="cs-CZ"/>
        </w:rPr>
        <w:t>Bilanční suma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 zdravotních pojišťoven (souhrn aktiv, resp. pasiv) dosáhla ke konci </w:t>
      </w:r>
      <w:r w:rsidR="002E3EC5" w:rsidRPr="009D2AD4">
        <w:rPr>
          <w:rFonts w:ascii="Arial" w:hAnsi="Arial" w:cs="Arial"/>
          <w:sz w:val="20"/>
          <w:szCs w:val="20"/>
          <w:lang w:val="cs-CZ"/>
        </w:rPr>
        <w:t>4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. čtvrtletí </w:t>
      </w:r>
      <w:r w:rsidR="00E272F3" w:rsidRPr="009D2AD4">
        <w:rPr>
          <w:rFonts w:ascii="Arial" w:hAnsi="Arial" w:cs="Arial"/>
          <w:sz w:val="20"/>
          <w:szCs w:val="20"/>
          <w:lang w:val="cs-CZ"/>
        </w:rPr>
        <w:t>201</w:t>
      </w:r>
      <w:r w:rsidR="000A2D36" w:rsidRPr="009D2AD4">
        <w:rPr>
          <w:rFonts w:ascii="Arial" w:hAnsi="Arial" w:cs="Arial"/>
          <w:sz w:val="20"/>
          <w:szCs w:val="20"/>
          <w:lang w:val="cs-CZ"/>
        </w:rPr>
        <w:t>7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 objemu ve výši </w:t>
      </w:r>
      <w:r w:rsidR="000A2D36" w:rsidRPr="009D2AD4">
        <w:rPr>
          <w:rFonts w:ascii="Arial" w:hAnsi="Arial" w:cs="Arial"/>
          <w:sz w:val="20"/>
          <w:szCs w:val="20"/>
          <w:lang w:val="cs-CZ"/>
        </w:rPr>
        <w:t>70</w:t>
      </w:r>
      <w:r w:rsidR="00750195" w:rsidRPr="009D2AD4">
        <w:rPr>
          <w:rFonts w:ascii="Arial" w:hAnsi="Arial" w:cs="Arial"/>
          <w:sz w:val="20"/>
          <w:szCs w:val="20"/>
          <w:lang w:val="cs-CZ"/>
        </w:rPr>
        <w:t xml:space="preserve"> 1</w:t>
      </w:r>
      <w:r w:rsidR="000A2D36" w:rsidRPr="009D2AD4">
        <w:rPr>
          <w:rFonts w:ascii="Arial" w:hAnsi="Arial" w:cs="Arial"/>
          <w:sz w:val="20"/>
          <w:szCs w:val="20"/>
          <w:lang w:val="cs-CZ"/>
        </w:rPr>
        <w:t>9</w:t>
      </w:r>
      <w:r w:rsidR="00750195" w:rsidRPr="009D2AD4">
        <w:rPr>
          <w:rFonts w:ascii="Arial" w:hAnsi="Arial" w:cs="Arial"/>
          <w:sz w:val="20"/>
          <w:szCs w:val="20"/>
          <w:lang w:val="cs-CZ"/>
        </w:rPr>
        <w:t>6</w:t>
      </w:r>
      <w:r w:rsidRPr="009D2AD4">
        <w:rPr>
          <w:rFonts w:ascii="Arial" w:hAnsi="Arial" w:cs="Arial"/>
          <w:sz w:val="20"/>
          <w:szCs w:val="20"/>
          <w:lang w:val="cs-CZ"/>
        </w:rPr>
        <w:t>m</w:t>
      </w:r>
      <w:r w:rsidR="005B3B9D" w:rsidRPr="009D2AD4">
        <w:rPr>
          <w:rFonts w:ascii="Arial" w:hAnsi="Arial" w:cs="Arial"/>
          <w:sz w:val="20"/>
          <w:szCs w:val="20"/>
          <w:lang w:val="cs-CZ"/>
        </w:rPr>
        <w:t>il.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 Kč a proti stavu ke konci </w:t>
      </w:r>
      <w:r w:rsidR="00040529" w:rsidRPr="009D2AD4">
        <w:rPr>
          <w:rFonts w:ascii="Arial" w:hAnsi="Arial" w:cs="Arial"/>
          <w:sz w:val="20"/>
          <w:szCs w:val="20"/>
          <w:lang w:val="cs-CZ"/>
        </w:rPr>
        <w:t>3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. čtvrtletí roku </w:t>
      </w:r>
      <w:r w:rsidR="00E272F3" w:rsidRPr="009D2AD4">
        <w:rPr>
          <w:rFonts w:ascii="Arial" w:hAnsi="Arial" w:cs="Arial"/>
          <w:sz w:val="20"/>
          <w:szCs w:val="20"/>
          <w:lang w:val="cs-CZ"/>
        </w:rPr>
        <w:t>201</w:t>
      </w:r>
      <w:r w:rsidR="000A2D36" w:rsidRPr="009D2AD4">
        <w:rPr>
          <w:rFonts w:ascii="Arial" w:hAnsi="Arial" w:cs="Arial"/>
          <w:sz w:val="20"/>
          <w:szCs w:val="20"/>
          <w:lang w:val="cs-CZ"/>
        </w:rPr>
        <w:t>7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 s</w:t>
      </w:r>
      <w:r w:rsidR="00841816" w:rsidRPr="009D2AD4">
        <w:rPr>
          <w:rFonts w:ascii="Arial" w:hAnsi="Arial" w:cs="Arial"/>
          <w:sz w:val="20"/>
          <w:szCs w:val="20"/>
          <w:lang w:val="cs-CZ"/>
        </w:rPr>
        <w:t xml:space="preserve">e tato bilanční suma </w:t>
      </w:r>
      <w:r w:rsidR="00750195" w:rsidRPr="009D2AD4">
        <w:rPr>
          <w:rFonts w:ascii="Arial" w:hAnsi="Arial" w:cs="Arial"/>
          <w:sz w:val="20"/>
          <w:szCs w:val="20"/>
          <w:lang w:val="cs-CZ"/>
        </w:rPr>
        <w:t>zvýšila</w:t>
      </w:r>
      <w:r w:rsidR="00AB13FF" w:rsidRPr="009D2AD4">
        <w:rPr>
          <w:rFonts w:ascii="Arial" w:hAnsi="Arial" w:cs="Arial"/>
          <w:sz w:val="20"/>
          <w:szCs w:val="20"/>
          <w:lang w:val="cs-CZ"/>
        </w:rPr>
        <w:t>o</w:t>
      </w:r>
      <w:r w:rsidR="000A2D36" w:rsidRPr="009D2AD4">
        <w:rPr>
          <w:rFonts w:ascii="Arial" w:hAnsi="Arial" w:cs="Arial"/>
          <w:sz w:val="20"/>
          <w:szCs w:val="20"/>
          <w:lang w:val="cs-CZ"/>
        </w:rPr>
        <w:t>3403</w:t>
      </w:r>
      <w:r w:rsidR="005B3B9D" w:rsidRPr="009D2AD4">
        <w:rPr>
          <w:rFonts w:ascii="Arial" w:hAnsi="Arial" w:cs="Arial"/>
          <w:sz w:val="20"/>
          <w:szCs w:val="20"/>
          <w:lang w:val="cs-CZ"/>
        </w:rPr>
        <w:t xml:space="preserve"> mil. Kč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. Stav </w:t>
      </w:r>
      <w:r w:rsidRPr="009D2AD4">
        <w:rPr>
          <w:rFonts w:ascii="Arial" w:hAnsi="Arial" w:cs="Arial"/>
          <w:b/>
          <w:bCs/>
          <w:sz w:val="20"/>
          <w:szCs w:val="20"/>
          <w:lang w:val="cs-CZ"/>
        </w:rPr>
        <w:t xml:space="preserve">hodnoty nehmotného a hmotného majetku </w:t>
      </w:r>
      <w:r w:rsidRPr="009D2AD4">
        <w:rPr>
          <w:rFonts w:ascii="Arial" w:hAnsi="Arial" w:cs="Arial"/>
          <w:b/>
          <w:bCs/>
          <w:iCs/>
          <w:sz w:val="20"/>
          <w:szCs w:val="20"/>
          <w:lang w:val="cs-CZ"/>
        </w:rPr>
        <w:t xml:space="preserve">- </w:t>
      </w:r>
      <w:r w:rsidRPr="009D2AD4">
        <w:rPr>
          <w:rFonts w:ascii="Arial" w:hAnsi="Arial" w:cs="Arial"/>
          <w:b/>
          <w:bCs/>
          <w:sz w:val="20"/>
          <w:szCs w:val="20"/>
          <w:lang w:val="cs-CZ"/>
        </w:rPr>
        <w:t>netto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 v aktivech zdravotních pojišťoven se v porovnání s </w:t>
      </w:r>
      <w:r w:rsidR="00F92972" w:rsidRPr="009D2AD4">
        <w:rPr>
          <w:rFonts w:ascii="Arial" w:hAnsi="Arial" w:cs="Arial"/>
          <w:sz w:val="20"/>
          <w:szCs w:val="20"/>
          <w:lang w:val="cs-CZ"/>
        </w:rPr>
        <w:t xml:space="preserve">předchozím čtvrtletím </w:t>
      </w:r>
      <w:r w:rsidR="00557673" w:rsidRPr="009D2AD4">
        <w:rPr>
          <w:rFonts w:ascii="Arial" w:hAnsi="Arial" w:cs="Arial"/>
          <w:sz w:val="20"/>
          <w:szCs w:val="20"/>
          <w:lang w:val="cs-CZ"/>
        </w:rPr>
        <w:t>zvýši</w:t>
      </w:r>
      <w:r w:rsidR="002F7CB8" w:rsidRPr="009D2AD4">
        <w:rPr>
          <w:rFonts w:ascii="Arial" w:hAnsi="Arial" w:cs="Arial"/>
          <w:sz w:val="20"/>
          <w:szCs w:val="20"/>
          <w:lang w:val="cs-CZ"/>
        </w:rPr>
        <w:t xml:space="preserve">l </w:t>
      </w:r>
      <w:r w:rsidR="00F92972" w:rsidRPr="009D2AD4">
        <w:rPr>
          <w:rFonts w:ascii="Arial" w:hAnsi="Arial" w:cs="Arial"/>
          <w:sz w:val="20"/>
          <w:szCs w:val="20"/>
          <w:lang w:val="cs-CZ"/>
        </w:rPr>
        <w:t xml:space="preserve">o </w:t>
      </w:r>
      <w:r w:rsidR="000A2D36" w:rsidRPr="009D2AD4">
        <w:rPr>
          <w:rFonts w:ascii="Arial" w:hAnsi="Arial" w:cs="Arial"/>
          <w:sz w:val="20"/>
          <w:szCs w:val="20"/>
          <w:lang w:val="cs-CZ"/>
        </w:rPr>
        <w:t>37</w:t>
      </w:r>
      <w:r w:rsidR="00F92972" w:rsidRPr="009D2AD4">
        <w:rPr>
          <w:rFonts w:ascii="Arial" w:hAnsi="Arial" w:cs="Arial"/>
          <w:sz w:val="20"/>
          <w:szCs w:val="20"/>
          <w:lang w:val="cs-CZ"/>
        </w:rPr>
        <w:t>mil.</w:t>
      </w:r>
      <w:r w:rsidRPr="009D2AD4">
        <w:rPr>
          <w:rFonts w:ascii="Arial" w:hAnsi="Arial" w:cs="Arial"/>
          <w:sz w:val="20"/>
          <w:szCs w:val="20"/>
          <w:lang w:val="cs-CZ"/>
        </w:rPr>
        <w:t xml:space="preserve"> Kč.</w:t>
      </w:r>
    </w:p>
    <w:sectPr w:rsidR="006E06EE" w:rsidRPr="00EE0A05" w:rsidSect="0031741E">
      <w:footerReference w:type="even" r:id="rId8"/>
      <w:pgSz w:w="11905" w:h="16837"/>
      <w:pgMar w:top="1134" w:right="1225" w:bottom="1134" w:left="1200" w:header="1134" w:footer="851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B8" w:rsidRDefault="00B270B8">
      <w:r>
        <w:separator/>
      </w:r>
    </w:p>
  </w:endnote>
  <w:endnote w:type="continuationSeparator" w:id="0">
    <w:p w:rsidR="00B270B8" w:rsidRDefault="00B2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B8" w:rsidRDefault="00B270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70B8" w:rsidRDefault="00B270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B8" w:rsidRDefault="00B270B8">
      <w:r>
        <w:separator/>
      </w:r>
    </w:p>
  </w:footnote>
  <w:footnote w:type="continuationSeparator" w:id="0">
    <w:p w:rsidR="00B270B8" w:rsidRDefault="00B2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798B"/>
    <w:rsid w:val="00001C4C"/>
    <w:rsid w:val="00011D08"/>
    <w:rsid w:val="00017815"/>
    <w:rsid w:val="00037FBF"/>
    <w:rsid w:val="00040529"/>
    <w:rsid w:val="00065732"/>
    <w:rsid w:val="00072566"/>
    <w:rsid w:val="00083960"/>
    <w:rsid w:val="00095267"/>
    <w:rsid w:val="00096825"/>
    <w:rsid w:val="000A2D36"/>
    <w:rsid w:val="000C6B47"/>
    <w:rsid w:val="000F46C5"/>
    <w:rsid w:val="0010395D"/>
    <w:rsid w:val="001044ED"/>
    <w:rsid w:val="00123A92"/>
    <w:rsid w:val="0012507D"/>
    <w:rsid w:val="00131C3B"/>
    <w:rsid w:val="0013528A"/>
    <w:rsid w:val="00141FCD"/>
    <w:rsid w:val="001430A2"/>
    <w:rsid w:val="00173BAA"/>
    <w:rsid w:val="001874B4"/>
    <w:rsid w:val="001A57BA"/>
    <w:rsid w:val="001B773D"/>
    <w:rsid w:val="001E6A70"/>
    <w:rsid w:val="00205601"/>
    <w:rsid w:val="00224297"/>
    <w:rsid w:val="002446F7"/>
    <w:rsid w:val="0026211A"/>
    <w:rsid w:val="00277BBF"/>
    <w:rsid w:val="00281AFF"/>
    <w:rsid w:val="00291677"/>
    <w:rsid w:val="00295D1A"/>
    <w:rsid w:val="002A65E0"/>
    <w:rsid w:val="002D697C"/>
    <w:rsid w:val="002E2D09"/>
    <w:rsid w:val="002E3EC5"/>
    <w:rsid w:val="002E44EB"/>
    <w:rsid w:val="002F7CB8"/>
    <w:rsid w:val="002F7DCE"/>
    <w:rsid w:val="0031741E"/>
    <w:rsid w:val="00317E24"/>
    <w:rsid w:val="00324E55"/>
    <w:rsid w:val="00325333"/>
    <w:rsid w:val="00357DCA"/>
    <w:rsid w:val="00367CA3"/>
    <w:rsid w:val="00372554"/>
    <w:rsid w:val="0037411A"/>
    <w:rsid w:val="00383CAF"/>
    <w:rsid w:val="003A57AB"/>
    <w:rsid w:val="003B19BE"/>
    <w:rsid w:val="003D6A6B"/>
    <w:rsid w:val="003F1BEF"/>
    <w:rsid w:val="0042084B"/>
    <w:rsid w:val="00425388"/>
    <w:rsid w:val="00432C89"/>
    <w:rsid w:val="00451059"/>
    <w:rsid w:val="004876C6"/>
    <w:rsid w:val="00493ECB"/>
    <w:rsid w:val="004A3875"/>
    <w:rsid w:val="004B088E"/>
    <w:rsid w:val="00500215"/>
    <w:rsid w:val="005036C7"/>
    <w:rsid w:val="00532E74"/>
    <w:rsid w:val="00557673"/>
    <w:rsid w:val="00570708"/>
    <w:rsid w:val="00586998"/>
    <w:rsid w:val="005A0086"/>
    <w:rsid w:val="005B3B9D"/>
    <w:rsid w:val="005B3E93"/>
    <w:rsid w:val="005C385E"/>
    <w:rsid w:val="005C5639"/>
    <w:rsid w:val="005C7A5C"/>
    <w:rsid w:val="00651498"/>
    <w:rsid w:val="00657C1E"/>
    <w:rsid w:val="006614A1"/>
    <w:rsid w:val="00676BFB"/>
    <w:rsid w:val="00686E24"/>
    <w:rsid w:val="006B4922"/>
    <w:rsid w:val="006C1BE0"/>
    <w:rsid w:val="006C534D"/>
    <w:rsid w:val="006E06EE"/>
    <w:rsid w:val="006E18A8"/>
    <w:rsid w:val="006F51C3"/>
    <w:rsid w:val="006F61E1"/>
    <w:rsid w:val="0070570C"/>
    <w:rsid w:val="0071439A"/>
    <w:rsid w:val="007479E7"/>
    <w:rsid w:val="00747A13"/>
    <w:rsid w:val="00750195"/>
    <w:rsid w:val="00754382"/>
    <w:rsid w:val="007667AD"/>
    <w:rsid w:val="00783E5A"/>
    <w:rsid w:val="00795912"/>
    <w:rsid w:val="007966B4"/>
    <w:rsid w:val="007D280D"/>
    <w:rsid w:val="007E4ADF"/>
    <w:rsid w:val="0080428E"/>
    <w:rsid w:val="00817B50"/>
    <w:rsid w:val="00825737"/>
    <w:rsid w:val="00841816"/>
    <w:rsid w:val="00865BEB"/>
    <w:rsid w:val="0089183C"/>
    <w:rsid w:val="008D1EA7"/>
    <w:rsid w:val="008D78AA"/>
    <w:rsid w:val="008E2569"/>
    <w:rsid w:val="00905C8B"/>
    <w:rsid w:val="00921781"/>
    <w:rsid w:val="009332BC"/>
    <w:rsid w:val="00962210"/>
    <w:rsid w:val="009A0952"/>
    <w:rsid w:val="009D2AD4"/>
    <w:rsid w:val="009E5D3B"/>
    <w:rsid w:val="00A05CDD"/>
    <w:rsid w:val="00A3362A"/>
    <w:rsid w:val="00A41826"/>
    <w:rsid w:val="00A4785D"/>
    <w:rsid w:val="00A5197D"/>
    <w:rsid w:val="00A525A2"/>
    <w:rsid w:val="00A54CE0"/>
    <w:rsid w:val="00A5594C"/>
    <w:rsid w:val="00A87A69"/>
    <w:rsid w:val="00AB13FF"/>
    <w:rsid w:val="00AD3064"/>
    <w:rsid w:val="00AD484A"/>
    <w:rsid w:val="00AD5126"/>
    <w:rsid w:val="00AE0491"/>
    <w:rsid w:val="00AE1A40"/>
    <w:rsid w:val="00AF19F9"/>
    <w:rsid w:val="00B270B8"/>
    <w:rsid w:val="00B765C6"/>
    <w:rsid w:val="00B7665E"/>
    <w:rsid w:val="00B8045D"/>
    <w:rsid w:val="00B80F34"/>
    <w:rsid w:val="00B83A55"/>
    <w:rsid w:val="00BB03D8"/>
    <w:rsid w:val="00BD074B"/>
    <w:rsid w:val="00BF457F"/>
    <w:rsid w:val="00BF55B3"/>
    <w:rsid w:val="00C004C2"/>
    <w:rsid w:val="00C3001B"/>
    <w:rsid w:val="00C3179D"/>
    <w:rsid w:val="00C337F5"/>
    <w:rsid w:val="00C40C0F"/>
    <w:rsid w:val="00C51A45"/>
    <w:rsid w:val="00C52DA8"/>
    <w:rsid w:val="00C56C79"/>
    <w:rsid w:val="00C62B41"/>
    <w:rsid w:val="00C74DFC"/>
    <w:rsid w:val="00C82D15"/>
    <w:rsid w:val="00C90DC6"/>
    <w:rsid w:val="00CB6356"/>
    <w:rsid w:val="00CE3615"/>
    <w:rsid w:val="00CF579D"/>
    <w:rsid w:val="00D4676A"/>
    <w:rsid w:val="00D960B6"/>
    <w:rsid w:val="00DB6436"/>
    <w:rsid w:val="00E22B29"/>
    <w:rsid w:val="00E272F3"/>
    <w:rsid w:val="00E42D02"/>
    <w:rsid w:val="00E54223"/>
    <w:rsid w:val="00E60375"/>
    <w:rsid w:val="00E72E18"/>
    <w:rsid w:val="00E82EF1"/>
    <w:rsid w:val="00E841A2"/>
    <w:rsid w:val="00EE0A05"/>
    <w:rsid w:val="00EE79E1"/>
    <w:rsid w:val="00EF7E98"/>
    <w:rsid w:val="00F02B5C"/>
    <w:rsid w:val="00F23CDC"/>
    <w:rsid w:val="00F26AF4"/>
    <w:rsid w:val="00F325A9"/>
    <w:rsid w:val="00F3516B"/>
    <w:rsid w:val="00F3798B"/>
    <w:rsid w:val="00F442A8"/>
    <w:rsid w:val="00F44CEF"/>
    <w:rsid w:val="00F500EE"/>
    <w:rsid w:val="00F64685"/>
    <w:rsid w:val="00F771FB"/>
    <w:rsid w:val="00F92972"/>
    <w:rsid w:val="00FA04D9"/>
    <w:rsid w:val="00FB5B77"/>
    <w:rsid w:val="00FD6B8E"/>
    <w:rsid w:val="00FE1B33"/>
    <w:rsid w:val="00FE7B2B"/>
    <w:rsid w:val="00FF35ED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41E"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rsid w:val="0031741E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paragraph" w:styleId="Nadpis9">
    <w:name w:val="heading 9"/>
    <w:basedOn w:val="Normln"/>
    <w:next w:val="Normln"/>
    <w:qFormat/>
    <w:rsid w:val="0031741E"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1741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sid w:val="0031741E"/>
    <w:rPr>
      <w:color w:val="0000FF"/>
      <w:u w:val="single"/>
    </w:rPr>
  </w:style>
  <w:style w:type="paragraph" w:styleId="Zhlav">
    <w:name w:val="header"/>
    <w:basedOn w:val="Normln"/>
    <w:semiHidden/>
    <w:rsid w:val="0031741E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sid w:val="0031741E"/>
    <w:rPr>
      <w:color w:val="800080"/>
      <w:u w:val="single"/>
    </w:rPr>
  </w:style>
  <w:style w:type="character" w:styleId="slostrnky">
    <w:name w:val="page number"/>
    <w:basedOn w:val="Standardnpsmoodstavce"/>
    <w:semiHidden/>
    <w:rsid w:val="0031741E"/>
  </w:style>
  <w:style w:type="paragraph" w:styleId="Zkladntext">
    <w:name w:val="Body Text"/>
    <w:basedOn w:val="Normln"/>
    <w:link w:val="ZkladntextChar"/>
    <w:rsid w:val="0031741E"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rsid w:val="0031741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rsid w:val="0031741E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rsid w:val="0031741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rsid w:val="0031741E"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sid w:val="0031741E"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sid w:val="0031741E"/>
    <w:rPr>
      <w:sz w:val="20"/>
      <w:szCs w:val="20"/>
    </w:rPr>
  </w:style>
  <w:style w:type="character" w:styleId="Znakapoznpodarou">
    <w:name w:val="footnote reference"/>
    <w:semiHidden/>
    <w:rsid w:val="0031741E"/>
    <w:rPr>
      <w:vertAlign w:val="superscript"/>
    </w:rPr>
  </w:style>
  <w:style w:type="character" w:styleId="Odkaznakoment">
    <w:name w:val="annotation reference"/>
    <w:semiHidden/>
    <w:rsid w:val="0031741E"/>
    <w:rPr>
      <w:sz w:val="16"/>
      <w:szCs w:val="16"/>
    </w:rPr>
  </w:style>
  <w:style w:type="paragraph" w:styleId="Textkomente">
    <w:name w:val="annotation text"/>
    <w:basedOn w:val="Normln"/>
    <w:semiHidden/>
    <w:rsid w:val="0031741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1741E"/>
    <w:rPr>
      <w:b/>
      <w:bCs/>
    </w:rPr>
  </w:style>
  <w:style w:type="paragraph" w:styleId="Textbubliny">
    <w:name w:val="Balloon Text"/>
    <w:basedOn w:val="Normln"/>
    <w:semiHidden/>
    <w:rsid w:val="0031741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locked/>
    <w:rsid w:val="005C385E"/>
    <w:rPr>
      <w:rFonts w:ascii="Arial" w:hAnsi="Arial"/>
      <w:b/>
      <w:sz w:val="24"/>
    </w:rPr>
  </w:style>
  <w:style w:type="paragraph" w:customStyle="1" w:styleId="Default">
    <w:name w:val="Default"/>
    <w:rsid w:val="007959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74724-F573-40CB-8168-AE1C8CA5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448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Antonín Buš</cp:lastModifiedBy>
  <cp:revision>33</cp:revision>
  <cp:lastPrinted>2016-03-08T08:10:00Z</cp:lastPrinted>
  <dcterms:created xsi:type="dcterms:W3CDTF">2016-03-01T08:13:00Z</dcterms:created>
  <dcterms:modified xsi:type="dcterms:W3CDTF">2018-03-06T09:55:00Z</dcterms:modified>
</cp:coreProperties>
</file>