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drawings/drawing5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A2206" w14:textId="6C9DABAC" w:rsidR="00961623" w:rsidRPr="0003729B" w:rsidRDefault="00961623" w:rsidP="0003729B">
      <w:pPr>
        <w:pStyle w:val="Nadpis1"/>
        <w:spacing w:after="0"/>
        <w:rPr>
          <w:color w:val="009CB5"/>
          <w:spacing w:val="-4"/>
          <w:szCs w:val="32"/>
        </w:rPr>
      </w:pPr>
      <w:bookmarkStart w:id="0" w:name="_Toc444112495"/>
      <w:r w:rsidRPr="0003729B">
        <w:rPr>
          <w:rFonts w:cs="Arial"/>
          <w:color w:val="009CB5"/>
          <w:spacing w:val="-4"/>
          <w:szCs w:val="32"/>
        </w:rPr>
        <w:t xml:space="preserve">1. </w:t>
      </w:r>
      <w:r w:rsidR="0065652C" w:rsidRPr="0003729B">
        <w:rPr>
          <w:rFonts w:cs="Arial"/>
          <w:color w:val="009CB5"/>
          <w:spacing w:val="-4"/>
          <w:szCs w:val="32"/>
        </w:rPr>
        <w:t>Přístup</w:t>
      </w:r>
      <w:r w:rsidR="00565A6B" w:rsidRPr="0003729B">
        <w:rPr>
          <w:rFonts w:cs="Arial"/>
          <w:color w:val="009CB5"/>
          <w:spacing w:val="-4"/>
          <w:szCs w:val="32"/>
        </w:rPr>
        <w:t xml:space="preserve"> podniků</w:t>
      </w:r>
      <w:r w:rsidRPr="0003729B">
        <w:rPr>
          <w:rFonts w:cs="Arial"/>
          <w:color w:val="009CB5"/>
          <w:spacing w:val="-4"/>
          <w:szCs w:val="32"/>
        </w:rPr>
        <w:t xml:space="preserve"> </w:t>
      </w:r>
      <w:r w:rsidR="00573FE6" w:rsidRPr="0003729B">
        <w:rPr>
          <w:rFonts w:cs="Arial"/>
          <w:color w:val="009CB5"/>
          <w:spacing w:val="-4"/>
          <w:szCs w:val="32"/>
        </w:rPr>
        <w:t>na internet</w:t>
      </w:r>
    </w:p>
    <w:bookmarkEnd w:id="0"/>
    <w:p w14:paraId="7F083391" w14:textId="3B47329C" w:rsidR="00251B13" w:rsidRPr="00A4270E" w:rsidRDefault="00251B13" w:rsidP="0003729B">
      <w:pPr>
        <w:pStyle w:val="Box1"/>
        <w:spacing w:before="120" w:after="120"/>
      </w:pPr>
      <w:r w:rsidRPr="00A4270E">
        <w:t xml:space="preserve">Od počátku rozvoje </w:t>
      </w:r>
      <w:r w:rsidR="000F7770">
        <w:t>internetu</w:t>
      </w:r>
      <w:r w:rsidRPr="00A4270E">
        <w:t xml:space="preserve"> v České republice bylo zřejmé, že bude </w:t>
      </w:r>
      <w:r w:rsidR="000F7770">
        <w:t>brzy</w:t>
      </w:r>
      <w:r w:rsidR="005E4610">
        <w:t xml:space="preserve"> nejen</w:t>
      </w:r>
      <w:r w:rsidR="000F7770">
        <w:t xml:space="preserve"> </w:t>
      </w:r>
      <w:r w:rsidRPr="00A4270E">
        <w:t>pro podniky</w:t>
      </w:r>
      <w:r w:rsidR="005E4610">
        <w:t xml:space="preserve"> </w:t>
      </w:r>
      <w:r w:rsidRPr="00A4270E">
        <w:t>velmi užitečn</w:t>
      </w:r>
      <w:r w:rsidR="00504E22">
        <w:t>ou</w:t>
      </w:r>
      <w:r w:rsidRPr="00A4270E">
        <w:t xml:space="preserve"> a časem</w:t>
      </w:r>
      <w:r w:rsidR="000F7770">
        <w:t xml:space="preserve"> i</w:t>
      </w:r>
      <w:r w:rsidR="00DC6503">
        <w:t> </w:t>
      </w:r>
      <w:r w:rsidRPr="00A4270E">
        <w:t>prakticky nezbytn</w:t>
      </w:r>
      <w:r w:rsidR="00504E22">
        <w:t>ou</w:t>
      </w:r>
      <w:r w:rsidRPr="00A4270E">
        <w:t xml:space="preserve"> technologi</w:t>
      </w:r>
      <w:r w:rsidR="00504E22">
        <w:t>í</w:t>
      </w:r>
      <w:r w:rsidRPr="00A4270E">
        <w:t xml:space="preserve">. </w:t>
      </w:r>
      <w:r w:rsidR="00BB5A60" w:rsidRPr="00A4270E">
        <w:t>Důležitá je jeho dostatečná rychlost, spolehlivost a bezpečnost. </w:t>
      </w:r>
      <w:r w:rsidRPr="00A4270E">
        <w:t>V</w:t>
      </w:r>
      <w:r w:rsidR="0065652C">
        <w:t> </w:t>
      </w:r>
      <w:r w:rsidR="00565A6B">
        <w:t>roce</w:t>
      </w:r>
      <w:r w:rsidR="0065652C">
        <w:t xml:space="preserve"> 202</w:t>
      </w:r>
      <w:r w:rsidR="0087658F">
        <w:t xml:space="preserve">5 </w:t>
      </w:r>
      <w:r w:rsidRPr="00A4270E">
        <w:t xml:space="preserve">nebyly připojené k internetu jen </w:t>
      </w:r>
      <w:r w:rsidR="00565A6B">
        <w:t>tř</w:t>
      </w:r>
      <w:r w:rsidR="006E25F7" w:rsidRPr="00A4270E">
        <w:t>i</w:t>
      </w:r>
      <w:r w:rsidRPr="00A4270E">
        <w:t xml:space="preserve"> podniky ze sta. Velmi podobná situace </w:t>
      </w:r>
      <w:r w:rsidR="007F4B05">
        <w:t>panuje i</w:t>
      </w:r>
      <w:r w:rsidR="002E7427">
        <w:t> </w:t>
      </w:r>
      <w:r w:rsidR="007F4B05">
        <w:t xml:space="preserve">ve </w:t>
      </w:r>
      <w:r w:rsidRPr="00A4270E">
        <w:t>většin</w:t>
      </w:r>
      <w:r w:rsidR="007F4B05">
        <w:t>ě</w:t>
      </w:r>
      <w:r w:rsidRPr="00A4270E">
        <w:t xml:space="preserve"> zemí EU</w:t>
      </w:r>
      <w:r w:rsidR="00FC392B">
        <w:t>27</w:t>
      </w:r>
      <w:r w:rsidRPr="00A4270E">
        <w:t xml:space="preserve">. </w:t>
      </w:r>
    </w:p>
    <w:p w14:paraId="78AF3763" w14:textId="77777777" w:rsidR="00251B13" w:rsidRPr="0003729B" w:rsidRDefault="00251B13" w:rsidP="00C85B69">
      <w:pPr>
        <w:pStyle w:val="Nadpis2"/>
        <w:spacing w:before="240" w:after="120" w:line="240" w:lineRule="auto"/>
        <w:ind w:right="-1"/>
        <w:rPr>
          <w:color w:val="009CB5"/>
          <w:sz w:val="24"/>
          <w:szCs w:val="24"/>
        </w:rPr>
      </w:pPr>
      <w:r w:rsidRPr="0003729B">
        <w:rPr>
          <w:color w:val="009CB5"/>
          <w:sz w:val="24"/>
          <w:szCs w:val="24"/>
        </w:rPr>
        <w:t>Hlavní zjištění</w:t>
      </w:r>
    </w:p>
    <w:p w14:paraId="74ECB896" w14:textId="7A8447C6" w:rsidR="00961623" w:rsidRPr="00A44DB1" w:rsidRDefault="00961623" w:rsidP="00726DF8">
      <w:pPr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357" w:right="-1" w:hanging="357"/>
        <w:jc w:val="both"/>
        <w:rPr>
          <w:rFonts w:cs="Arial"/>
          <w:iCs/>
          <w:szCs w:val="20"/>
        </w:rPr>
      </w:pPr>
      <w:r w:rsidRPr="00A44DB1">
        <w:rPr>
          <w:rFonts w:cs="Arial"/>
        </w:rPr>
        <w:t xml:space="preserve">K </w:t>
      </w:r>
      <w:r w:rsidRPr="00A470F9">
        <w:rPr>
          <w:rFonts w:cs="Arial"/>
          <w:b/>
        </w:rPr>
        <w:t>rozšíření internetu</w:t>
      </w:r>
      <w:r w:rsidRPr="00A44DB1">
        <w:rPr>
          <w:rFonts w:cs="Arial"/>
        </w:rPr>
        <w:t xml:space="preserve"> do</w:t>
      </w:r>
      <w:r w:rsidR="00171691" w:rsidRPr="00A44DB1">
        <w:rPr>
          <w:rFonts w:cs="Arial"/>
        </w:rPr>
        <w:t>cházelo</w:t>
      </w:r>
      <w:r w:rsidRPr="00A44DB1">
        <w:rPr>
          <w:rFonts w:cs="Arial"/>
        </w:rPr>
        <w:t xml:space="preserve"> v</w:t>
      </w:r>
      <w:r w:rsidR="00171691" w:rsidRPr="00A44DB1">
        <w:rPr>
          <w:rFonts w:cs="Arial"/>
        </w:rPr>
        <w:t> </w:t>
      </w:r>
      <w:r w:rsidRPr="00A44DB1">
        <w:rPr>
          <w:rFonts w:cs="Arial"/>
        </w:rPr>
        <w:t>Česku</w:t>
      </w:r>
      <w:r w:rsidR="00171691" w:rsidRPr="00A44DB1">
        <w:rPr>
          <w:rFonts w:cs="Arial"/>
        </w:rPr>
        <w:t xml:space="preserve"> v</w:t>
      </w:r>
      <w:r w:rsidR="00C524D9">
        <w:rPr>
          <w:rFonts w:cs="Arial"/>
        </w:rPr>
        <w:t> </w:t>
      </w:r>
      <w:r w:rsidR="00171691" w:rsidRPr="00A44DB1">
        <w:rPr>
          <w:rFonts w:cs="Arial"/>
        </w:rPr>
        <w:t>podni</w:t>
      </w:r>
      <w:r w:rsidR="00C524D9">
        <w:rPr>
          <w:rFonts w:cs="Arial"/>
        </w:rPr>
        <w:t>katelském sektoru</w:t>
      </w:r>
      <w:r w:rsidRPr="00A44DB1">
        <w:rPr>
          <w:rFonts w:cs="Arial"/>
        </w:rPr>
        <w:t xml:space="preserve"> výrazně rychleji než v domácnostech. Již od roku 2003 </w:t>
      </w:r>
      <w:r w:rsidR="00D050FE">
        <w:rPr>
          <w:rFonts w:cs="Arial"/>
        </w:rPr>
        <w:t xml:space="preserve">bylo k internetu připojeno </w:t>
      </w:r>
      <w:r w:rsidRPr="00A44DB1">
        <w:rPr>
          <w:rFonts w:cs="Arial"/>
        </w:rPr>
        <w:t xml:space="preserve">více než 90 % </w:t>
      </w:r>
      <w:r w:rsidR="00533CDF">
        <w:rPr>
          <w:rFonts w:cs="Arial"/>
        </w:rPr>
        <w:t>podniků</w:t>
      </w:r>
      <w:r w:rsidRPr="00A44DB1">
        <w:rPr>
          <w:rFonts w:cs="Arial"/>
        </w:rPr>
        <w:t xml:space="preserve"> s deseti a více zaměstnanci</w:t>
      </w:r>
      <w:r w:rsidR="00291D93">
        <w:rPr>
          <w:rFonts w:cs="Arial"/>
        </w:rPr>
        <w:t xml:space="preserve"> a</w:t>
      </w:r>
      <w:r w:rsidR="00D163FA">
        <w:rPr>
          <w:rFonts w:cs="Arial"/>
        </w:rPr>
        <w:t> v </w:t>
      </w:r>
      <w:r w:rsidR="00291D93">
        <w:rPr>
          <w:rFonts w:cs="Arial"/>
        </w:rPr>
        <w:t xml:space="preserve">posledních letech se </w:t>
      </w:r>
      <w:r w:rsidR="002827BF">
        <w:rPr>
          <w:rFonts w:cs="Arial"/>
        </w:rPr>
        <w:t xml:space="preserve">tento ukazatel </w:t>
      </w:r>
      <w:r w:rsidR="00291D93">
        <w:rPr>
          <w:rFonts w:cs="Arial"/>
        </w:rPr>
        <w:t xml:space="preserve">stabilně drží na 97% </w:t>
      </w:r>
      <w:r w:rsidR="002827BF">
        <w:rPr>
          <w:rFonts w:cs="Arial"/>
        </w:rPr>
        <w:t>hranici</w:t>
      </w:r>
      <w:r w:rsidR="00291D93">
        <w:rPr>
          <w:rFonts w:cs="Arial"/>
        </w:rPr>
        <w:t>. Výjimkou není ani rok</w:t>
      </w:r>
      <w:r w:rsidR="002E2495">
        <w:rPr>
          <w:rFonts w:cs="Arial"/>
        </w:rPr>
        <w:t xml:space="preserve"> 202</w:t>
      </w:r>
      <w:r w:rsidR="00533CDF">
        <w:rPr>
          <w:rFonts w:cs="Arial"/>
        </w:rPr>
        <w:t>5</w:t>
      </w:r>
      <w:r w:rsidR="002827BF">
        <w:rPr>
          <w:rFonts w:cs="Arial"/>
        </w:rPr>
        <w:t xml:space="preserve">. </w:t>
      </w:r>
    </w:p>
    <w:p w14:paraId="38725ACA" w14:textId="4A43527E" w:rsidR="00961623" w:rsidRPr="00A44DB1" w:rsidRDefault="007B4741" w:rsidP="00726DF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357" w:hanging="357"/>
        <w:contextualSpacing w:val="0"/>
        <w:jc w:val="both"/>
        <w:rPr>
          <w:rFonts w:eastAsia="Calibri" w:cs="Arial"/>
          <w:bCs/>
          <w:szCs w:val="20"/>
          <w:lang w:eastAsia="en-US"/>
        </w:rPr>
      </w:pPr>
      <w:r>
        <w:rPr>
          <w:rFonts w:eastAsia="Calibri" w:cs="Arial"/>
          <w:bCs/>
          <w:szCs w:val="20"/>
          <w:lang w:eastAsia="en-US"/>
        </w:rPr>
        <w:t>P</w:t>
      </w:r>
      <w:r w:rsidR="00961623" w:rsidRPr="00A44DB1">
        <w:rPr>
          <w:rFonts w:eastAsia="Calibri" w:cs="Arial"/>
          <w:bCs/>
          <w:szCs w:val="20"/>
          <w:lang w:eastAsia="en-US"/>
        </w:rPr>
        <w:t xml:space="preserve">odíl podniků </w:t>
      </w:r>
      <w:r>
        <w:rPr>
          <w:rFonts w:eastAsia="Calibri" w:cs="Arial"/>
          <w:bCs/>
          <w:szCs w:val="20"/>
          <w:lang w:eastAsia="en-US"/>
        </w:rPr>
        <w:t>s</w:t>
      </w:r>
      <w:r w:rsidR="00961623" w:rsidRPr="00A44DB1">
        <w:rPr>
          <w:rFonts w:eastAsia="Calibri" w:cs="Arial"/>
          <w:bCs/>
          <w:szCs w:val="20"/>
          <w:lang w:eastAsia="en-US"/>
        </w:rPr>
        <w:t xml:space="preserve"> </w:t>
      </w:r>
      <w:r w:rsidR="003001F9">
        <w:rPr>
          <w:rFonts w:eastAsia="Calibri" w:cs="Arial"/>
          <w:b/>
          <w:bCs/>
          <w:szCs w:val="20"/>
          <w:lang w:eastAsia="en-US"/>
        </w:rPr>
        <w:t>fixní</w:t>
      </w:r>
      <w:r>
        <w:rPr>
          <w:rFonts w:eastAsia="Calibri" w:cs="Arial"/>
          <w:b/>
          <w:bCs/>
          <w:szCs w:val="20"/>
          <w:lang w:eastAsia="en-US"/>
        </w:rPr>
        <w:t>m</w:t>
      </w:r>
      <w:r w:rsidR="00961623" w:rsidRPr="00A44DB1">
        <w:rPr>
          <w:rFonts w:eastAsia="Calibri" w:cs="Arial"/>
          <w:b/>
          <w:bCs/>
          <w:szCs w:val="20"/>
          <w:lang w:eastAsia="en-US"/>
        </w:rPr>
        <w:t xml:space="preserve"> př</w:t>
      </w:r>
      <w:r w:rsidR="00192B98">
        <w:rPr>
          <w:rFonts w:eastAsia="Calibri" w:cs="Arial"/>
          <w:b/>
          <w:bCs/>
          <w:szCs w:val="20"/>
          <w:lang w:eastAsia="en-US"/>
        </w:rPr>
        <w:t>ipojením</w:t>
      </w:r>
      <w:r w:rsidR="00961623" w:rsidRPr="00A44DB1">
        <w:rPr>
          <w:rFonts w:eastAsia="Calibri" w:cs="Arial"/>
          <w:bCs/>
          <w:szCs w:val="20"/>
          <w:lang w:eastAsia="en-US"/>
        </w:rPr>
        <w:t xml:space="preserve"> k</w:t>
      </w:r>
      <w:r w:rsidR="00E127A8">
        <w:rPr>
          <w:rFonts w:eastAsia="Calibri" w:cs="Arial"/>
          <w:bCs/>
          <w:szCs w:val="20"/>
          <w:lang w:eastAsia="en-US"/>
        </w:rPr>
        <w:t> </w:t>
      </w:r>
      <w:r w:rsidR="00961623" w:rsidRPr="00A44DB1">
        <w:rPr>
          <w:rFonts w:eastAsia="Calibri" w:cs="Arial"/>
          <w:bCs/>
          <w:szCs w:val="20"/>
          <w:lang w:eastAsia="en-US"/>
        </w:rPr>
        <w:t>internetu</w:t>
      </w:r>
      <w:r w:rsidR="00E127A8">
        <w:rPr>
          <w:rFonts w:eastAsia="Calibri" w:cs="Arial"/>
          <w:bCs/>
          <w:szCs w:val="20"/>
          <w:lang w:eastAsia="en-US"/>
        </w:rPr>
        <w:t xml:space="preserve">, tedy </w:t>
      </w:r>
      <w:r w:rsidR="00E127A8" w:rsidRPr="00A44DB1">
        <w:rPr>
          <w:rFonts w:eastAsia="Calibri" w:cs="Arial"/>
          <w:bCs/>
          <w:szCs w:val="20"/>
          <w:lang w:eastAsia="en-US"/>
        </w:rPr>
        <w:t xml:space="preserve">např. </w:t>
      </w:r>
      <w:r w:rsidR="00C94EC9">
        <w:rPr>
          <w:rFonts w:eastAsia="Calibri" w:cs="Arial"/>
          <w:bCs/>
          <w:szCs w:val="20"/>
          <w:lang w:eastAsia="en-US"/>
        </w:rPr>
        <w:t>s</w:t>
      </w:r>
      <w:r w:rsidR="00E127A8" w:rsidRPr="00A44DB1">
        <w:rPr>
          <w:rFonts w:eastAsia="Calibri" w:cs="Arial"/>
          <w:bCs/>
          <w:szCs w:val="20"/>
          <w:lang w:eastAsia="en-US"/>
        </w:rPr>
        <w:t> připojení</w:t>
      </w:r>
      <w:r w:rsidR="00C94EC9">
        <w:rPr>
          <w:rFonts w:eastAsia="Calibri" w:cs="Arial"/>
          <w:bCs/>
          <w:szCs w:val="20"/>
          <w:lang w:eastAsia="en-US"/>
        </w:rPr>
        <w:t>m</w:t>
      </w:r>
      <w:r w:rsidR="00E127A8" w:rsidRPr="00A44DB1">
        <w:rPr>
          <w:rFonts w:eastAsia="Calibri" w:cs="Arial"/>
          <w:bCs/>
          <w:szCs w:val="20"/>
          <w:lang w:eastAsia="en-US"/>
        </w:rPr>
        <w:t xml:space="preserve"> přes kabely pevné telefonní linky</w:t>
      </w:r>
      <w:r w:rsidR="00E127A8">
        <w:rPr>
          <w:rFonts w:eastAsia="Calibri" w:cs="Arial"/>
          <w:bCs/>
          <w:szCs w:val="20"/>
          <w:lang w:eastAsia="en-US"/>
        </w:rPr>
        <w:t xml:space="preserve"> (DSL technologie)</w:t>
      </w:r>
      <w:r w:rsidR="00E127A8" w:rsidRPr="00A44DB1">
        <w:rPr>
          <w:rFonts w:eastAsia="Calibri" w:cs="Arial"/>
          <w:bCs/>
          <w:szCs w:val="20"/>
          <w:lang w:eastAsia="en-US"/>
        </w:rPr>
        <w:t>, optick</w:t>
      </w:r>
      <w:r w:rsidR="00C94EC9">
        <w:rPr>
          <w:rFonts w:eastAsia="Calibri" w:cs="Arial"/>
          <w:bCs/>
          <w:szCs w:val="20"/>
          <w:lang w:eastAsia="en-US"/>
        </w:rPr>
        <w:t>ý</w:t>
      </w:r>
      <w:r w:rsidR="00D163FA">
        <w:rPr>
          <w:rFonts w:eastAsia="Calibri" w:cs="Arial"/>
          <w:bCs/>
          <w:szCs w:val="20"/>
          <w:lang w:eastAsia="en-US"/>
        </w:rPr>
        <w:t>m</w:t>
      </w:r>
      <w:r w:rsidR="00E127A8" w:rsidRPr="00A44DB1">
        <w:rPr>
          <w:rFonts w:eastAsia="Calibri" w:cs="Arial"/>
          <w:bCs/>
          <w:szCs w:val="20"/>
          <w:lang w:eastAsia="en-US"/>
        </w:rPr>
        <w:t xml:space="preserve"> internet</w:t>
      </w:r>
      <w:r w:rsidR="00C94EC9">
        <w:rPr>
          <w:rFonts w:eastAsia="Calibri" w:cs="Arial"/>
          <w:bCs/>
          <w:szCs w:val="20"/>
          <w:lang w:eastAsia="en-US"/>
        </w:rPr>
        <w:t>em</w:t>
      </w:r>
      <w:r w:rsidR="00E127A8" w:rsidRPr="00A44DB1">
        <w:rPr>
          <w:rFonts w:eastAsia="Calibri" w:cs="Arial"/>
          <w:bCs/>
          <w:szCs w:val="20"/>
          <w:lang w:eastAsia="en-US"/>
        </w:rPr>
        <w:t>, internet</w:t>
      </w:r>
      <w:r w:rsidR="00C94EC9">
        <w:rPr>
          <w:rFonts w:eastAsia="Calibri" w:cs="Arial"/>
          <w:bCs/>
          <w:szCs w:val="20"/>
          <w:lang w:eastAsia="en-US"/>
        </w:rPr>
        <w:t>em</w:t>
      </w:r>
      <w:r w:rsidR="00E127A8" w:rsidRPr="00A44DB1">
        <w:rPr>
          <w:rFonts w:eastAsia="Calibri" w:cs="Arial"/>
          <w:bCs/>
          <w:szCs w:val="20"/>
          <w:lang w:eastAsia="en-US"/>
        </w:rPr>
        <w:t xml:space="preserve"> prostřednictvím kabelové televize</w:t>
      </w:r>
      <w:r w:rsidR="00E127A8">
        <w:rPr>
          <w:rFonts w:eastAsia="Calibri" w:cs="Arial"/>
          <w:bCs/>
          <w:szCs w:val="20"/>
          <w:lang w:eastAsia="en-US"/>
        </w:rPr>
        <w:t xml:space="preserve"> nebo </w:t>
      </w:r>
      <w:r w:rsidR="00C94EC9">
        <w:rPr>
          <w:rFonts w:eastAsia="Calibri" w:cs="Arial"/>
          <w:bCs/>
          <w:szCs w:val="20"/>
          <w:lang w:eastAsia="en-US"/>
        </w:rPr>
        <w:t>s</w:t>
      </w:r>
      <w:r w:rsidR="00E127A8">
        <w:rPr>
          <w:rFonts w:eastAsia="Calibri" w:cs="Arial"/>
          <w:bCs/>
          <w:szCs w:val="20"/>
          <w:lang w:eastAsia="en-US"/>
        </w:rPr>
        <w:t xml:space="preserve"> </w:t>
      </w:r>
      <w:r w:rsidR="00E127A8" w:rsidRPr="00A44DB1">
        <w:rPr>
          <w:rFonts w:eastAsia="Calibri" w:cs="Arial"/>
          <w:bCs/>
          <w:szCs w:val="20"/>
          <w:lang w:eastAsia="en-US"/>
        </w:rPr>
        <w:t>pevn</w:t>
      </w:r>
      <w:r w:rsidR="00C94EC9">
        <w:rPr>
          <w:rFonts w:eastAsia="Calibri" w:cs="Arial"/>
          <w:bCs/>
          <w:szCs w:val="20"/>
          <w:lang w:eastAsia="en-US"/>
        </w:rPr>
        <w:t>ým</w:t>
      </w:r>
      <w:r w:rsidR="00E127A8" w:rsidRPr="00A44DB1">
        <w:rPr>
          <w:rFonts w:eastAsia="Calibri" w:cs="Arial"/>
          <w:bCs/>
          <w:szCs w:val="20"/>
          <w:lang w:eastAsia="en-US"/>
        </w:rPr>
        <w:t xml:space="preserve"> bezdrátov</w:t>
      </w:r>
      <w:r w:rsidR="00C94EC9">
        <w:rPr>
          <w:rFonts w:eastAsia="Calibri" w:cs="Arial"/>
          <w:bCs/>
          <w:szCs w:val="20"/>
          <w:lang w:eastAsia="en-US"/>
        </w:rPr>
        <w:t>ým</w:t>
      </w:r>
      <w:r w:rsidR="00E127A8" w:rsidRPr="00A44DB1">
        <w:rPr>
          <w:rFonts w:eastAsia="Calibri" w:cs="Arial"/>
          <w:bCs/>
          <w:szCs w:val="20"/>
          <w:lang w:eastAsia="en-US"/>
        </w:rPr>
        <w:t xml:space="preserve"> připojení</w:t>
      </w:r>
      <w:r w:rsidR="00C94EC9">
        <w:rPr>
          <w:rFonts w:eastAsia="Calibri" w:cs="Arial"/>
          <w:bCs/>
          <w:szCs w:val="20"/>
          <w:lang w:eastAsia="en-US"/>
        </w:rPr>
        <w:t xml:space="preserve">m, </w:t>
      </w:r>
      <w:r w:rsidR="00E07114">
        <w:rPr>
          <w:rFonts w:eastAsia="Calibri" w:cs="Arial"/>
          <w:bCs/>
          <w:szCs w:val="20"/>
          <w:lang w:eastAsia="en-US"/>
        </w:rPr>
        <w:t xml:space="preserve">se </w:t>
      </w:r>
      <w:r w:rsidR="00D163FA">
        <w:rPr>
          <w:rFonts w:eastAsia="Calibri" w:cs="Arial"/>
          <w:bCs/>
          <w:szCs w:val="20"/>
          <w:lang w:eastAsia="en-US"/>
        </w:rPr>
        <w:t xml:space="preserve">v Česku </w:t>
      </w:r>
      <w:r w:rsidR="00E07114">
        <w:rPr>
          <w:rFonts w:eastAsia="Calibri" w:cs="Arial"/>
          <w:bCs/>
          <w:szCs w:val="20"/>
          <w:lang w:eastAsia="en-US"/>
        </w:rPr>
        <w:t xml:space="preserve">v poslední dekádě </w:t>
      </w:r>
      <w:r w:rsidR="00133762">
        <w:rPr>
          <w:rFonts w:eastAsia="Calibri" w:cs="Arial"/>
          <w:bCs/>
          <w:szCs w:val="20"/>
          <w:lang w:eastAsia="en-US"/>
        </w:rPr>
        <w:t>drží nad 90 %</w:t>
      </w:r>
      <w:r w:rsidR="00961623" w:rsidRPr="00A44DB1">
        <w:rPr>
          <w:rFonts w:eastAsia="Calibri" w:cs="Arial"/>
          <w:bCs/>
          <w:szCs w:val="20"/>
          <w:lang w:eastAsia="en-US"/>
        </w:rPr>
        <w:t xml:space="preserve">. </w:t>
      </w:r>
      <w:r w:rsidR="00E92B58" w:rsidRPr="00A44DB1">
        <w:rPr>
          <w:rFonts w:eastAsia="Calibri" w:cs="Arial"/>
          <w:bCs/>
          <w:szCs w:val="20"/>
          <w:lang w:eastAsia="en-US"/>
        </w:rPr>
        <w:t>V roce 202</w:t>
      </w:r>
      <w:r w:rsidR="00A65566">
        <w:rPr>
          <w:rFonts w:eastAsia="Calibri" w:cs="Arial"/>
          <w:bCs/>
          <w:szCs w:val="20"/>
          <w:lang w:eastAsia="en-US"/>
        </w:rPr>
        <w:t>5</w:t>
      </w:r>
      <w:r w:rsidR="00E92B58" w:rsidRPr="00A44DB1">
        <w:rPr>
          <w:rFonts w:eastAsia="Calibri" w:cs="Arial"/>
          <w:bCs/>
          <w:szCs w:val="20"/>
          <w:lang w:eastAsia="en-US"/>
        </w:rPr>
        <w:t xml:space="preserve"> </w:t>
      </w:r>
      <w:r w:rsidR="00C3720E">
        <w:rPr>
          <w:rFonts w:eastAsia="Calibri" w:cs="Arial"/>
          <w:bCs/>
          <w:szCs w:val="20"/>
          <w:lang w:eastAsia="en-US"/>
        </w:rPr>
        <w:t>v</w:t>
      </w:r>
      <w:r w:rsidR="00C3720E" w:rsidRPr="00A44DB1">
        <w:rPr>
          <w:rFonts w:eastAsia="Calibri" w:cs="Arial"/>
          <w:bCs/>
          <w:szCs w:val="20"/>
          <w:lang w:eastAsia="en-US"/>
        </w:rPr>
        <w:t>y</w:t>
      </w:r>
      <w:r w:rsidR="00A01927">
        <w:rPr>
          <w:rFonts w:eastAsia="Calibri" w:cs="Arial"/>
          <w:bCs/>
          <w:szCs w:val="20"/>
          <w:lang w:eastAsia="en-US"/>
        </w:rPr>
        <w:t>u</w:t>
      </w:r>
      <w:r w:rsidR="00C3720E" w:rsidRPr="00A44DB1">
        <w:rPr>
          <w:rFonts w:eastAsia="Calibri" w:cs="Arial"/>
          <w:bCs/>
          <w:szCs w:val="20"/>
          <w:lang w:eastAsia="en-US"/>
        </w:rPr>
        <w:t>žívalo</w:t>
      </w:r>
      <w:r w:rsidR="00E92B58" w:rsidRPr="00A44DB1">
        <w:rPr>
          <w:rFonts w:eastAsia="Calibri" w:cs="Arial"/>
          <w:bCs/>
          <w:szCs w:val="20"/>
          <w:lang w:eastAsia="en-US"/>
        </w:rPr>
        <w:t xml:space="preserve"> některou z technologií </w:t>
      </w:r>
      <w:r w:rsidR="006B42CF">
        <w:rPr>
          <w:rFonts w:eastAsia="Calibri" w:cs="Arial"/>
          <w:bCs/>
          <w:szCs w:val="20"/>
          <w:lang w:eastAsia="en-US"/>
        </w:rPr>
        <w:t>fixního</w:t>
      </w:r>
      <w:r w:rsidR="00E92B58" w:rsidRPr="00A44DB1">
        <w:rPr>
          <w:rFonts w:eastAsia="Calibri" w:cs="Arial"/>
          <w:bCs/>
          <w:szCs w:val="20"/>
          <w:lang w:eastAsia="en-US"/>
        </w:rPr>
        <w:t xml:space="preserve"> připojení k internetu </w:t>
      </w:r>
      <w:r w:rsidR="00E76F28">
        <w:rPr>
          <w:rFonts w:eastAsia="Calibri" w:cs="Arial"/>
          <w:bCs/>
          <w:szCs w:val="20"/>
          <w:lang w:eastAsia="en-US"/>
        </w:rPr>
        <w:t>9</w:t>
      </w:r>
      <w:r w:rsidR="00A65566">
        <w:rPr>
          <w:rFonts w:eastAsia="Calibri" w:cs="Arial"/>
          <w:bCs/>
          <w:szCs w:val="20"/>
          <w:lang w:eastAsia="en-US"/>
        </w:rPr>
        <w:t>3</w:t>
      </w:r>
      <w:r w:rsidR="00E76F28">
        <w:rPr>
          <w:rFonts w:eastAsia="Calibri" w:cs="Arial"/>
          <w:bCs/>
          <w:szCs w:val="20"/>
          <w:lang w:eastAsia="en-US"/>
        </w:rPr>
        <w:t xml:space="preserve"> </w:t>
      </w:r>
      <w:r w:rsidR="00E92B58" w:rsidRPr="00A44DB1">
        <w:rPr>
          <w:rFonts w:eastAsia="Calibri" w:cs="Arial"/>
          <w:bCs/>
          <w:szCs w:val="20"/>
          <w:lang w:eastAsia="en-US"/>
        </w:rPr>
        <w:t xml:space="preserve">% podniků s deseti a více zaměstnanci. </w:t>
      </w:r>
    </w:p>
    <w:p w14:paraId="2D3DFCE4" w14:textId="5AE13492" w:rsidR="00810452" w:rsidRPr="0055354F" w:rsidRDefault="006B42CF" w:rsidP="00726DF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contextualSpacing w:val="0"/>
        <w:jc w:val="both"/>
        <w:rPr>
          <w:rFonts w:eastAsia="Calibri" w:cs="Arial"/>
          <w:bCs/>
          <w:szCs w:val="20"/>
          <w:lang w:eastAsia="en-US"/>
        </w:rPr>
      </w:pPr>
      <w:r w:rsidRPr="0055354F">
        <w:rPr>
          <w:rFonts w:eastAsia="Calibri" w:cs="Arial"/>
          <w:bCs/>
          <w:szCs w:val="20"/>
          <w:lang w:eastAsia="en-US"/>
        </w:rPr>
        <w:t>Fixní</w:t>
      </w:r>
      <w:r w:rsidR="00E92B58" w:rsidRPr="0055354F">
        <w:rPr>
          <w:rFonts w:eastAsia="Calibri" w:cs="Arial"/>
          <w:bCs/>
          <w:szCs w:val="20"/>
          <w:lang w:eastAsia="en-US"/>
        </w:rPr>
        <w:t xml:space="preserve"> připojení k internetu měl</w:t>
      </w:r>
      <w:r w:rsidR="006C1D68" w:rsidRPr="0055354F">
        <w:rPr>
          <w:rFonts w:eastAsia="Calibri" w:cs="Arial"/>
          <w:bCs/>
          <w:szCs w:val="20"/>
          <w:lang w:eastAsia="en-US"/>
        </w:rPr>
        <w:t>y</w:t>
      </w:r>
      <w:r w:rsidR="00E92B58" w:rsidRPr="0055354F">
        <w:rPr>
          <w:rFonts w:eastAsia="Calibri" w:cs="Arial"/>
          <w:bCs/>
          <w:szCs w:val="20"/>
          <w:lang w:eastAsia="en-US"/>
        </w:rPr>
        <w:t xml:space="preserve"> v</w:t>
      </w:r>
      <w:r w:rsidR="006C1D68" w:rsidRPr="0055354F">
        <w:rPr>
          <w:rFonts w:eastAsia="Calibri" w:cs="Arial"/>
          <w:bCs/>
          <w:szCs w:val="20"/>
          <w:lang w:eastAsia="en-US"/>
        </w:rPr>
        <w:t> roce 202</w:t>
      </w:r>
      <w:r w:rsidR="00C94EC9" w:rsidRPr="0055354F">
        <w:rPr>
          <w:rFonts w:eastAsia="Calibri" w:cs="Arial"/>
          <w:bCs/>
          <w:szCs w:val="20"/>
          <w:lang w:eastAsia="en-US"/>
        </w:rPr>
        <w:t>5</w:t>
      </w:r>
      <w:r w:rsidR="006C1D68" w:rsidRPr="0055354F">
        <w:rPr>
          <w:rFonts w:eastAsia="Calibri" w:cs="Arial"/>
          <w:bCs/>
          <w:szCs w:val="20"/>
          <w:lang w:eastAsia="en-US"/>
        </w:rPr>
        <w:t xml:space="preserve"> </w:t>
      </w:r>
      <w:r w:rsidR="006C1D68" w:rsidRPr="0055354F">
        <w:rPr>
          <w:rFonts w:eastAsia="Calibri" w:cs="Arial"/>
          <w:b/>
          <w:bCs/>
          <w:szCs w:val="20"/>
          <w:lang w:eastAsia="en-US"/>
        </w:rPr>
        <w:t>v</w:t>
      </w:r>
      <w:r w:rsidR="00F72ABC" w:rsidRPr="0055354F">
        <w:rPr>
          <w:rFonts w:eastAsia="Calibri" w:cs="Arial"/>
          <w:b/>
          <w:bCs/>
          <w:szCs w:val="20"/>
          <w:lang w:eastAsia="en-US"/>
        </w:rPr>
        <w:t> </w:t>
      </w:r>
      <w:r w:rsidR="00E92B58" w:rsidRPr="0055354F">
        <w:rPr>
          <w:rFonts w:eastAsia="Calibri" w:cs="Arial"/>
          <w:b/>
          <w:bCs/>
          <w:szCs w:val="20"/>
          <w:lang w:eastAsia="en-US"/>
        </w:rPr>
        <w:t>rámci</w:t>
      </w:r>
      <w:r w:rsidR="00F72ABC" w:rsidRPr="0055354F">
        <w:rPr>
          <w:rFonts w:eastAsia="Calibri" w:cs="Arial"/>
          <w:b/>
          <w:bCs/>
          <w:szCs w:val="20"/>
          <w:lang w:eastAsia="en-US"/>
        </w:rPr>
        <w:t xml:space="preserve"> zemí </w:t>
      </w:r>
      <w:r w:rsidR="00E92B58" w:rsidRPr="0055354F">
        <w:rPr>
          <w:rFonts w:eastAsia="Calibri" w:cs="Arial"/>
          <w:b/>
          <w:bCs/>
          <w:szCs w:val="20"/>
          <w:lang w:eastAsia="en-US"/>
        </w:rPr>
        <w:t>EU27</w:t>
      </w:r>
      <w:r w:rsidR="002E7427" w:rsidRPr="0055354F">
        <w:rPr>
          <w:rFonts w:cs="Arial"/>
        </w:rPr>
        <w:t xml:space="preserve"> </w:t>
      </w:r>
      <w:r w:rsidR="006C1D68" w:rsidRPr="0055354F">
        <w:rPr>
          <w:rFonts w:eastAsia="Calibri" w:cs="Arial"/>
          <w:bCs/>
          <w:szCs w:val="20"/>
          <w:lang w:eastAsia="en-US"/>
        </w:rPr>
        <w:t>všechny</w:t>
      </w:r>
      <w:r w:rsidR="00E92B58" w:rsidRPr="0055354F">
        <w:rPr>
          <w:rFonts w:eastAsia="Calibri" w:cs="Arial"/>
          <w:bCs/>
          <w:szCs w:val="20"/>
          <w:lang w:eastAsia="en-US"/>
        </w:rPr>
        <w:t xml:space="preserve"> podnik</w:t>
      </w:r>
      <w:r w:rsidR="006C1D68" w:rsidRPr="0055354F">
        <w:rPr>
          <w:rFonts w:eastAsia="Calibri" w:cs="Arial"/>
          <w:bCs/>
          <w:szCs w:val="20"/>
          <w:lang w:eastAsia="en-US"/>
        </w:rPr>
        <w:t>y</w:t>
      </w:r>
      <w:r w:rsidR="00D163FA">
        <w:rPr>
          <w:rFonts w:eastAsia="Calibri" w:cs="Arial"/>
          <w:bCs/>
          <w:szCs w:val="20"/>
          <w:lang w:eastAsia="en-US"/>
        </w:rPr>
        <w:t xml:space="preserve"> v</w:t>
      </w:r>
      <w:r w:rsidR="00E92B58" w:rsidRPr="0055354F">
        <w:rPr>
          <w:rFonts w:eastAsia="Calibri" w:cs="Arial"/>
          <w:bCs/>
          <w:szCs w:val="20"/>
          <w:lang w:eastAsia="en-US"/>
        </w:rPr>
        <w:t xml:space="preserve"> Dánsku</w:t>
      </w:r>
      <w:r w:rsidR="002513A0" w:rsidRPr="0055354F">
        <w:rPr>
          <w:rFonts w:eastAsia="Calibri" w:cs="Arial"/>
          <w:bCs/>
          <w:szCs w:val="20"/>
          <w:lang w:eastAsia="en-US"/>
        </w:rPr>
        <w:t xml:space="preserve"> </w:t>
      </w:r>
      <w:r w:rsidR="006C1D68" w:rsidRPr="0055354F">
        <w:rPr>
          <w:rFonts w:eastAsia="Calibri" w:cs="Arial"/>
          <w:bCs/>
          <w:szCs w:val="20"/>
          <w:lang w:eastAsia="en-US"/>
        </w:rPr>
        <w:t xml:space="preserve">a </w:t>
      </w:r>
      <w:r w:rsidR="00FF3BA5" w:rsidRPr="0055354F">
        <w:rPr>
          <w:rFonts w:eastAsia="Calibri" w:cs="Arial"/>
          <w:bCs/>
          <w:szCs w:val="20"/>
          <w:lang w:eastAsia="en-US"/>
        </w:rPr>
        <w:t>naprostá většina (</w:t>
      </w:r>
      <w:r w:rsidR="006C1D68" w:rsidRPr="0055354F">
        <w:rPr>
          <w:rFonts w:eastAsia="Calibri" w:cs="Arial"/>
          <w:bCs/>
          <w:szCs w:val="20"/>
          <w:lang w:eastAsia="en-US"/>
        </w:rPr>
        <w:t xml:space="preserve">více než </w:t>
      </w:r>
      <w:r w:rsidR="004F3573" w:rsidRPr="0055354F">
        <w:rPr>
          <w:rFonts w:eastAsia="Calibri" w:cs="Arial"/>
          <w:bCs/>
          <w:szCs w:val="20"/>
          <w:lang w:eastAsia="en-US"/>
        </w:rPr>
        <w:t>97</w:t>
      </w:r>
      <w:r w:rsidR="006C1D68" w:rsidRPr="0055354F">
        <w:rPr>
          <w:rFonts w:eastAsia="Calibri" w:cs="Arial"/>
          <w:bCs/>
          <w:szCs w:val="20"/>
          <w:lang w:eastAsia="en-US"/>
        </w:rPr>
        <w:t xml:space="preserve"> %</w:t>
      </w:r>
      <w:r w:rsidR="00FF3BA5" w:rsidRPr="0055354F">
        <w:rPr>
          <w:rFonts w:eastAsia="Calibri" w:cs="Arial"/>
          <w:bCs/>
          <w:szCs w:val="20"/>
          <w:lang w:eastAsia="en-US"/>
        </w:rPr>
        <w:t>)</w:t>
      </w:r>
      <w:r w:rsidR="006C1D68" w:rsidRPr="0055354F">
        <w:rPr>
          <w:rFonts w:eastAsia="Calibri" w:cs="Arial"/>
          <w:bCs/>
          <w:szCs w:val="20"/>
          <w:lang w:eastAsia="en-US"/>
        </w:rPr>
        <w:t xml:space="preserve"> podniků v</w:t>
      </w:r>
      <w:r w:rsidR="004F3573" w:rsidRPr="0055354F">
        <w:rPr>
          <w:rFonts w:eastAsia="Calibri" w:cs="Arial"/>
          <w:bCs/>
          <w:szCs w:val="20"/>
          <w:lang w:eastAsia="en-US"/>
        </w:rPr>
        <w:t> Nizozemsku, Finsku, Francii, Řecku, na Kypru a v Itálii</w:t>
      </w:r>
      <w:r w:rsidR="00281D6D" w:rsidRPr="0055354F">
        <w:rPr>
          <w:rFonts w:eastAsia="Calibri" w:cs="Arial"/>
          <w:bCs/>
          <w:szCs w:val="20"/>
          <w:lang w:eastAsia="en-US"/>
        </w:rPr>
        <w:t xml:space="preserve">. Nejméně podniků </w:t>
      </w:r>
      <w:r w:rsidR="00281D6D" w:rsidRPr="0055354F">
        <w:rPr>
          <w:rFonts w:eastAsia="Calibri" w:cs="Arial"/>
          <w:b/>
          <w:bCs/>
          <w:szCs w:val="20"/>
          <w:lang w:eastAsia="en-US"/>
        </w:rPr>
        <w:t>s </w:t>
      </w:r>
      <w:r w:rsidRPr="0055354F">
        <w:rPr>
          <w:rFonts w:eastAsia="Calibri" w:cs="Arial"/>
          <w:b/>
          <w:bCs/>
          <w:szCs w:val="20"/>
          <w:lang w:eastAsia="en-US"/>
        </w:rPr>
        <w:t>fixním</w:t>
      </w:r>
      <w:r w:rsidR="00281D6D" w:rsidRPr="0055354F">
        <w:rPr>
          <w:rFonts w:eastAsia="Calibri" w:cs="Arial"/>
          <w:bCs/>
          <w:szCs w:val="20"/>
          <w:lang w:eastAsia="en-US"/>
        </w:rPr>
        <w:t xml:space="preserve"> přístupem k internetu bylo v roce 202</w:t>
      </w:r>
      <w:r w:rsidR="00CD4976" w:rsidRPr="0055354F">
        <w:rPr>
          <w:rFonts w:eastAsia="Calibri" w:cs="Arial"/>
          <w:bCs/>
          <w:szCs w:val="20"/>
          <w:lang w:eastAsia="en-US"/>
        </w:rPr>
        <w:t>5</w:t>
      </w:r>
      <w:r w:rsidR="00281D6D" w:rsidRPr="0055354F">
        <w:rPr>
          <w:rFonts w:eastAsia="Calibri" w:cs="Arial"/>
          <w:bCs/>
          <w:szCs w:val="20"/>
          <w:lang w:eastAsia="en-US"/>
        </w:rPr>
        <w:t xml:space="preserve"> v</w:t>
      </w:r>
      <w:r w:rsidR="003D58CD" w:rsidRPr="0055354F">
        <w:rPr>
          <w:rFonts w:eastAsia="Calibri" w:cs="Arial"/>
          <w:bCs/>
          <w:szCs w:val="20"/>
          <w:lang w:eastAsia="en-US"/>
        </w:rPr>
        <w:t> </w:t>
      </w:r>
      <w:r w:rsidR="004F3573" w:rsidRPr="0055354F">
        <w:rPr>
          <w:rFonts w:eastAsia="Calibri" w:cs="Arial"/>
          <w:bCs/>
          <w:szCs w:val="20"/>
          <w:lang w:eastAsia="en-US"/>
        </w:rPr>
        <w:t>Lotyšsku</w:t>
      </w:r>
      <w:r w:rsidR="003D58CD" w:rsidRPr="0055354F">
        <w:rPr>
          <w:rFonts w:eastAsia="Calibri" w:cs="Arial"/>
          <w:bCs/>
          <w:szCs w:val="20"/>
          <w:lang w:eastAsia="en-US"/>
        </w:rPr>
        <w:t xml:space="preserve"> (</w:t>
      </w:r>
      <w:r w:rsidR="004F3573" w:rsidRPr="0055354F">
        <w:rPr>
          <w:rFonts w:eastAsia="Calibri" w:cs="Arial"/>
          <w:bCs/>
          <w:szCs w:val="20"/>
          <w:lang w:eastAsia="en-US"/>
        </w:rPr>
        <w:t>81</w:t>
      </w:r>
      <w:r w:rsidR="003D58CD" w:rsidRPr="0055354F">
        <w:rPr>
          <w:rFonts w:eastAsia="Calibri" w:cs="Arial"/>
          <w:bCs/>
          <w:szCs w:val="20"/>
          <w:lang w:eastAsia="en-US"/>
        </w:rPr>
        <w:t xml:space="preserve"> %)</w:t>
      </w:r>
      <w:r w:rsidR="00AA659C" w:rsidRPr="0055354F">
        <w:rPr>
          <w:rFonts w:eastAsia="Calibri" w:cs="Arial"/>
          <w:bCs/>
          <w:szCs w:val="20"/>
          <w:lang w:eastAsia="en-US"/>
        </w:rPr>
        <w:t>.</w:t>
      </w:r>
      <w:r w:rsidR="0099572E" w:rsidRPr="0055354F">
        <w:rPr>
          <w:rFonts w:eastAsia="Calibri" w:cs="Arial"/>
          <w:bCs/>
          <w:szCs w:val="20"/>
          <w:lang w:eastAsia="en-US"/>
        </w:rPr>
        <w:t xml:space="preserve"> </w:t>
      </w:r>
      <w:r w:rsidR="00FF3BA5" w:rsidRPr="0055354F">
        <w:rPr>
          <w:rFonts w:eastAsia="Calibri" w:cs="Arial"/>
          <w:bCs/>
          <w:szCs w:val="20"/>
          <w:lang w:eastAsia="en-US"/>
        </w:rPr>
        <w:t xml:space="preserve">České podniky </w:t>
      </w:r>
      <w:r w:rsidR="005C718D" w:rsidRPr="0055354F">
        <w:rPr>
          <w:rFonts w:eastAsia="Calibri" w:cs="Arial"/>
          <w:bCs/>
          <w:szCs w:val="20"/>
          <w:lang w:eastAsia="en-US"/>
        </w:rPr>
        <w:t xml:space="preserve">se v případě tohoto </w:t>
      </w:r>
      <w:r w:rsidR="00FF3BA5" w:rsidRPr="0055354F">
        <w:rPr>
          <w:rFonts w:eastAsia="Calibri" w:cs="Arial"/>
          <w:bCs/>
          <w:szCs w:val="20"/>
          <w:lang w:eastAsia="en-US"/>
        </w:rPr>
        <w:t>ukazatel</w:t>
      </w:r>
      <w:r w:rsidR="005C718D" w:rsidRPr="0055354F">
        <w:rPr>
          <w:rFonts w:eastAsia="Calibri" w:cs="Arial"/>
          <w:bCs/>
          <w:szCs w:val="20"/>
          <w:lang w:eastAsia="en-US"/>
        </w:rPr>
        <w:t>e</w:t>
      </w:r>
      <w:r w:rsidR="002513A0" w:rsidRPr="0055354F">
        <w:rPr>
          <w:rFonts w:eastAsia="Calibri" w:cs="Arial"/>
          <w:bCs/>
          <w:szCs w:val="20"/>
          <w:lang w:eastAsia="en-US"/>
        </w:rPr>
        <w:t xml:space="preserve"> (9</w:t>
      </w:r>
      <w:r w:rsidR="00810452" w:rsidRPr="0055354F">
        <w:rPr>
          <w:rFonts w:eastAsia="Calibri" w:cs="Arial"/>
          <w:bCs/>
          <w:szCs w:val="20"/>
          <w:lang w:eastAsia="en-US"/>
        </w:rPr>
        <w:t>3</w:t>
      </w:r>
      <w:r w:rsidR="002513A0" w:rsidRPr="0055354F">
        <w:rPr>
          <w:rFonts w:eastAsia="Calibri" w:cs="Arial"/>
          <w:bCs/>
          <w:szCs w:val="20"/>
          <w:lang w:eastAsia="en-US"/>
        </w:rPr>
        <w:t xml:space="preserve"> %)</w:t>
      </w:r>
      <w:r w:rsidR="00FF3BA5" w:rsidRPr="0055354F">
        <w:rPr>
          <w:rFonts w:eastAsia="Calibri" w:cs="Arial"/>
          <w:bCs/>
          <w:szCs w:val="20"/>
          <w:lang w:eastAsia="en-US"/>
        </w:rPr>
        <w:t xml:space="preserve"> </w:t>
      </w:r>
      <w:r w:rsidR="005C718D" w:rsidRPr="0055354F">
        <w:rPr>
          <w:rFonts w:eastAsia="Calibri" w:cs="Arial"/>
          <w:bCs/>
          <w:szCs w:val="20"/>
          <w:lang w:eastAsia="en-US"/>
        </w:rPr>
        <w:t xml:space="preserve">pohybují </w:t>
      </w:r>
      <w:r w:rsidR="002513A0" w:rsidRPr="0055354F">
        <w:rPr>
          <w:rFonts w:eastAsia="Calibri" w:cs="Arial"/>
          <w:bCs/>
          <w:szCs w:val="20"/>
          <w:lang w:eastAsia="en-US"/>
        </w:rPr>
        <w:t xml:space="preserve">mírně pod </w:t>
      </w:r>
      <w:r w:rsidR="005C718D" w:rsidRPr="0055354F">
        <w:rPr>
          <w:rFonts w:eastAsia="Calibri" w:cs="Arial"/>
          <w:bCs/>
          <w:szCs w:val="20"/>
          <w:lang w:eastAsia="en-US"/>
        </w:rPr>
        <w:t>průměr</w:t>
      </w:r>
      <w:r w:rsidR="002513A0" w:rsidRPr="0055354F">
        <w:rPr>
          <w:rFonts w:eastAsia="Calibri" w:cs="Arial"/>
          <w:bCs/>
          <w:szCs w:val="20"/>
          <w:lang w:eastAsia="en-US"/>
        </w:rPr>
        <w:t>em</w:t>
      </w:r>
      <w:r w:rsidR="005C718D" w:rsidRPr="0055354F">
        <w:rPr>
          <w:rFonts w:eastAsia="Calibri" w:cs="Arial"/>
          <w:bCs/>
          <w:szCs w:val="20"/>
          <w:lang w:eastAsia="en-US"/>
        </w:rPr>
        <w:t xml:space="preserve"> </w:t>
      </w:r>
      <w:r w:rsidR="00FF3BA5" w:rsidRPr="0055354F">
        <w:rPr>
          <w:rFonts w:eastAsia="Calibri" w:cs="Arial"/>
          <w:bCs/>
          <w:szCs w:val="20"/>
          <w:lang w:eastAsia="en-US"/>
        </w:rPr>
        <w:t>EU27, který za rok 202</w:t>
      </w:r>
      <w:r w:rsidR="00C94EC9" w:rsidRPr="0055354F">
        <w:rPr>
          <w:rFonts w:eastAsia="Calibri" w:cs="Arial"/>
          <w:bCs/>
          <w:szCs w:val="20"/>
          <w:lang w:eastAsia="en-US"/>
        </w:rPr>
        <w:t>5</w:t>
      </w:r>
      <w:r w:rsidR="00FF3BA5" w:rsidRPr="0055354F">
        <w:rPr>
          <w:rFonts w:eastAsia="Calibri" w:cs="Arial"/>
          <w:bCs/>
          <w:szCs w:val="20"/>
          <w:lang w:eastAsia="en-US"/>
        </w:rPr>
        <w:t xml:space="preserve"> činil </w:t>
      </w:r>
      <w:r w:rsidR="00A6381D" w:rsidRPr="0055354F">
        <w:rPr>
          <w:rFonts w:eastAsia="Calibri" w:cs="Arial"/>
          <w:bCs/>
          <w:szCs w:val="20"/>
          <w:lang w:eastAsia="en-US"/>
        </w:rPr>
        <w:t>95</w:t>
      </w:r>
      <w:r w:rsidR="00FF3BA5" w:rsidRPr="0055354F">
        <w:rPr>
          <w:rFonts w:eastAsia="Calibri" w:cs="Arial"/>
          <w:bCs/>
          <w:szCs w:val="20"/>
          <w:lang w:eastAsia="en-US"/>
        </w:rPr>
        <w:t xml:space="preserve"> %.</w:t>
      </w:r>
      <w:r w:rsidR="00A81F1A" w:rsidRPr="0055354F">
        <w:rPr>
          <w:rFonts w:eastAsia="Calibri" w:cs="Arial"/>
          <w:bCs/>
          <w:szCs w:val="20"/>
          <w:lang w:eastAsia="en-US"/>
        </w:rPr>
        <w:t xml:space="preserve"> </w:t>
      </w:r>
    </w:p>
    <w:p w14:paraId="1DCA854C" w14:textId="0A8F2111" w:rsidR="00657269" w:rsidRDefault="00DC6503" w:rsidP="00726DF8">
      <w:pPr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cs="Arial"/>
        </w:rPr>
      </w:pPr>
      <w:r>
        <w:rPr>
          <w:rFonts w:eastAsia="Calibri" w:cs="Arial"/>
          <w:bCs/>
          <w:szCs w:val="20"/>
          <w:lang w:eastAsia="en-US"/>
        </w:rPr>
        <w:t>M</w:t>
      </w:r>
      <w:r w:rsidR="00961623" w:rsidRPr="00657269">
        <w:rPr>
          <w:rFonts w:eastAsia="Calibri" w:cs="Arial"/>
          <w:bCs/>
          <w:szCs w:val="20"/>
          <w:lang w:eastAsia="en-US"/>
        </w:rPr>
        <w:t xml:space="preserve">ezi podniky </w:t>
      </w:r>
      <w:r>
        <w:rPr>
          <w:rFonts w:eastAsia="Calibri" w:cs="Arial"/>
          <w:bCs/>
          <w:szCs w:val="20"/>
          <w:lang w:eastAsia="en-US"/>
        </w:rPr>
        <w:t>získává na oblibě také</w:t>
      </w:r>
      <w:r w:rsidR="00961623" w:rsidRPr="00657269">
        <w:rPr>
          <w:rFonts w:eastAsia="Calibri" w:cs="Arial"/>
          <w:bCs/>
          <w:szCs w:val="20"/>
          <w:lang w:eastAsia="en-US"/>
        </w:rPr>
        <w:t xml:space="preserve"> </w:t>
      </w:r>
      <w:r w:rsidR="00961623" w:rsidRPr="00657269">
        <w:rPr>
          <w:rFonts w:eastAsia="Calibri" w:cs="Arial"/>
          <w:b/>
          <w:bCs/>
          <w:szCs w:val="20"/>
          <w:lang w:eastAsia="en-US"/>
        </w:rPr>
        <w:t xml:space="preserve">mobilní připojení </w:t>
      </w:r>
      <w:r w:rsidR="00BC20EA" w:rsidRPr="00657269">
        <w:rPr>
          <w:rFonts w:eastAsia="Calibri" w:cs="Arial"/>
          <w:bCs/>
          <w:szCs w:val="20"/>
          <w:lang w:eastAsia="en-US"/>
        </w:rPr>
        <w:t>k</w:t>
      </w:r>
      <w:r w:rsidR="00BC20EA" w:rsidRPr="00657269">
        <w:rPr>
          <w:rFonts w:eastAsia="Calibri" w:cs="Arial"/>
          <w:b/>
          <w:bCs/>
          <w:szCs w:val="20"/>
          <w:lang w:eastAsia="en-US"/>
        </w:rPr>
        <w:t> </w:t>
      </w:r>
      <w:r w:rsidR="00961623" w:rsidRPr="00657269">
        <w:rPr>
          <w:rFonts w:eastAsia="Calibri" w:cs="Arial"/>
          <w:bCs/>
          <w:szCs w:val="20"/>
          <w:lang w:eastAsia="en-US"/>
        </w:rPr>
        <w:t>internetu</w:t>
      </w:r>
      <w:r w:rsidR="00BC20EA" w:rsidRPr="00657269">
        <w:rPr>
          <w:rFonts w:eastAsia="Calibri" w:cs="Arial"/>
          <w:bCs/>
          <w:szCs w:val="20"/>
          <w:lang w:eastAsia="en-US"/>
        </w:rPr>
        <w:t>, v</w:t>
      </w:r>
      <w:r w:rsidR="00961623" w:rsidRPr="00657269">
        <w:rPr>
          <w:rFonts w:cs="Arial"/>
        </w:rPr>
        <w:t> roce 202</w:t>
      </w:r>
      <w:r w:rsidR="00C94EC9">
        <w:rPr>
          <w:rFonts w:cs="Arial"/>
        </w:rPr>
        <w:t>5</w:t>
      </w:r>
      <w:r w:rsidR="00BC20EA" w:rsidRPr="00657269">
        <w:rPr>
          <w:rFonts w:cs="Arial"/>
        </w:rPr>
        <w:t xml:space="preserve"> jej</w:t>
      </w:r>
      <w:r w:rsidR="00961623" w:rsidRPr="00657269">
        <w:rPr>
          <w:rFonts w:cs="Arial"/>
        </w:rPr>
        <w:t xml:space="preserve"> mělo </w:t>
      </w:r>
      <w:r w:rsidR="00C3720E" w:rsidRPr="00657269">
        <w:rPr>
          <w:rFonts w:cs="Arial"/>
        </w:rPr>
        <w:t xml:space="preserve">v Česku </w:t>
      </w:r>
      <w:r w:rsidR="00E76F28" w:rsidRPr="00657269">
        <w:rPr>
          <w:rFonts w:cs="Arial"/>
        </w:rPr>
        <w:t>85</w:t>
      </w:r>
      <w:r w:rsidR="00961623" w:rsidRPr="00657269">
        <w:rPr>
          <w:rFonts w:cs="Arial"/>
        </w:rPr>
        <w:t xml:space="preserve"> firem </w:t>
      </w:r>
      <w:r w:rsidR="00793BBA" w:rsidRPr="00657269">
        <w:rPr>
          <w:rFonts w:cs="Arial"/>
        </w:rPr>
        <w:t>z</w:t>
      </w:r>
      <w:r w:rsidR="00E76F28" w:rsidRPr="00657269">
        <w:rPr>
          <w:rFonts w:cs="Arial"/>
        </w:rPr>
        <w:t>e</w:t>
      </w:r>
      <w:r w:rsidR="00A15CBC" w:rsidRPr="00657269">
        <w:rPr>
          <w:rFonts w:cs="Arial"/>
        </w:rPr>
        <w:t> </w:t>
      </w:r>
      <w:r w:rsidR="00E76F28" w:rsidRPr="00657269">
        <w:rPr>
          <w:rFonts w:cs="Arial"/>
        </w:rPr>
        <w:t>sta</w:t>
      </w:r>
      <w:r w:rsidR="004D28F7">
        <w:rPr>
          <w:rFonts w:cs="Arial"/>
        </w:rPr>
        <w:t xml:space="preserve">. </w:t>
      </w:r>
      <w:r w:rsidR="00A15CBC" w:rsidRPr="00657269">
        <w:rPr>
          <w:rFonts w:cs="Arial"/>
        </w:rPr>
        <w:t xml:space="preserve"> </w:t>
      </w:r>
      <w:r w:rsidR="00657269" w:rsidRPr="00657269">
        <w:rPr>
          <w:rFonts w:cs="Arial"/>
        </w:rPr>
        <w:t>V</w:t>
      </w:r>
      <w:r w:rsidR="00961623" w:rsidRPr="00657269">
        <w:rPr>
          <w:rFonts w:cs="Arial"/>
        </w:rPr>
        <w:t xml:space="preserve"> roce 2015 </w:t>
      </w:r>
      <w:r w:rsidR="004D28F7">
        <w:rPr>
          <w:rFonts w:cs="Arial"/>
        </w:rPr>
        <w:t xml:space="preserve">přitom </w:t>
      </w:r>
      <w:r w:rsidR="00961623" w:rsidRPr="00657269">
        <w:rPr>
          <w:rFonts w:cs="Arial"/>
        </w:rPr>
        <w:t>poskytovala svým zaměstnanců</w:t>
      </w:r>
      <w:r w:rsidR="00BC20EA" w:rsidRPr="00657269">
        <w:rPr>
          <w:rFonts w:cs="Arial"/>
        </w:rPr>
        <w:t>m</w:t>
      </w:r>
      <w:r w:rsidR="00961623" w:rsidRPr="00657269">
        <w:rPr>
          <w:rFonts w:cs="Arial"/>
        </w:rPr>
        <w:t xml:space="preserve"> přístup k internetu prostřednictvím datového tarifu </w:t>
      </w:r>
      <w:r w:rsidR="00BC20EA" w:rsidRPr="00657269">
        <w:rPr>
          <w:rFonts w:cs="Arial"/>
        </w:rPr>
        <w:t>n</w:t>
      </w:r>
      <w:r w:rsidR="00961623" w:rsidRPr="00657269">
        <w:rPr>
          <w:rFonts w:cs="Arial"/>
        </w:rPr>
        <w:t>ecelá třetina firem</w:t>
      </w:r>
      <w:r w:rsidR="00A15CBC" w:rsidRPr="00657269">
        <w:rPr>
          <w:rFonts w:cs="Arial"/>
        </w:rPr>
        <w:t>.</w:t>
      </w:r>
      <w:r w:rsidR="00961623" w:rsidRPr="00657269">
        <w:rPr>
          <w:rFonts w:cs="Arial"/>
        </w:rPr>
        <w:t xml:space="preserve"> </w:t>
      </w:r>
      <w:r w:rsidR="00BC20EA" w:rsidRPr="00657269">
        <w:rPr>
          <w:rFonts w:cs="Arial"/>
        </w:rPr>
        <w:t>Mobilní připojení k internetu</w:t>
      </w:r>
      <w:r w:rsidR="00961623" w:rsidRPr="00657269">
        <w:rPr>
          <w:rFonts w:cs="Arial"/>
        </w:rPr>
        <w:t xml:space="preserve"> firmy často využívají jako</w:t>
      </w:r>
      <w:r w:rsidR="00EE027F" w:rsidRPr="00657269">
        <w:rPr>
          <w:rFonts w:cs="Arial"/>
        </w:rPr>
        <w:t xml:space="preserve"> další možnost připojení</w:t>
      </w:r>
      <w:r w:rsidR="00961623" w:rsidRPr="00657269">
        <w:rPr>
          <w:rFonts w:cs="Arial"/>
        </w:rPr>
        <w:t xml:space="preserve"> pro zaměstnance</w:t>
      </w:r>
      <w:r w:rsidR="00793BBA" w:rsidRPr="00657269">
        <w:rPr>
          <w:rFonts w:cs="Arial"/>
        </w:rPr>
        <w:t xml:space="preserve"> a například v</w:t>
      </w:r>
      <w:r w:rsidR="00961623" w:rsidRPr="00657269">
        <w:rPr>
          <w:rFonts w:cs="Arial"/>
        </w:rPr>
        <w:t> době pandemie</w:t>
      </w:r>
      <w:r w:rsidR="004D28F7">
        <w:rPr>
          <w:rFonts w:cs="Arial"/>
        </w:rPr>
        <w:t xml:space="preserve"> covidu-19</w:t>
      </w:r>
      <w:r w:rsidR="00961623" w:rsidRPr="00657269">
        <w:rPr>
          <w:rFonts w:cs="Arial"/>
        </w:rPr>
        <w:t xml:space="preserve"> se připojení </w:t>
      </w:r>
      <w:r w:rsidR="00793BBA" w:rsidRPr="00657269">
        <w:rPr>
          <w:rFonts w:cs="Arial"/>
        </w:rPr>
        <w:t>přes mobilní sítě</w:t>
      </w:r>
      <w:r w:rsidR="00BC20EA" w:rsidRPr="00657269">
        <w:rPr>
          <w:rFonts w:cs="Arial"/>
        </w:rPr>
        <w:t xml:space="preserve"> </w:t>
      </w:r>
      <w:r w:rsidR="00961623" w:rsidRPr="00657269">
        <w:rPr>
          <w:rFonts w:cs="Arial"/>
        </w:rPr>
        <w:t>stalo nezbytnou alternativou k </w:t>
      </w:r>
      <w:r w:rsidR="008F12EF">
        <w:rPr>
          <w:rFonts w:cs="Arial"/>
        </w:rPr>
        <w:t>fixnímu</w:t>
      </w:r>
      <w:r w:rsidR="00961623" w:rsidRPr="00657269">
        <w:rPr>
          <w:rFonts w:cs="Arial"/>
        </w:rPr>
        <w:t xml:space="preserve"> přístupu na internet.</w:t>
      </w:r>
      <w:r w:rsidR="00657269" w:rsidRPr="00657269">
        <w:rPr>
          <w:rFonts w:cs="Arial"/>
        </w:rPr>
        <w:t xml:space="preserve"> </w:t>
      </w:r>
      <w:r w:rsidR="000A65B3" w:rsidRPr="00657269">
        <w:rPr>
          <w:rFonts w:cs="Arial"/>
        </w:rPr>
        <w:t xml:space="preserve">Podniků, které mají přístup na internet </w:t>
      </w:r>
      <w:r w:rsidR="000A65B3" w:rsidRPr="00657269">
        <w:rPr>
          <w:rFonts w:cs="Arial"/>
          <w:b/>
        </w:rPr>
        <w:t>pouze přes mobilní sítě</w:t>
      </w:r>
      <w:r w:rsidR="000A65B3" w:rsidRPr="00657269">
        <w:rPr>
          <w:rFonts w:cs="Arial"/>
        </w:rPr>
        <w:t xml:space="preserve"> a </w:t>
      </w:r>
      <w:r w:rsidR="00454EB3">
        <w:rPr>
          <w:rFonts w:cs="Arial"/>
        </w:rPr>
        <w:t>fixní</w:t>
      </w:r>
      <w:r w:rsidR="000A65B3" w:rsidRPr="00657269">
        <w:rPr>
          <w:rFonts w:cs="Arial"/>
        </w:rPr>
        <w:t xml:space="preserve"> internetové připojení nevyužívají</w:t>
      </w:r>
      <w:r w:rsidR="0032298C" w:rsidRPr="00657269">
        <w:rPr>
          <w:rFonts w:cs="Arial"/>
        </w:rPr>
        <w:t>,</w:t>
      </w:r>
      <w:r w:rsidR="000A65B3" w:rsidRPr="00657269">
        <w:rPr>
          <w:rFonts w:cs="Arial"/>
        </w:rPr>
        <w:t xml:space="preserve"> </w:t>
      </w:r>
      <w:r w:rsidR="009E263A" w:rsidRPr="00657269">
        <w:rPr>
          <w:rFonts w:cs="Arial"/>
        </w:rPr>
        <w:t>byl</w:t>
      </w:r>
      <w:r w:rsidR="00507486">
        <w:rPr>
          <w:rFonts w:cs="Arial"/>
        </w:rPr>
        <w:t>o</w:t>
      </w:r>
      <w:r w:rsidR="0032298C" w:rsidRPr="00657269">
        <w:rPr>
          <w:rFonts w:cs="Arial"/>
        </w:rPr>
        <w:t xml:space="preserve"> v roce 202</w:t>
      </w:r>
      <w:r w:rsidR="004D28F7">
        <w:rPr>
          <w:rFonts w:cs="Arial"/>
        </w:rPr>
        <w:t>5</w:t>
      </w:r>
      <w:r w:rsidR="0032298C" w:rsidRPr="00657269">
        <w:rPr>
          <w:rFonts w:cs="Arial"/>
        </w:rPr>
        <w:t xml:space="preserve"> </w:t>
      </w:r>
      <w:r w:rsidR="009E263A" w:rsidRPr="00657269">
        <w:rPr>
          <w:rFonts w:cs="Arial"/>
        </w:rPr>
        <w:t xml:space="preserve">v Česku </w:t>
      </w:r>
      <w:r w:rsidR="00454EB3">
        <w:rPr>
          <w:rFonts w:cs="Arial"/>
        </w:rPr>
        <w:t>4</w:t>
      </w:r>
      <w:r w:rsidR="0032298C" w:rsidRPr="00657269">
        <w:rPr>
          <w:rFonts w:cs="Arial"/>
        </w:rPr>
        <w:t xml:space="preserve"> %</w:t>
      </w:r>
      <w:r w:rsidR="009E263A" w:rsidRPr="00657269">
        <w:rPr>
          <w:rFonts w:cs="Arial"/>
        </w:rPr>
        <w:t xml:space="preserve">. </w:t>
      </w:r>
    </w:p>
    <w:p w14:paraId="0994709B" w14:textId="68AA99B1" w:rsidR="007A46A2" w:rsidRPr="00810452" w:rsidRDefault="007A46A2" w:rsidP="007A46A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contextualSpacing w:val="0"/>
        <w:jc w:val="both"/>
        <w:rPr>
          <w:rFonts w:eastAsia="Calibri" w:cs="Arial"/>
          <w:bCs/>
          <w:szCs w:val="20"/>
          <w:lang w:eastAsia="en-US"/>
        </w:rPr>
      </w:pPr>
      <w:r w:rsidRPr="00810452">
        <w:rPr>
          <w:rFonts w:eastAsia="Calibri" w:cs="Arial"/>
          <w:b/>
          <w:bCs/>
          <w:szCs w:val="20"/>
          <w:lang w:eastAsia="en-US"/>
        </w:rPr>
        <w:t>Pouze fixním připojením bez přístupu na mobilní data</w:t>
      </w:r>
      <w:r w:rsidRPr="00810452">
        <w:rPr>
          <w:rFonts w:eastAsia="Calibri" w:cs="Arial"/>
          <w:bCs/>
          <w:szCs w:val="20"/>
          <w:lang w:eastAsia="en-US"/>
        </w:rPr>
        <w:t xml:space="preserve"> v roce 2025</w:t>
      </w:r>
      <w:r>
        <w:rPr>
          <w:rFonts w:eastAsia="Calibri" w:cs="Arial"/>
          <w:bCs/>
          <w:szCs w:val="20"/>
          <w:lang w:eastAsia="en-US"/>
        </w:rPr>
        <w:t xml:space="preserve"> u nás</w:t>
      </w:r>
      <w:r w:rsidRPr="00810452">
        <w:rPr>
          <w:rFonts w:eastAsia="Calibri" w:cs="Arial"/>
          <w:bCs/>
          <w:szCs w:val="20"/>
          <w:lang w:eastAsia="en-US"/>
        </w:rPr>
        <w:t xml:space="preserve"> disponovalo 12 % firem s deseti a více zaměstnanci. Používají ho</w:t>
      </w:r>
      <w:r>
        <w:rPr>
          <w:rFonts w:eastAsia="Calibri" w:cs="Arial"/>
          <w:bCs/>
          <w:szCs w:val="20"/>
          <w:lang w:eastAsia="en-US"/>
        </w:rPr>
        <w:t xml:space="preserve"> především malé firmy do 50 zaměstnanců a z hlediska odvětví jsou to</w:t>
      </w:r>
      <w:r w:rsidRPr="00810452">
        <w:rPr>
          <w:rFonts w:eastAsia="Calibri" w:cs="Arial"/>
          <w:bCs/>
          <w:szCs w:val="20"/>
          <w:lang w:eastAsia="en-US"/>
        </w:rPr>
        <w:t xml:space="preserve"> </w:t>
      </w:r>
      <w:r>
        <w:rPr>
          <w:rFonts w:eastAsia="Calibri" w:cs="Arial"/>
          <w:bCs/>
          <w:szCs w:val="20"/>
          <w:lang w:eastAsia="en-US"/>
        </w:rPr>
        <w:t>nej</w:t>
      </w:r>
      <w:r w:rsidRPr="00810452">
        <w:rPr>
          <w:rFonts w:eastAsia="Calibri" w:cs="Arial"/>
          <w:bCs/>
          <w:szCs w:val="20"/>
          <w:lang w:eastAsia="en-US"/>
        </w:rPr>
        <w:t>častěji podniky v odvětví</w:t>
      </w:r>
      <w:r w:rsidRPr="00810452">
        <w:rPr>
          <w:rFonts w:cs="Arial"/>
        </w:rPr>
        <w:t> ubytování (24 %),</w:t>
      </w:r>
      <w:r>
        <w:rPr>
          <w:rFonts w:cs="Arial"/>
        </w:rPr>
        <w:t xml:space="preserve"> stravování a pohostinství (23 %) a v textilním, oděvním a obuvnickém průmyslu (23 %).</w:t>
      </w:r>
    </w:p>
    <w:p w14:paraId="2612E041" w14:textId="5331F634" w:rsidR="00A81F1A" w:rsidRDefault="005E5790" w:rsidP="00726DF8">
      <w:pPr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cs="Arial"/>
        </w:rPr>
      </w:pPr>
      <w:r>
        <w:rPr>
          <w:rFonts w:cs="Arial"/>
          <w:b/>
        </w:rPr>
        <w:t>K</w:t>
      </w:r>
      <w:r w:rsidRPr="00365B18">
        <w:rPr>
          <w:rFonts w:cs="Arial"/>
          <w:b/>
        </w:rPr>
        <w:t xml:space="preserve">ombinaci </w:t>
      </w:r>
      <w:r>
        <w:rPr>
          <w:rFonts w:cs="Arial"/>
          <w:b/>
        </w:rPr>
        <w:t>fixníh</w:t>
      </w:r>
      <w:r w:rsidRPr="00365B18">
        <w:rPr>
          <w:rFonts w:cs="Arial"/>
          <w:b/>
        </w:rPr>
        <w:t xml:space="preserve">o přístupu k internetu </w:t>
      </w:r>
      <w:r>
        <w:rPr>
          <w:rFonts w:cs="Arial"/>
          <w:b/>
        </w:rPr>
        <w:t>zároveň</w:t>
      </w:r>
      <w:r w:rsidRPr="00365B18">
        <w:rPr>
          <w:rFonts w:cs="Arial"/>
          <w:b/>
        </w:rPr>
        <w:t xml:space="preserve"> s mobilním připojením</w:t>
      </w:r>
      <w:r>
        <w:rPr>
          <w:rFonts w:cs="Arial"/>
        </w:rPr>
        <w:t xml:space="preserve"> používalo v</w:t>
      </w:r>
      <w:r w:rsidR="00C213DE">
        <w:rPr>
          <w:rFonts w:cs="Arial"/>
        </w:rPr>
        <w:t> roce 2025 v</w:t>
      </w:r>
      <w:r w:rsidR="006B5180">
        <w:rPr>
          <w:rFonts w:cs="Arial"/>
        </w:rPr>
        <w:t> </w:t>
      </w:r>
      <w:r>
        <w:rPr>
          <w:rFonts w:cs="Arial"/>
        </w:rPr>
        <w:t xml:space="preserve">Česku </w:t>
      </w:r>
      <w:r w:rsidR="00C213DE">
        <w:rPr>
          <w:rFonts w:cs="Arial"/>
        </w:rPr>
        <w:t>81 % podniků</w:t>
      </w:r>
      <w:r w:rsidR="00A81F1A">
        <w:rPr>
          <w:rFonts w:cs="Arial"/>
        </w:rPr>
        <w:t xml:space="preserve">. Tento přístup využívaly téměř všechny velké podniky (98 %), </w:t>
      </w:r>
      <w:r w:rsidR="00365B18">
        <w:rPr>
          <w:rFonts w:cs="Arial"/>
        </w:rPr>
        <w:t>devět z deseti</w:t>
      </w:r>
      <w:r w:rsidR="00A81F1A">
        <w:rPr>
          <w:rFonts w:cs="Arial"/>
        </w:rPr>
        <w:t xml:space="preserve"> středně velkých a 7</w:t>
      </w:r>
      <w:r w:rsidR="000639BC">
        <w:rPr>
          <w:rFonts w:cs="Arial"/>
        </w:rPr>
        <w:t>8</w:t>
      </w:r>
      <w:r w:rsidR="00A81F1A">
        <w:rPr>
          <w:rFonts w:cs="Arial"/>
        </w:rPr>
        <w:t xml:space="preserve"> % malých firem.</w:t>
      </w:r>
    </w:p>
    <w:p w14:paraId="72B5378E" w14:textId="620CB6A6" w:rsidR="00657269" w:rsidRPr="001E319B" w:rsidRDefault="00961623" w:rsidP="00CC1228">
      <w:pPr>
        <w:pStyle w:val="Zkladntext"/>
        <w:numPr>
          <w:ilvl w:val="0"/>
          <w:numId w:val="15"/>
        </w:numPr>
        <w:spacing w:before="0" w:line="276" w:lineRule="auto"/>
        <w:ind w:left="357" w:right="0" w:hanging="357"/>
        <w:rPr>
          <w:rFonts w:eastAsia="Calibri" w:cs="Arial"/>
          <w:szCs w:val="20"/>
          <w:lang w:eastAsia="en-US"/>
        </w:rPr>
      </w:pPr>
      <w:r w:rsidRPr="001E319B">
        <w:rPr>
          <w:rFonts w:ascii="Arial" w:eastAsia="Calibri" w:hAnsi="Arial" w:cs="Arial"/>
          <w:sz w:val="20"/>
          <w:szCs w:val="20"/>
          <w:lang w:eastAsia="en-US"/>
        </w:rPr>
        <w:t xml:space="preserve">V souvislosti s rozšiřováním nových či </w:t>
      </w:r>
      <w:r w:rsidR="00136F5C" w:rsidRPr="001E319B">
        <w:rPr>
          <w:rFonts w:ascii="Arial" w:eastAsia="Calibri" w:hAnsi="Arial" w:cs="Arial"/>
          <w:sz w:val="20"/>
          <w:szCs w:val="20"/>
          <w:lang w:eastAsia="en-US"/>
        </w:rPr>
        <w:t xml:space="preserve">vylepšováním </w:t>
      </w:r>
      <w:r w:rsidRPr="001E319B">
        <w:rPr>
          <w:rFonts w:ascii="Arial" w:eastAsia="Calibri" w:hAnsi="Arial" w:cs="Arial"/>
          <w:sz w:val="20"/>
          <w:szCs w:val="20"/>
          <w:lang w:eastAsia="en-US"/>
        </w:rPr>
        <w:t xml:space="preserve">stávajících technologií používaných pro přístup k internetu, roste i smluvně stanovená </w:t>
      </w:r>
      <w:r w:rsidRPr="001E319B">
        <w:rPr>
          <w:rFonts w:ascii="Arial" w:eastAsia="Calibri" w:hAnsi="Arial" w:cs="Arial"/>
          <w:b/>
          <w:sz w:val="20"/>
          <w:szCs w:val="20"/>
          <w:lang w:eastAsia="en-US"/>
        </w:rPr>
        <w:t>rychlost stahování dat</w:t>
      </w:r>
      <w:r w:rsidRPr="001E319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1E319B">
        <w:rPr>
          <w:rFonts w:ascii="Arial" w:eastAsia="Calibri" w:hAnsi="Arial" w:cs="Arial"/>
          <w:b/>
          <w:sz w:val="20"/>
          <w:szCs w:val="20"/>
          <w:lang w:eastAsia="en-US"/>
        </w:rPr>
        <w:t xml:space="preserve">u </w:t>
      </w:r>
      <w:r w:rsidR="005E5790" w:rsidRPr="001E319B">
        <w:rPr>
          <w:rFonts w:ascii="Arial" w:eastAsia="Calibri" w:hAnsi="Arial" w:cs="Arial"/>
          <w:b/>
          <w:sz w:val="20"/>
          <w:szCs w:val="20"/>
          <w:lang w:eastAsia="en-US"/>
        </w:rPr>
        <w:t>fixního</w:t>
      </w:r>
      <w:r w:rsidRPr="001E319B">
        <w:rPr>
          <w:rFonts w:ascii="Arial" w:eastAsia="Calibri" w:hAnsi="Arial" w:cs="Arial"/>
          <w:b/>
          <w:sz w:val="20"/>
          <w:szCs w:val="20"/>
          <w:lang w:eastAsia="en-US"/>
        </w:rPr>
        <w:t xml:space="preserve"> internetového připojení</w:t>
      </w:r>
      <w:r w:rsidRPr="001E319B">
        <w:rPr>
          <w:rFonts w:ascii="Arial" w:eastAsia="Calibri" w:hAnsi="Arial" w:cs="Arial"/>
          <w:sz w:val="20"/>
          <w:szCs w:val="20"/>
          <w:lang w:eastAsia="en-US"/>
        </w:rPr>
        <w:t xml:space="preserve"> používaného v podnicích. </w:t>
      </w:r>
      <w:r w:rsidR="00657269" w:rsidRPr="001E319B">
        <w:rPr>
          <w:rFonts w:ascii="Arial" w:eastAsia="Calibri" w:hAnsi="Arial" w:cs="Arial"/>
          <w:sz w:val="20"/>
          <w:szCs w:val="20"/>
          <w:lang w:eastAsia="en-US"/>
        </w:rPr>
        <w:t xml:space="preserve">Podíl firem, které se připojují k internetu rychlostí </w:t>
      </w:r>
      <w:r w:rsidR="00657269" w:rsidRPr="001E319B">
        <w:rPr>
          <w:rFonts w:ascii="Arial" w:eastAsia="Calibri" w:hAnsi="Arial" w:cs="Arial"/>
          <w:b/>
          <w:sz w:val="20"/>
          <w:szCs w:val="20"/>
          <w:lang w:eastAsia="en-US"/>
        </w:rPr>
        <w:t>vyšší než 100 Mbit/s</w:t>
      </w:r>
      <w:r w:rsidR="00657269" w:rsidRPr="001E319B">
        <w:rPr>
          <w:rFonts w:ascii="Arial" w:eastAsia="Calibri" w:hAnsi="Arial" w:cs="Arial"/>
          <w:sz w:val="20"/>
          <w:szCs w:val="20"/>
          <w:lang w:eastAsia="en-US"/>
        </w:rPr>
        <w:t xml:space="preserve">, se za posledních deset let zvýšil více než </w:t>
      </w:r>
      <w:r w:rsidR="00EF77D7" w:rsidRPr="001E319B">
        <w:rPr>
          <w:rFonts w:ascii="Arial" w:eastAsia="Calibri" w:hAnsi="Arial" w:cs="Arial"/>
          <w:sz w:val="20"/>
          <w:szCs w:val="20"/>
          <w:lang w:eastAsia="en-US"/>
        </w:rPr>
        <w:t>šesti</w:t>
      </w:r>
      <w:r w:rsidR="00657269" w:rsidRPr="001E319B">
        <w:rPr>
          <w:rFonts w:ascii="Arial" w:eastAsia="Calibri" w:hAnsi="Arial" w:cs="Arial"/>
          <w:sz w:val="20"/>
          <w:szCs w:val="20"/>
          <w:lang w:eastAsia="en-US"/>
        </w:rPr>
        <w:t>násobně</w:t>
      </w:r>
      <w:r w:rsidR="00EF77D7" w:rsidRPr="001E319B">
        <w:rPr>
          <w:rFonts w:ascii="Arial" w:eastAsia="Calibri" w:hAnsi="Arial" w:cs="Arial"/>
          <w:sz w:val="20"/>
          <w:szCs w:val="20"/>
          <w:lang w:eastAsia="en-US"/>
        </w:rPr>
        <w:t xml:space="preserve"> a v roce 2025 poprvé překročil </w:t>
      </w:r>
      <w:r w:rsidR="00267B46" w:rsidRPr="001E319B">
        <w:rPr>
          <w:rFonts w:ascii="Arial" w:eastAsia="Calibri" w:hAnsi="Arial" w:cs="Arial"/>
          <w:sz w:val="20"/>
          <w:szCs w:val="20"/>
          <w:lang w:eastAsia="en-US"/>
        </w:rPr>
        <w:t>50% hranici</w:t>
      </w:r>
      <w:r w:rsidR="00657269" w:rsidRPr="001E319B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 w:rsidR="009331CA" w:rsidRPr="001E319B">
        <w:rPr>
          <w:rFonts w:ascii="Arial" w:eastAsia="Calibri" w:hAnsi="Arial" w:cs="Arial"/>
          <w:sz w:val="20"/>
          <w:szCs w:val="20"/>
          <w:lang w:eastAsia="en-US"/>
        </w:rPr>
        <w:t>R</w:t>
      </w:r>
      <w:r w:rsidR="00657269" w:rsidRPr="001E319B">
        <w:rPr>
          <w:rFonts w:ascii="Arial" w:eastAsia="Calibri" w:hAnsi="Arial" w:cs="Arial"/>
          <w:sz w:val="20"/>
          <w:szCs w:val="20"/>
          <w:lang w:eastAsia="en-US"/>
        </w:rPr>
        <w:t xml:space="preserve">ychlostí </w:t>
      </w:r>
      <w:r w:rsidR="009331CA" w:rsidRPr="001E319B">
        <w:rPr>
          <w:rFonts w:ascii="Arial" w:eastAsia="Calibri" w:hAnsi="Arial" w:cs="Arial"/>
          <w:sz w:val="20"/>
          <w:szCs w:val="20"/>
          <w:lang w:eastAsia="en-US"/>
        </w:rPr>
        <w:t xml:space="preserve">přesahující 100 Mbit/s </w:t>
      </w:r>
      <w:r w:rsidR="00657269" w:rsidRPr="001E319B">
        <w:rPr>
          <w:rFonts w:ascii="Arial" w:eastAsia="Calibri" w:hAnsi="Arial" w:cs="Arial"/>
          <w:sz w:val="20"/>
          <w:szCs w:val="20"/>
          <w:lang w:eastAsia="en-US"/>
        </w:rPr>
        <w:t xml:space="preserve">se </w:t>
      </w:r>
      <w:r w:rsidR="0099572E" w:rsidRPr="001E319B">
        <w:rPr>
          <w:rFonts w:ascii="Arial" w:eastAsia="Calibri" w:hAnsi="Arial" w:cs="Arial"/>
          <w:sz w:val="20"/>
          <w:szCs w:val="20"/>
          <w:lang w:eastAsia="en-US"/>
        </w:rPr>
        <w:t xml:space="preserve">v Česku </w:t>
      </w:r>
      <w:r w:rsidR="00657269" w:rsidRPr="001E319B">
        <w:rPr>
          <w:rFonts w:ascii="Arial" w:eastAsia="Calibri" w:hAnsi="Arial" w:cs="Arial"/>
          <w:sz w:val="20"/>
          <w:szCs w:val="20"/>
          <w:lang w:eastAsia="en-US"/>
        </w:rPr>
        <w:t>v roce 202</w:t>
      </w:r>
      <w:r w:rsidR="00690AD9" w:rsidRPr="001E319B">
        <w:rPr>
          <w:rFonts w:ascii="Arial" w:eastAsia="Calibri" w:hAnsi="Arial" w:cs="Arial"/>
          <w:sz w:val="20"/>
          <w:szCs w:val="20"/>
          <w:lang w:eastAsia="en-US"/>
        </w:rPr>
        <w:t>5</w:t>
      </w:r>
      <w:r w:rsidR="00657269" w:rsidRPr="001E319B">
        <w:rPr>
          <w:rFonts w:ascii="Arial" w:eastAsia="Calibri" w:hAnsi="Arial" w:cs="Arial"/>
          <w:sz w:val="20"/>
          <w:szCs w:val="20"/>
          <w:lang w:eastAsia="en-US"/>
        </w:rPr>
        <w:t xml:space="preserve"> připojovalo </w:t>
      </w:r>
      <w:r w:rsidR="00690AD9" w:rsidRPr="001E319B">
        <w:rPr>
          <w:rFonts w:ascii="Arial" w:eastAsia="Calibri" w:hAnsi="Arial" w:cs="Arial"/>
          <w:sz w:val="20"/>
          <w:szCs w:val="20"/>
          <w:lang w:eastAsia="en-US"/>
        </w:rPr>
        <w:t>51 %</w:t>
      </w:r>
      <w:r w:rsidR="00657269" w:rsidRPr="001E319B">
        <w:rPr>
          <w:rFonts w:ascii="Arial" w:eastAsia="Calibri" w:hAnsi="Arial" w:cs="Arial"/>
          <w:sz w:val="20"/>
          <w:szCs w:val="20"/>
          <w:lang w:eastAsia="en-US"/>
        </w:rPr>
        <w:t xml:space="preserve"> všech podniků s deseti a</w:t>
      </w:r>
      <w:r w:rsidR="0099572E" w:rsidRPr="001E319B">
        <w:rPr>
          <w:rFonts w:ascii="Arial" w:eastAsia="Calibri" w:hAnsi="Arial" w:cs="Arial"/>
          <w:sz w:val="20"/>
          <w:szCs w:val="20"/>
          <w:lang w:eastAsia="en-US"/>
        </w:rPr>
        <w:t> </w:t>
      </w:r>
      <w:r w:rsidR="00657269" w:rsidRPr="001E319B">
        <w:rPr>
          <w:rFonts w:ascii="Arial" w:eastAsia="Calibri" w:hAnsi="Arial" w:cs="Arial"/>
          <w:sz w:val="20"/>
          <w:szCs w:val="20"/>
          <w:lang w:eastAsia="en-US"/>
        </w:rPr>
        <w:t>více zaměstnanci, velkých</w:t>
      </w:r>
      <w:r w:rsidR="009331CA" w:rsidRPr="001E319B">
        <w:rPr>
          <w:rFonts w:ascii="Arial" w:eastAsia="Calibri" w:hAnsi="Arial" w:cs="Arial"/>
          <w:sz w:val="20"/>
          <w:szCs w:val="20"/>
          <w:lang w:eastAsia="en-US"/>
        </w:rPr>
        <w:t xml:space="preserve"> bylo u</w:t>
      </w:r>
      <w:r w:rsidR="00DA250B" w:rsidRPr="001E319B">
        <w:rPr>
          <w:rFonts w:ascii="Arial" w:eastAsia="Calibri" w:hAnsi="Arial" w:cs="Arial"/>
          <w:sz w:val="20"/>
          <w:szCs w:val="20"/>
          <w:lang w:eastAsia="en-US"/>
        </w:rPr>
        <w:t>ž</w:t>
      </w:r>
      <w:r w:rsidR="005E5790" w:rsidRPr="001E319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BB5DE0" w:rsidRPr="001E319B">
        <w:rPr>
          <w:rFonts w:ascii="Arial" w:eastAsia="Calibri" w:hAnsi="Arial" w:cs="Arial"/>
          <w:sz w:val="20"/>
          <w:szCs w:val="20"/>
          <w:lang w:eastAsia="en-US"/>
        </w:rPr>
        <w:t>83</w:t>
      </w:r>
      <w:r w:rsidR="00657269" w:rsidRPr="001E319B">
        <w:rPr>
          <w:rFonts w:ascii="Arial" w:eastAsia="Calibri" w:hAnsi="Arial" w:cs="Arial"/>
          <w:sz w:val="20"/>
          <w:szCs w:val="20"/>
          <w:lang w:eastAsia="en-US"/>
        </w:rPr>
        <w:t xml:space="preserve"> %. V tomto ukazateli se přesto </w:t>
      </w:r>
      <w:r w:rsidR="00DA250B" w:rsidRPr="001E319B">
        <w:rPr>
          <w:rFonts w:ascii="Arial" w:eastAsia="Calibri" w:hAnsi="Arial" w:cs="Arial"/>
          <w:sz w:val="20"/>
          <w:szCs w:val="20"/>
          <w:lang w:eastAsia="en-US"/>
        </w:rPr>
        <w:t xml:space="preserve">stále </w:t>
      </w:r>
      <w:r w:rsidR="00657269" w:rsidRPr="001E319B">
        <w:rPr>
          <w:rFonts w:ascii="Arial" w:eastAsia="Calibri" w:hAnsi="Arial" w:cs="Arial"/>
          <w:sz w:val="20"/>
          <w:szCs w:val="20"/>
          <w:lang w:eastAsia="en-US"/>
        </w:rPr>
        <w:t>nacházíme hluboko pod průměrem EU27, kde toto připojení v roce 202</w:t>
      </w:r>
      <w:r w:rsidR="00DA250B" w:rsidRPr="001E319B">
        <w:rPr>
          <w:rFonts w:ascii="Arial" w:eastAsia="Calibri" w:hAnsi="Arial" w:cs="Arial"/>
          <w:sz w:val="20"/>
          <w:szCs w:val="20"/>
          <w:lang w:eastAsia="en-US"/>
        </w:rPr>
        <w:t>5</w:t>
      </w:r>
      <w:r w:rsidR="00657269" w:rsidRPr="001E319B">
        <w:rPr>
          <w:rFonts w:ascii="Arial" w:eastAsia="Calibri" w:hAnsi="Arial" w:cs="Arial"/>
          <w:sz w:val="20"/>
          <w:szCs w:val="20"/>
          <w:lang w:eastAsia="en-US"/>
        </w:rPr>
        <w:t xml:space="preserve"> používal</w:t>
      </w:r>
      <w:r w:rsidR="002B3EC0" w:rsidRPr="001E319B">
        <w:rPr>
          <w:rFonts w:ascii="Arial" w:eastAsia="Calibri" w:hAnsi="Arial" w:cs="Arial"/>
          <w:sz w:val="20"/>
          <w:szCs w:val="20"/>
          <w:lang w:eastAsia="en-US"/>
        </w:rPr>
        <w:t>o</w:t>
      </w:r>
      <w:r w:rsidR="00657269" w:rsidRPr="001E319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1E4186" w:rsidRPr="001E319B">
        <w:rPr>
          <w:rFonts w:ascii="Arial" w:eastAsia="Calibri" w:hAnsi="Arial" w:cs="Arial"/>
          <w:sz w:val="20"/>
          <w:szCs w:val="20"/>
          <w:lang w:eastAsia="en-US"/>
        </w:rPr>
        <w:t>69</w:t>
      </w:r>
      <w:r w:rsidR="00DA250B" w:rsidRPr="001E319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657269" w:rsidRPr="001E319B">
        <w:rPr>
          <w:rFonts w:ascii="Arial" w:eastAsia="Calibri" w:hAnsi="Arial" w:cs="Arial"/>
          <w:sz w:val="20"/>
          <w:szCs w:val="20"/>
          <w:lang w:eastAsia="en-US"/>
        </w:rPr>
        <w:t xml:space="preserve">% firem s 10 a více zaměstnanci. </w:t>
      </w:r>
      <w:r w:rsidR="0099572E" w:rsidRPr="001E319B">
        <w:rPr>
          <w:rFonts w:ascii="Arial" w:hAnsi="Arial" w:cs="Arial"/>
          <w:b/>
          <w:sz w:val="20"/>
          <w:szCs w:val="20"/>
        </w:rPr>
        <w:t>Nejrychlejší připojení k internetu mají dlouhodobě podniky v Dánsku</w:t>
      </w:r>
      <w:r w:rsidR="0099572E" w:rsidRPr="001E319B">
        <w:rPr>
          <w:rFonts w:ascii="Arial" w:hAnsi="Arial" w:cs="Arial"/>
          <w:sz w:val="20"/>
          <w:szCs w:val="20"/>
        </w:rPr>
        <w:t xml:space="preserve">, kde </w:t>
      </w:r>
      <w:r w:rsidR="002513A0" w:rsidRPr="001E319B">
        <w:rPr>
          <w:rFonts w:ascii="Arial" w:hAnsi="Arial" w:cs="Arial"/>
          <w:sz w:val="20"/>
          <w:szCs w:val="20"/>
        </w:rPr>
        <w:t xml:space="preserve">mělo </w:t>
      </w:r>
      <w:r w:rsidR="0099572E" w:rsidRPr="001E319B">
        <w:rPr>
          <w:rFonts w:ascii="Arial" w:hAnsi="Arial" w:cs="Arial"/>
          <w:sz w:val="20"/>
          <w:szCs w:val="20"/>
        </w:rPr>
        <w:t>v roce 202</w:t>
      </w:r>
      <w:r w:rsidR="00DA250B" w:rsidRPr="001E319B">
        <w:rPr>
          <w:rFonts w:ascii="Arial" w:hAnsi="Arial" w:cs="Arial"/>
          <w:sz w:val="20"/>
          <w:szCs w:val="20"/>
        </w:rPr>
        <w:t>5</w:t>
      </w:r>
      <w:r w:rsidR="0099572E" w:rsidRPr="001E319B">
        <w:rPr>
          <w:rFonts w:ascii="Arial" w:hAnsi="Arial" w:cs="Arial"/>
          <w:sz w:val="20"/>
          <w:szCs w:val="20"/>
        </w:rPr>
        <w:t xml:space="preserve"> </w:t>
      </w:r>
      <w:r w:rsidR="002513A0" w:rsidRPr="001E319B">
        <w:rPr>
          <w:rFonts w:ascii="Arial" w:hAnsi="Arial" w:cs="Arial"/>
          <w:sz w:val="20"/>
          <w:szCs w:val="20"/>
        </w:rPr>
        <w:t xml:space="preserve">připojení umožňující maximální rychlost stahování vyšší než 100 Mbit/s </w:t>
      </w:r>
      <w:r w:rsidR="001E319B" w:rsidRPr="001E319B">
        <w:rPr>
          <w:rFonts w:ascii="Arial" w:hAnsi="Arial" w:cs="Arial"/>
          <w:sz w:val="20"/>
          <w:szCs w:val="20"/>
        </w:rPr>
        <w:t>92</w:t>
      </w:r>
      <w:r w:rsidR="002513A0" w:rsidRPr="001E319B">
        <w:rPr>
          <w:rFonts w:ascii="Arial" w:hAnsi="Arial" w:cs="Arial"/>
          <w:sz w:val="20"/>
          <w:szCs w:val="20"/>
        </w:rPr>
        <w:t xml:space="preserve"> </w:t>
      </w:r>
      <w:r w:rsidR="0099572E" w:rsidRPr="001E319B">
        <w:rPr>
          <w:rFonts w:ascii="Arial" w:hAnsi="Arial" w:cs="Arial"/>
          <w:sz w:val="20"/>
          <w:szCs w:val="20"/>
        </w:rPr>
        <w:t>% podni</w:t>
      </w:r>
      <w:r w:rsidR="002B3EC0" w:rsidRPr="001E319B">
        <w:rPr>
          <w:rFonts w:ascii="Arial" w:hAnsi="Arial" w:cs="Arial"/>
          <w:sz w:val="20"/>
          <w:szCs w:val="20"/>
        </w:rPr>
        <w:t xml:space="preserve">ků s deseti a více zaměstnanci. </w:t>
      </w:r>
    </w:p>
    <w:p w14:paraId="7820BD03" w14:textId="77777777" w:rsidR="00A82E0B" w:rsidRPr="00A82E0B" w:rsidRDefault="00657269" w:rsidP="00726DF8">
      <w:pPr>
        <w:pStyle w:val="Zkladntext"/>
        <w:numPr>
          <w:ilvl w:val="0"/>
          <w:numId w:val="15"/>
        </w:numPr>
        <w:spacing w:before="0" w:line="276" w:lineRule="auto"/>
        <w:ind w:left="357" w:right="0" w:hanging="357"/>
        <w:rPr>
          <w:rFonts w:eastAsia="Calibri" w:cs="Arial"/>
          <w:szCs w:val="20"/>
          <w:lang w:eastAsia="en-US"/>
        </w:rPr>
      </w:pPr>
      <w:r w:rsidRPr="00A82E0B">
        <w:rPr>
          <w:rFonts w:ascii="Arial" w:eastAsia="Calibri" w:hAnsi="Arial" w:cs="Arial"/>
          <w:sz w:val="20"/>
          <w:szCs w:val="20"/>
          <w:lang w:eastAsia="en-US"/>
        </w:rPr>
        <w:t xml:space="preserve">Narůstá také podíl firem, které využívají tzv. </w:t>
      </w:r>
      <w:r w:rsidRPr="00A82E0B">
        <w:rPr>
          <w:rFonts w:ascii="Arial" w:eastAsia="Calibri" w:hAnsi="Arial" w:cs="Arial"/>
          <w:b/>
          <w:sz w:val="20"/>
          <w:szCs w:val="20"/>
          <w:lang w:eastAsia="en-US"/>
        </w:rPr>
        <w:t>superrychlý internet</w:t>
      </w:r>
      <w:r w:rsidRPr="00A82E0B">
        <w:rPr>
          <w:rFonts w:ascii="Arial" w:eastAsia="Calibri" w:hAnsi="Arial" w:cs="Arial"/>
          <w:sz w:val="20"/>
          <w:szCs w:val="20"/>
          <w:lang w:eastAsia="en-US"/>
        </w:rPr>
        <w:t xml:space="preserve"> s rychlostí stahování vyšší než 1 </w:t>
      </w:r>
      <w:proofErr w:type="spellStart"/>
      <w:r w:rsidRPr="00A82E0B">
        <w:rPr>
          <w:rFonts w:ascii="Arial" w:eastAsia="Calibri" w:hAnsi="Arial" w:cs="Arial"/>
          <w:sz w:val="20"/>
          <w:szCs w:val="20"/>
          <w:lang w:eastAsia="en-US"/>
        </w:rPr>
        <w:t>Gbit</w:t>
      </w:r>
      <w:proofErr w:type="spellEnd"/>
      <w:r w:rsidRPr="00A82E0B">
        <w:rPr>
          <w:rFonts w:ascii="Arial" w:eastAsia="Calibri" w:hAnsi="Arial" w:cs="Arial"/>
          <w:sz w:val="20"/>
          <w:szCs w:val="20"/>
          <w:lang w:eastAsia="en-US"/>
        </w:rPr>
        <w:t>/s. V roce 202</w:t>
      </w:r>
      <w:r w:rsidR="00DE1C31" w:rsidRPr="00A82E0B">
        <w:rPr>
          <w:rFonts w:ascii="Arial" w:eastAsia="Calibri" w:hAnsi="Arial" w:cs="Arial"/>
          <w:sz w:val="20"/>
          <w:szCs w:val="20"/>
          <w:lang w:eastAsia="en-US"/>
        </w:rPr>
        <w:t>5</w:t>
      </w:r>
      <w:r w:rsidRPr="00A82E0B">
        <w:rPr>
          <w:rFonts w:ascii="Arial" w:eastAsia="Calibri" w:hAnsi="Arial" w:cs="Arial"/>
          <w:sz w:val="20"/>
          <w:szCs w:val="20"/>
          <w:lang w:eastAsia="en-US"/>
        </w:rPr>
        <w:t xml:space="preserve"> tuto rychlost používalo 8 % tuzemských podniků, </w:t>
      </w:r>
      <w:r w:rsidR="00DE1C31" w:rsidRPr="00A82E0B">
        <w:rPr>
          <w:rFonts w:ascii="Arial" w:eastAsia="Calibri" w:hAnsi="Arial" w:cs="Arial"/>
          <w:sz w:val="20"/>
          <w:szCs w:val="20"/>
          <w:lang w:eastAsia="en-US"/>
        </w:rPr>
        <w:t>pětina</w:t>
      </w:r>
      <w:r w:rsidRPr="00A82E0B">
        <w:rPr>
          <w:rFonts w:ascii="Arial" w:eastAsia="Calibri" w:hAnsi="Arial" w:cs="Arial"/>
          <w:sz w:val="20"/>
          <w:szCs w:val="20"/>
          <w:lang w:eastAsia="en-US"/>
        </w:rPr>
        <w:t xml:space="preserve"> velkých. </w:t>
      </w:r>
      <w:r w:rsidRPr="00A82E0B">
        <w:rPr>
          <w:rFonts w:ascii="Arial" w:eastAsia="Calibri" w:hAnsi="Arial" w:cs="Arial"/>
          <w:sz w:val="20"/>
          <w:szCs w:val="22"/>
          <w:lang w:eastAsia="en-US"/>
        </w:rPr>
        <w:t>Superrychlé internetové připojení nacházíme především v</w:t>
      </w:r>
      <w:r w:rsidR="002B3EC0" w:rsidRPr="00A82E0B">
        <w:rPr>
          <w:rFonts w:ascii="Arial" w:eastAsia="Calibri" w:hAnsi="Arial" w:cs="Arial"/>
          <w:sz w:val="20"/>
          <w:szCs w:val="22"/>
          <w:lang w:eastAsia="en-US"/>
        </w:rPr>
        <w:t xml:space="preserve"> odvětví </w:t>
      </w:r>
      <w:r w:rsidRPr="00A82E0B">
        <w:rPr>
          <w:rFonts w:ascii="Arial" w:eastAsia="Calibri" w:hAnsi="Arial" w:cs="Arial"/>
          <w:sz w:val="20"/>
          <w:szCs w:val="22"/>
          <w:lang w:eastAsia="en-US"/>
        </w:rPr>
        <w:t>telekomunika</w:t>
      </w:r>
      <w:r w:rsidR="002B3EC0" w:rsidRPr="00A82E0B">
        <w:rPr>
          <w:rFonts w:ascii="Arial" w:eastAsia="Calibri" w:hAnsi="Arial" w:cs="Arial"/>
          <w:sz w:val="20"/>
          <w:szCs w:val="22"/>
          <w:lang w:eastAsia="en-US"/>
        </w:rPr>
        <w:t>ční činnosti</w:t>
      </w:r>
      <w:r w:rsidRPr="00A82E0B">
        <w:rPr>
          <w:rFonts w:ascii="Arial" w:eastAsia="Calibri" w:hAnsi="Arial" w:cs="Arial"/>
          <w:sz w:val="20"/>
          <w:szCs w:val="22"/>
          <w:lang w:eastAsia="en-US"/>
        </w:rPr>
        <w:t>, kde</w:t>
      </w:r>
      <w:r w:rsidR="002B3EC0" w:rsidRPr="00A82E0B">
        <w:rPr>
          <w:rFonts w:ascii="Arial" w:eastAsia="Calibri" w:hAnsi="Arial" w:cs="Arial"/>
          <w:sz w:val="20"/>
          <w:szCs w:val="22"/>
          <w:lang w:eastAsia="en-US"/>
        </w:rPr>
        <w:t xml:space="preserve"> se</w:t>
      </w:r>
      <w:r w:rsidRPr="00A82E0B">
        <w:rPr>
          <w:rFonts w:ascii="Arial" w:eastAsia="Calibri" w:hAnsi="Arial" w:cs="Arial"/>
          <w:sz w:val="20"/>
          <w:szCs w:val="22"/>
          <w:lang w:eastAsia="en-US"/>
        </w:rPr>
        <w:t xml:space="preserve"> t</w:t>
      </w:r>
      <w:r w:rsidR="002B3EC0" w:rsidRPr="00A82E0B">
        <w:rPr>
          <w:rFonts w:ascii="Arial" w:eastAsia="Calibri" w:hAnsi="Arial" w:cs="Arial"/>
          <w:sz w:val="20"/>
          <w:szCs w:val="22"/>
          <w:lang w:eastAsia="en-US"/>
        </w:rPr>
        <w:t>o</w:t>
      </w:r>
      <w:r w:rsidRPr="00A82E0B">
        <w:rPr>
          <w:rFonts w:ascii="Arial" w:eastAsia="Calibri" w:hAnsi="Arial" w:cs="Arial"/>
          <w:sz w:val="20"/>
          <w:szCs w:val="22"/>
          <w:lang w:eastAsia="en-US"/>
        </w:rPr>
        <w:t>uto rychlost</w:t>
      </w:r>
      <w:r w:rsidR="002B3EC0" w:rsidRPr="00A82E0B">
        <w:rPr>
          <w:rFonts w:ascii="Arial" w:eastAsia="Calibri" w:hAnsi="Arial" w:cs="Arial"/>
          <w:sz w:val="20"/>
          <w:szCs w:val="22"/>
          <w:lang w:eastAsia="en-US"/>
        </w:rPr>
        <w:t>í v roce 202</w:t>
      </w:r>
      <w:r w:rsidR="00EE4D58" w:rsidRPr="00A82E0B">
        <w:rPr>
          <w:rFonts w:ascii="Arial" w:eastAsia="Calibri" w:hAnsi="Arial" w:cs="Arial"/>
          <w:sz w:val="20"/>
          <w:szCs w:val="22"/>
          <w:lang w:eastAsia="en-US"/>
        </w:rPr>
        <w:t>5</w:t>
      </w:r>
      <w:r w:rsidRPr="00A82E0B">
        <w:rPr>
          <w:rFonts w:ascii="Arial" w:eastAsia="Calibri" w:hAnsi="Arial" w:cs="Arial"/>
          <w:sz w:val="20"/>
          <w:szCs w:val="22"/>
          <w:lang w:eastAsia="en-US"/>
        </w:rPr>
        <w:t xml:space="preserve"> </w:t>
      </w:r>
      <w:r w:rsidR="002B3EC0" w:rsidRPr="00A82E0B">
        <w:rPr>
          <w:rFonts w:ascii="Arial" w:eastAsia="Calibri" w:hAnsi="Arial" w:cs="Arial"/>
          <w:sz w:val="20"/>
          <w:szCs w:val="22"/>
          <w:lang w:eastAsia="en-US"/>
        </w:rPr>
        <w:t>připojovalo</w:t>
      </w:r>
      <w:r w:rsidRPr="00A82E0B">
        <w:rPr>
          <w:rFonts w:ascii="Arial" w:eastAsia="Calibri" w:hAnsi="Arial" w:cs="Arial"/>
          <w:sz w:val="20"/>
          <w:szCs w:val="22"/>
          <w:lang w:eastAsia="en-US"/>
        </w:rPr>
        <w:t xml:space="preserve"> </w:t>
      </w:r>
      <w:r w:rsidR="00BE047A" w:rsidRPr="00A82E0B">
        <w:rPr>
          <w:rFonts w:ascii="Arial" w:eastAsia="Calibri" w:hAnsi="Arial" w:cs="Arial"/>
          <w:sz w:val="20"/>
          <w:szCs w:val="22"/>
          <w:lang w:eastAsia="en-US"/>
        </w:rPr>
        <w:t>63</w:t>
      </w:r>
      <w:r w:rsidRPr="00A82E0B">
        <w:rPr>
          <w:rFonts w:ascii="Arial" w:eastAsia="Calibri" w:hAnsi="Arial" w:cs="Arial"/>
          <w:sz w:val="20"/>
          <w:szCs w:val="22"/>
          <w:lang w:eastAsia="en-US"/>
        </w:rPr>
        <w:t xml:space="preserve"> % firem. </w:t>
      </w:r>
    </w:p>
    <w:p w14:paraId="6FB3388A" w14:textId="21573F9E" w:rsidR="00657269" w:rsidRPr="00A82E0B" w:rsidRDefault="00657269" w:rsidP="00726DF8">
      <w:pPr>
        <w:pStyle w:val="Zkladntext"/>
        <w:numPr>
          <w:ilvl w:val="0"/>
          <w:numId w:val="15"/>
        </w:numPr>
        <w:spacing w:before="0" w:line="276" w:lineRule="auto"/>
        <w:ind w:left="357" w:right="0" w:hanging="357"/>
        <w:rPr>
          <w:rFonts w:eastAsia="Calibri" w:cs="Arial"/>
          <w:szCs w:val="20"/>
          <w:lang w:eastAsia="en-US"/>
        </w:rPr>
      </w:pPr>
      <w:r w:rsidRPr="00A82E0B">
        <w:rPr>
          <w:rFonts w:ascii="Arial" w:eastAsia="Calibri" w:hAnsi="Arial" w:cs="Arial"/>
          <w:sz w:val="20"/>
          <w:szCs w:val="22"/>
          <w:lang w:eastAsia="en-US"/>
        </w:rPr>
        <w:t>Ze zemí EU27 mají n</w:t>
      </w:r>
      <w:r w:rsidRPr="00A82E0B">
        <w:rPr>
          <w:rFonts w:ascii="Arial" w:eastAsia="Calibri" w:hAnsi="Arial" w:cs="Arial"/>
          <w:sz w:val="20"/>
          <w:szCs w:val="20"/>
          <w:lang w:eastAsia="en-US"/>
        </w:rPr>
        <w:t xml:space="preserve">ejrychlejší připojení k internetu </w:t>
      </w:r>
      <w:r w:rsidR="00400C73" w:rsidRPr="00A82E0B">
        <w:rPr>
          <w:rFonts w:ascii="Arial" w:eastAsia="Calibri" w:hAnsi="Arial" w:cs="Arial"/>
          <w:sz w:val="20"/>
          <w:szCs w:val="20"/>
          <w:lang w:eastAsia="en-US"/>
        </w:rPr>
        <w:t>opět</w:t>
      </w:r>
      <w:r w:rsidRPr="00A82E0B">
        <w:rPr>
          <w:rFonts w:ascii="Arial" w:eastAsia="Calibri" w:hAnsi="Arial" w:cs="Arial"/>
          <w:sz w:val="20"/>
          <w:szCs w:val="20"/>
          <w:lang w:eastAsia="en-US"/>
        </w:rPr>
        <w:t xml:space="preserve"> podniky v</w:t>
      </w:r>
      <w:r w:rsidR="007E5913" w:rsidRPr="00A82E0B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A82E0B">
        <w:rPr>
          <w:rFonts w:ascii="Arial" w:eastAsia="Calibri" w:hAnsi="Arial" w:cs="Arial"/>
          <w:sz w:val="20"/>
          <w:szCs w:val="20"/>
          <w:lang w:eastAsia="en-US"/>
        </w:rPr>
        <w:t>Dánsku</w:t>
      </w:r>
      <w:r w:rsidR="007E5913" w:rsidRPr="00A82E0B">
        <w:rPr>
          <w:rFonts w:ascii="Arial" w:eastAsia="Calibri" w:hAnsi="Arial" w:cs="Arial"/>
          <w:sz w:val="20"/>
          <w:szCs w:val="20"/>
          <w:lang w:eastAsia="en-US"/>
        </w:rPr>
        <w:t>,</w:t>
      </w:r>
      <w:r w:rsidR="002B3EC0" w:rsidRPr="00A82E0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2513A0" w:rsidRPr="00A82E0B">
        <w:rPr>
          <w:rFonts w:ascii="Arial" w:eastAsia="Calibri" w:hAnsi="Arial" w:cs="Arial"/>
          <w:sz w:val="20"/>
          <w:szCs w:val="20"/>
          <w:lang w:eastAsia="en-US"/>
        </w:rPr>
        <w:t xml:space="preserve">rychlost pevného internetu vyšší než 1 </w:t>
      </w:r>
      <w:proofErr w:type="spellStart"/>
      <w:r w:rsidR="002513A0" w:rsidRPr="00A82E0B">
        <w:rPr>
          <w:rFonts w:ascii="Arial" w:eastAsia="Calibri" w:hAnsi="Arial" w:cs="Arial"/>
          <w:sz w:val="20"/>
          <w:szCs w:val="20"/>
          <w:lang w:eastAsia="en-US"/>
        </w:rPr>
        <w:t>Gbit</w:t>
      </w:r>
      <w:proofErr w:type="spellEnd"/>
      <w:r w:rsidR="002513A0" w:rsidRPr="00A82E0B">
        <w:rPr>
          <w:rFonts w:ascii="Arial" w:eastAsia="Calibri" w:hAnsi="Arial" w:cs="Arial"/>
          <w:sz w:val="20"/>
          <w:szCs w:val="20"/>
          <w:lang w:eastAsia="en-US"/>
        </w:rPr>
        <w:t xml:space="preserve">/s používalo </w:t>
      </w:r>
      <w:r w:rsidR="00A82E0B">
        <w:rPr>
          <w:rFonts w:ascii="Arial" w:eastAsia="Calibri" w:hAnsi="Arial" w:cs="Arial"/>
          <w:sz w:val="20"/>
          <w:szCs w:val="20"/>
          <w:lang w:eastAsia="en-US"/>
        </w:rPr>
        <w:t>37</w:t>
      </w:r>
      <w:r w:rsidR="002B3EC0" w:rsidRPr="00A82E0B">
        <w:rPr>
          <w:rFonts w:ascii="Arial" w:eastAsia="Calibri" w:hAnsi="Arial" w:cs="Arial"/>
          <w:sz w:val="20"/>
          <w:szCs w:val="20"/>
          <w:lang w:eastAsia="en-US"/>
        </w:rPr>
        <w:t xml:space="preserve"> % tamějších podniků</w:t>
      </w:r>
      <w:r w:rsidRPr="00A82E0B">
        <w:rPr>
          <w:rFonts w:ascii="Arial" w:eastAsia="Calibri" w:hAnsi="Arial" w:cs="Arial"/>
          <w:sz w:val="20"/>
          <w:szCs w:val="20"/>
          <w:lang w:eastAsia="en-US"/>
        </w:rPr>
        <w:t>.</w:t>
      </w:r>
      <w:r w:rsidR="002513A0" w:rsidRPr="00A82E0B">
        <w:rPr>
          <w:rFonts w:ascii="Arial" w:eastAsia="Calibri" w:hAnsi="Arial" w:cs="Arial"/>
          <w:sz w:val="20"/>
          <w:szCs w:val="20"/>
          <w:lang w:eastAsia="en-US"/>
        </w:rPr>
        <w:t xml:space="preserve"> Průměr za EU27 byl v tomto ukazateli za rok 202</w:t>
      </w:r>
      <w:r w:rsidR="00BE047A" w:rsidRPr="00A82E0B">
        <w:rPr>
          <w:rFonts w:ascii="Arial" w:eastAsia="Calibri" w:hAnsi="Arial" w:cs="Arial"/>
          <w:sz w:val="20"/>
          <w:szCs w:val="20"/>
          <w:lang w:eastAsia="en-US"/>
        </w:rPr>
        <w:t>5</w:t>
      </w:r>
      <w:r w:rsidR="002513A0" w:rsidRPr="00A82E0B">
        <w:rPr>
          <w:rFonts w:ascii="Arial" w:eastAsia="Calibri" w:hAnsi="Arial" w:cs="Arial"/>
          <w:sz w:val="20"/>
          <w:szCs w:val="20"/>
          <w:lang w:eastAsia="en-US"/>
        </w:rPr>
        <w:t xml:space="preserve"> celkem </w:t>
      </w:r>
      <w:r w:rsidR="004E40E7">
        <w:rPr>
          <w:rFonts w:ascii="Arial" w:eastAsia="Calibri" w:hAnsi="Arial" w:cs="Arial"/>
          <w:sz w:val="20"/>
          <w:szCs w:val="20"/>
          <w:lang w:eastAsia="en-US"/>
        </w:rPr>
        <w:t>17</w:t>
      </w:r>
      <w:r w:rsidR="002513A0" w:rsidRPr="00A82E0B">
        <w:rPr>
          <w:rFonts w:ascii="Arial" w:eastAsia="Calibri" w:hAnsi="Arial" w:cs="Arial"/>
          <w:sz w:val="20"/>
          <w:szCs w:val="20"/>
          <w:lang w:eastAsia="en-US"/>
        </w:rPr>
        <w:t xml:space="preserve"> % podniků.</w:t>
      </w:r>
      <w:r w:rsidRPr="00A82E0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6F7AADF4" w14:textId="706460B4" w:rsidR="004B01A5" w:rsidRDefault="00453A1D" w:rsidP="0096047C">
      <w:pPr>
        <w:autoSpaceDE w:val="0"/>
        <w:autoSpaceDN w:val="0"/>
        <w:adjustRightInd w:val="0"/>
        <w:spacing w:before="60" w:after="120" w:line="240" w:lineRule="auto"/>
        <w:ind w:left="4678" w:right="-1" w:hanging="4678"/>
        <w:rPr>
          <w:rFonts w:cs="Arial"/>
          <w:b/>
        </w:rPr>
      </w:pPr>
      <w:r>
        <w:rPr>
          <w:rFonts w:cs="Arial"/>
          <w:b/>
        </w:rPr>
        <w:lastRenderedPageBreak/>
        <w:t>Graf 1</w:t>
      </w:r>
      <w:r w:rsidRPr="000B070C">
        <w:rPr>
          <w:rFonts w:cs="Arial"/>
          <w:b/>
        </w:rPr>
        <w:t>.</w:t>
      </w:r>
      <w:r>
        <w:rPr>
          <w:rFonts w:cs="Arial"/>
          <w:b/>
        </w:rPr>
        <w:t>1</w:t>
      </w:r>
      <w:r w:rsidRPr="000B070C">
        <w:rPr>
          <w:rFonts w:cs="Arial"/>
          <w:b/>
        </w:rPr>
        <w:t>:</w:t>
      </w:r>
      <w:r>
        <w:rPr>
          <w:rFonts w:cs="Arial"/>
          <w:b/>
        </w:rPr>
        <w:t xml:space="preserve"> </w:t>
      </w:r>
      <w:r w:rsidR="00365B18">
        <w:rPr>
          <w:rFonts w:cs="Arial"/>
          <w:b/>
        </w:rPr>
        <w:t>P</w:t>
      </w:r>
      <w:r>
        <w:rPr>
          <w:rFonts w:cs="Arial"/>
          <w:b/>
        </w:rPr>
        <w:t>odni</w:t>
      </w:r>
      <w:r w:rsidR="00101B0D">
        <w:rPr>
          <w:rFonts w:cs="Arial"/>
          <w:b/>
        </w:rPr>
        <w:t>ky</w:t>
      </w:r>
      <w:r w:rsidR="006632D4">
        <w:rPr>
          <w:rFonts w:cs="Arial"/>
          <w:b/>
        </w:rPr>
        <w:t xml:space="preserve"> </w:t>
      </w:r>
      <w:r>
        <w:rPr>
          <w:rFonts w:cs="Arial"/>
          <w:b/>
        </w:rPr>
        <w:t>v Č</w:t>
      </w:r>
      <w:r w:rsidR="006632D4">
        <w:rPr>
          <w:rFonts w:cs="Arial"/>
          <w:b/>
        </w:rPr>
        <w:t>esku</w:t>
      </w:r>
      <w:r>
        <w:rPr>
          <w:rFonts w:cs="Arial"/>
          <w:b/>
        </w:rPr>
        <w:t xml:space="preserve"> </w:t>
      </w:r>
      <w:r w:rsidR="00F8118F">
        <w:rPr>
          <w:rFonts w:cs="Arial"/>
          <w:b/>
        </w:rPr>
        <w:t>s přístupem k internetu</w:t>
      </w:r>
      <w:r w:rsidR="009A208E">
        <w:rPr>
          <w:rFonts w:cs="Arial"/>
          <w:b/>
        </w:rPr>
        <w:t xml:space="preserve"> podle typu připojení</w:t>
      </w:r>
      <w:r w:rsidR="0096047C">
        <w:rPr>
          <w:rFonts w:cs="Arial"/>
          <w:b/>
        </w:rPr>
        <w:t xml:space="preserve"> </w:t>
      </w:r>
    </w:p>
    <w:p w14:paraId="3F698459" w14:textId="5DA3C99F" w:rsidR="00453A1D" w:rsidRPr="000F08AD" w:rsidRDefault="00C55B04" w:rsidP="004B01A5">
      <w:pPr>
        <w:autoSpaceDE w:val="0"/>
        <w:autoSpaceDN w:val="0"/>
        <w:adjustRightInd w:val="0"/>
        <w:spacing w:before="60" w:after="120" w:line="240" w:lineRule="auto"/>
        <w:ind w:right="-1"/>
        <w:rPr>
          <w:rFonts w:cs="Arial"/>
          <w:bCs/>
          <w:sz w:val="18"/>
          <w:szCs w:val="22"/>
        </w:rPr>
      </w:pPr>
      <w:r w:rsidRPr="000F08AD">
        <w:rPr>
          <w:rFonts w:cs="Arial"/>
          <w:bCs/>
          <w:sz w:val="18"/>
          <w:szCs w:val="22"/>
        </w:rPr>
        <w:t>(% z celkového počtu podniků</w:t>
      </w:r>
      <w:r w:rsidR="00363A49" w:rsidRPr="000F08AD">
        <w:rPr>
          <w:rFonts w:cs="Arial"/>
          <w:bCs/>
          <w:sz w:val="18"/>
          <w:szCs w:val="22"/>
        </w:rPr>
        <w:t xml:space="preserve"> s 10+ zaměstnanci)</w:t>
      </w:r>
    </w:p>
    <w:p w14:paraId="3474E9C1" w14:textId="56FED2B9" w:rsidR="00E01DC5" w:rsidRDefault="00C55B04" w:rsidP="00363A49">
      <w:pPr>
        <w:autoSpaceDE w:val="0"/>
        <w:autoSpaceDN w:val="0"/>
        <w:adjustRightInd w:val="0"/>
        <w:spacing w:before="60" w:after="120" w:line="240" w:lineRule="auto"/>
        <w:ind w:left="4678" w:right="-1" w:hanging="4678"/>
        <w:jc w:val="center"/>
        <w:rPr>
          <w:rFonts w:cs="Arial"/>
          <w:b/>
        </w:rPr>
      </w:pPr>
      <w:r>
        <w:rPr>
          <w:noProof/>
        </w:rPr>
        <w:drawing>
          <wp:inline distT="0" distB="0" distL="0" distR="0" wp14:anchorId="08E6F46D" wp14:editId="43B8C732">
            <wp:extent cx="6057900" cy="2333625"/>
            <wp:effectExtent l="0" t="0" r="0" b="9525"/>
            <wp:docPr id="131753440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72A21CC" w14:textId="53D61185" w:rsidR="005032C3" w:rsidRDefault="005032C3" w:rsidP="004B01A5">
      <w:pPr>
        <w:autoSpaceDE w:val="0"/>
        <w:autoSpaceDN w:val="0"/>
        <w:adjustRightInd w:val="0"/>
        <w:spacing w:before="60" w:after="120" w:line="240" w:lineRule="auto"/>
        <w:ind w:left="4678" w:right="-142" w:hanging="4678"/>
        <w:rPr>
          <w:rFonts w:cs="Arial"/>
          <w:b/>
        </w:rPr>
      </w:pPr>
      <w:r>
        <w:rPr>
          <w:rFonts w:cs="Arial"/>
          <w:b/>
        </w:rPr>
        <w:t>Graf 1</w:t>
      </w:r>
      <w:r w:rsidRPr="000B070C">
        <w:rPr>
          <w:rFonts w:cs="Arial"/>
          <w:b/>
        </w:rPr>
        <w:t>.</w:t>
      </w:r>
      <w:r w:rsidR="00300FD3">
        <w:rPr>
          <w:rFonts w:cs="Arial"/>
          <w:b/>
        </w:rPr>
        <w:t>2</w:t>
      </w:r>
      <w:r w:rsidRPr="000B070C">
        <w:rPr>
          <w:rFonts w:cs="Arial"/>
          <w:b/>
        </w:rPr>
        <w:t>:</w:t>
      </w:r>
      <w:r>
        <w:rPr>
          <w:rFonts w:cs="Arial"/>
          <w:b/>
        </w:rPr>
        <w:t xml:space="preserve"> </w:t>
      </w:r>
      <w:r w:rsidR="00DC6503">
        <w:rPr>
          <w:rFonts w:cs="Arial"/>
          <w:b/>
        </w:rPr>
        <w:t>Podniky v</w:t>
      </w:r>
      <w:r w:rsidR="007E6E19">
        <w:rPr>
          <w:rFonts w:cs="Arial"/>
          <w:b/>
        </w:rPr>
        <w:t xml:space="preserve"> Česku </w:t>
      </w:r>
      <w:r w:rsidR="00DC6503">
        <w:rPr>
          <w:rFonts w:cs="Arial"/>
          <w:b/>
        </w:rPr>
        <w:t>podle r</w:t>
      </w:r>
      <w:r>
        <w:rPr>
          <w:rFonts w:cs="Arial"/>
          <w:b/>
        </w:rPr>
        <w:t>ychlost</w:t>
      </w:r>
      <w:r w:rsidR="00DC6503">
        <w:rPr>
          <w:rFonts w:cs="Arial"/>
          <w:b/>
        </w:rPr>
        <w:t>i</w:t>
      </w:r>
      <w:r>
        <w:rPr>
          <w:rFonts w:cs="Arial"/>
          <w:b/>
        </w:rPr>
        <w:t xml:space="preserve"> </w:t>
      </w:r>
      <w:r w:rsidR="00D36609">
        <w:rPr>
          <w:rFonts w:cs="Arial"/>
          <w:b/>
        </w:rPr>
        <w:t>fixního</w:t>
      </w:r>
      <w:r>
        <w:rPr>
          <w:rFonts w:cs="Arial"/>
          <w:b/>
        </w:rPr>
        <w:t xml:space="preserve"> připojení k</w:t>
      </w:r>
      <w:r w:rsidR="0071091C">
        <w:rPr>
          <w:rFonts w:cs="Arial"/>
          <w:b/>
        </w:rPr>
        <w:t> </w:t>
      </w:r>
      <w:r>
        <w:rPr>
          <w:rFonts w:cs="Arial"/>
          <w:b/>
        </w:rPr>
        <w:t>internetu</w:t>
      </w:r>
    </w:p>
    <w:p w14:paraId="38BBBD9C" w14:textId="77777777" w:rsidR="0071091C" w:rsidRPr="000F08AD" w:rsidRDefault="0071091C" w:rsidP="0071091C">
      <w:pPr>
        <w:autoSpaceDE w:val="0"/>
        <w:autoSpaceDN w:val="0"/>
        <w:adjustRightInd w:val="0"/>
        <w:spacing w:before="60" w:after="120" w:line="240" w:lineRule="auto"/>
        <w:ind w:right="-1"/>
        <w:rPr>
          <w:rFonts w:cs="Arial"/>
          <w:bCs/>
          <w:sz w:val="18"/>
          <w:szCs w:val="22"/>
        </w:rPr>
      </w:pPr>
      <w:r w:rsidRPr="000F08AD">
        <w:rPr>
          <w:rFonts w:cs="Arial"/>
          <w:bCs/>
          <w:sz w:val="18"/>
          <w:szCs w:val="22"/>
        </w:rPr>
        <w:t>(% z celkového počtu podniků s 10+ zaměstnanci)</w:t>
      </w:r>
    </w:p>
    <w:p w14:paraId="565F8DBD" w14:textId="095EFC67" w:rsidR="005032C3" w:rsidRDefault="00AF7E17" w:rsidP="005032C3">
      <w:pPr>
        <w:autoSpaceDE w:val="0"/>
        <w:autoSpaceDN w:val="0"/>
        <w:adjustRightInd w:val="0"/>
        <w:spacing w:before="60" w:after="120" w:line="240" w:lineRule="auto"/>
        <w:ind w:left="4678" w:right="-142" w:hanging="4678"/>
        <w:rPr>
          <w:rFonts w:cs="Arial"/>
          <w:b/>
        </w:rPr>
      </w:pPr>
      <w:r>
        <w:rPr>
          <w:noProof/>
        </w:rPr>
        <w:drawing>
          <wp:inline distT="0" distB="0" distL="0" distR="0" wp14:anchorId="1C05A335" wp14:editId="7A15D4B8">
            <wp:extent cx="6120130" cy="2457450"/>
            <wp:effectExtent l="0" t="0" r="0" b="0"/>
            <wp:docPr id="1650537069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068E1FE" w14:textId="0DB2FDAE" w:rsidR="00AC67DE" w:rsidRDefault="00AC67DE" w:rsidP="004F6AF3">
      <w:pPr>
        <w:autoSpaceDE w:val="0"/>
        <w:autoSpaceDN w:val="0"/>
        <w:adjustRightInd w:val="0"/>
        <w:spacing w:before="240" w:after="120" w:line="240" w:lineRule="auto"/>
        <w:ind w:left="4678" w:right="-142" w:hanging="4678"/>
        <w:rPr>
          <w:rFonts w:cs="Arial"/>
          <w:b/>
        </w:rPr>
      </w:pPr>
      <w:r>
        <w:rPr>
          <w:rFonts w:cs="Arial"/>
          <w:b/>
        </w:rPr>
        <w:t>Graf 1</w:t>
      </w:r>
      <w:r w:rsidRPr="000B070C">
        <w:rPr>
          <w:rFonts w:cs="Arial"/>
          <w:b/>
        </w:rPr>
        <w:t>.</w:t>
      </w:r>
      <w:r>
        <w:rPr>
          <w:rFonts w:cs="Arial"/>
          <w:b/>
        </w:rPr>
        <w:t>3</w:t>
      </w:r>
      <w:r w:rsidRPr="000B070C">
        <w:rPr>
          <w:rFonts w:cs="Arial"/>
          <w:b/>
        </w:rPr>
        <w:t>:</w:t>
      </w:r>
      <w:r>
        <w:rPr>
          <w:rFonts w:cs="Arial"/>
          <w:b/>
        </w:rPr>
        <w:t xml:space="preserve"> Podniky v Česku s</w:t>
      </w:r>
      <w:r w:rsidR="004F6AF3">
        <w:rPr>
          <w:rFonts w:cs="Arial"/>
          <w:b/>
        </w:rPr>
        <w:t xml:space="preserve"> rychlostí</w:t>
      </w:r>
      <w:r>
        <w:rPr>
          <w:rFonts w:cs="Arial"/>
          <w:b/>
        </w:rPr>
        <w:t xml:space="preserve"> fixní</w:t>
      </w:r>
      <w:r w:rsidR="004F6AF3">
        <w:rPr>
          <w:rFonts w:cs="Arial"/>
          <w:b/>
        </w:rPr>
        <w:t>ho</w:t>
      </w:r>
      <w:r>
        <w:rPr>
          <w:rFonts w:cs="Arial"/>
          <w:b/>
        </w:rPr>
        <w:t> </w:t>
      </w:r>
      <w:r w:rsidR="004F5F4A">
        <w:rPr>
          <w:rFonts w:cs="Arial"/>
          <w:b/>
        </w:rPr>
        <w:t xml:space="preserve">připojení k </w:t>
      </w:r>
      <w:r>
        <w:rPr>
          <w:rFonts w:cs="Arial"/>
          <w:b/>
        </w:rPr>
        <w:t>internet</w:t>
      </w:r>
      <w:r w:rsidR="004F6AF3">
        <w:rPr>
          <w:rFonts w:cs="Arial"/>
          <w:b/>
        </w:rPr>
        <w:t>u</w:t>
      </w:r>
      <w:r>
        <w:rPr>
          <w:rFonts w:cs="Arial"/>
          <w:b/>
        </w:rPr>
        <w:t xml:space="preserve"> </w:t>
      </w:r>
      <w:r w:rsidR="009B23C7">
        <w:rPr>
          <w:rFonts w:cs="Arial"/>
          <w:b/>
        </w:rPr>
        <w:t>&gt;=</w:t>
      </w:r>
      <w:r>
        <w:rPr>
          <w:rFonts w:cs="Arial"/>
          <w:b/>
        </w:rPr>
        <w:t xml:space="preserve"> 100 Mbit/s</w:t>
      </w:r>
    </w:p>
    <w:p w14:paraId="02B2CE9B" w14:textId="77777777" w:rsidR="00AC67DE" w:rsidRPr="000F08AD" w:rsidRDefault="00AC67DE" w:rsidP="004F6AF3">
      <w:pPr>
        <w:autoSpaceDE w:val="0"/>
        <w:autoSpaceDN w:val="0"/>
        <w:adjustRightInd w:val="0"/>
        <w:spacing w:before="120" w:after="120" w:line="240" w:lineRule="auto"/>
        <w:ind w:right="-1"/>
        <w:rPr>
          <w:rFonts w:cs="Arial"/>
          <w:bCs/>
          <w:sz w:val="18"/>
          <w:szCs w:val="22"/>
        </w:rPr>
      </w:pPr>
      <w:r w:rsidRPr="000F08AD">
        <w:rPr>
          <w:rFonts w:cs="Arial"/>
          <w:bCs/>
          <w:sz w:val="18"/>
          <w:szCs w:val="22"/>
        </w:rPr>
        <w:t>(% z celkového počtu podniků s 10+ zaměstnanci)</w:t>
      </w:r>
    </w:p>
    <w:p w14:paraId="4B307EE2" w14:textId="728AC174" w:rsidR="00681E4F" w:rsidRDefault="001C5070" w:rsidP="00377E00">
      <w:pPr>
        <w:spacing w:after="120" w:line="240" w:lineRule="auto"/>
        <w:rPr>
          <w:rFonts w:cs="Arial"/>
          <w:b/>
        </w:rPr>
      </w:pPr>
      <w:r>
        <w:rPr>
          <w:noProof/>
        </w:rPr>
        <w:drawing>
          <wp:inline distT="0" distB="0" distL="0" distR="0" wp14:anchorId="502C7C45" wp14:editId="28CB6F6D">
            <wp:extent cx="6000750" cy="2514600"/>
            <wp:effectExtent l="0" t="0" r="0" b="0"/>
            <wp:docPr id="1192814117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221EF42E-6E5F-44CE-9E6D-83428B48589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D36609">
        <w:rPr>
          <w:rFonts w:cs="Arial"/>
          <w:b/>
        </w:rPr>
        <w:br/>
      </w:r>
    </w:p>
    <w:p w14:paraId="0AB5322D" w14:textId="6626BF2E" w:rsidR="00460729" w:rsidRPr="00A9529B" w:rsidRDefault="00377E00" w:rsidP="000F08AD">
      <w:pPr>
        <w:autoSpaceDE w:val="0"/>
        <w:autoSpaceDN w:val="0"/>
        <w:adjustRightInd w:val="0"/>
        <w:spacing w:line="360" w:lineRule="auto"/>
        <w:rPr>
          <w:rFonts w:cs="Arial"/>
          <w:bCs/>
        </w:rPr>
      </w:pPr>
      <w:r w:rsidRPr="0048034E">
        <w:rPr>
          <w:rFonts w:cs="Arial"/>
          <w:b/>
        </w:rPr>
        <w:lastRenderedPageBreak/>
        <w:t>Graf 1.</w:t>
      </w:r>
      <w:r w:rsidR="00DC6503" w:rsidRPr="0048034E">
        <w:rPr>
          <w:rFonts w:cs="Arial"/>
          <w:b/>
        </w:rPr>
        <w:t>4</w:t>
      </w:r>
      <w:r w:rsidRPr="0048034E">
        <w:rPr>
          <w:rFonts w:cs="Arial"/>
          <w:b/>
        </w:rPr>
        <w:t>: Podniky v zemích EU</w:t>
      </w:r>
      <w:r w:rsidR="009A208E" w:rsidRPr="0048034E">
        <w:rPr>
          <w:rFonts w:cs="Arial"/>
          <w:b/>
        </w:rPr>
        <w:t>27</w:t>
      </w:r>
      <w:r w:rsidRPr="0048034E">
        <w:rPr>
          <w:rFonts w:cs="Arial"/>
          <w:b/>
        </w:rPr>
        <w:t xml:space="preserve"> </w:t>
      </w:r>
      <w:r w:rsidR="003B1E24" w:rsidRPr="0048034E">
        <w:rPr>
          <w:rFonts w:cs="Arial"/>
          <w:b/>
        </w:rPr>
        <w:t>s</w:t>
      </w:r>
      <w:r w:rsidR="003803AD" w:rsidRPr="0048034E">
        <w:rPr>
          <w:rFonts w:cs="Arial"/>
          <w:b/>
        </w:rPr>
        <w:t xml:space="preserve"> rychlostí </w:t>
      </w:r>
      <w:r w:rsidR="003B1E24" w:rsidRPr="0048034E">
        <w:rPr>
          <w:rFonts w:cs="Arial"/>
          <w:b/>
        </w:rPr>
        <w:t>fixní</w:t>
      </w:r>
      <w:r w:rsidR="003803AD" w:rsidRPr="0048034E">
        <w:rPr>
          <w:rFonts w:cs="Arial"/>
          <w:b/>
        </w:rPr>
        <w:t>ho</w:t>
      </w:r>
      <w:r w:rsidR="004F5F4A" w:rsidRPr="0048034E">
        <w:rPr>
          <w:rFonts w:cs="Arial"/>
          <w:b/>
        </w:rPr>
        <w:t xml:space="preserve"> připojení k</w:t>
      </w:r>
      <w:r w:rsidR="003B1E24" w:rsidRPr="0048034E">
        <w:rPr>
          <w:rFonts w:cs="Arial"/>
          <w:b/>
        </w:rPr>
        <w:t xml:space="preserve"> internet</w:t>
      </w:r>
      <w:r w:rsidR="003803AD" w:rsidRPr="0048034E">
        <w:rPr>
          <w:rFonts w:cs="Arial"/>
          <w:b/>
        </w:rPr>
        <w:t>u</w:t>
      </w:r>
      <w:r w:rsidR="003B1E24" w:rsidRPr="0048034E">
        <w:rPr>
          <w:rFonts w:cs="Arial"/>
          <w:b/>
        </w:rPr>
        <w:t xml:space="preserve"> </w:t>
      </w:r>
      <w:r w:rsidR="009B23C7" w:rsidRPr="0048034E">
        <w:rPr>
          <w:rFonts w:cs="Arial"/>
          <w:b/>
        </w:rPr>
        <w:t>&gt;=</w:t>
      </w:r>
      <w:r w:rsidR="003B1E24" w:rsidRPr="0048034E">
        <w:rPr>
          <w:rFonts w:cs="Arial"/>
          <w:b/>
        </w:rPr>
        <w:t xml:space="preserve"> 100 Mbit/s</w:t>
      </w:r>
      <w:r w:rsidR="00A9529B" w:rsidRPr="0048034E">
        <w:rPr>
          <w:rFonts w:cs="Arial"/>
          <w:b/>
        </w:rPr>
        <w:t xml:space="preserve"> </w:t>
      </w:r>
      <w:r w:rsidR="003B77EF" w:rsidRPr="0048034E">
        <w:rPr>
          <w:rFonts w:cs="Arial"/>
          <w:b/>
        </w:rPr>
        <w:t>v roce 2025</w:t>
      </w:r>
      <w:r w:rsidR="00460729">
        <w:rPr>
          <w:rFonts w:cs="Arial"/>
          <w:b/>
        </w:rPr>
        <w:t xml:space="preserve"> </w:t>
      </w:r>
      <w:r w:rsidR="00A9529B">
        <w:rPr>
          <w:rFonts w:cs="Arial"/>
          <w:b/>
        </w:rPr>
        <w:br/>
      </w:r>
      <w:r w:rsidR="00460729" w:rsidRPr="000F08AD">
        <w:rPr>
          <w:rFonts w:cs="Arial"/>
          <w:bCs/>
          <w:sz w:val="18"/>
          <w:szCs w:val="22"/>
        </w:rPr>
        <w:t>(% z celkového počtu podniků s 10+ zaměstnanci v dané zemi)</w:t>
      </w:r>
    </w:p>
    <w:p w14:paraId="1BAFC54D" w14:textId="68C3FBFA" w:rsidR="00DC6503" w:rsidRDefault="0048034E" w:rsidP="004E7593">
      <w:pPr>
        <w:spacing w:after="0" w:line="240" w:lineRule="auto"/>
        <w:rPr>
          <w:rFonts w:cs="Arial"/>
          <w:b/>
        </w:rPr>
      </w:pPr>
      <w:r>
        <w:rPr>
          <w:noProof/>
        </w:rPr>
        <w:drawing>
          <wp:inline distT="0" distB="0" distL="0" distR="0" wp14:anchorId="41A696F7" wp14:editId="76442E15">
            <wp:extent cx="6120130" cy="3800475"/>
            <wp:effectExtent l="0" t="0" r="0" b="9525"/>
            <wp:docPr id="1929037910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10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A76A2BF" w14:textId="77777777" w:rsidR="003C1682" w:rsidRDefault="003C1682" w:rsidP="004E7593">
      <w:pPr>
        <w:spacing w:after="0" w:line="240" w:lineRule="auto"/>
        <w:rPr>
          <w:rFonts w:cs="Arial"/>
          <w:b/>
        </w:rPr>
      </w:pPr>
    </w:p>
    <w:p w14:paraId="299D0E94" w14:textId="2ADB1D51" w:rsidR="00747F53" w:rsidRDefault="00747F53" w:rsidP="00E16B8A">
      <w:pPr>
        <w:autoSpaceDE w:val="0"/>
        <w:autoSpaceDN w:val="0"/>
        <w:adjustRightInd w:val="0"/>
        <w:spacing w:before="60" w:after="120" w:line="240" w:lineRule="auto"/>
        <w:ind w:left="4678" w:right="-142" w:hanging="4678"/>
        <w:rPr>
          <w:rFonts w:cs="Arial"/>
          <w:b/>
        </w:rPr>
      </w:pPr>
      <w:r>
        <w:rPr>
          <w:rFonts w:cs="Arial"/>
          <w:b/>
        </w:rPr>
        <w:t>Graf 1</w:t>
      </w:r>
      <w:r w:rsidRPr="000B070C">
        <w:rPr>
          <w:rFonts w:cs="Arial"/>
          <w:b/>
        </w:rPr>
        <w:t>.</w:t>
      </w:r>
      <w:r w:rsidR="00DC6503">
        <w:rPr>
          <w:rFonts w:cs="Arial"/>
          <w:b/>
        </w:rPr>
        <w:t>5</w:t>
      </w:r>
      <w:r w:rsidRPr="000B070C">
        <w:rPr>
          <w:rFonts w:cs="Arial"/>
          <w:b/>
        </w:rPr>
        <w:t>:</w:t>
      </w:r>
      <w:r>
        <w:rPr>
          <w:rFonts w:cs="Arial"/>
          <w:b/>
        </w:rPr>
        <w:t xml:space="preserve"> </w:t>
      </w:r>
      <w:r w:rsidR="00E16B8A">
        <w:rPr>
          <w:rFonts w:cs="Arial"/>
          <w:b/>
        </w:rPr>
        <w:t>Podniky v Č</w:t>
      </w:r>
      <w:r w:rsidR="00460729">
        <w:rPr>
          <w:rFonts w:cs="Arial"/>
          <w:b/>
        </w:rPr>
        <w:t>esku</w:t>
      </w:r>
      <w:r w:rsidR="00E16B8A">
        <w:rPr>
          <w:rFonts w:cs="Arial"/>
          <w:b/>
        </w:rPr>
        <w:t xml:space="preserve"> podle rychlosti </w:t>
      </w:r>
      <w:r w:rsidR="00891027">
        <w:rPr>
          <w:rFonts w:cs="Arial"/>
          <w:b/>
        </w:rPr>
        <w:t>fixního</w:t>
      </w:r>
      <w:r w:rsidR="00E16B8A">
        <w:rPr>
          <w:rFonts w:cs="Arial"/>
          <w:b/>
        </w:rPr>
        <w:t xml:space="preserve"> připojení k internetu</w:t>
      </w:r>
    </w:p>
    <w:p w14:paraId="646397C4" w14:textId="6EA791DE" w:rsidR="00460729" w:rsidRPr="000F08AD" w:rsidRDefault="00460729" w:rsidP="00460729">
      <w:pPr>
        <w:autoSpaceDE w:val="0"/>
        <w:autoSpaceDN w:val="0"/>
        <w:adjustRightInd w:val="0"/>
        <w:spacing w:before="60" w:after="120" w:line="240" w:lineRule="auto"/>
        <w:ind w:right="-1"/>
        <w:rPr>
          <w:rFonts w:cs="Arial"/>
          <w:bCs/>
          <w:sz w:val="18"/>
          <w:szCs w:val="22"/>
        </w:rPr>
      </w:pPr>
      <w:r w:rsidRPr="000F08AD">
        <w:rPr>
          <w:rFonts w:cs="Arial"/>
          <w:bCs/>
          <w:sz w:val="18"/>
          <w:szCs w:val="22"/>
        </w:rPr>
        <w:t>(% z</w:t>
      </w:r>
      <w:r w:rsidR="00CC1C31" w:rsidRPr="000F08AD">
        <w:rPr>
          <w:rFonts w:cs="Arial"/>
          <w:bCs/>
          <w:sz w:val="18"/>
          <w:szCs w:val="22"/>
        </w:rPr>
        <w:t xml:space="preserve"> celkového počtu </w:t>
      </w:r>
      <w:r w:rsidRPr="000F08AD">
        <w:rPr>
          <w:rFonts w:cs="Arial"/>
          <w:bCs/>
          <w:sz w:val="18"/>
          <w:szCs w:val="22"/>
        </w:rPr>
        <w:t>podniků s 10+ zaměstnanci</w:t>
      </w:r>
      <w:r w:rsidR="009B23C7">
        <w:rPr>
          <w:rFonts w:cs="Arial"/>
          <w:bCs/>
          <w:sz w:val="18"/>
          <w:szCs w:val="22"/>
        </w:rPr>
        <w:t xml:space="preserve"> </w:t>
      </w:r>
      <w:r w:rsidR="009B23C7" w:rsidRPr="009B23C7">
        <w:rPr>
          <w:rFonts w:cs="Arial"/>
          <w:bCs/>
          <w:sz w:val="18"/>
          <w:szCs w:val="22"/>
          <w:u w:val="single"/>
        </w:rPr>
        <w:t>s</w:t>
      </w:r>
      <w:r w:rsidR="00FB34C3" w:rsidRPr="009B23C7">
        <w:rPr>
          <w:rFonts w:cs="Arial"/>
          <w:bCs/>
          <w:sz w:val="18"/>
          <w:szCs w:val="22"/>
          <w:u w:val="single"/>
        </w:rPr>
        <w:t xml:space="preserve"> fixní</w:t>
      </w:r>
      <w:r w:rsidR="009B23C7" w:rsidRPr="009B23C7">
        <w:rPr>
          <w:rFonts w:cs="Arial"/>
          <w:bCs/>
          <w:sz w:val="18"/>
          <w:szCs w:val="22"/>
          <w:u w:val="single"/>
        </w:rPr>
        <w:t>m</w:t>
      </w:r>
      <w:r w:rsidR="00FB34C3" w:rsidRPr="009B23C7">
        <w:rPr>
          <w:rFonts w:cs="Arial"/>
          <w:bCs/>
          <w:sz w:val="18"/>
          <w:szCs w:val="22"/>
          <w:u w:val="single"/>
        </w:rPr>
        <w:t xml:space="preserve"> připojení</w:t>
      </w:r>
      <w:r w:rsidR="009B23C7" w:rsidRPr="009B23C7">
        <w:rPr>
          <w:rFonts w:cs="Arial"/>
          <w:bCs/>
          <w:sz w:val="18"/>
          <w:szCs w:val="22"/>
          <w:u w:val="single"/>
        </w:rPr>
        <w:t>m</w:t>
      </w:r>
      <w:r w:rsidR="00FB34C3" w:rsidRPr="009B23C7">
        <w:rPr>
          <w:rFonts w:cs="Arial"/>
          <w:bCs/>
          <w:sz w:val="18"/>
          <w:szCs w:val="22"/>
          <w:u w:val="single"/>
        </w:rPr>
        <w:t xml:space="preserve"> k internetu</w:t>
      </w:r>
      <w:r w:rsidRPr="000F08AD">
        <w:rPr>
          <w:rFonts w:cs="Arial"/>
          <w:bCs/>
          <w:sz w:val="18"/>
          <w:szCs w:val="22"/>
        </w:rPr>
        <w:t>)</w:t>
      </w:r>
    </w:p>
    <w:p w14:paraId="36D4C5E9" w14:textId="1194A2D0" w:rsidR="00726B1B" w:rsidRDefault="00CC1C31" w:rsidP="000D7B4A">
      <w:pPr>
        <w:autoSpaceDE w:val="0"/>
        <w:autoSpaceDN w:val="0"/>
        <w:adjustRightInd w:val="0"/>
        <w:spacing w:before="60" w:after="120" w:line="240" w:lineRule="auto"/>
        <w:ind w:left="4678" w:right="-1" w:hanging="4678"/>
        <w:rPr>
          <w:rFonts w:cs="Arial"/>
          <w:b/>
        </w:rPr>
      </w:pPr>
      <w:r>
        <w:rPr>
          <w:noProof/>
        </w:rPr>
        <w:drawing>
          <wp:inline distT="0" distB="0" distL="0" distR="0" wp14:anchorId="0E36C554" wp14:editId="23AA993A">
            <wp:extent cx="6172200" cy="3810000"/>
            <wp:effectExtent l="0" t="0" r="0" b="0"/>
            <wp:docPr id="1215164378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4B4E4828-CDF6-4861-A1F5-BCEF0266578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sectPr w:rsidR="00726B1B" w:rsidSect="0073394A">
      <w:footerReference w:type="default" r:id="rId13"/>
      <w:pgSz w:w="11906" w:h="16838" w:code="9"/>
      <w:pgMar w:top="1134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5ADF1" w14:textId="77777777" w:rsidR="00A35E2A" w:rsidRDefault="00A35E2A" w:rsidP="00E71A58">
      <w:r>
        <w:separator/>
      </w:r>
    </w:p>
  </w:endnote>
  <w:endnote w:type="continuationSeparator" w:id="0">
    <w:p w14:paraId="7064B84F" w14:textId="77777777" w:rsidR="00A35E2A" w:rsidRDefault="00A35E2A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notTrueType/>
    <w:pitch w:val="variable"/>
    <w:sig w:usb0="00000003" w:usb1="00000000" w:usb2="00000000" w:usb3="00000000" w:csb0="00000001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9092" w14:textId="77777777" w:rsidR="00156D71" w:rsidRPr="00932443" w:rsidRDefault="00156D71" w:rsidP="00A418BC">
    <w:pPr>
      <w:pStyle w:val="Zpat"/>
      <w:rPr>
        <w:szCs w:val="16"/>
      </w:rPr>
    </w:pPr>
    <w:r w:rsidRPr="00932443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06CB1" w14:textId="77777777" w:rsidR="00A35E2A" w:rsidRDefault="00A35E2A" w:rsidP="00E71A58">
      <w:r>
        <w:separator/>
      </w:r>
    </w:p>
  </w:footnote>
  <w:footnote w:type="continuationSeparator" w:id="0">
    <w:p w14:paraId="49DB3390" w14:textId="77777777" w:rsidR="00A35E2A" w:rsidRDefault="00A35E2A" w:rsidP="00E71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7F720E"/>
    <w:multiLevelType w:val="hybridMultilevel"/>
    <w:tmpl w:val="DBEED0E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8EC1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F4F20"/>
    <w:multiLevelType w:val="hybridMultilevel"/>
    <w:tmpl w:val="DBEED0E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8EC1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812306">
    <w:abstractNumId w:val="13"/>
  </w:num>
  <w:num w:numId="2" w16cid:durableId="722411299">
    <w:abstractNumId w:val="8"/>
  </w:num>
  <w:num w:numId="3" w16cid:durableId="1574046483">
    <w:abstractNumId w:val="3"/>
  </w:num>
  <w:num w:numId="4" w16cid:durableId="1773088473">
    <w:abstractNumId w:val="2"/>
  </w:num>
  <w:num w:numId="5" w16cid:durableId="416832789">
    <w:abstractNumId w:val="1"/>
  </w:num>
  <w:num w:numId="6" w16cid:durableId="1301494067">
    <w:abstractNumId w:val="0"/>
  </w:num>
  <w:num w:numId="7" w16cid:durableId="1777141491">
    <w:abstractNumId w:val="9"/>
  </w:num>
  <w:num w:numId="8" w16cid:durableId="655261684">
    <w:abstractNumId w:val="7"/>
  </w:num>
  <w:num w:numId="9" w16cid:durableId="258029941">
    <w:abstractNumId w:val="6"/>
  </w:num>
  <w:num w:numId="10" w16cid:durableId="290207889">
    <w:abstractNumId w:val="5"/>
  </w:num>
  <w:num w:numId="11" w16cid:durableId="2064676691">
    <w:abstractNumId w:val="4"/>
  </w:num>
  <w:num w:numId="12" w16cid:durableId="1582063646">
    <w:abstractNumId w:val="11"/>
  </w:num>
  <w:num w:numId="13" w16cid:durableId="1473406795">
    <w:abstractNumId w:val="14"/>
  </w:num>
  <w:num w:numId="14" w16cid:durableId="2050756858">
    <w:abstractNumId w:val="10"/>
  </w:num>
  <w:num w:numId="15" w16cid:durableId="13166417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BEC"/>
    <w:rsid w:val="0000209D"/>
    <w:rsid w:val="00004D5A"/>
    <w:rsid w:val="000056D5"/>
    <w:rsid w:val="0000767A"/>
    <w:rsid w:val="00010702"/>
    <w:rsid w:val="00012B49"/>
    <w:rsid w:val="00015A53"/>
    <w:rsid w:val="000234D6"/>
    <w:rsid w:val="00023D29"/>
    <w:rsid w:val="00026363"/>
    <w:rsid w:val="00026389"/>
    <w:rsid w:val="000269EA"/>
    <w:rsid w:val="00031AE0"/>
    <w:rsid w:val="000322EF"/>
    <w:rsid w:val="00033CEF"/>
    <w:rsid w:val="00033FCD"/>
    <w:rsid w:val="0003729B"/>
    <w:rsid w:val="0004071D"/>
    <w:rsid w:val="00041CEC"/>
    <w:rsid w:val="0004694F"/>
    <w:rsid w:val="000522E4"/>
    <w:rsid w:val="0006022A"/>
    <w:rsid w:val="000610E1"/>
    <w:rsid w:val="00062EC5"/>
    <w:rsid w:val="00062F22"/>
    <w:rsid w:val="000639BC"/>
    <w:rsid w:val="000712B3"/>
    <w:rsid w:val="00073955"/>
    <w:rsid w:val="0008263E"/>
    <w:rsid w:val="00082C19"/>
    <w:rsid w:val="00083A3B"/>
    <w:rsid w:val="00085395"/>
    <w:rsid w:val="00087634"/>
    <w:rsid w:val="00087F2B"/>
    <w:rsid w:val="000974D1"/>
    <w:rsid w:val="0009799E"/>
    <w:rsid w:val="000A1183"/>
    <w:rsid w:val="000A256D"/>
    <w:rsid w:val="000A3A2C"/>
    <w:rsid w:val="000A65B3"/>
    <w:rsid w:val="000C2C20"/>
    <w:rsid w:val="000C3408"/>
    <w:rsid w:val="000C4570"/>
    <w:rsid w:val="000C6AFD"/>
    <w:rsid w:val="000D29C8"/>
    <w:rsid w:val="000D5637"/>
    <w:rsid w:val="000D7B4A"/>
    <w:rsid w:val="000E6044"/>
    <w:rsid w:val="000E6FBD"/>
    <w:rsid w:val="000F08AD"/>
    <w:rsid w:val="000F7770"/>
    <w:rsid w:val="00100F5C"/>
    <w:rsid w:val="00101B0D"/>
    <w:rsid w:val="00104C4C"/>
    <w:rsid w:val="00104DEB"/>
    <w:rsid w:val="00113364"/>
    <w:rsid w:val="0012192F"/>
    <w:rsid w:val="00125D69"/>
    <w:rsid w:val="00126150"/>
    <w:rsid w:val="00133762"/>
    <w:rsid w:val="00136F5C"/>
    <w:rsid w:val="001405FA"/>
    <w:rsid w:val="001425C3"/>
    <w:rsid w:val="00146523"/>
    <w:rsid w:val="00156D71"/>
    <w:rsid w:val="00156E2E"/>
    <w:rsid w:val="0016256B"/>
    <w:rsid w:val="00163793"/>
    <w:rsid w:val="00164DA1"/>
    <w:rsid w:val="001706D6"/>
    <w:rsid w:val="001714F2"/>
    <w:rsid w:val="00171691"/>
    <w:rsid w:val="00184B08"/>
    <w:rsid w:val="00185010"/>
    <w:rsid w:val="00192B98"/>
    <w:rsid w:val="001A552F"/>
    <w:rsid w:val="001B2CA9"/>
    <w:rsid w:val="001B3110"/>
    <w:rsid w:val="001B4729"/>
    <w:rsid w:val="001B6C09"/>
    <w:rsid w:val="001B7E15"/>
    <w:rsid w:val="001C05CD"/>
    <w:rsid w:val="001C4144"/>
    <w:rsid w:val="001C5070"/>
    <w:rsid w:val="001D005B"/>
    <w:rsid w:val="001D68B2"/>
    <w:rsid w:val="001E2371"/>
    <w:rsid w:val="001E319B"/>
    <w:rsid w:val="001E4186"/>
    <w:rsid w:val="001F4597"/>
    <w:rsid w:val="002118B9"/>
    <w:rsid w:val="00217C5B"/>
    <w:rsid w:val="0022139E"/>
    <w:rsid w:val="002252E0"/>
    <w:rsid w:val="002255F6"/>
    <w:rsid w:val="00227850"/>
    <w:rsid w:val="00227A53"/>
    <w:rsid w:val="00230C6E"/>
    <w:rsid w:val="00230E7B"/>
    <w:rsid w:val="00236443"/>
    <w:rsid w:val="00242BEC"/>
    <w:rsid w:val="00242D53"/>
    <w:rsid w:val="002436BA"/>
    <w:rsid w:val="00244A15"/>
    <w:rsid w:val="00247319"/>
    <w:rsid w:val="0024799E"/>
    <w:rsid w:val="002513A0"/>
    <w:rsid w:val="00251B13"/>
    <w:rsid w:val="00253C0F"/>
    <w:rsid w:val="00267B46"/>
    <w:rsid w:val="00271465"/>
    <w:rsid w:val="00281D6D"/>
    <w:rsid w:val="002827BF"/>
    <w:rsid w:val="00285412"/>
    <w:rsid w:val="00287C71"/>
    <w:rsid w:val="00291D93"/>
    <w:rsid w:val="002A16D4"/>
    <w:rsid w:val="002A230C"/>
    <w:rsid w:val="002A60AD"/>
    <w:rsid w:val="002B2785"/>
    <w:rsid w:val="002B3EC0"/>
    <w:rsid w:val="002C0075"/>
    <w:rsid w:val="002C43BD"/>
    <w:rsid w:val="002D0E59"/>
    <w:rsid w:val="002D5FD4"/>
    <w:rsid w:val="002D786C"/>
    <w:rsid w:val="002E02A1"/>
    <w:rsid w:val="002E2495"/>
    <w:rsid w:val="002E4E4C"/>
    <w:rsid w:val="002E7427"/>
    <w:rsid w:val="003001F9"/>
    <w:rsid w:val="00300FD3"/>
    <w:rsid w:val="00304771"/>
    <w:rsid w:val="003052D4"/>
    <w:rsid w:val="00306C5B"/>
    <w:rsid w:val="00312529"/>
    <w:rsid w:val="003171A0"/>
    <w:rsid w:val="00320135"/>
    <w:rsid w:val="003209D6"/>
    <w:rsid w:val="00321924"/>
    <w:rsid w:val="0032298C"/>
    <w:rsid w:val="0032473E"/>
    <w:rsid w:val="003250F9"/>
    <w:rsid w:val="0032656E"/>
    <w:rsid w:val="00332190"/>
    <w:rsid w:val="003442FE"/>
    <w:rsid w:val="00344668"/>
    <w:rsid w:val="003462D9"/>
    <w:rsid w:val="00352E51"/>
    <w:rsid w:val="00360C86"/>
    <w:rsid w:val="00363A49"/>
    <w:rsid w:val="003657F3"/>
    <w:rsid w:val="00365B18"/>
    <w:rsid w:val="00377E00"/>
    <w:rsid w:val="003803AD"/>
    <w:rsid w:val="003818DC"/>
    <w:rsid w:val="00384240"/>
    <w:rsid w:val="00384327"/>
    <w:rsid w:val="00385D98"/>
    <w:rsid w:val="00394351"/>
    <w:rsid w:val="003A2B4D"/>
    <w:rsid w:val="003A478C"/>
    <w:rsid w:val="003A5474"/>
    <w:rsid w:val="003A5525"/>
    <w:rsid w:val="003A6B38"/>
    <w:rsid w:val="003B1E24"/>
    <w:rsid w:val="003B5A32"/>
    <w:rsid w:val="003B77EF"/>
    <w:rsid w:val="003C1682"/>
    <w:rsid w:val="003C3490"/>
    <w:rsid w:val="003C4B0B"/>
    <w:rsid w:val="003D19CA"/>
    <w:rsid w:val="003D58CD"/>
    <w:rsid w:val="003D6920"/>
    <w:rsid w:val="003D7360"/>
    <w:rsid w:val="003E3431"/>
    <w:rsid w:val="003E4C91"/>
    <w:rsid w:val="003E618D"/>
    <w:rsid w:val="003F2E38"/>
    <w:rsid w:val="003F313C"/>
    <w:rsid w:val="003F4B2C"/>
    <w:rsid w:val="003F551C"/>
    <w:rsid w:val="003F7D23"/>
    <w:rsid w:val="00400C73"/>
    <w:rsid w:val="004029DA"/>
    <w:rsid w:val="00405190"/>
    <w:rsid w:val="0040534F"/>
    <w:rsid w:val="00406516"/>
    <w:rsid w:val="00407C13"/>
    <w:rsid w:val="00410638"/>
    <w:rsid w:val="00432A58"/>
    <w:rsid w:val="00434617"/>
    <w:rsid w:val="00434DEA"/>
    <w:rsid w:val="00440900"/>
    <w:rsid w:val="004441A0"/>
    <w:rsid w:val="00453A1D"/>
    <w:rsid w:val="00454EB3"/>
    <w:rsid w:val="00460729"/>
    <w:rsid w:val="00460FB3"/>
    <w:rsid w:val="004743F4"/>
    <w:rsid w:val="00476240"/>
    <w:rsid w:val="00476439"/>
    <w:rsid w:val="0047735C"/>
    <w:rsid w:val="004776BC"/>
    <w:rsid w:val="0048034E"/>
    <w:rsid w:val="0048139F"/>
    <w:rsid w:val="00481D8C"/>
    <w:rsid w:val="00481E40"/>
    <w:rsid w:val="00484ECE"/>
    <w:rsid w:val="004860D9"/>
    <w:rsid w:val="004860E0"/>
    <w:rsid w:val="004915CB"/>
    <w:rsid w:val="00492224"/>
    <w:rsid w:val="004924DC"/>
    <w:rsid w:val="004A14E4"/>
    <w:rsid w:val="004A3212"/>
    <w:rsid w:val="004A3542"/>
    <w:rsid w:val="004A61C5"/>
    <w:rsid w:val="004A77DF"/>
    <w:rsid w:val="004A7C66"/>
    <w:rsid w:val="004B01A5"/>
    <w:rsid w:val="004B1417"/>
    <w:rsid w:val="004B55B7"/>
    <w:rsid w:val="004B6468"/>
    <w:rsid w:val="004C17F9"/>
    <w:rsid w:val="004C384C"/>
    <w:rsid w:val="004C3867"/>
    <w:rsid w:val="004C4CD0"/>
    <w:rsid w:val="004C70DC"/>
    <w:rsid w:val="004C7C0C"/>
    <w:rsid w:val="004D0211"/>
    <w:rsid w:val="004D0794"/>
    <w:rsid w:val="004D28F7"/>
    <w:rsid w:val="004E11EE"/>
    <w:rsid w:val="004E1B39"/>
    <w:rsid w:val="004E40E7"/>
    <w:rsid w:val="004E7593"/>
    <w:rsid w:val="004F06F5"/>
    <w:rsid w:val="004F33A0"/>
    <w:rsid w:val="004F3573"/>
    <w:rsid w:val="004F5F4A"/>
    <w:rsid w:val="004F6AF3"/>
    <w:rsid w:val="005032C3"/>
    <w:rsid w:val="00504E22"/>
    <w:rsid w:val="00507486"/>
    <w:rsid w:val="005108C0"/>
    <w:rsid w:val="00511679"/>
    <w:rsid w:val="00511873"/>
    <w:rsid w:val="00512A2F"/>
    <w:rsid w:val="00513B7E"/>
    <w:rsid w:val="00514E44"/>
    <w:rsid w:val="00515C74"/>
    <w:rsid w:val="0052007E"/>
    <w:rsid w:val="0052337A"/>
    <w:rsid w:val="00525137"/>
    <w:rsid w:val="005251DD"/>
    <w:rsid w:val="00532CE7"/>
    <w:rsid w:val="0053324C"/>
    <w:rsid w:val="00533CDF"/>
    <w:rsid w:val="00534A28"/>
    <w:rsid w:val="00541508"/>
    <w:rsid w:val="0055354F"/>
    <w:rsid w:val="0055599F"/>
    <w:rsid w:val="00556D68"/>
    <w:rsid w:val="005647BF"/>
    <w:rsid w:val="00565A6B"/>
    <w:rsid w:val="0057364B"/>
    <w:rsid w:val="00573FE6"/>
    <w:rsid w:val="00574773"/>
    <w:rsid w:val="005808CA"/>
    <w:rsid w:val="0058166E"/>
    <w:rsid w:val="00583FFD"/>
    <w:rsid w:val="0058794C"/>
    <w:rsid w:val="005911BE"/>
    <w:rsid w:val="00593152"/>
    <w:rsid w:val="005A0C8F"/>
    <w:rsid w:val="005A10F2"/>
    <w:rsid w:val="005A1CF6"/>
    <w:rsid w:val="005A21E0"/>
    <w:rsid w:val="005A28FF"/>
    <w:rsid w:val="005A3DF8"/>
    <w:rsid w:val="005A5549"/>
    <w:rsid w:val="005B121D"/>
    <w:rsid w:val="005C06ED"/>
    <w:rsid w:val="005C718D"/>
    <w:rsid w:val="005D06BA"/>
    <w:rsid w:val="005D2F35"/>
    <w:rsid w:val="005D5802"/>
    <w:rsid w:val="005D7890"/>
    <w:rsid w:val="005E4610"/>
    <w:rsid w:val="005E554D"/>
    <w:rsid w:val="005E5790"/>
    <w:rsid w:val="005E7C78"/>
    <w:rsid w:val="005F07C6"/>
    <w:rsid w:val="005F3EB1"/>
    <w:rsid w:val="005F5469"/>
    <w:rsid w:val="005F7C53"/>
    <w:rsid w:val="00604307"/>
    <w:rsid w:val="0060487F"/>
    <w:rsid w:val="00604EAD"/>
    <w:rsid w:val="006104FB"/>
    <w:rsid w:val="006114D5"/>
    <w:rsid w:val="00612A2F"/>
    <w:rsid w:val="00616E05"/>
    <w:rsid w:val="00624093"/>
    <w:rsid w:val="006245FA"/>
    <w:rsid w:val="00636718"/>
    <w:rsid w:val="006404A7"/>
    <w:rsid w:val="006451E4"/>
    <w:rsid w:val="00645B33"/>
    <w:rsid w:val="006516CB"/>
    <w:rsid w:val="006550B4"/>
    <w:rsid w:val="0065652C"/>
    <w:rsid w:val="00657269"/>
    <w:rsid w:val="00657E87"/>
    <w:rsid w:val="00661B8C"/>
    <w:rsid w:val="006632D4"/>
    <w:rsid w:val="00664803"/>
    <w:rsid w:val="00665BA4"/>
    <w:rsid w:val="00667AF2"/>
    <w:rsid w:val="006710C9"/>
    <w:rsid w:val="00674D89"/>
    <w:rsid w:val="00675E37"/>
    <w:rsid w:val="0068174E"/>
    <w:rsid w:val="00681DCE"/>
    <w:rsid w:val="00681E4F"/>
    <w:rsid w:val="0068260E"/>
    <w:rsid w:val="00683343"/>
    <w:rsid w:val="00690AD9"/>
    <w:rsid w:val="00692A4E"/>
    <w:rsid w:val="00694E56"/>
    <w:rsid w:val="006959CE"/>
    <w:rsid w:val="00695BEF"/>
    <w:rsid w:val="006977F6"/>
    <w:rsid w:val="00697A13"/>
    <w:rsid w:val="00697CFA"/>
    <w:rsid w:val="006A109C"/>
    <w:rsid w:val="006B115E"/>
    <w:rsid w:val="006B344A"/>
    <w:rsid w:val="006B42CF"/>
    <w:rsid w:val="006B5180"/>
    <w:rsid w:val="006B78D8"/>
    <w:rsid w:val="006C113F"/>
    <w:rsid w:val="006C123E"/>
    <w:rsid w:val="006C1D68"/>
    <w:rsid w:val="006C56D4"/>
    <w:rsid w:val="006C6924"/>
    <w:rsid w:val="006C7CA6"/>
    <w:rsid w:val="006D3E8A"/>
    <w:rsid w:val="006D59FE"/>
    <w:rsid w:val="006D61F6"/>
    <w:rsid w:val="006E154D"/>
    <w:rsid w:val="006E25F7"/>
    <w:rsid w:val="006E279A"/>
    <w:rsid w:val="006E313B"/>
    <w:rsid w:val="006F5416"/>
    <w:rsid w:val="00703765"/>
    <w:rsid w:val="00705C8D"/>
    <w:rsid w:val="00706AD4"/>
    <w:rsid w:val="007076E4"/>
    <w:rsid w:val="00710735"/>
    <w:rsid w:val="0071091C"/>
    <w:rsid w:val="007140BE"/>
    <w:rsid w:val="007211F5"/>
    <w:rsid w:val="00722133"/>
    <w:rsid w:val="00725BB5"/>
    <w:rsid w:val="00726A38"/>
    <w:rsid w:val="00726B1B"/>
    <w:rsid w:val="00726DF8"/>
    <w:rsid w:val="00730AE8"/>
    <w:rsid w:val="0073394A"/>
    <w:rsid w:val="00741493"/>
    <w:rsid w:val="00743287"/>
    <w:rsid w:val="0074753F"/>
    <w:rsid w:val="00747F53"/>
    <w:rsid w:val="00752180"/>
    <w:rsid w:val="00755202"/>
    <w:rsid w:val="00755D3A"/>
    <w:rsid w:val="007578D3"/>
    <w:rsid w:val="007609C6"/>
    <w:rsid w:val="0076175D"/>
    <w:rsid w:val="0076521E"/>
    <w:rsid w:val="007661E9"/>
    <w:rsid w:val="00776169"/>
    <w:rsid w:val="00776527"/>
    <w:rsid w:val="00780EF1"/>
    <w:rsid w:val="00781D88"/>
    <w:rsid w:val="007838BF"/>
    <w:rsid w:val="00790764"/>
    <w:rsid w:val="0079216F"/>
    <w:rsid w:val="00793BBA"/>
    <w:rsid w:val="00793EBD"/>
    <w:rsid w:val="0079453C"/>
    <w:rsid w:val="00794677"/>
    <w:rsid w:val="007A32A2"/>
    <w:rsid w:val="007A46A2"/>
    <w:rsid w:val="007B4741"/>
    <w:rsid w:val="007B5BB8"/>
    <w:rsid w:val="007B6127"/>
    <w:rsid w:val="007B6689"/>
    <w:rsid w:val="007C6224"/>
    <w:rsid w:val="007D0E87"/>
    <w:rsid w:val="007D1CBB"/>
    <w:rsid w:val="007D40DF"/>
    <w:rsid w:val="007E5913"/>
    <w:rsid w:val="007E6E19"/>
    <w:rsid w:val="007E7E61"/>
    <w:rsid w:val="007F0845"/>
    <w:rsid w:val="007F4B05"/>
    <w:rsid w:val="008035A5"/>
    <w:rsid w:val="00804849"/>
    <w:rsid w:val="00807C82"/>
    <w:rsid w:val="00810452"/>
    <w:rsid w:val="00816905"/>
    <w:rsid w:val="00821FF6"/>
    <w:rsid w:val="00824D31"/>
    <w:rsid w:val="00825C4D"/>
    <w:rsid w:val="00825D21"/>
    <w:rsid w:val="0083143E"/>
    <w:rsid w:val="00831CDE"/>
    <w:rsid w:val="00832B5C"/>
    <w:rsid w:val="00834304"/>
    <w:rsid w:val="00834FAA"/>
    <w:rsid w:val="00836086"/>
    <w:rsid w:val="0084708F"/>
    <w:rsid w:val="008477C8"/>
    <w:rsid w:val="0085114D"/>
    <w:rsid w:val="00852217"/>
    <w:rsid w:val="00855028"/>
    <w:rsid w:val="00855408"/>
    <w:rsid w:val="00856D65"/>
    <w:rsid w:val="00857F85"/>
    <w:rsid w:val="00861B41"/>
    <w:rsid w:val="00863434"/>
    <w:rsid w:val="00865330"/>
    <w:rsid w:val="00865E4C"/>
    <w:rsid w:val="008701E4"/>
    <w:rsid w:val="00875A32"/>
    <w:rsid w:val="00876086"/>
    <w:rsid w:val="0087658F"/>
    <w:rsid w:val="00884525"/>
    <w:rsid w:val="008873D4"/>
    <w:rsid w:val="00891027"/>
    <w:rsid w:val="00893E85"/>
    <w:rsid w:val="00894031"/>
    <w:rsid w:val="008A2B59"/>
    <w:rsid w:val="008B7C02"/>
    <w:rsid w:val="008B7D2B"/>
    <w:rsid w:val="008C0049"/>
    <w:rsid w:val="008C0E88"/>
    <w:rsid w:val="008C5D0B"/>
    <w:rsid w:val="008D1E6A"/>
    <w:rsid w:val="008D2A16"/>
    <w:rsid w:val="008D3336"/>
    <w:rsid w:val="008E2BC7"/>
    <w:rsid w:val="008E2C57"/>
    <w:rsid w:val="008E31FF"/>
    <w:rsid w:val="008E6541"/>
    <w:rsid w:val="008E6F06"/>
    <w:rsid w:val="008E766C"/>
    <w:rsid w:val="008F029B"/>
    <w:rsid w:val="008F12EF"/>
    <w:rsid w:val="008F3FC9"/>
    <w:rsid w:val="008F585B"/>
    <w:rsid w:val="008F5E6E"/>
    <w:rsid w:val="009003A8"/>
    <w:rsid w:val="00900E50"/>
    <w:rsid w:val="00902500"/>
    <w:rsid w:val="00902EFF"/>
    <w:rsid w:val="00906401"/>
    <w:rsid w:val="0091155E"/>
    <w:rsid w:val="00912A92"/>
    <w:rsid w:val="0091728D"/>
    <w:rsid w:val="0092180B"/>
    <w:rsid w:val="00921F14"/>
    <w:rsid w:val="00924AC8"/>
    <w:rsid w:val="0092597A"/>
    <w:rsid w:val="00932443"/>
    <w:rsid w:val="009331CA"/>
    <w:rsid w:val="00937AE2"/>
    <w:rsid w:val="0094330F"/>
    <w:rsid w:val="0094427A"/>
    <w:rsid w:val="00950485"/>
    <w:rsid w:val="00953645"/>
    <w:rsid w:val="0096047C"/>
    <w:rsid w:val="00961623"/>
    <w:rsid w:val="00966F18"/>
    <w:rsid w:val="00974923"/>
    <w:rsid w:val="00980D3D"/>
    <w:rsid w:val="00987A30"/>
    <w:rsid w:val="00992CF3"/>
    <w:rsid w:val="009930EF"/>
    <w:rsid w:val="0099572E"/>
    <w:rsid w:val="00995E1C"/>
    <w:rsid w:val="009968D6"/>
    <w:rsid w:val="009A1CAB"/>
    <w:rsid w:val="009A208E"/>
    <w:rsid w:val="009A60D1"/>
    <w:rsid w:val="009B23C7"/>
    <w:rsid w:val="009B6FD3"/>
    <w:rsid w:val="009B7B98"/>
    <w:rsid w:val="009C1750"/>
    <w:rsid w:val="009C2E29"/>
    <w:rsid w:val="009C554B"/>
    <w:rsid w:val="009C719E"/>
    <w:rsid w:val="009D3ACD"/>
    <w:rsid w:val="009E263A"/>
    <w:rsid w:val="009E5273"/>
    <w:rsid w:val="009E5DDB"/>
    <w:rsid w:val="009F4CA7"/>
    <w:rsid w:val="00A01927"/>
    <w:rsid w:val="00A10D66"/>
    <w:rsid w:val="00A14114"/>
    <w:rsid w:val="00A15CBC"/>
    <w:rsid w:val="00A16413"/>
    <w:rsid w:val="00A23E43"/>
    <w:rsid w:val="00A30F65"/>
    <w:rsid w:val="00A35E2A"/>
    <w:rsid w:val="00A418BC"/>
    <w:rsid w:val="00A4270E"/>
    <w:rsid w:val="00A44DB1"/>
    <w:rsid w:val="00A46DE0"/>
    <w:rsid w:val="00A470F9"/>
    <w:rsid w:val="00A50D73"/>
    <w:rsid w:val="00A52444"/>
    <w:rsid w:val="00A52804"/>
    <w:rsid w:val="00A52CAD"/>
    <w:rsid w:val="00A53FC7"/>
    <w:rsid w:val="00A62CE1"/>
    <w:rsid w:val="00A6381D"/>
    <w:rsid w:val="00A65566"/>
    <w:rsid w:val="00A6741E"/>
    <w:rsid w:val="00A67EDA"/>
    <w:rsid w:val="00A71C4A"/>
    <w:rsid w:val="00A75E40"/>
    <w:rsid w:val="00A77D1D"/>
    <w:rsid w:val="00A81F1A"/>
    <w:rsid w:val="00A82E0B"/>
    <w:rsid w:val="00A857C0"/>
    <w:rsid w:val="00A9529B"/>
    <w:rsid w:val="00A95A83"/>
    <w:rsid w:val="00AA2659"/>
    <w:rsid w:val="00AA2996"/>
    <w:rsid w:val="00AA52BF"/>
    <w:rsid w:val="00AA559A"/>
    <w:rsid w:val="00AA659C"/>
    <w:rsid w:val="00AB2AF1"/>
    <w:rsid w:val="00AC038A"/>
    <w:rsid w:val="00AC4E8F"/>
    <w:rsid w:val="00AC67DE"/>
    <w:rsid w:val="00AD306C"/>
    <w:rsid w:val="00AD64CF"/>
    <w:rsid w:val="00AD6AD3"/>
    <w:rsid w:val="00AE09B3"/>
    <w:rsid w:val="00AE1A83"/>
    <w:rsid w:val="00AF21E9"/>
    <w:rsid w:val="00AF7E17"/>
    <w:rsid w:val="00B00913"/>
    <w:rsid w:val="00B0102A"/>
    <w:rsid w:val="00B01593"/>
    <w:rsid w:val="00B06E92"/>
    <w:rsid w:val="00B07D0D"/>
    <w:rsid w:val="00B10A4D"/>
    <w:rsid w:val="00B1468B"/>
    <w:rsid w:val="00B17E71"/>
    <w:rsid w:val="00B17EF4"/>
    <w:rsid w:val="00B17FDE"/>
    <w:rsid w:val="00B2379C"/>
    <w:rsid w:val="00B2687D"/>
    <w:rsid w:val="00B32DDB"/>
    <w:rsid w:val="00B34528"/>
    <w:rsid w:val="00B402FC"/>
    <w:rsid w:val="00B45E10"/>
    <w:rsid w:val="00B46604"/>
    <w:rsid w:val="00B46FA9"/>
    <w:rsid w:val="00B530CD"/>
    <w:rsid w:val="00B54954"/>
    <w:rsid w:val="00B55F5E"/>
    <w:rsid w:val="00B5752E"/>
    <w:rsid w:val="00B63A11"/>
    <w:rsid w:val="00B64C24"/>
    <w:rsid w:val="00B6608F"/>
    <w:rsid w:val="00B679FB"/>
    <w:rsid w:val="00B72B56"/>
    <w:rsid w:val="00B74064"/>
    <w:rsid w:val="00B76D1E"/>
    <w:rsid w:val="00B80EC6"/>
    <w:rsid w:val="00B92D1D"/>
    <w:rsid w:val="00B938C5"/>
    <w:rsid w:val="00B95940"/>
    <w:rsid w:val="00B97FD0"/>
    <w:rsid w:val="00BA3E45"/>
    <w:rsid w:val="00BB46F3"/>
    <w:rsid w:val="00BB4CB1"/>
    <w:rsid w:val="00BB4F98"/>
    <w:rsid w:val="00BB5A60"/>
    <w:rsid w:val="00BB5DE0"/>
    <w:rsid w:val="00BB7A28"/>
    <w:rsid w:val="00BC20EA"/>
    <w:rsid w:val="00BC7154"/>
    <w:rsid w:val="00BD366B"/>
    <w:rsid w:val="00BD6D50"/>
    <w:rsid w:val="00BD7E25"/>
    <w:rsid w:val="00BE047A"/>
    <w:rsid w:val="00BE18B9"/>
    <w:rsid w:val="00BE19E0"/>
    <w:rsid w:val="00BE2495"/>
    <w:rsid w:val="00BE40B4"/>
    <w:rsid w:val="00BE6C51"/>
    <w:rsid w:val="00BF1578"/>
    <w:rsid w:val="00BF3A84"/>
    <w:rsid w:val="00C125AA"/>
    <w:rsid w:val="00C213DE"/>
    <w:rsid w:val="00C21F94"/>
    <w:rsid w:val="00C27913"/>
    <w:rsid w:val="00C31D33"/>
    <w:rsid w:val="00C33B68"/>
    <w:rsid w:val="00C36A79"/>
    <w:rsid w:val="00C3720E"/>
    <w:rsid w:val="00C405D4"/>
    <w:rsid w:val="00C4513B"/>
    <w:rsid w:val="00C524D9"/>
    <w:rsid w:val="00C54697"/>
    <w:rsid w:val="00C55B04"/>
    <w:rsid w:val="00C73885"/>
    <w:rsid w:val="00C747B1"/>
    <w:rsid w:val="00C82191"/>
    <w:rsid w:val="00C85B69"/>
    <w:rsid w:val="00C87987"/>
    <w:rsid w:val="00C90CF4"/>
    <w:rsid w:val="00C92EB6"/>
    <w:rsid w:val="00C93389"/>
    <w:rsid w:val="00C94EC9"/>
    <w:rsid w:val="00CA321C"/>
    <w:rsid w:val="00CA6665"/>
    <w:rsid w:val="00CB2E43"/>
    <w:rsid w:val="00CB3F33"/>
    <w:rsid w:val="00CB4930"/>
    <w:rsid w:val="00CC1C31"/>
    <w:rsid w:val="00CC2E7D"/>
    <w:rsid w:val="00CD10A5"/>
    <w:rsid w:val="00CD2076"/>
    <w:rsid w:val="00CD4976"/>
    <w:rsid w:val="00CE670B"/>
    <w:rsid w:val="00CE6F53"/>
    <w:rsid w:val="00CF35C6"/>
    <w:rsid w:val="00CF51EC"/>
    <w:rsid w:val="00CF73AE"/>
    <w:rsid w:val="00D040DD"/>
    <w:rsid w:val="00D050FE"/>
    <w:rsid w:val="00D101AA"/>
    <w:rsid w:val="00D13986"/>
    <w:rsid w:val="00D163FA"/>
    <w:rsid w:val="00D235B7"/>
    <w:rsid w:val="00D25F28"/>
    <w:rsid w:val="00D27973"/>
    <w:rsid w:val="00D342B2"/>
    <w:rsid w:val="00D36609"/>
    <w:rsid w:val="00D372F6"/>
    <w:rsid w:val="00D43B5B"/>
    <w:rsid w:val="00D50F46"/>
    <w:rsid w:val="00D66223"/>
    <w:rsid w:val="00D7397E"/>
    <w:rsid w:val="00D74601"/>
    <w:rsid w:val="00D76380"/>
    <w:rsid w:val="00D8084C"/>
    <w:rsid w:val="00D837A0"/>
    <w:rsid w:val="00DA250B"/>
    <w:rsid w:val="00DA7C0C"/>
    <w:rsid w:val="00DB2EC8"/>
    <w:rsid w:val="00DC2067"/>
    <w:rsid w:val="00DC5B3B"/>
    <w:rsid w:val="00DC6503"/>
    <w:rsid w:val="00DD129F"/>
    <w:rsid w:val="00DD3BFD"/>
    <w:rsid w:val="00DD5743"/>
    <w:rsid w:val="00DE1C31"/>
    <w:rsid w:val="00DE4124"/>
    <w:rsid w:val="00DF355B"/>
    <w:rsid w:val="00DF42FF"/>
    <w:rsid w:val="00E01C0E"/>
    <w:rsid w:val="00E01DC5"/>
    <w:rsid w:val="00E03F9A"/>
    <w:rsid w:val="00E04694"/>
    <w:rsid w:val="00E07114"/>
    <w:rsid w:val="00E127A8"/>
    <w:rsid w:val="00E12B1E"/>
    <w:rsid w:val="00E16B8A"/>
    <w:rsid w:val="00E17262"/>
    <w:rsid w:val="00E25121"/>
    <w:rsid w:val="00E253A2"/>
    <w:rsid w:val="00E3309D"/>
    <w:rsid w:val="00E40334"/>
    <w:rsid w:val="00E41920"/>
    <w:rsid w:val="00E50156"/>
    <w:rsid w:val="00E53470"/>
    <w:rsid w:val="00E539F6"/>
    <w:rsid w:val="00E6519D"/>
    <w:rsid w:val="00E67696"/>
    <w:rsid w:val="00E71A58"/>
    <w:rsid w:val="00E72A2C"/>
    <w:rsid w:val="00E72A7A"/>
    <w:rsid w:val="00E75C94"/>
    <w:rsid w:val="00E76F28"/>
    <w:rsid w:val="00E92B58"/>
    <w:rsid w:val="00E93820"/>
    <w:rsid w:val="00EA0C68"/>
    <w:rsid w:val="00EA32BC"/>
    <w:rsid w:val="00EA5337"/>
    <w:rsid w:val="00EB4511"/>
    <w:rsid w:val="00EC03D7"/>
    <w:rsid w:val="00ED62C6"/>
    <w:rsid w:val="00ED64C1"/>
    <w:rsid w:val="00EE027F"/>
    <w:rsid w:val="00EE2D36"/>
    <w:rsid w:val="00EE3446"/>
    <w:rsid w:val="00EE3E78"/>
    <w:rsid w:val="00EE4B1B"/>
    <w:rsid w:val="00EE4D58"/>
    <w:rsid w:val="00EF150D"/>
    <w:rsid w:val="00EF1B47"/>
    <w:rsid w:val="00EF1F5A"/>
    <w:rsid w:val="00EF302A"/>
    <w:rsid w:val="00EF47BF"/>
    <w:rsid w:val="00EF77D7"/>
    <w:rsid w:val="00F04811"/>
    <w:rsid w:val="00F0488C"/>
    <w:rsid w:val="00F10F11"/>
    <w:rsid w:val="00F15AAA"/>
    <w:rsid w:val="00F15BEF"/>
    <w:rsid w:val="00F17923"/>
    <w:rsid w:val="00F23957"/>
    <w:rsid w:val="00F24407"/>
    <w:rsid w:val="00F24FAA"/>
    <w:rsid w:val="00F3364D"/>
    <w:rsid w:val="00F337E0"/>
    <w:rsid w:val="00F37AB4"/>
    <w:rsid w:val="00F437CC"/>
    <w:rsid w:val="00F441A6"/>
    <w:rsid w:val="00F47067"/>
    <w:rsid w:val="00F525EB"/>
    <w:rsid w:val="00F63DDE"/>
    <w:rsid w:val="00F63FB7"/>
    <w:rsid w:val="00F649D2"/>
    <w:rsid w:val="00F6602B"/>
    <w:rsid w:val="00F72ABC"/>
    <w:rsid w:val="00F73A0C"/>
    <w:rsid w:val="00F756DB"/>
    <w:rsid w:val="00F7680D"/>
    <w:rsid w:val="00F8118F"/>
    <w:rsid w:val="00F85066"/>
    <w:rsid w:val="00FA5D4D"/>
    <w:rsid w:val="00FB0EE2"/>
    <w:rsid w:val="00FB34C3"/>
    <w:rsid w:val="00FB542E"/>
    <w:rsid w:val="00FC0E5F"/>
    <w:rsid w:val="00FC1A49"/>
    <w:rsid w:val="00FC1A95"/>
    <w:rsid w:val="00FC392B"/>
    <w:rsid w:val="00FC56DE"/>
    <w:rsid w:val="00FC684B"/>
    <w:rsid w:val="00FD3265"/>
    <w:rsid w:val="00FE2F78"/>
    <w:rsid w:val="00FF3BA5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0085EE2B"/>
  <w15:docId w15:val="{9E7901D0-1F8B-418D-808C-2DB6BD004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865330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color w:val="009BB4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865330"/>
    <w:pPr>
      <w:keepNext/>
      <w:keepLines/>
      <w:spacing w:line="288" w:lineRule="auto"/>
      <w:outlineLvl w:val="1"/>
    </w:pPr>
    <w:rPr>
      <w:rFonts w:ascii="Arial" w:eastAsia="MS Gothic" w:hAnsi="Arial"/>
      <w:b/>
      <w:bCs/>
      <w:color w:val="009BB4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865330"/>
    <w:pPr>
      <w:keepNext/>
      <w:keepLines/>
      <w:spacing w:line="288" w:lineRule="auto"/>
      <w:outlineLvl w:val="2"/>
    </w:pPr>
    <w:rPr>
      <w:rFonts w:ascii="Arial" w:eastAsia="MS Gothic" w:hAnsi="Arial"/>
      <w:b/>
      <w:bCs/>
      <w:color w:val="009BB4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865330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color w:val="009BB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865330"/>
    <w:rPr>
      <w:rFonts w:ascii="Arial" w:eastAsia="MS Gothic" w:hAnsi="Arial"/>
      <w:b/>
      <w:bCs/>
      <w:color w:val="009BB4"/>
      <w:sz w:val="32"/>
      <w:szCs w:val="28"/>
    </w:rPr>
  </w:style>
  <w:style w:type="character" w:customStyle="1" w:styleId="Nadpis2Char">
    <w:name w:val="Nadpis 2 Char"/>
    <w:link w:val="Nadpis2"/>
    <w:uiPriority w:val="9"/>
    <w:rsid w:val="00865330"/>
    <w:rPr>
      <w:rFonts w:ascii="Arial" w:eastAsia="MS Gothic" w:hAnsi="Arial"/>
      <w:b/>
      <w:bCs/>
      <w:color w:val="009BB4"/>
      <w:sz w:val="28"/>
      <w:szCs w:val="26"/>
    </w:rPr>
  </w:style>
  <w:style w:type="character" w:customStyle="1" w:styleId="Nadpis3Char">
    <w:name w:val="Nadpis 3 Char"/>
    <w:link w:val="Nadpis3"/>
    <w:uiPriority w:val="9"/>
    <w:rsid w:val="00865330"/>
    <w:rPr>
      <w:rFonts w:ascii="Arial" w:eastAsia="MS Gothic" w:hAnsi="Arial"/>
      <w:b/>
      <w:bCs/>
      <w:color w:val="009BB4"/>
      <w:sz w:val="24"/>
      <w:szCs w:val="24"/>
    </w:rPr>
  </w:style>
  <w:style w:type="character" w:customStyle="1" w:styleId="Nadpis4Char">
    <w:name w:val="Nadpis 4 Char"/>
    <w:link w:val="Nadpis4"/>
    <w:uiPriority w:val="9"/>
    <w:rsid w:val="00865330"/>
    <w:rPr>
      <w:rFonts w:ascii="Arial" w:eastAsia="MS Gothic" w:hAnsi="Arial"/>
      <w:b/>
      <w:bCs/>
      <w:iCs/>
      <w:color w:val="009BB4"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865330"/>
    <w:pPr>
      <w:spacing w:after="80" w:line="288" w:lineRule="auto"/>
    </w:pPr>
    <w:rPr>
      <w:rFonts w:ascii="Arial" w:eastAsia="Times New Roman" w:hAnsi="Arial"/>
      <w:b/>
      <w:color w:val="009BB4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865330"/>
    <w:pPr>
      <w:shd w:val="clear" w:color="auto" w:fill="D9F0F4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865330"/>
    <w:pPr>
      <w:spacing w:before="240" w:after="240" w:line="288" w:lineRule="auto"/>
      <w:ind w:left="709"/>
      <w:contextualSpacing/>
    </w:pPr>
    <w:rPr>
      <w:rFonts w:ascii="Arial" w:hAnsi="Arial" w:cs="Arial"/>
      <w:color w:val="009BB4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104C4C"/>
    <w:pPr>
      <w:spacing w:after="40"/>
      <w:contextualSpacing/>
    </w:pPr>
    <w:rPr>
      <w:b/>
      <w:caps/>
      <w:color w:val="BD1B21"/>
      <w:sz w:val="24"/>
    </w:rPr>
  </w:style>
  <w:style w:type="paragraph" w:customStyle="1" w:styleId="TLKontakty">
    <w:name w:val="TL Kontakty"/>
    <w:qFormat/>
    <w:rsid w:val="008E6F06"/>
    <w:pPr>
      <w:spacing w:after="160" w:line="259" w:lineRule="auto"/>
      <w:contextualSpacing/>
    </w:pPr>
    <w:rPr>
      <w:rFonts w:ascii="Arial" w:eastAsia="Times New Roman" w:hAnsi="Arial"/>
      <w:b/>
      <w:color w:val="0071BC"/>
      <w:lang w:eastAsia="cs-CZ"/>
    </w:rPr>
  </w:style>
  <w:style w:type="paragraph" w:styleId="Nzev">
    <w:name w:val="Title"/>
    <w:link w:val="NzevChar"/>
    <w:uiPriority w:val="10"/>
    <w:qFormat/>
    <w:rsid w:val="00865330"/>
    <w:pPr>
      <w:spacing w:line="288" w:lineRule="auto"/>
    </w:pPr>
    <w:rPr>
      <w:rFonts w:ascii="Arial" w:eastAsia="Times New Roman" w:hAnsi="Arial"/>
      <w:b/>
      <w:bCs/>
      <w:caps/>
      <w:color w:val="009BB4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865330"/>
    <w:rPr>
      <w:rFonts w:ascii="Arial" w:eastAsia="Times New Roman" w:hAnsi="Arial"/>
      <w:b/>
      <w:bCs/>
      <w:caps/>
      <w:color w:val="009BB4"/>
      <w:kern w:val="28"/>
      <w:sz w:val="56"/>
      <w:szCs w:val="32"/>
    </w:rPr>
  </w:style>
  <w:style w:type="paragraph" w:styleId="Podnadpis">
    <w:name w:val="Subtitle"/>
    <w:link w:val="PodnadpisChar"/>
    <w:uiPriority w:val="11"/>
    <w:qFormat/>
    <w:rsid w:val="00865330"/>
    <w:pPr>
      <w:spacing w:line="288" w:lineRule="auto"/>
    </w:pPr>
    <w:rPr>
      <w:rFonts w:ascii="Arial" w:eastAsia="Times New Roman" w:hAnsi="Arial" w:cs="Arial"/>
      <w:b/>
      <w:color w:val="009BB4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865330"/>
    <w:rPr>
      <w:rFonts w:ascii="Arial" w:eastAsia="Times New Roman" w:hAnsi="Arial" w:cs="Arial"/>
      <w:b/>
      <w:color w:val="009BB4"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paragraph" w:styleId="Zkladntext">
    <w:name w:val="Body Text"/>
    <w:basedOn w:val="Normln"/>
    <w:link w:val="ZkladntextChar"/>
    <w:semiHidden/>
    <w:rsid w:val="00251B13"/>
    <w:pPr>
      <w:spacing w:before="120" w:after="120" w:line="240" w:lineRule="auto"/>
      <w:ind w:right="-13"/>
      <w:jc w:val="both"/>
    </w:pPr>
    <w:rPr>
      <w:rFonts w:ascii="Times New Roman" w:hAnsi="Times New Roman"/>
      <w:sz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251B13"/>
    <w:rPr>
      <w:rFonts w:ascii="Times New Roman" w:eastAsia="Times New Roman" w:hAnsi="Times New Roman"/>
      <w:sz w:val="22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51B13"/>
    <w:pPr>
      <w:spacing w:after="200" w:line="276" w:lineRule="auto"/>
    </w:pPr>
    <w:rPr>
      <w:rFonts w:ascii="Times New Roman" w:eastAsia="Calibri" w:hAnsi="Times New Roman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1B13"/>
    <w:rPr>
      <w:rFonts w:ascii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251B13"/>
    <w:rPr>
      <w:vertAlign w:val="superscript"/>
    </w:rPr>
  </w:style>
  <w:style w:type="paragraph" w:styleId="Odstavecseseznamem">
    <w:name w:val="List Paragraph"/>
    <w:basedOn w:val="Normln"/>
    <w:uiPriority w:val="34"/>
    <w:rsid w:val="00026363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3D58CD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050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50F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50FE"/>
    <w:rPr>
      <w:rFonts w:ascii="Arial" w:eastAsia="Times New Roman" w:hAnsi="Aria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50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50FE"/>
    <w:rPr>
      <w:rFonts w:ascii="Arial" w:eastAsia="Times New Roman" w:hAnsi="Arial"/>
      <w:b/>
      <w:bCs/>
      <w:lang w:eastAsia="cs-CZ"/>
    </w:rPr>
  </w:style>
  <w:style w:type="paragraph" w:styleId="Revize">
    <w:name w:val="Revision"/>
    <w:hidden/>
    <w:uiPriority w:val="99"/>
    <w:semiHidden/>
    <w:rsid w:val="00A470F9"/>
    <w:rPr>
      <w:rFonts w:ascii="Arial" w:eastAsia="Times New Roman" w:hAnsi="Arial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resova4073\Downloads\Publikace%20bar%20CZ_veda%20IT_2017-08-14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5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0010568886912909E-2"/>
          <c:y val="9.1742103665613223E-2"/>
          <c:w val="0.97761731748596925"/>
          <c:h val="0.67382046527460515"/>
        </c:manualLayout>
      </c:layout>
      <c:barChart>
        <c:barDir val="col"/>
        <c:grouping val="clustered"/>
        <c:varyColors val="0"/>
        <c:ser>
          <c:idx val="0"/>
          <c:order val="0"/>
          <c:tx>
            <c:v> fixní připojení</c:v>
          </c:tx>
          <c:spPr>
            <a:solidFill>
              <a:srgbClr val="009CB5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(internet!$D$9,internet!$F$9,internet!$H$9,internet!$J$9,internet!$L$9,internet!$N$9)</c:f>
              <c:strCache>
                <c:ptCount val="6"/>
                <c:pt idx="0">
                  <c:v> 2015</c:v>
                </c:pt>
                <c:pt idx="1">
                  <c:v> 2017</c:v>
                </c:pt>
                <c:pt idx="2">
                  <c:v> 2019</c:v>
                </c:pt>
                <c:pt idx="3">
                  <c:v> 2021</c:v>
                </c:pt>
                <c:pt idx="4">
                  <c:v> 2023</c:v>
                </c:pt>
                <c:pt idx="5">
                  <c:v> 2025</c:v>
                </c:pt>
              </c:strCache>
            </c:strRef>
          </c:cat>
          <c:val>
            <c:numRef>
              <c:f>(internet!$D$10,internet!$F$10,internet!$H$10,internet!$J$10,internet!$L$10,internet!$N$10)</c:f>
              <c:numCache>
                <c:formatCode>0%</c:formatCode>
                <c:ptCount val="6"/>
                <c:pt idx="0">
                  <c:v>0.97499999999999998</c:v>
                </c:pt>
                <c:pt idx="1">
                  <c:v>0.97400000000000009</c:v>
                </c:pt>
                <c:pt idx="2">
                  <c:v>0.96199999999999997</c:v>
                </c:pt>
                <c:pt idx="3">
                  <c:v>0.91900000000000004</c:v>
                </c:pt>
                <c:pt idx="4">
                  <c:v>0.93</c:v>
                </c:pt>
                <c:pt idx="5">
                  <c:v>0.93100000000000005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24-4956-92FD-FF915F7BB844}"/>
            </c:ext>
          </c:extLst>
        </c:ser>
        <c:ser>
          <c:idx val="1"/>
          <c:order val="1"/>
          <c:tx>
            <c:v> mobilní připojení</c:v>
          </c:tx>
          <c:spPr>
            <a:solidFill>
              <a:srgbClr val="9FC9D7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(internet!$D$9,internet!$F$9,internet!$H$9,internet!$J$9,internet!$L$9,internet!$N$9)</c:f>
              <c:strCache>
                <c:ptCount val="6"/>
                <c:pt idx="0">
                  <c:v> 2015</c:v>
                </c:pt>
                <c:pt idx="1">
                  <c:v> 2017</c:v>
                </c:pt>
                <c:pt idx="2">
                  <c:v> 2019</c:v>
                </c:pt>
                <c:pt idx="3">
                  <c:v> 2021</c:v>
                </c:pt>
                <c:pt idx="4">
                  <c:v> 2023</c:v>
                </c:pt>
                <c:pt idx="5">
                  <c:v> 2025</c:v>
                </c:pt>
              </c:strCache>
            </c:strRef>
          </c:cat>
          <c:val>
            <c:numRef>
              <c:f>(internet!$G$17,internet!$I$17,internet!$K$17,internet!$M$17,internet!$O$17,internet!$Q$17)</c:f>
              <c:numCache>
                <c:formatCode>0%</c:formatCode>
                <c:ptCount val="6"/>
                <c:pt idx="0">
                  <c:v>0.314</c:v>
                </c:pt>
                <c:pt idx="1">
                  <c:v>0.48100000000000004</c:v>
                </c:pt>
                <c:pt idx="2">
                  <c:v>0.82499999999999996</c:v>
                </c:pt>
                <c:pt idx="3">
                  <c:v>0.88491370701890593</c:v>
                </c:pt>
                <c:pt idx="4">
                  <c:v>0.85399999999999998</c:v>
                </c:pt>
                <c:pt idx="5">
                  <c:v>0.84499999999999997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E24-4956-92FD-FF915F7BB8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97604736"/>
        <c:axId val="97606272"/>
      </c:barChart>
      <c:catAx>
        <c:axId val="9760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crossAx val="97606272"/>
        <c:crosses val="autoZero"/>
        <c:auto val="1"/>
        <c:lblAlgn val="ctr"/>
        <c:lblOffset val="100"/>
        <c:noMultiLvlLbl val="0"/>
      </c:catAx>
      <c:valAx>
        <c:axId val="97606272"/>
        <c:scaling>
          <c:orientation val="minMax"/>
          <c:max val="1"/>
          <c:min val="0"/>
        </c:scaling>
        <c:delete val="1"/>
        <c:axPos val="l"/>
        <c:numFmt formatCode="0%" sourceLinked="0"/>
        <c:majorTickMark val="out"/>
        <c:minorTickMark val="none"/>
        <c:tickLblPos val="nextTo"/>
        <c:crossAx val="97604736"/>
        <c:crosses val="autoZero"/>
        <c:crossBetween val="between"/>
      </c:valAx>
      <c:spPr>
        <a:ln>
          <a:noFill/>
        </a:ln>
      </c:spPr>
    </c:plotArea>
    <c:legend>
      <c:legendPos val="b"/>
      <c:overlay val="0"/>
      <c:spPr>
        <a:solidFill>
          <a:sysClr val="window" lastClr="FFFFFF"/>
        </a:solidFill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cs-CZ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6966711238572421E-2"/>
          <c:y val="1.136101310778289E-2"/>
          <c:w val="0.95707553046871696"/>
          <c:h val="0.7883695101910480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internet!$A$149</c:f>
              <c:strCache>
                <c:ptCount val="1"/>
                <c:pt idx="0">
                  <c:v> &gt;= 30 Mbit/s</c:v>
                </c:pt>
              </c:strCache>
            </c:strRef>
          </c:tx>
          <c:spPr>
            <a:solidFill>
              <a:srgbClr val="009CB5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internet!$K$148:$P$148</c:f>
              <c:strCache>
                <c:ptCount val="6"/>
                <c:pt idx="0">
                  <c:v> 2020</c:v>
                </c:pt>
                <c:pt idx="1">
                  <c:v> 2021</c:v>
                </c:pt>
                <c:pt idx="2">
                  <c:v> 2022</c:v>
                </c:pt>
                <c:pt idx="3">
                  <c:v> 2023</c:v>
                </c:pt>
                <c:pt idx="4">
                  <c:v> 2024</c:v>
                </c:pt>
                <c:pt idx="5">
                  <c:v> 2025</c:v>
                </c:pt>
              </c:strCache>
            </c:strRef>
          </c:cat>
          <c:val>
            <c:numRef>
              <c:f>internet!$K$149:$P$149</c:f>
              <c:numCache>
                <c:formatCode>0%</c:formatCode>
                <c:ptCount val="6"/>
                <c:pt idx="0">
                  <c:v>0.71</c:v>
                </c:pt>
                <c:pt idx="1">
                  <c:v>0.747</c:v>
                </c:pt>
                <c:pt idx="2">
                  <c:v>0.76300000000000001</c:v>
                </c:pt>
                <c:pt idx="3">
                  <c:v>0.81</c:v>
                </c:pt>
                <c:pt idx="4">
                  <c:v>0.81100000000000005</c:v>
                </c:pt>
                <c:pt idx="5">
                  <c:v>0.84799999999999998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51E-4821-A435-0D4618B0069A}"/>
            </c:ext>
          </c:extLst>
        </c:ser>
        <c:ser>
          <c:idx val="1"/>
          <c:order val="1"/>
          <c:tx>
            <c:strRef>
              <c:f>internet!$A$150</c:f>
              <c:strCache>
                <c:ptCount val="1"/>
                <c:pt idx="0">
                  <c:v> &gt;= 100 Mbit/s</c:v>
                </c:pt>
              </c:strCache>
            </c:strRef>
          </c:tx>
          <c:spPr>
            <a:solidFill>
              <a:srgbClr val="9FC9D7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internet!$K$148:$P$148</c:f>
              <c:strCache>
                <c:ptCount val="6"/>
                <c:pt idx="0">
                  <c:v> 2020</c:v>
                </c:pt>
                <c:pt idx="1">
                  <c:v> 2021</c:v>
                </c:pt>
                <c:pt idx="2">
                  <c:v> 2022</c:v>
                </c:pt>
                <c:pt idx="3">
                  <c:v> 2023</c:v>
                </c:pt>
                <c:pt idx="4">
                  <c:v> 2024</c:v>
                </c:pt>
                <c:pt idx="5">
                  <c:v> 2025</c:v>
                </c:pt>
              </c:strCache>
            </c:strRef>
          </c:cat>
          <c:val>
            <c:numRef>
              <c:f>internet!$K$150:$P$150</c:f>
              <c:numCache>
                <c:formatCode>0%</c:formatCode>
                <c:ptCount val="6"/>
                <c:pt idx="0">
                  <c:v>0.34499999999999997</c:v>
                </c:pt>
                <c:pt idx="1">
                  <c:v>0.38300000000000001</c:v>
                </c:pt>
                <c:pt idx="2">
                  <c:v>0.434</c:v>
                </c:pt>
                <c:pt idx="3">
                  <c:v>0.44700000000000001</c:v>
                </c:pt>
                <c:pt idx="4">
                  <c:v>0.46</c:v>
                </c:pt>
                <c:pt idx="5">
                  <c:v>0.50800000000000001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51E-4821-A435-0D4618B0069A}"/>
            </c:ext>
          </c:extLst>
        </c:ser>
        <c:ser>
          <c:idx val="2"/>
          <c:order val="2"/>
          <c:tx>
            <c:strRef>
              <c:f>internet!$A$151</c:f>
              <c:strCache>
                <c:ptCount val="1"/>
                <c:pt idx="0">
                  <c:v> &gt;= 500 Mbit/s</c:v>
                </c:pt>
              </c:strCache>
            </c:strRef>
          </c:tx>
          <c:spPr>
            <a:solidFill>
              <a:srgbClr val="174F70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internet!$K$148:$P$148</c:f>
              <c:strCache>
                <c:ptCount val="6"/>
                <c:pt idx="0">
                  <c:v> 2020</c:v>
                </c:pt>
                <c:pt idx="1">
                  <c:v> 2021</c:v>
                </c:pt>
                <c:pt idx="2">
                  <c:v> 2022</c:v>
                </c:pt>
                <c:pt idx="3">
                  <c:v> 2023</c:v>
                </c:pt>
                <c:pt idx="4">
                  <c:v> 2024</c:v>
                </c:pt>
                <c:pt idx="5">
                  <c:v> 2025</c:v>
                </c:pt>
              </c:strCache>
            </c:strRef>
          </c:cat>
          <c:val>
            <c:numRef>
              <c:f>internet!$K$151:$P$151</c:f>
              <c:numCache>
                <c:formatCode>0%</c:formatCode>
                <c:ptCount val="6"/>
                <c:pt idx="0">
                  <c:v>0.11142574332255822</c:v>
                </c:pt>
                <c:pt idx="1">
                  <c:v>0.14522965512957464</c:v>
                </c:pt>
                <c:pt idx="2">
                  <c:v>0.14701638866767866</c:v>
                </c:pt>
                <c:pt idx="3">
                  <c:v>0.14806868710127138</c:v>
                </c:pt>
                <c:pt idx="4">
                  <c:v>0.15279375728039613</c:v>
                </c:pt>
                <c:pt idx="5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51E-4821-A435-0D4618B0069A}"/>
            </c:ext>
          </c:extLst>
        </c:ser>
        <c:ser>
          <c:idx val="3"/>
          <c:order val="3"/>
          <c:tx>
            <c:strRef>
              <c:f>internet!$A$152</c:f>
              <c:strCache>
                <c:ptCount val="1"/>
                <c:pt idx="0">
                  <c:v> &gt;= 1 Gbit/s</c:v>
                </c:pt>
              </c:strCache>
            </c:strRef>
          </c:tx>
          <c:spPr>
            <a:solidFill>
              <a:srgbClr val="8390A7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internet!$K$148:$P$148</c:f>
              <c:strCache>
                <c:ptCount val="6"/>
                <c:pt idx="0">
                  <c:v> 2020</c:v>
                </c:pt>
                <c:pt idx="1">
                  <c:v> 2021</c:v>
                </c:pt>
                <c:pt idx="2">
                  <c:v> 2022</c:v>
                </c:pt>
                <c:pt idx="3">
                  <c:v> 2023</c:v>
                </c:pt>
                <c:pt idx="4">
                  <c:v> 2024</c:v>
                </c:pt>
                <c:pt idx="5">
                  <c:v> 2025</c:v>
                </c:pt>
              </c:strCache>
            </c:strRef>
          </c:cat>
          <c:val>
            <c:numRef>
              <c:f>internet!$K$152:$P$152</c:f>
              <c:numCache>
                <c:formatCode>0%</c:formatCode>
                <c:ptCount val="6"/>
                <c:pt idx="0">
                  <c:v>5.8000000000000003E-2</c:v>
                </c:pt>
                <c:pt idx="1">
                  <c:v>8.1000000000000003E-2</c:v>
                </c:pt>
                <c:pt idx="2">
                  <c:v>7.0999999999999994E-2</c:v>
                </c:pt>
                <c:pt idx="3">
                  <c:v>7.4999999999999997E-2</c:v>
                </c:pt>
                <c:pt idx="4">
                  <c:v>7.4999999999999997E-2</c:v>
                </c:pt>
                <c:pt idx="5">
                  <c:v>7.9000000000000001E-2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51E-4821-A435-0D4618B006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97604736"/>
        <c:axId val="97606272"/>
      </c:barChart>
      <c:catAx>
        <c:axId val="9760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crossAx val="97606272"/>
        <c:crosses val="autoZero"/>
        <c:auto val="1"/>
        <c:lblAlgn val="ctr"/>
        <c:lblOffset val="100"/>
        <c:noMultiLvlLbl val="0"/>
      </c:catAx>
      <c:valAx>
        <c:axId val="97606272"/>
        <c:scaling>
          <c:orientation val="minMax"/>
          <c:max val="1"/>
          <c:min val="0"/>
        </c:scaling>
        <c:delete val="1"/>
        <c:axPos val="l"/>
        <c:numFmt formatCode="0%" sourceLinked="0"/>
        <c:majorTickMark val="out"/>
        <c:minorTickMark val="none"/>
        <c:tickLblPos val="nextTo"/>
        <c:crossAx val="97604736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.14529266535187979"/>
          <c:y val="0.93170977706410774"/>
          <c:w val="0.7008398514410642"/>
          <c:h val="4.863420327987257E-2"/>
        </c:manualLayout>
      </c:layout>
      <c:overlay val="0"/>
      <c:spPr>
        <a:solidFill>
          <a:sysClr val="window" lastClr="FFFFFF"/>
        </a:solidFill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cs-CZ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308711052952143E-3"/>
          <c:y val="5.0925925925925923E-2"/>
          <c:w val="0.96611134926185804"/>
          <c:h val="0.6895006696714710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internet!$F$79</c:f>
              <c:strCache>
                <c:ptCount val="1"/>
                <c:pt idx="0">
                  <c:v> 2015</c:v>
                </c:pt>
              </c:strCache>
            </c:strRef>
          </c:tx>
          <c:spPr>
            <a:solidFill>
              <a:srgbClr val="174F70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internet!$A$80:$A$83</c:f>
              <c:strCache>
                <c:ptCount val="4"/>
                <c:pt idx="0">
                  <c:v>Podniky celkem 
(10+ zaměstnanců)</c:v>
                </c:pt>
                <c:pt idx="1">
                  <c:v> malé 
(10–49 zaměstnanců)</c:v>
                </c:pt>
                <c:pt idx="2">
                  <c:v> středně velké 
(50–249 zaměstnanců)</c:v>
                </c:pt>
                <c:pt idx="3">
                  <c:v> velké 
(250+ zaměstnanců)</c:v>
                </c:pt>
              </c:strCache>
            </c:strRef>
          </c:cat>
          <c:val>
            <c:numRef>
              <c:f>internet!$F$80:$F$83</c:f>
              <c:numCache>
                <c:formatCode>0%</c:formatCode>
                <c:ptCount val="4"/>
                <c:pt idx="0">
                  <c:v>7.4999999999999997E-2</c:v>
                </c:pt>
                <c:pt idx="1">
                  <c:v>6.5000000000000002E-2</c:v>
                </c:pt>
                <c:pt idx="2">
                  <c:v>9.6000000000000002E-2</c:v>
                </c:pt>
                <c:pt idx="3">
                  <c:v>0.191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31-4854-9D7C-93CBCAA8FCCA}"/>
            </c:ext>
          </c:extLst>
        </c:ser>
        <c:ser>
          <c:idx val="1"/>
          <c:order val="1"/>
          <c:tx>
            <c:strRef>
              <c:f>internet!$K$79</c:f>
              <c:strCache>
                <c:ptCount val="1"/>
                <c:pt idx="0">
                  <c:v> 2020</c:v>
                </c:pt>
              </c:strCache>
            </c:strRef>
          </c:tx>
          <c:spPr>
            <a:solidFill>
              <a:srgbClr val="9FC9D7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internet!$A$80:$A$83</c:f>
              <c:strCache>
                <c:ptCount val="4"/>
                <c:pt idx="0">
                  <c:v>Podniky celkem 
(10+ zaměstnanců)</c:v>
                </c:pt>
                <c:pt idx="1">
                  <c:v> malé 
(10–49 zaměstnanců)</c:v>
                </c:pt>
                <c:pt idx="2">
                  <c:v> středně velké 
(50–249 zaměstnanců)</c:v>
                </c:pt>
                <c:pt idx="3">
                  <c:v> velké 
(250+ zaměstnanců)</c:v>
                </c:pt>
              </c:strCache>
            </c:strRef>
          </c:cat>
          <c:val>
            <c:numRef>
              <c:f>internet!$K$80:$K$83</c:f>
              <c:numCache>
                <c:formatCode>0%</c:formatCode>
                <c:ptCount val="4"/>
                <c:pt idx="0">
                  <c:v>0.34499999999999997</c:v>
                </c:pt>
                <c:pt idx="1">
                  <c:v>0.32600000000000001</c:v>
                </c:pt>
                <c:pt idx="2">
                  <c:v>0.38500000000000001</c:v>
                </c:pt>
                <c:pt idx="3">
                  <c:v>0.55400000000000005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431-4854-9D7C-93CBCAA8FCCA}"/>
            </c:ext>
          </c:extLst>
        </c:ser>
        <c:ser>
          <c:idx val="2"/>
          <c:order val="2"/>
          <c:tx>
            <c:strRef>
              <c:f>internet!$P$79</c:f>
              <c:strCache>
                <c:ptCount val="1"/>
                <c:pt idx="0">
                  <c:v> 2025</c:v>
                </c:pt>
              </c:strCache>
            </c:strRef>
          </c:tx>
          <c:spPr>
            <a:solidFill>
              <a:srgbClr val="009CB5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internet!$A$80:$A$83</c:f>
              <c:strCache>
                <c:ptCount val="4"/>
                <c:pt idx="0">
                  <c:v>Podniky celkem 
(10+ zaměstnanců)</c:v>
                </c:pt>
                <c:pt idx="1">
                  <c:v> malé 
(10–49 zaměstnanců)</c:v>
                </c:pt>
                <c:pt idx="2">
                  <c:v> středně velké 
(50–249 zaměstnanců)</c:v>
                </c:pt>
                <c:pt idx="3">
                  <c:v> velké 
(250+ zaměstnanců)</c:v>
                </c:pt>
              </c:strCache>
            </c:strRef>
          </c:cat>
          <c:val>
            <c:numRef>
              <c:f>internet!$P$80:$P$83</c:f>
              <c:numCache>
                <c:formatCode>0%</c:formatCode>
                <c:ptCount val="4"/>
                <c:pt idx="0">
                  <c:v>0.50800000000000001</c:v>
                </c:pt>
                <c:pt idx="1">
                  <c:v>0.46800000000000003</c:v>
                </c:pt>
                <c:pt idx="2">
                  <c:v>0.622</c:v>
                </c:pt>
                <c:pt idx="3">
                  <c:v>0.82899999999999996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431-4854-9D7C-93CBCAA8FC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97604736"/>
        <c:axId val="97606272"/>
      </c:barChart>
      <c:catAx>
        <c:axId val="9760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crossAx val="97606272"/>
        <c:crosses val="autoZero"/>
        <c:auto val="1"/>
        <c:lblAlgn val="ctr"/>
        <c:lblOffset val="100"/>
        <c:noMultiLvlLbl val="0"/>
      </c:catAx>
      <c:valAx>
        <c:axId val="97606272"/>
        <c:scaling>
          <c:orientation val="minMax"/>
          <c:max val="1"/>
          <c:min val="0"/>
        </c:scaling>
        <c:delete val="1"/>
        <c:axPos val="l"/>
        <c:numFmt formatCode="0%" sourceLinked="0"/>
        <c:majorTickMark val="out"/>
        <c:minorTickMark val="none"/>
        <c:tickLblPos val="nextTo"/>
        <c:crossAx val="97604736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.33597560333611592"/>
          <c:y val="0.94018451056163777"/>
          <c:w val="0.3050787831327198"/>
          <c:h val="5.9800968987637877E-2"/>
        </c:manualLayout>
      </c:layout>
      <c:overlay val="0"/>
      <c:spPr>
        <a:solidFill>
          <a:sysClr val="window" lastClr="FFFFFF"/>
        </a:solidFill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cs-CZ"/>
    </a:p>
  </c:txPr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4360487862316763E-2"/>
          <c:y val="5.0925925925925923E-2"/>
          <c:w val="0.90383194474627171"/>
          <c:h val="0.6683154079424282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internet!$B$116</c:f>
              <c:strCache>
                <c:ptCount val="1"/>
                <c:pt idx="0">
                  <c:v> Celkem</c:v>
                </c:pt>
              </c:strCache>
            </c:strRef>
          </c:tx>
          <c:spPr>
            <a:solidFill>
              <a:srgbClr val="009CB5"/>
            </a:solidFill>
          </c:spPr>
          <c:invertIfNegative val="0"/>
          <c:dPt>
            <c:idx val="8"/>
            <c:invertIfNegative val="0"/>
            <c:bubble3D val="0"/>
            <c:spPr>
              <a:solidFill>
                <a:srgbClr val="009CB5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1-4D79-4D63-84F5-02DA3F15F1AE}"/>
              </c:ext>
            </c:extLst>
          </c:dPt>
          <c:dPt>
            <c:idx val="11"/>
            <c:invertIfNegative val="0"/>
            <c:bubble3D val="0"/>
            <c:spPr>
              <a:solidFill>
                <a:srgbClr val="009CB5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3-4D79-4D63-84F5-02DA3F15F1AE}"/>
              </c:ext>
            </c:extLst>
          </c:dPt>
          <c:dPt>
            <c:idx val="12"/>
            <c:invertIfNegative val="0"/>
            <c:bubble3D val="0"/>
            <c:spPr>
              <a:solidFill>
                <a:srgbClr val="009CB5"/>
              </a:solidFill>
              <a:ln w="19050">
                <a:solidFill>
                  <a:srgbClr val="174F7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5-4D79-4D63-84F5-02DA3F15F1AE}"/>
              </c:ext>
            </c:extLst>
          </c:dPt>
          <c:dPt>
            <c:idx val="14"/>
            <c:invertIfNegative val="0"/>
            <c:bubble3D val="0"/>
            <c:spPr>
              <a:solidFill>
                <a:srgbClr val="009CB5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7-4D79-4D63-84F5-02DA3F15F1AE}"/>
              </c:ext>
            </c:extLst>
          </c:dPt>
          <c:dPt>
            <c:idx val="23"/>
            <c:invertIfNegative val="0"/>
            <c:bubble3D val="0"/>
            <c:spPr>
              <a:solidFill>
                <a:srgbClr val="009CB5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9-4D79-4D63-84F5-02DA3F15F1AE}"/>
              </c:ext>
            </c:extLst>
          </c:dPt>
          <c:dPt>
            <c:idx val="25"/>
            <c:invertIfNegative val="0"/>
            <c:bubble3D val="0"/>
            <c:spPr>
              <a:solidFill>
                <a:srgbClr val="009CB5"/>
              </a:solidFill>
              <a:ln w="19050">
                <a:solidFill>
                  <a:srgbClr val="174F7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B-4D79-4D63-84F5-02DA3F15F1AE}"/>
              </c:ext>
            </c:extLst>
          </c:dPt>
          <c:dLbls>
            <c:dLbl>
              <c:idx val="1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D79-4D63-84F5-02DA3F15F1AE}"/>
                </c:ext>
              </c:extLst>
            </c:dLbl>
            <c:dLbl>
              <c:idx val="2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D79-4D63-84F5-02DA3F15F1AE}"/>
                </c:ext>
              </c:extLst>
            </c:dLbl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internet!$A$117:$A$144</c:f>
              <c:strCache>
                <c:ptCount val="28"/>
                <c:pt idx="0">
                  <c:v>Dánsko</c:v>
                </c:pt>
                <c:pt idx="1">
                  <c:v>Kypr</c:v>
                </c:pt>
                <c:pt idx="2">
                  <c:v>Rumunsko</c:v>
                </c:pt>
                <c:pt idx="3">
                  <c:v>Portugalsko</c:v>
                </c:pt>
                <c:pt idx="4">
                  <c:v>Španělsko</c:v>
                </c:pt>
                <c:pt idx="5">
                  <c:v>Finsko</c:v>
                </c:pt>
                <c:pt idx="6">
                  <c:v>Švédsko</c:v>
                </c:pt>
                <c:pt idx="7">
                  <c:v>Nizozemsko</c:v>
                </c:pt>
                <c:pt idx="8">
                  <c:v>Malta</c:v>
                </c:pt>
                <c:pt idx="9">
                  <c:v>Francie</c:v>
                </c:pt>
                <c:pt idx="10">
                  <c:v>Lucembursko</c:v>
                </c:pt>
                <c:pt idx="11">
                  <c:v>Belgie</c:v>
                </c:pt>
                <c:pt idx="12">
                  <c:v>EU27</c:v>
                </c:pt>
                <c:pt idx="13">
                  <c:v>Řecko</c:v>
                </c:pt>
                <c:pt idx="14">
                  <c:v>Polsko</c:v>
                </c:pt>
                <c:pt idx="15">
                  <c:v>Slovinsko</c:v>
                </c:pt>
                <c:pt idx="16">
                  <c:v>Německo</c:v>
                </c:pt>
                <c:pt idx="17">
                  <c:v>Irsko</c:v>
                </c:pt>
                <c:pt idx="18">
                  <c:v>Estonsko</c:v>
                </c:pt>
                <c:pt idx="19">
                  <c:v>Itálie</c:v>
                </c:pt>
                <c:pt idx="20">
                  <c:v>Maďarsko</c:v>
                </c:pt>
                <c:pt idx="21">
                  <c:v>Litva</c:v>
                </c:pt>
                <c:pt idx="22">
                  <c:v>Rakousko</c:v>
                </c:pt>
                <c:pt idx="23">
                  <c:v>Bulharsko</c:v>
                </c:pt>
                <c:pt idx="24">
                  <c:v>Slovensko</c:v>
                </c:pt>
                <c:pt idx="25">
                  <c:v>Česko</c:v>
                </c:pt>
                <c:pt idx="26">
                  <c:v>Lotyšsko</c:v>
                </c:pt>
                <c:pt idx="27">
                  <c:v>Chorvatsko</c:v>
                </c:pt>
              </c:strCache>
            </c:strRef>
          </c:cat>
          <c:val>
            <c:numRef>
              <c:f>internet!$B$117:$B$144</c:f>
              <c:numCache>
                <c:formatCode>0%</c:formatCode>
                <c:ptCount val="28"/>
                <c:pt idx="0">
                  <c:v>0.91752900000000015</c:v>
                </c:pt>
                <c:pt idx="1">
                  <c:v>0.87250300000000014</c:v>
                </c:pt>
                <c:pt idx="2">
                  <c:v>0.86840800000000007</c:v>
                </c:pt>
                <c:pt idx="3">
                  <c:v>0.85239699999999996</c:v>
                </c:pt>
                <c:pt idx="4">
                  <c:v>0.84874400000000005</c:v>
                </c:pt>
                <c:pt idx="5">
                  <c:v>0.84670699999999999</c:v>
                </c:pt>
                <c:pt idx="6">
                  <c:v>0.83809500000000003</c:v>
                </c:pt>
                <c:pt idx="7">
                  <c:v>0.817195</c:v>
                </c:pt>
                <c:pt idx="8">
                  <c:v>0.80573499999999998</c:v>
                </c:pt>
                <c:pt idx="9">
                  <c:v>0.75918700000000006</c:v>
                </c:pt>
                <c:pt idx="10">
                  <c:v>0.75147699999999995</c:v>
                </c:pt>
                <c:pt idx="11">
                  <c:v>0.72679000000000005</c:v>
                </c:pt>
                <c:pt idx="12">
                  <c:v>0.68960999999999995</c:v>
                </c:pt>
                <c:pt idx="13">
                  <c:v>0.66892300000000005</c:v>
                </c:pt>
                <c:pt idx="14">
                  <c:v>0.64733400000000008</c:v>
                </c:pt>
                <c:pt idx="15">
                  <c:v>0.63527500000000003</c:v>
                </c:pt>
                <c:pt idx="16">
                  <c:v>0.63171100000000002</c:v>
                </c:pt>
                <c:pt idx="17">
                  <c:v>0.61856699999999998</c:v>
                </c:pt>
                <c:pt idx="18">
                  <c:v>0.612757</c:v>
                </c:pt>
                <c:pt idx="19">
                  <c:v>0.60553199999999996</c:v>
                </c:pt>
                <c:pt idx="20">
                  <c:v>0.60337300000000005</c:v>
                </c:pt>
                <c:pt idx="21">
                  <c:v>0.60125200000000001</c:v>
                </c:pt>
                <c:pt idx="22">
                  <c:v>0.55378700000000003</c:v>
                </c:pt>
                <c:pt idx="23">
                  <c:v>0.54703100000000004</c:v>
                </c:pt>
                <c:pt idx="24">
                  <c:v>0.524316</c:v>
                </c:pt>
                <c:pt idx="25">
                  <c:v>0.50822599999999996</c:v>
                </c:pt>
                <c:pt idx="26">
                  <c:v>0.49376199999999998</c:v>
                </c:pt>
                <c:pt idx="27">
                  <c:v>0.462256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4D79-4D63-84F5-02DA3F15F1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overlap val="-20"/>
        <c:axId val="97604736"/>
        <c:axId val="97606272"/>
      </c:barChart>
      <c:barChart>
        <c:barDir val="col"/>
        <c:grouping val="clustered"/>
        <c:varyColors val="0"/>
        <c:ser>
          <c:idx val="1"/>
          <c:order val="1"/>
          <c:tx>
            <c:strRef>
              <c:f>internet!$C$116</c:f>
              <c:strCache>
                <c:ptCount val="1"/>
                <c:pt idx="0">
                  <c:v> z toho rychlostí vyšší než 1 Gbit/s</c:v>
                </c:pt>
              </c:strCache>
            </c:strRef>
          </c:tx>
          <c:spPr>
            <a:solidFill>
              <a:srgbClr val="9FC9D7"/>
            </a:solidFill>
          </c:spPr>
          <c:invertIfNegative val="0"/>
          <c:dLbls>
            <c:dLbl>
              <c:idx val="1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D79-4D63-84F5-02DA3F15F1AE}"/>
                </c:ext>
              </c:extLst>
            </c:dLbl>
            <c:dLbl>
              <c:idx val="2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D79-4D63-84F5-02DA3F15F1AE}"/>
                </c:ext>
              </c:extLst>
            </c:dLbl>
            <c:numFmt formatCode="0&quot; &quot;%" sourceLinked="0"/>
            <c:spPr>
              <a:noFill/>
              <a:ln>
                <a:noFill/>
              </a:ln>
              <a:effectLst/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cs-CZ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internet!$A$117:$A$144</c:f>
              <c:strCache>
                <c:ptCount val="28"/>
                <c:pt idx="0">
                  <c:v>Dánsko</c:v>
                </c:pt>
                <c:pt idx="1">
                  <c:v>Kypr</c:v>
                </c:pt>
                <c:pt idx="2">
                  <c:v>Rumunsko</c:v>
                </c:pt>
                <c:pt idx="3">
                  <c:v>Portugalsko</c:v>
                </c:pt>
                <c:pt idx="4">
                  <c:v>Španělsko</c:v>
                </c:pt>
                <c:pt idx="5">
                  <c:v>Finsko</c:v>
                </c:pt>
                <c:pt idx="6">
                  <c:v>Švédsko</c:v>
                </c:pt>
                <c:pt idx="7">
                  <c:v>Nizozemsko</c:v>
                </c:pt>
                <c:pt idx="8">
                  <c:v>Malta</c:v>
                </c:pt>
                <c:pt idx="9">
                  <c:v>Francie</c:v>
                </c:pt>
                <c:pt idx="10">
                  <c:v>Lucembursko</c:v>
                </c:pt>
                <c:pt idx="11">
                  <c:v>Belgie</c:v>
                </c:pt>
                <c:pt idx="12">
                  <c:v>EU27</c:v>
                </c:pt>
                <c:pt idx="13">
                  <c:v>Řecko</c:v>
                </c:pt>
                <c:pt idx="14">
                  <c:v>Polsko</c:v>
                </c:pt>
                <c:pt idx="15">
                  <c:v>Slovinsko</c:v>
                </c:pt>
                <c:pt idx="16">
                  <c:v>Německo</c:v>
                </c:pt>
                <c:pt idx="17">
                  <c:v>Irsko</c:v>
                </c:pt>
                <c:pt idx="18">
                  <c:v>Estonsko</c:v>
                </c:pt>
                <c:pt idx="19">
                  <c:v>Itálie</c:v>
                </c:pt>
                <c:pt idx="20">
                  <c:v>Maďarsko</c:v>
                </c:pt>
                <c:pt idx="21">
                  <c:v>Litva</c:v>
                </c:pt>
                <c:pt idx="22">
                  <c:v>Rakousko</c:v>
                </c:pt>
                <c:pt idx="23">
                  <c:v>Bulharsko</c:v>
                </c:pt>
                <c:pt idx="24">
                  <c:v>Slovensko</c:v>
                </c:pt>
                <c:pt idx="25">
                  <c:v>Česko</c:v>
                </c:pt>
                <c:pt idx="26">
                  <c:v>Lotyšsko</c:v>
                </c:pt>
                <c:pt idx="27">
                  <c:v>Chorvatsko</c:v>
                </c:pt>
              </c:strCache>
            </c:strRef>
          </c:cat>
          <c:val>
            <c:numRef>
              <c:f>internet!$C$117:$C$144</c:f>
              <c:numCache>
                <c:formatCode>0%</c:formatCode>
                <c:ptCount val="28"/>
                <c:pt idx="0">
                  <c:v>0.36788900000000008</c:v>
                </c:pt>
                <c:pt idx="1">
                  <c:v>0.26170300000000002</c:v>
                </c:pt>
                <c:pt idx="2">
                  <c:v>0.117241</c:v>
                </c:pt>
                <c:pt idx="3">
                  <c:v>0.24901400000000001</c:v>
                </c:pt>
                <c:pt idx="4">
                  <c:v>0.30848300000000001</c:v>
                </c:pt>
                <c:pt idx="5">
                  <c:v>0.164439</c:v>
                </c:pt>
                <c:pt idx="6">
                  <c:v>0.23547899999999999</c:v>
                </c:pt>
                <c:pt idx="7">
                  <c:v>0.16995199999999999</c:v>
                </c:pt>
                <c:pt idx="8">
                  <c:v>0.221141</c:v>
                </c:pt>
                <c:pt idx="9">
                  <c:v>0.26066299999999998</c:v>
                </c:pt>
                <c:pt idx="10">
                  <c:v>0.201711</c:v>
                </c:pt>
                <c:pt idx="11">
                  <c:v>0.14320099999999999</c:v>
                </c:pt>
                <c:pt idx="12">
                  <c:v>0.17285900000000001</c:v>
                </c:pt>
                <c:pt idx="13">
                  <c:v>5.9056999999999998E-2</c:v>
                </c:pt>
                <c:pt idx="14">
                  <c:v>0.15579699999999999</c:v>
                </c:pt>
                <c:pt idx="15">
                  <c:v>0.118017</c:v>
                </c:pt>
                <c:pt idx="16">
                  <c:v>9.8664000000000002E-2</c:v>
                </c:pt>
                <c:pt idx="17">
                  <c:v>0.16233400000000001</c:v>
                </c:pt>
                <c:pt idx="18">
                  <c:v>9.3770000000000006E-2</c:v>
                </c:pt>
                <c:pt idx="19">
                  <c:v>0.196268</c:v>
                </c:pt>
                <c:pt idx="20">
                  <c:v>0.192193</c:v>
                </c:pt>
                <c:pt idx="21">
                  <c:v>0.135935</c:v>
                </c:pt>
                <c:pt idx="22">
                  <c:v>6.9015999999999994E-2</c:v>
                </c:pt>
                <c:pt idx="23">
                  <c:v>8.2086000000000006E-2</c:v>
                </c:pt>
                <c:pt idx="24">
                  <c:v>9.7305000000000016E-2</c:v>
                </c:pt>
                <c:pt idx="25">
                  <c:v>7.9011999999999999E-2</c:v>
                </c:pt>
                <c:pt idx="26">
                  <c:v>6.7655999999999994E-2</c:v>
                </c:pt>
                <c:pt idx="27">
                  <c:v>5.1692000000000002E-2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4D79-4D63-84F5-02DA3F15F1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5"/>
        <c:overlap val="-100"/>
        <c:axId val="1915991456"/>
        <c:axId val="1915996032"/>
      </c:barChart>
      <c:catAx>
        <c:axId val="9760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txPr>
          <a:bodyPr rot="-5400000"/>
          <a:lstStyle/>
          <a:p>
            <a:pPr>
              <a:defRPr/>
            </a:pPr>
            <a:endParaRPr lang="cs-CZ"/>
          </a:p>
        </c:txPr>
        <c:crossAx val="97606272"/>
        <c:crosses val="autoZero"/>
        <c:auto val="1"/>
        <c:lblAlgn val="ctr"/>
        <c:lblOffset val="100"/>
        <c:noMultiLvlLbl val="0"/>
      </c:catAx>
      <c:valAx>
        <c:axId val="97606272"/>
        <c:scaling>
          <c:orientation val="minMax"/>
          <c:max val="1"/>
          <c:min val="0"/>
        </c:scaling>
        <c:delete val="0"/>
        <c:axPos val="l"/>
        <c:majorGridlines>
          <c:spPr>
            <a:ln w="6350">
              <a:solidFill>
                <a:srgbClr val="BFBFBF"/>
              </a:solidFill>
              <a:prstDash val="solid"/>
            </a:ln>
          </c:spPr>
        </c:majorGridlines>
        <c:numFmt formatCode="0&quot; &quot;%" sourceLinked="0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txPr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cs-CZ"/>
          </a:p>
        </c:txPr>
        <c:crossAx val="97604736"/>
        <c:crosses val="autoZero"/>
        <c:crossBetween val="between"/>
      </c:valAx>
      <c:valAx>
        <c:axId val="1915996032"/>
        <c:scaling>
          <c:orientation val="minMax"/>
          <c:max val="1"/>
        </c:scaling>
        <c:delete val="1"/>
        <c:axPos val="r"/>
        <c:numFmt formatCode="0%" sourceLinked="1"/>
        <c:majorTickMark val="out"/>
        <c:minorTickMark val="none"/>
        <c:tickLblPos val="nextTo"/>
        <c:crossAx val="1915991456"/>
        <c:crosses val="max"/>
        <c:crossBetween val="between"/>
      </c:valAx>
      <c:catAx>
        <c:axId val="19159914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915996032"/>
        <c:crosses val="autoZero"/>
        <c:auto val="1"/>
        <c:lblAlgn val="ctr"/>
        <c:lblOffset val="100"/>
        <c:noMultiLvlLbl val="0"/>
      </c:catAx>
      <c:spPr>
        <a:ln>
          <a:noFill/>
        </a:ln>
      </c:spPr>
    </c:plotArea>
    <c:legend>
      <c:legendPos val="b"/>
      <c:overlay val="0"/>
      <c:spPr>
        <a:solidFill>
          <a:sysClr val="window" lastClr="FFFFFF"/>
        </a:solidFill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cs-CZ"/>
    </a:p>
  </c:txPr>
  <c:externalData r:id="rId2">
    <c:autoUpdate val="0"/>
  </c:externalData>
  <c:userShapes r:id="rId3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2553710248957191E-2"/>
          <c:y val="5.0925925925925923E-2"/>
          <c:w val="0.72300855794040986"/>
          <c:h val="0.77993517060367457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internet!$C$209</c:f>
              <c:strCache>
                <c:ptCount val="1"/>
                <c:pt idx="0">
                  <c:v> ≥ 1 Gbit/s</c:v>
                </c:pt>
              </c:strCache>
            </c:strRef>
          </c:tx>
          <c:spPr>
            <a:solidFill>
              <a:srgbClr val="009CB5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internet!$A$210:$B$217</c:f>
              <c:multiLvlStrCache>
                <c:ptCount val="8"/>
                <c:lvl>
                  <c:pt idx="0">
                    <c:v>2020</c:v>
                  </c:pt>
                  <c:pt idx="1">
                    <c:v>2025</c:v>
                  </c:pt>
                  <c:pt idx="2">
                    <c:v>2020</c:v>
                  </c:pt>
                  <c:pt idx="3">
                    <c:v>2025</c:v>
                  </c:pt>
                  <c:pt idx="4">
                    <c:v>2020</c:v>
                  </c:pt>
                  <c:pt idx="5">
                    <c:v>2025</c:v>
                  </c:pt>
                  <c:pt idx="6">
                    <c:v>2020</c:v>
                  </c:pt>
                  <c:pt idx="7">
                    <c:v>2025</c:v>
                  </c:pt>
                </c:lvl>
                <c:lvl>
                  <c:pt idx="0">
                    <c:v>Podniky celkem 
(10+ zaměstnanců)</c:v>
                  </c:pt>
                  <c:pt idx="2">
                    <c:v> malé 
(10–49 zaměstnanců)</c:v>
                  </c:pt>
                  <c:pt idx="4">
                    <c:v> středně velké 
(50–249 zaměstnanců)</c:v>
                  </c:pt>
                  <c:pt idx="6">
                    <c:v> velké 
(250+ zaměstnanců)</c:v>
                  </c:pt>
                </c:lvl>
              </c:multiLvlStrCache>
            </c:multiLvlStrRef>
          </c:cat>
          <c:val>
            <c:numRef>
              <c:f>internet!$C$210:$C$217</c:f>
              <c:numCache>
                <c:formatCode>0%</c:formatCode>
                <c:ptCount val="8"/>
                <c:pt idx="0">
                  <c:v>5.8999999999999997E-2</c:v>
                </c:pt>
                <c:pt idx="1">
                  <c:v>8.5000000000000006E-2</c:v>
                </c:pt>
                <c:pt idx="2">
                  <c:v>5.2999999999999999E-2</c:v>
                </c:pt>
                <c:pt idx="3">
                  <c:v>7.3999999999999996E-2</c:v>
                </c:pt>
                <c:pt idx="4">
                  <c:v>7.0000000000000007E-2</c:v>
                </c:pt>
                <c:pt idx="5">
                  <c:v>0.104</c:v>
                </c:pt>
                <c:pt idx="6">
                  <c:v>0.108</c:v>
                </c:pt>
                <c:pt idx="7">
                  <c:v>0.20899999999999999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8CF-456F-8915-FD6C44D6A876}"/>
            </c:ext>
          </c:extLst>
        </c:ser>
        <c:ser>
          <c:idx val="1"/>
          <c:order val="1"/>
          <c:tx>
            <c:strRef>
              <c:f>internet!$D$209</c:f>
              <c:strCache>
                <c:ptCount val="1"/>
                <c:pt idx="0">
                  <c:v> 500–999,9 Mbit/s</c:v>
                </c:pt>
              </c:strCache>
            </c:strRef>
          </c:tx>
          <c:spPr>
            <a:solidFill>
              <a:srgbClr val="9FC9D7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internet!$A$210:$B$217</c:f>
              <c:multiLvlStrCache>
                <c:ptCount val="8"/>
                <c:lvl>
                  <c:pt idx="0">
                    <c:v>2020</c:v>
                  </c:pt>
                  <c:pt idx="1">
                    <c:v>2025</c:v>
                  </c:pt>
                  <c:pt idx="2">
                    <c:v>2020</c:v>
                  </c:pt>
                  <c:pt idx="3">
                    <c:v>2025</c:v>
                  </c:pt>
                  <c:pt idx="4">
                    <c:v>2020</c:v>
                  </c:pt>
                  <c:pt idx="5">
                    <c:v>2025</c:v>
                  </c:pt>
                  <c:pt idx="6">
                    <c:v>2020</c:v>
                  </c:pt>
                  <c:pt idx="7">
                    <c:v>2025</c:v>
                  </c:pt>
                </c:lvl>
                <c:lvl>
                  <c:pt idx="0">
                    <c:v>Podniky celkem 
(10+ zaměstnanců)</c:v>
                  </c:pt>
                  <c:pt idx="2">
                    <c:v> malé 
(10–49 zaměstnanců)</c:v>
                  </c:pt>
                  <c:pt idx="4">
                    <c:v> středně velké 
(50–249 zaměstnanců)</c:v>
                  </c:pt>
                  <c:pt idx="6">
                    <c:v> velké 
(250+ zaměstnanců)</c:v>
                  </c:pt>
                </c:lvl>
              </c:multiLvlStrCache>
            </c:multiLvlStrRef>
          </c:cat>
          <c:val>
            <c:numRef>
              <c:f>internet!$D$210:$D$217</c:f>
              <c:numCache>
                <c:formatCode>0%</c:formatCode>
                <c:ptCount val="8"/>
                <c:pt idx="0">
                  <c:v>5.5E-2</c:v>
                </c:pt>
                <c:pt idx="1">
                  <c:v>8.6999999999999994E-2</c:v>
                </c:pt>
                <c:pt idx="2">
                  <c:v>5.7000000000000002E-2</c:v>
                </c:pt>
                <c:pt idx="3">
                  <c:v>8.1000000000000003E-2</c:v>
                </c:pt>
                <c:pt idx="4">
                  <c:v>4.7E-2</c:v>
                </c:pt>
                <c:pt idx="5">
                  <c:v>9.7000000000000003E-2</c:v>
                </c:pt>
                <c:pt idx="6">
                  <c:v>5.3999999999999999E-2</c:v>
                </c:pt>
                <c:pt idx="7">
                  <c:v>0.159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8CF-456F-8915-FD6C44D6A876}"/>
            </c:ext>
          </c:extLst>
        </c:ser>
        <c:ser>
          <c:idx val="2"/>
          <c:order val="2"/>
          <c:tx>
            <c:strRef>
              <c:f>internet!$E$209</c:f>
              <c:strCache>
                <c:ptCount val="1"/>
                <c:pt idx="0">
                  <c:v> 100–499,9 Mbit/s</c:v>
                </c:pt>
              </c:strCache>
            </c:strRef>
          </c:tx>
          <c:spPr>
            <a:solidFill>
              <a:srgbClr val="174F70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internet!$A$210:$B$217</c:f>
              <c:multiLvlStrCache>
                <c:ptCount val="8"/>
                <c:lvl>
                  <c:pt idx="0">
                    <c:v>2020</c:v>
                  </c:pt>
                  <c:pt idx="1">
                    <c:v>2025</c:v>
                  </c:pt>
                  <c:pt idx="2">
                    <c:v>2020</c:v>
                  </c:pt>
                  <c:pt idx="3">
                    <c:v>2025</c:v>
                  </c:pt>
                  <c:pt idx="4">
                    <c:v>2020</c:v>
                  </c:pt>
                  <c:pt idx="5">
                    <c:v>2025</c:v>
                  </c:pt>
                  <c:pt idx="6">
                    <c:v>2020</c:v>
                  </c:pt>
                  <c:pt idx="7">
                    <c:v>2025</c:v>
                  </c:pt>
                </c:lvl>
                <c:lvl>
                  <c:pt idx="0">
                    <c:v>Podniky celkem 
(10+ zaměstnanců)</c:v>
                  </c:pt>
                  <c:pt idx="2">
                    <c:v> malé 
(10–49 zaměstnanců)</c:v>
                  </c:pt>
                  <c:pt idx="4">
                    <c:v> středně velké 
(50–249 zaměstnanců)</c:v>
                  </c:pt>
                  <c:pt idx="6">
                    <c:v> velké 
(250+ zaměstnanců)</c:v>
                  </c:pt>
                </c:lvl>
              </c:multiLvlStrCache>
            </c:multiLvlStrRef>
          </c:cat>
          <c:val>
            <c:numRef>
              <c:f>internet!$E$210:$E$217</c:f>
              <c:numCache>
                <c:formatCode>0%</c:formatCode>
                <c:ptCount val="8"/>
                <c:pt idx="0">
                  <c:v>0.23799999999999999</c:v>
                </c:pt>
                <c:pt idx="1">
                  <c:v>0.374</c:v>
                </c:pt>
                <c:pt idx="2">
                  <c:v>0.222</c:v>
                </c:pt>
                <c:pt idx="3">
                  <c:v>0.35399999999999998</c:v>
                </c:pt>
                <c:pt idx="4">
                  <c:v>0.27100000000000002</c:v>
                </c:pt>
                <c:pt idx="5">
                  <c:v>0.439</c:v>
                </c:pt>
                <c:pt idx="6">
                  <c:v>0.39500000000000002</c:v>
                </c:pt>
                <c:pt idx="7">
                  <c:v>0.46700000000000003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8CF-456F-8915-FD6C44D6A876}"/>
            </c:ext>
          </c:extLst>
        </c:ser>
        <c:ser>
          <c:idx val="3"/>
          <c:order val="3"/>
          <c:tx>
            <c:strRef>
              <c:f>internet!$F$209</c:f>
              <c:strCache>
                <c:ptCount val="1"/>
                <c:pt idx="0">
                  <c:v> &lt; 100 Mbit/s</c:v>
                </c:pt>
              </c:strCache>
            </c:strRef>
          </c:tx>
          <c:spPr>
            <a:solidFill>
              <a:srgbClr val="8390A7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internet!$A$210:$B$217</c:f>
              <c:multiLvlStrCache>
                <c:ptCount val="8"/>
                <c:lvl>
                  <c:pt idx="0">
                    <c:v>2020</c:v>
                  </c:pt>
                  <c:pt idx="1">
                    <c:v>2025</c:v>
                  </c:pt>
                  <c:pt idx="2">
                    <c:v>2020</c:v>
                  </c:pt>
                  <c:pt idx="3">
                    <c:v>2025</c:v>
                  </c:pt>
                  <c:pt idx="4">
                    <c:v>2020</c:v>
                  </c:pt>
                  <c:pt idx="5">
                    <c:v>2025</c:v>
                  </c:pt>
                  <c:pt idx="6">
                    <c:v>2020</c:v>
                  </c:pt>
                  <c:pt idx="7">
                    <c:v>2025</c:v>
                  </c:pt>
                </c:lvl>
                <c:lvl>
                  <c:pt idx="0">
                    <c:v>Podniky celkem 
(10+ zaměstnanců)</c:v>
                  </c:pt>
                  <c:pt idx="2">
                    <c:v> malé 
(10–49 zaměstnanců)</c:v>
                  </c:pt>
                  <c:pt idx="4">
                    <c:v> středně velké 
(50–249 zaměstnanců)</c:v>
                  </c:pt>
                  <c:pt idx="6">
                    <c:v> velké 
(250+ zaměstnanců)</c:v>
                  </c:pt>
                </c:lvl>
              </c:multiLvlStrCache>
            </c:multiLvlStrRef>
          </c:cat>
          <c:val>
            <c:numRef>
              <c:f>internet!$F$210:$F$217</c:f>
              <c:numCache>
                <c:formatCode>0%</c:formatCode>
                <c:ptCount val="8"/>
                <c:pt idx="0">
                  <c:v>0.64900000000000002</c:v>
                </c:pt>
                <c:pt idx="1">
                  <c:v>0.45400000000000001</c:v>
                </c:pt>
                <c:pt idx="2">
                  <c:v>0.66800000000000004</c:v>
                </c:pt>
                <c:pt idx="3">
                  <c:v>0.49099999999999999</c:v>
                </c:pt>
                <c:pt idx="4">
                  <c:v>0.61299999999999999</c:v>
                </c:pt>
                <c:pt idx="5">
                  <c:v>0.36</c:v>
                </c:pt>
                <c:pt idx="6">
                  <c:v>0.44400000000000001</c:v>
                </c:pt>
                <c:pt idx="7">
                  <c:v>0.16500000000000001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8CF-456F-8915-FD6C44D6A8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97604736"/>
        <c:axId val="97606272"/>
      </c:barChart>
      <c:catAx>
        <c:axId val="9760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crossAx val="97606272"/>
        <c:crosses val="autoZero"/>
        <c:auto val="1"/>
        <c:lblAlgn val="ctr"/>
        <c:lblOffset val="100"/>
        <c:noMultiLvlLbl val="0"/>
      </c:catAx>
      <c:valAx>
        <c:axId val="97606272"/>
        <c:scaling>
          <c:orientation val="minMax"/>
          <c:max val="1"/>
          <c:min val="0"/>
        </c:scaling>
        <c:delete val="0"/>
        <c:axPos val="l"/>
        <c:majorGridlines>
          <c:spPr>
            <a:ln w="6350">
              <a:solidFill>
                <a:srgbClr val="BFBFBF"/>
              </a:solidFill>
              <a:prstDash val="solid"/>
            </a:ln>
          </c:spPr>
        </c:majorGridlines>
        <c:numFmt formatCode="0&quot; &quot;%" sourceLinked="0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txPr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cs-CZ"/>
          </a:p>
        </c:txPr>
        <c:crossAx val="97604736"/>
        <c:crosses val="autoZero"/>
        <c:crossBetween val="between"/>
      </c:valAx>
      <c:spPr>
        <a:ln>
          <a:noFill/>
        </a:ln>
      </c:spPr>
    </c:plotArea>
    <c:legend>
      <c:legendPos val="r"/>
      <c:layout>
        <c:manualLayout>
          <c:xMode val="edge"/>
          <c:yMode val="edge"/>
          <c:x val="0.81671203853365137"/>
          <c:y val="0.15880041081821297"/>
          <c:w val="0.18328796146634857"/>
          <c:h val="0.64451309314800653"/>
        </c:manualLayout>
      </c:layout>
      <c:overlay val="0"/>
      <c:spPr>
        <a:solidFill>
          <a:sysClr val="window" lastClr="FFFFFF"/>
        </a:solidFill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cs-CZ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6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8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9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5" name="TextovéPole 1">
          <a:extLst xmlns:a="http://schemas.openxmlformats.org/drawingml/2006/main">
            <a:ext uri="{FF2B5EF4-FFF2-40B4-BE49-F238E27FC236}">
              <a16:creationId xmlns:a16="http://schemas.microsoft.com/office/drawing/2014/main" id="{7BD012EF-5B5A-D976-FA81-DD6E69EC1190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7" name="TextovéPole 3">
          <a:extLst xmlns:a="http://schemas.openxmlformats.org/drawingml/2006/main">
            <a:ext uri="{FF2B5EF4-FFF2-40B4-BE49-F238E27FC236}">
              <a16:creationId xmlns:a16="http://schemas.microsoft.com/office/drawing/2014/main" id="{9756A655-8506-DE7B-739B-9358A5308898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0" name="TextovéPole 1">
          <a:extLst xmlns:a="http://schemas.openxmlformats.org/drawingml/2006/main">
            <a:ext uri="{FF2B5EF4-FFF2-40B4-BE49-F238E27FC236}">
              <a16:creationId xmlns:a16="http://schemas.microsoft.com/office/drawing/2014/main" id="{8C4F1E86-1A7E-5154-36C3-75E1B7172FC1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1" name="TextovéPole 3">
          <a:extLst xmlns:a="http://schemas.openxmlformats.org/drawingml/2006/main">
            <a:ext uri="{FF2B5EF4-FFF2-40B4-BE49-F238E27FC236}">
              <a16:creationId xmlns:a16="http://schemas.microsoft.com/office/drawing/2014/main" id="{15FD9974-968F-5408-9CA9-204A2FD07784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2" name="TextovéPole 1">
          <a:extLst xmlns:a="http://schemas.openxmlformats.org/drawingml/2006/main">
            <a:ext uri="{FF2B5EF4-FFF2-40B4-BE49-F238E27FC236}">
              <a16:creationId xmlns:a16="http://schemas.microsoft.com/office/drawing/2014/main" id="{B0B1D9E9-2C44-971B-BF63-18FB2744192E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3" name="TextovéPole 3">
          <a:extLst xmlns:a="http://schemas.openxmlformats.org/drawingml/2006/main">
            <a:ext uri="{FF2B5EF4-FFF2-40B4-BE49-F238E27FC236}">
              <a16:creationId xmlns:a16="http://schemas.microsoft.com/office/drawing/2014/main" id="{2963ECAE-7D92-150B-06EC-346439B9D748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4" name="TextovéPole 1">
          <a:extLst xmlns:a="http://schemas.openxmlformats.org/drawingml/2006/main">
            <a:ext uri="{FF2B5EF4-FFF2-40B4-BE49-F238E27FC236}">
              <a16:creationId xmlns:a16="http://schemas.microsoft.com/office/drawing/2014/main" id="{16A76235-E19A-2749-12C4-1C872F505FDF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5" name="TextovéPole 3">
          <a:extLst xmlns:a="http://schemas.openxmlformats.org/drawingml/2006/main">
            <a:ext uri="{FF2B5EF4-FFF2-40B4-BE49-F238E27FC236}">
              <a16:creationId xmlns:a16="http://schemas.microsoft.com/office/drawing/2014/main" id="{856C7A24-D0FC-C1EB-19F1-7E74ABD3333C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6" name="TextovéPole 1">
          <a:extLst xmlns:a="http://schemas.openxmlformats.org/drawingml/2006/main">
            <a:ext uri="{FF2B5EF4-FFF2-40B4-BE49-F238E27FC236}">
              <a16:creationId xmlns:a16="http://schemas.microsoft.com/office/drawing/2014/main" id="{FAF53A92-DE55-0649-9AE0-89FDA47600A1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7" name="TextovéPole 3">
          <a:extLst xmlns:a="http://schemas.openxmlformats.org/drawingml/2006/main">
            <a:ext uri="{FF2B5EF4-FFF2-40B4-BE49-F238E27FC236}">
              <a16:creationId xmlns:a16="http://schemas.microsoft.com/office/drawing/2014/main" id="{2DFC649C-EEA7-8E0B-E79B-465057D4E536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6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8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9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1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2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5" name="TextovéPole 1">
          <a:extLst xmlns:a="http://schemas.openxmlformats.org/drawingml/2006/main">
            <a:ext uri="{FF2B5EF4-FFF2-40B4-BE49-F238E27FC236}">
              <a16:creationId xmlns:a16="http://schemas.microsoft.com/office/drawing/2014/main" id="{EA19365C-1CE1-3197-3AE4-6181AEDF6CBB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7" name="TextovéPole 3">
          <a:extLst xmlns:a="http://schemas.openxmlformats.org/drawingml/2006/main">
            <a:ext uri="{FF2B5EF4-FFF2-40B4-BE49-F238E27FC236}">
              <a16:creationId xmlns:a16="http://schemas.microsoft.com/office/drawing/2014/main" id="{27D63906-4F88-9050-D1F7-11B75BC82DD2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0" name="TextovéPole 1">
          <a:extLst xmlns:a="http://schemas.openxmlformats.org/drawingml/2006/main">
            <a:ext uri="{FF2B5EF4-FFF2-40B4-BE49-F238E27FC236}">
              <a16:creationId xmlns:a16="http://schemas.microsoft.com/office/drawing/2014/main" id="{F37FD8B6-8DC0-6204-0451-2FF54A6B84B6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3" name="TextovéPole 3">
          <a:extLst xmlns:a="http://schemas.openxmlformats.org/drawingml/2006/main">
            <a:ext uri="{FF2B5EF4-FFF2-40B4-BE49-F238E27FC236}">
              <a16:creationId xmlns:a16="http://schemas.microsoft.com/office/drawing/2014/main" id="{7CBC6094-1D74-B988-37F0-C1CD7DE609D9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4" name="TextovéPole 1">
          <a:extLst xmlns:a="http://schemas.openxmlformats.org/drawingml/2006/main">
            <a:ext uri="{FF2B5EF4-FFF2-40B4-BE49-F238E27FC236}">
              <a16:creationId xmlns:a16="http://schemas.microsoft.com/office/drawing/2014/main" id="{8878A586-E2A8-1986-4C4B-B04B2A5C4849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5" name="TextovéPole 3">
          <a:extLst xmlns:a="http://schemas.openxmlformats.org/drawingml/2006/main">
            <a:ext uri="{FF2B5EF4-FFF2-40B4-BE49-F238E27FC236}">
              <a16:creationId xmlns:a16="http://schemas.microsoft.com/office/drawing/2014/main" id="{979D4119-5A31-8275-C20B-50BB474C1D69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6" name="TextovéPole 1">
          <a:extLst xmlns:a="http://schemas.openxmlformats.org/drawingml/2006/main">
            <a:ext uri="{FF2B5EF4-FFF2-40B4-BE49-F238E27FC236}">
              <a16:creationId xmlns:a16="http://schemas.microsoft.com/office/drawing/2014/main" id="{0C150E7F-6B60-C2A5-0BE9-E05434CD539B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7" name="TextovéPole 3">
          <a:extLst xmlns:a="http://schemas.openxmlformats.org/drawingml/2006/main">
            <a:ext uri="{FF2B5EF4-FFF2-40B4-BE49-F238E27FC236}">
              <a16:creationId xmlns:a16="http://schemas.microsoft.com/office/drawing/2014/main" id="{1AE4C58E-15F6-C2F7-D0A0-9A7F852DD552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8" name="TextovéPole 1">
          <a:extLst xmlns:a="http://schemas.openxmlformats.org/drawingml/2006/main">
            <a:ext uri="{FF2B5EF4-FFF2-40B4-BE49-F238E27FC236}">
              <a16:creationId xmlns:a16="http://schemas.microsoft.com/office/drawing/2014/main" id="{8A04CB19-528C-1634-6EF2-D807FF31BF49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9" name="TextovéPole 3">
          <a:extLst xmlns:a="http://schemas.openxmlformats.org/drawingml/2006/main">
            <a:ext uri="{FF2B5EF4-FFF2-40B4-BE49-F238E27FC236}">
              <a16:creationId xmlns:a16="http://schemas.microsoft.com/office/drawing/2014/main" id="{2F434CC0-5394-4F14-28FA-D1AB3C3B59B6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0" name="TextovéPole 1">
          <a:extLst xmlns:a="http://schemas.openxmlformats.org/drawingml/2006/main">
            <a:ext uri="{FF2B5EF4-FFF2-40B4-BE49-F238E27FC236}">
              <a16:creationId xmlns:a16="http://schemas.microsoft.com/office/drawing/2014/main" id="{914D8F0A-F7D0-91F6-6E29-4A1BD174C550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1" name="TextovéPole 3">
          <a:extLst xmlns:a="http://schemas.openxmlformats.org/drawingml/2006/main">
            <a:ext uri="{FF2B5EF4-FFF2-40B4-BE49-F238E27FC236}">
              <a16:creationId xmlns:a16="http://schemas.microsoft.com/office/drawing/2014/main" id="{F1070AC9-D888-90D7-BBE9-B2A346C7F187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2" name="TextovéPole 1">
          <a:extLst xmlns:a="http://schemas.openxmlformats.org/drawingml/2006/main">
            <a:ext uri="{FF2B5EF4-FFF2-40B4-BE49-F238E27FC236}">
              <a16:creationId xmlns:a16="http://schemas.microsoft.com/office/drawing/2014/main" id="{C7E795AB-A5E0-AE10-0F1D-351A8A7B6383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3" name="TextovéPole 3">
          <a:extLst xmlns:a="http://schemas.openxmlformats.org/drawingml/2006/main">
            <a:ext uri="{FF2B5EF4-FFF2-40B4-BE49-F238E27FC236}">
              <a16:creationId xmlns:a16="http://schemas.microsoft.com/office/drawing/2014/main" id="{1328F52A-5F6D-41FF-74D3-11C5AB476A7B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4" name="TextovéPole 1">
          <a:extLst xmlns:a="http://schemas.openxmlformats.org/drawingml/2006/main">
            <a:ext uri="{FF2B5EF4-FFF2-40B4-BE49-F238E27FC236}">
              <a16:creationId xmlns:a16="http://schemas.microsoft.com/office/drawing/2014/main" id="{65905C9D-C7C4-B18C-A005-2F0698CE7792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5" name="TextovéPole 3">
          <a:extLst xmlns:a="http://schemas.openxmlformats.org/drawingml/2006/main">
            <a:ext uri="{FF2B5EF4-FFF2-40B4-BE49-F238E27FC236}">
              <a16:creationId xmlns:a16="http://schemas.microsoft.com/office/drawing/2014/main" id="{1FB9C0F0-2716-EB63-32A4-03C3AC4DE1A8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6" name="TextovéPole 1">
          <a:extLst xmlns:a="http://schemas.openxmlformats.org/drawingml/2006/main">
            <a:ext uri="{FF2B5EF4-FFF2-40B4-BE49-F238E27FC236}">
              <a16:creationId xmlns:a16="http://schemas.microsoft.com/office/drawing/2014/main" id="{13093CB8-FECC-1DC7-CE41-19B9A25D5D74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7" name="TextovéPole 3">
          <a:extLst xmlns:a="http://schemas.openxmlformats.org/drawingml/2006/main">
            <a:ext uri="{FF2B5EF4-FFF2-40B4-BE49-F238E27FC236}">
              <a16:creationId xmlns:a16="http://schemas.microsoft.com/office/drawing/2014/main" id="{4F34E510-8A51-CB54-6B77-BEE64463D9C4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8" name="TextovéPole 1">
          <a:extLst xmlns:a="http://schemas.openxmlformats.org/drawingml/2006/main">
            <a:ext uri="{FF2B5EF4-FFF2-40B4-BE49-F238E27FC236}">
              <a16:creationId xmlns:a16="http://schemas.microsoft.com/office/drawing/2014/main" id="{A95B35C1-CAD5-A538-8F1E-C6D717F66A83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9" name="TextovéPole 3">
          <a:extLst xmlns:a="http://schemas.openxmlformats.org/drawingml/2006/main">
            <a:ext uri="{FF2B5EF4-FFF2-40B4-BE49-F238E27FC236}">
              <a16:creationId xmlns:a16="http://schemas.microsoft.com/office/drawing/2014/main" id="{2A939E0B-B862-CD76-FD63-2F777CFA5C95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6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8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9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0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1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3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4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5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5" name="TextovéPole 1">
          <a:extLst xmlns:a="http://schemas.openxmlformats.org/drawingml/2006/main">
            <a:ext uri="{FF2B5EF4-FFF2-40B4-BE49-F238E27FC236}">
              <a16:creationId xmlns:a16="http://schemas.microsoft.com/office/drawing/2014/main" id="{02A91AF0-B007-F81A-BF2E-9E56F749B397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7" name="TextovéPole 3">
          <a:extLst xmlns:a="http://schemas.openxmlformats.org/drawingml/2006/main">
            <a:ext uri="{FF2B5EF4-FFF2-40B4-BE49-F238E27FC236}">
              <a16:creationId xmlns:a16="http://schemas.microsoft.com/office/drawing/2014/main" id="{191E7CB2-E8D4-37CE-4D66-030C4CAF9633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6" name="TextovéPole 1">
          <a:extLst xmlns:a="http://schemas.openxmlformats.org/drawingml/2006/main">
            <a:ext uri="{FF2B5EF4-FFF2-40B4-BE49-F238E27FC236}">
              <a16:creationId xmlns:a16="http://schemas.microsoft.com/office/drawing/2014/main" id="{C3A3E278-DC6D-F65E-E205-792B638072BD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7" name="TextovéPole 3">
          <a:extLst xmlns:a="http://schemas.openxmlformats.org/drawingml/2006/main">
            <a:ext uri="{FF2B5EF4-FFF2-40B4-BE49-F238E27FC236}">
              <a16:creationId xmlns:a16="http://schemas.microsoft.com/office/drawing/2014/main" id="{ED4A95E4-37C6-44AB-CFB0-025DA69E2A1C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8" name="TextovéPole 1">
          <a:extLst xmlns:a="http://schemas.openxmlformats.org/drawingml/2006/main">
            <a:ext uri="{FF2B5EF4-FFF2-40B4-BE49-F238E27FC236}">
              <a16:creationId xmlns:a16="http://schemas.microsoft.com/office/drawing/2014/main" id="{6DF40D6D-8D1D-2EFC-1963-A50F85F6343C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9" name="TextovéPole 3">
          <a:extLst xmlns:a="http://schemas.openxmlformats.org/drawingml/2006/main">
            <a:ext uri="{FF2B5EF4-FFF2-40B4-BE49-F238E27FC236}">
              <a16:creationId xmlns:a16="http://schemas.microsoft.com/office/drawing/2014/main" id="{E8403DFE-CD65-49E6-4B50-60C34362AAEF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0" name="TextovéPole 1">
          <a:extLst xmlns:a="http://schemas.openxmlformats.org/drawingml/2006/main">
            <a:ext uri="{FF2B5EF4-FFF2-40B4-BE49-F238E27FC236}">
              <a16:creationId xmlns:a16="http://schemas.microsoft.com/office/drawing/2014/main" id="{43926D65-5DF7-0174-2B63-76DC0F0D50ED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1" name="TextovéPole 3">
          <a:extLst xmlns:a="http://schemas.openxmlformats.org/drawingml/2006/main">
            <a:ext uri="{FF2B5EF4-FFF2-40B4-BE49-F238E27FC236}">
              <a16:creationId xmlns:a16="http://schemas.microsoft.com/office/drawing/2014/main" id="{660F4CFB-BD3B-24C0-158E-AAC16C9743DE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2" name="TextovéPole 1">
          <a:extLst xmlns:a="http://schemas.openxmlformats.org/drawingml/2006/main">
            <a:ext uri="{FF2B5EF4-FFF2-40B4-BE49-F238E27FC236}">
              <a16:creationId xmlns:a16="http://schemas.microsoft.com/office/drawing/2014/main" id="{66004182-5BBC-9F5A-7AC9-7B9ABA16D3B4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3" name="TextovéPole 3">
          <a:extLst xmlns:a="http://schemas.openxmlformats.org/drawingml/2006/main">
            <a:ext uri="{FF2B5EF4-FFF2-40B4-BE49-F238E27FC236}">
              <a16:creationId xmlns:a16="http://schemas.microsoft.com/office/drawing/2014/main" id="{817C6DFF-A99B-A269-4AEC-303C14F3BF72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4" name="TextovéPole 1">
          <a:extLst xmlns:a="http://schemas.openxmlformats.org/drawingml/2006/main">
            <a:ext uri="{FF2B5EF4-FFF2-40B4-BE49-F238E27FC236}">
              <a16:creationId xmlns:a16="http://schemas.microsoft.com/office/drawing/2014/main" id="{ED8140EB-6199-5C59-A227-28C075C2D5CB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5" name="TextovéPole 3">
          <a:extLst xmlns:a="http://schemas.openxmlformats.org/drawingml/2006/main">
            <a:ext uri="{FF2B5EF4-FFF2-40B4-BE49-F238E27FC236}">
              <a16:creationId xmlns:a16="http://schemas.microsoft.com/office/drawing/2014/main" id="{C39929E2-4DD5-BA07-E3CD-2E84A0237DC6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6" name="TextovéPole 1">
          <a:extLst xmlns:a="http://schemas.openxmlformats.org/drawingml/2006/main">
            <a:ext uri="{FF2B5EF4-FFF2-40B4-BE49-F238E27FC236}">
              <a16:creationId xmlns:a16="http://schemas.microsoft.com/office/drawing/2014/main" id="{B792CD94-EF93-B360-35D9-79B23B068EDF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7" name="TextovéPole 3">
          <a:extLst xmlns:a="http://schemas.openxmlformats.org/drawingml/2006/main">
            <a:ext uri="{FF2B5EF4-FFF2-40B4-BE49-F238E27FC236}">
              <a16:creationId xmlns:a16="http://schemas.microsoft.com/office/drawing/2014/main" id="{57A1F645-7C03-0BAD-6924-200F026640FD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8" name="TextovéPole 1">
          <a:extLst xmlns:a="http://schemas.openxmlformats.org/drawingml/2006/main">
            <a:ext uri="{FF2B5EF4-FFF2-40B4-BE49-F238E27FC236}">
              <a16:creationId xmlns:a16="http://schemas.microsoft.com/office/drawing/2014/main" id="{84E3A055-F94A-0865-66F6-A255FBD07728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9" name="TextovéPole 3">
          <a:extLst xmlns:a="http://schemas.openxmlformats.org/drawingml/2006/main">
            <a:ext uri="{FF2B5EF4-FFF2-40B4-BE49-F238E27FC236}">
              <a16:creationId xmlns:a16="http://schemas.microsoft.com/office/drawing/2014/main" id="{03E5BA33-28A5-484A-7652-90C4CC931887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0" name="TextovéPole 1">
          <a:extLst xmlns:a="http://schemas.openxmlformats.org/drawingml/2006/main">
            <a:ext uri="{FF2B5EF4-FFF2-40B4-BE49-F238E27FC236}">
              <a16:creationId xmlns:a16="http://schemas.microsoft.com/office/drawing/2014/main" id="{B0B1D9E9-2C44-971B-BF63-18FB2744192E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31" name="TextovéPole 3">
          <a:extLst xmlns:a="http://schemas.openxmlformats.org/drawingml/2006/main">
            <a:ext uri="{FF2B5EF4-FFF2-40B4-BE49-F238E27FC236}">
              <a16:creationId xmlns:a16="http://schemas.microsoft.com/office/drawing/2014/main" id="{2963ECAE-7D92-150B-06EC-346439B9D748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2" name="TextovéPole 1">
          <a:extLst xmlns:a="http://schemas.openxmlformats.org/drawingml/2006/main">
            <a:ext uri="{FF2B5EF4-FFF2-40B4-BE49-F238E27FC236}">
              <a16:creationId xmlns:a16="http://schemas.microsoft.com/office/drawing/2014/main" id="{16A76235-E19A-2749-12C4-1C872F505FDF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33" name="TextovéPole 3">
          <a:extLst xmlns:a="http://schemas.openxmlformats.org/drawingml/2006/main">
            <a:ext uri="{FF2B5EF4-FFF2-40B4-BE49-F238E27FC236}">
              <a16:creationId xmlns:a16="http://schemas.microsoft.com/office/drawing/2014/main" id="{856C7A24-D0FC-C1EB-19F1-7E74ABD3333C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4" name="TextovéPole 1">
          <a:extLst xmlns:a="http://schemas.openxmlformats.org/drawingml/2006/main">
            <a:ext uri="{FF2B5EF4-FFF2-40B4-BE49-F238E27FC236}">
              <a16:creationId xmlns:a16="http://schemas.microsoft.com/office/drawing/2014/main" id="{FAF53A92-DE55-0649-9AE0-89FDA47600A1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35" name="TextovéPole 3">
          <a:extLst xmlns:a="http://schemas.openxmlformats.org/drawingml/2006/main">
            <a:ext uri="{FF2B5EF4-FFF2-40B4-BE49-F238E27FC236}">
              <a16:creationId xmlns:a16="http://schemas.microsoft.com/office/drawing/2014/main" id="{2DFC649C-EEA7-8E0B-E79B-465057D4E536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6" name="TextovéPole 1">
          <a:extLst xmlns:a="http://schemas.openxmlformats.org/drawingml/2006/main">
            <a:ext uri="{FF2B5EF4-FFF2-40B4-BE49-F238E27FC236}">
              <a16:creationId xmlns:a16="http://schemas.microsoft.com/office/drawing/2014/main" id="{16F09447-77E0-892E-A374-E132C5891AEA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37" name="TextovéPole 3">
          <a:extLst xmlns:a="http://schemas.openxmlformats.org/drawingml/2006/main">
            <a:ext uri="{FF2B5EF4-FFF2-40B4-BE49-F238E27FC236}">
              <a16:creationId xmlns:a16="http://schemas.microsoft.com/office/drawing/2014/main" id="{D0D38034-100B-A2E4-18DD-51A5B6FF6EAC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8" name="TextovéPole 1">
          <a:extLst xmlns:a="http://schemas.openxmlformats.org/drawingml/2006/main">
            <a:ext uri="{FF2B5EF4-FFF2-40B4-BE49-F238E27FC236}">
              <a16:creationId xmlns:a16="http://schemas.microsoft.com/office/drawing/2014/main" id="{F7AFCCC7-D08E-98F4-E135-9E6D5DBD6A22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39" name="TextovéPole 3">
          <a:extLst xmlns:a="http://schemas.openxmlformats.org/drawingml/2006/main">
            <a:ext uri="{FF2B5EF4-FFF2-40B4-BE49-F238E27FC236}">
              <a16:creationId xmlns:a16="http://schemas.microsoft.com/office/drawing/2014/main" id="{0EFB7E46-9665-9D6D-FFBB-D8CA47C8530A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40" name="TextovéPole 1">
          <a:extLst xmlns:a="http://schemas.openxmlformats.org/drawingml/2006/main">
            <a:ext uri="{FF2B5EF4-FFF2-40B4-BE49-F238E27FC236}">
              <a16:creationId xmlns:a16="http://schemas.microsoft.com/office/drawing/2014/main" id="{422298B5-AC9A-816B-FE42-6C565B2EF47A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1" name="TextovéPole 3">
          <a:extLst xmlns:a="http://schemas.openxmlformats.org/drawingml/2006/main">
            <a:ext uri="{FF2B5EF4-FFF2-40B4-BE49-F238E27FC236}">
              <a16:creationId xmlns:a16="http://schemas.microsoft.com/office/drawing/2014/main" id="{B5014B73-D2D2-40D0-0FFE-B280F9DE0F46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42" name="TextovéPole 1">
          <a:extLst xmlns:a="http://schemas.openxmlformats.org/drawingml/2006/main">
            <a:ext uri="{FF2B5EF4-FFF2-40B4-BE49-F238E27FC236}">
              <a16:creationId xmlns:a16="http://schemas.microsoft.com/office/drawing/2014/main" id="{EFFAE555-D02C-38C0-4F25-F759EE311494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3" name="TextovéPole 3">
          <a:extLst xmlns:a="http://schemas.openxmlformats.org/drawingml/2006/main">
            <a:ext uri="{FF2B5EF4-FFF2-40B4-BE49-F238E27FC236}">
              <a16:creationId xmlns:a16="http://schemas.microsoft.com/office/drawing/2014/main" id="{C250C4DC-5B6C-58FF-726B-7C5C6B05278F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44" name="TextovéPole 1">
          <a:extLst xmlns:a="http://schemas.openxmlformats.org/drawingml/2006/main">
            <a:ext uri="{FF2B5EF4-FFF2-40B4-BE49-F238E27FC236}">
              <a16:creationId xmlns:a16="http://schemas.microsoft.com/office/drawing/2014/main" id="{6BB74C2F-C3A0-326B-8803-A5E01E31B819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5" name="TextovéPole 3">
          <a:extLst xmlns:a="http://schemas.openxmlformats.org/drawingml/2006/main">
            <a:ext uri="{FF2B5EF4-FFF2-40B4-BE49-F238E27FC236}">
              <a16:creationId xmlns:a16="http://schemas.microsoft.com/office/drawing/2014/main" id="{DC44ADE6-FA90-FB2B-983D-2001AC9D8E96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46" name="TextovéPole 1">
          <a:extLst xmlns:a="http://schemas.openxmlformats.org/drawingml/2006/main">
            <a:ext uri="{FF2B5EF4-FFF2-40B4-BE49-F238E27FC236}">
              <a16:creationId xmlns:a16="http://schemas.microsoft.com/office/drawing/2014/main" id="{16FBA116-9849-A648-FD47-605510D3C5C7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7" name="TextovéPole 3">
          <a:extLst xmlns:a="http://schemas.openxmlformats.org/drawingml/2006/main">
            <a:ext uri="{FF2B5EF4-FFF2-40B4-BE49-F238E27FC236}">
              <a16:creationId xmlns:a16="http://schemas.microsoft.com/office/drawing/2014/main" id="{4B1F4911-CC52-0B54-0434-02689AA542B8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48" name="TextovéPole 1">
          <a:extLst xmlns:a="http://schemas.openxmlformats.org/drawingml/2006/main">
            <a:ext uri="{FF2B5EF4-FFF2-40B4-BE49-F238E27FC236}">
              <a16:creationId xmlns:a16="http://schemas.microsoft.com/office/drawing/2014/main" id="{77636C3F-27DE-C8B0-5025-7EA3ED7080EE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9" name="TextovéPole 3">
          <a:extLst xmlns:a="http://schemas.openxmlformats.org/drawingml/2006/main">
            <a:ext uri="{FF2B5EF4-FFF2-40B4-BE49-F238E27FC236}">
              <a16:creationId xmlns:a16="http://schemas.microsoft.com/office/drawing/2014/main" id="{1CE61B26-BEEB-1D3F-4BFD-15173F610548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50" name="TextovéPole 1">
          <a:extLst xmlns:a="http://schemas.openxmlformats.org/drawingml/2006/main">
            <a:ext uri="{FF2B5EF4-FFF2-40B4-BE49-F238E27FC236}">
              <a16:creationId xmlns:a16="http://schemas.microsoft.com/office/drawing/2014/main" id="{7AEF206E-D7CE-9DFE-0F50-A2010D96525C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51" name="TextovéPole 3">
          <a:extLst xmlns:a="http://schemas.openxmlformats.org/drawingml/2006/main">
            <a:ext uri="{FF2B5EF4-FFF2-40B4-BE49-F238E27FC236}">
              <a16:creationId xmlns:a16="http://schemas.microsoft.com/office/drawing/2014/main" id="{63AF90E5-EA42-E0D7-3CE2-43DEA7BFDCC6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52" name="TextovéPole 1">
          <a:extLst xmlns:a="http://schemas.openxmlformats.org/drawingml/2006/main">
            <a:ext uri="{FF2B5EF4-FFF2-40B4-BE49-F238E27FC236}">
              <a16:creationId xmlns:a16="http://schemas.microsoft.com/office/drawing/2014/main" id="{8EB8A93B-5F5D-E324-1C5C-6B3C3F75F33F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53" name="TextovéPole 3">
          <a:extLst xmlns:a="http://schemas.openxmlformats.org/drawingml/2006/main">
            <a:ext uri="{FF2B5EF4-FFF2-40B4-BE49-F238E27FC236}">
              <a16:creationId xmlns:a16="http://schemas.microsoft.com/office/drawing/2014/main" id="{C8B8558D-3917-DAFF-5A68-1929DD15043B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54" name="TextovéPole 1">
          <a:extLst xmlns:a="http://schemas.openxmlformats.org/drawingml/2006/main">
            <a:ext uri="{FF2B5EF4-FFF2-40B4-BE49-F238E27FC236}">
              <a16:creationId xmlns:a16="http://schemas.microsoft.com/office/drawing/2014/main" id="{42E023B1-8C91-13C0-0B8C-B7E7813315CB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55" name="TextovéPole 3">
          <a:extLst xmlns:a="http://schemas.openxmlformats.org/drawingml/2006/main">
            <a:ext uri="{FF2B5EF4-FFF2-40B4-BE49-F238E27FC236}">
              <a16:creationId xmlns:a16="http://schemas.microsoft.com/office/drawing/2014/main" id="{524F4C28-5804-F71D-BF00-7D7522F3D013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56" name="TextovéPole 1">
          <a:extLst xmlns:a="http://schemas.openxmlformats.org/drawingml/2006/main">
            <a:ext uri="{FF2B5EF4-FFF2-40B4-BE49-F238E27FC236}">
              <a16:creationId xmlns:a16="http://schemas.microsoft.com/office/drawing/2014/main" id="{1D37668E-0581-9A3D-291A-590D91234C6E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57" name="TextovéPole 3">
          <a:extLst xmlns:a="http://schemas.openxmlformats.org/drawingml/2006/main">
            <a:ext uri="{FF2B5EF4-FFF2-40B4-BE49-F238E27FC236}">
              <a16:creationId xmlns:a16="http://schemas.microsoft.com/office/drawing/2014/main" id="{BA742100-D0F8-4EC0-CC88-57ABA66DF4F4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58" name="TextovéPole 1">
          <a:extLst xmlns:a="http://schemas.openxmlformats.org/drawingml/2006/main">
            <a:ext uri="{FF2B5EF4-FFF2-40B4-BE49-F238E27FC236}">
              <a16:creationId xmlns:a16="http://schemas.microsoft.com/office/drawing/2014/main" id="{7E3E070F-AB42-5639-7973-06FB98926681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59" name="TextovéPole 3">
          <a:extLst xmlns:a="http://schemas.openxmlformats.org/drawingml/2006/main">
            <a:ext uri="{FF2B5EF4-FFF2-40B4-BE49-F238E27FC236}">
              <a16:creationId xmlns:a16="http://schemas.microsoft.com/office/drawing/2014/main" id="{8715BB7E-6593-FDBD-E1B9-4D52B7309901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60" name="TextovéPole 1">
          <a:extLst xmlns:a="http://schemas.openxmlformats.org/drawingml/2006/main">
            <a:ext uri="{FF2B5EF4-FFF2-40B4-BE49-F238E27FC236}">
              <a16:creationId xmlns:a16="http://schemas.microsoft.com/office/drawing/2014/main" id="{FCEC0E20-84AE-696E-9DDA-A87000EF827F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61" name="TextovéPole 3">
          <a:extLst xmlns:a="http://schemas.openxmlformats.org/drawingml/2006/main">
            <a:ext uri="{FF2B5EF4-FFF2-40B4-BE49-F238E27FC236}">
              <a16:creationId xmlns:a16="http://schemas.microsoft.com/office/drawing/2014/main" id="{33AADCE5-8704-F59F-7526-7DC18A5F8C83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62" name="TextovéPole 1">
          <a:extLst xmlns:a="http://schemas.openxmlformats.org/drawingml/2006/main">
            <a:ext uri="{FF2B5EF4-FFF2-40B4-BE49-F238E27FC236}">
              <a16:creationId xmlns:a16="http://schemas.microsoft.com/office/drawing/2014/main" id="{B33E0AF5-B075-3CFC-08E4-269827007CD7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63" name="TextovéPole 3">
          <a:extLst xmlns:a="http://schemas.openxmlformats.org/drawingml/2006/main">
            <a:ext uri="{FF2B5EF4-FFF2-40B4-BE49-F238E27FC236}">
              <a16:creationId xmlns:a16="http://schemas.microsoft.com/office/drawing/2014/main" id="{E73C43DA-1683-1497-D058-A28DFB70E835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6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5" name="TextovéPole 1">
          <a:extLst xmlns:a="http://schemas.openxmlformats.org/drawingml/2006/main">
            <a:ext uri="{FF2B5EF4-FFF2-40B4-BE49-F238E27FC236}">
              <a16:creationId xmlns:a16="http://schemas.microsoft.com/office/drawing/2014/main" id="{D8A7C535-DF60-D38D-E8E9-A11E844E1A1B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7" name="TextovéPole 3">
          <a:extLst xmlns:a="http://schemas.openxmlformats.org/drawingml/2006/main">
            <a:ext uri="{FF2B5EF4-FFF2-40B4-BE49-F238E27FC236}">
              <a16:creationId xmlns:a16="http://schemas.microsoft.com/office/drawing/2014/main" id="{FA20A3FE-ECCF-A807-AED2-A9D69AE05138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8" name="TextovéPole 1">
          <a:extLst xmlns:a="http://schemas.openxmlformats.org/drawingml/2006/main">
            <a:ext uri="{FF2B5EF4-FFF2-40B4-BE49-F238E27FC236}">
              <a16:creationId xmlns:a16="http://schemas.microsoft.com/office/drawing/2014/main" id="{E45E5DAC-13EC-CD89-A9CC-81B0685E780D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9" name="TextovéPole 3">
          <a:extLst xmlns:a="http://schemas.openxmlformats.org/drawingml/2006/main">
            <a:ext uri="{FF2B5EF4-FFF2-40B4-BE49-F238E27FC236}">
              <a16:creationId xmlns:a16="http://schemas.microsoft.com/office/drawing/2014/main" id="{A82D8B81-81E2-DE0B-BBDD-44481349FFF4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0" name="TextovéPole 1">
          <a:extLst xmlns:a="http://schemas.openxmlformats.org/drawingml/2006/main">
            <a:ext uri="{FF2B5EF4-FFF2-40B4-BE49-F238E27FC236}">
              <a16:creationId xmlns:a16="http://schemas.microsoft.com/office/drawing/2014/main" id="{51113BFD-BC30-1BD8-7276-6729BFA6B6D6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1" name="TextovéPole 3">
          <a:extLst xmlns:a="http://schemas.openxmlformats.org/drawingml/2006/main">
            <a:ext uri="{FF2B5EF4-FFF2-40B4-BE49-F238E27FC236}">
              <a16:creationId xmlns:a16="http://schemas.microsoft.com/office/drawing/2014/main" id="{0B82C890-CEB7-C598-3293-282D62F84D7E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2" name="TextovéPole 1">
          <a:extLst xmlns:a="http://schemas.openxmlformats.org/drawingml/2006/main">
            <a:ext uri="{FF2B5EF4-FFF2-40B4-BE49-F238E27FC236}">
              <a16:creationId xmlns:a16="http://schemas.microsoft.com/office/drawing/2014/main" id="{10F9B64E-E707-9484-11D4-19B80E199C43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3" name="TextovéPole 3">
          <a:extLst xmlns:a="http://schemas.openxmlformats.org/drawingml/2006/main">
            <a:ext uri="{FF2B5EF4-FFF2-40B4-BE49-F238E27FC236}">
              <a16:creationId xmlns:a16="http://schemas.microsoft.com/office/drawing/2014/main" id="{1CB2A5CD-E220-7E1E-CBB1-658594F9E3BC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6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8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9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1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2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4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5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7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8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0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1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3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4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5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6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7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8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9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0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31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7011B-C3BD-4CED-B5F0-26E2CD3DC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bar CZ_veda IT_2017-08-14.dotx</Template>
  <TotalTime>662</TotalTime>
  <Pages>3</Pages>
  <Words>690</Words>
  <Characters>4074</Characters>
  <Application>Microsoft Office Word</Application>
  <DocSecurity>0</DocSecurity>
  <Lines>33</Lines>
  <Paragraphs>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/>
      <vt:lpstr/>
      <vt:lpstr>Styl: Nadpis 1</vt:lpstr>
      <vt:lpstr>    Styl: Nadpis 2</vt:lpstr>
      <vt:lpstr>        Styl: Nadpis 3</vt:lpstr>
      <vt:lpstr>        Styl: Nadpis 3</vt:lpstr>
      <vt:lpstr>    Styl: Nadpis 2</vt:lpstr>
      <vt:lpstr>        Styl: Nadpis 3</vt:lpstr>
      <vt:lpstr>    Styl: Nadpis 2</vt:lpstr>
      <vt:lpstr>        Styl: Nadpis 3</vt:lpstr>
    </vt:vector>
  </TitlesOfParts>
  <Manager/>
  <Company>CSU</Company>
  <LinksUpToDate>false</LinksUpToDate>
  <CharactersWithSpaces>4755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Burešová</dc:creator>
  <cp:keywords/>
  <dc:description/>
  <cp:lastModifiedBy>Burešová Kamila</cp:lastModifiedBy>
  <cp:revision>127</cp:revision>
  <cp:lastPrinted>2023-01-10T15:35:00Z</cp:lastPrinted>
  <dcterms:created xsi:type="dcterms:W3CDTF">2024-01-05T12:30:00Z</dcterms:created>
  <dcterms:modified xsi:type="dcterms:W3CDTF">2026-01-05T09:16:00Z</dcterms:modified>
  <cp:category/>
</cp:coreProperties>
</file>