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C33" w:rsidRPr="00262F9A" w:rsidRDefault="000164C8" w:rsidP="004D3DD3">
      <w:pPr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1276985</wp:posOffset>
                </wp:positionH>
                <wp:positionV relativeFrom="page">
                  <wp:posOffset>8125460</wp:posOffset>
                </wp:positionV>
                <wp:extent cx="5130165" cy="925195"/>
                <wp:effectExtent l="635" t="635" r="3175" b="0"/>
                <wp:wrapNone/>
                <wp:docPr id="1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3075" w:rsidRPr="006C5577" w:rsidRDefault="00043075" w:rsidP="001706D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00.55pt;margin-top:639.8pt;width:403.95pt;height:72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" filled="f" stroked="f">
                <v:textbox inset="0,0,0,0">
                  <w:txbxContent>
                    <w:p w:rsidR="00043075" w:rsidRPr="006C5577" w:rsidRDefault="00043075" w:rsidP="001706D6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0" b="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3075" w:rsidRPr="009A60D1" w:rsidRDefault="00043075" w:rsidP="009A60D1">
                            <w:pPr>
                              <w:pStyle w:val="TLIdentifikace-sted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" o:spid="_x0000_s1027" type="#_x0000_t202" style="position:absolute;margin-left:134.65pt;margin-top:368.55pt;width:403.9pt;height:132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" filled="f" stroked="f">
                <v:textbox style="mso-fit-shape-to-text:t" inset="0,0,0,0">
                  <w:txbxContent>
                    <w:p w:rsidR="00043075" w:rsidRPr="009A60D1" w:rsidRDefault="00043075" w:rsidP="009A60D1">
                      <w:pPr>
                        <w:pStyle w:val="TLIdentifikace-sted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1476375</wp:posOffset>
                </wp:positionV>
                <wp:extent cx="5129530" cy="2103120"/>
                <wp:effectExtent l="0" t="0" r="0" b="0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103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3075" w:rsidRDefault="00043075" w:rsidP="0012192F">
                            <w:pPr>
                              <w:pStyle w:val="Podtitul1"/>
                            </w:pPr>
                          </w:p>
                          <w:p w:rsidR="00043075" w:rsidRDefault="00043075" w:rsidP="0012192F">
                            <w:pPr>
                              <w:pStyle w:val="Podtitul1"/>
                            </w:pPr>
                          </w:p>
                          <w:p w:rsidR="00043075" w:rsidRDefault="00043075" w:rsidP="0012192F">
                            <w:pPr>
                              <w:pStyle w:val="Podtitul1"/>
                            </w:pPr>
                          </w:p>
                          <w:p w:rsidR="00043075" w:rsidRDefault="00043075" w:rsidP="0012192F">
                            <w:pPr>
                              <w:pStyle w:val="Podtitul1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4.3pt;margin-top:116.25pt;width:403.9pt;height:165.6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" filled="f" stroked="f">
                <v:textbox style="mso-fit-shape-to-text:t" inset="0,0,0,0">
                  <w:txbxContent>
                    <w:p w:rsidR="00043075" w:rsidRDefault="00043075" w:rsidP="0012192F">
                      <w:pPr>
                        <w:pStyle w:val="Podtitul1"/>
                      </w:pPr>
                    </w:p>
                    <w:p w:rsidR="00043075" w:rsidRDefault="00043075" w:rsidP="0012192F">
                      <w:pPr>
                        <w:pStyle w:val="Podtitul1"/>
                      </w:pPr>
                    </w:p>
                    <w:p w:rsidR="00043075" w:rsidRDefault="00043075" w:rsidP="0012192F">
                      <w:pPr>
                        <w:pStyle w:val="Podtitul1"/>
                      </w:pPr>
                    </w:p>
                    <w:p w:rsidR="00043075" w:rsidRDefault="00043075" w:rsidP="0012192F">
                      <w:pPr>
                        <w:pStyle w:val="Podtitul1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635" r="0" b="635"/>
                <wp:wrapNone/>
                <wp:docPr id="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3075" w:rsidRPr="005251DD" w:rsidRDefault="00043075" w:rsidP="00665BA4"/>
                          <w:p w:rsidR="00043075" w:rsidRPr="005251DD" w:rsidRDefault="00043075" w:rsidP="00FC684B"/>
                          <w:p w:rsidR="00043075" w:rsidRDefault="00043075"/>
                          <w:p w:rsidR="00043075" w:rsidRPr="00097407" w:rsidRDefault="00043075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:rsidR="00043075" w:rsidRPr="005251DD" w:rsidRDefault="00043075" w:rsidP="00665BA4"/>
                          <w:p w:rsidR="00043075" w:rsidRPr="005251DD" w:rsidRDefault="00043075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134.65pt;margin-top:759.8pt;width:403.95pt;height:14.1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" filled="f" stroked="f">
                <v:textbox inset="0,0,0,0">
                  <w:txbxContent>
                    <w:p w:rsidR="00043075" w:rsidRPr="005251DD" w:rsidRDefault="00043075" w:rsidP="00665BA4"/>
                    <w:p w:rsidR="00043075" w:rsidRPr="005251DD" w:rsidRDefault="00043075" w:rsidP="00FC684B"/>
                    <w:p w:rsidR="00043075" w:rsidRDefault="00043075"/>
                    <w:p w:rsidR="00043075" w:rsidRPr="00097407" w:rsidRDefault="00043075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:rsidR="00043075" w:rsidRPr="005251DD" w:rsidRDefault="00043075" w:rsidP="00665BA4"/>
                    <w:p w:rsidR="00043075" w:rsidRPr="005251DD" w:rsidRDefault="00043075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bookmarkStart w:id="0" w:name="_Toc438111975"/>
      <w:bookmarkStart w:id="1" w:name="_Toc444112498"/>
      <w:bookmarkStart w:id="2" w:name="_GoBack"/>
      <w:bookmarkEnd w:id="2"/>
      <w:r w:rsidR="00F92871" w:rsidRPr="00262F9A">
        <w:rPr>
          <w:b/>
          <w:sz w:val="32"/>
          <w:szCs w:val="32"/>
        </w:rPr>
        <w:t>2. Cizinci pobývající na území ČR podle kategorií pobytu</w:t>
      </w:r>
      <w:bookmarkEnd w:id="0"/>
    </w:p>
    <w:p w:rsidR="00EC6727" w:rsidRPr="00525904" w:rsidRDefault="00F92871" w:rsidP="00EC6727">
      <w:pPr>
        <w:spacing w:line="360" w:lineRule="auto"/>
        <w:jc w:val="both"/>
        <w:rPr>
          <w:rFonts w:cs="Arial"/>
          <w:szCs w:val="20"/>
        </w:rPr>
      </w:pPr>
      <w:r w:rsidRPr="0004037F">
        <w:rPr>
          <w:sz w:val="24"/>
        </w:rPr>
        <w:tab/>
      </w:r>
      <w:r w:rsidR="00EC6727" w:rsidRPr="0004037F">
        <w:rPr>
          <w:rFonts w:cs="Arial"/>
          <w:szCs w:val="20"/>
        </w:rPr>
        <w:t xml:space="preserve">K 31. 12. </w:t>
      </w:r>
      <w:r w:rsidR="00EC6727">
        <w:rPr>
          <w:rFonts w:cs="Arial"/>
          <w:szCs w:val="20"/>
        </w:rPr>
        <w:t>2021</w:t>
      </w:r>
      <w:r w:rsidR="00EC6727" w:rsidRPr="0004037F">
        <w:rPr>
          <w:rFonts w:cs="Arial"/>
          <w:szCs w:val="20"/>
        </w:rPr>
        <w:t xml:space="preserve"> pobývalo legálně na území České republiky celkem </w:t>
      </w:r>
      <w:r w:rsidR="00053F1D">
        <w:rPr>
          <w:rFonts w:cs="Arial"/>
          <w:szCs w:val="20"/>
        </w:rPr>
        <w:t>660 849</w:t>
      </w:r>
      <w:r w:rsidR="00EC6727" w:rsidRPr="0004037F">
        <w:rPr>
          <w:rFonts w:cs="Arial"/>
          <w:szCs w:val="20"/>
        </w:rPr>
        <w:t xml:space="preserve"> cizinců, z to</w:t>
      </w:r>
      <w:r w:rsidR="00EC6727">
        <w:rPr>
          <w:rFonts w:cs="Arial"/>
          <w:szCs w:val="20"/>
        </w:rPr>
        <w:t>ho více než polovina (338 030</w:t>
      </w:r>
      <w:r w:rsidR="00053F1D">
        <w:rPr>
          <w:rFonts w:cs="Arial"/>
          <w:szCs w:val="20"/>
        </w:rPr>
        <w:t xml:space="preserve"> neboli 51,2</w:t>
      </w:r>
      <w:r w:rsidR="00EC6727">
        <w:rPr>
          <w:rFonts w:cs="Arial"/>
          <w:szCs w:val="20"/>
        </w:rPr>
        <w:t xml:space="preserve"> %</w:t>
      </w:r>
      <w:r w:rsidR="00EC6727" w:rsidRPr="0004037F">
        <w:rPr>
          <w:rFonts w:cs="Arial"/>
          <w:szCs w:val="20"/>
        </w:rPr>
        <w:t>) na základě</w:t>
      </w:r>
      <w:r w:rsidR="00EC6727">
        <w:rPr>
          <w:rFonts w:cs="Arial"/>
          <w:szCs w:val="20"/>
        </w:rPr>
        <w:t xml:space="preserve"> některého z druhů</w:t>
      </w:r>
      <w:r w:rsidR="00EC6727" w:rsidRPr="0004037F">
        <w:rPr>
          <w:rFonts w:cs="Arial"/>
          <w:szCs w:val="20"/>
        </w:rPr>
        <w:t xml:space="preserve"> </w:t>
      </w:r>
      <w:r w:rsidR="00EC6727">
        <w:rPr>
          <w:rFonts w:cs="Arial"/>
          <w:szCs w:val="20"/>
        </w:rPr>
        <w:t>přechodného pobytu (občané tzv. třetích zemí na dlouhodobá víza</w:t>
      </w:r>
      <w:r w:rsidR="00EC6727" w:rsidRPr="0004037F">
        <w:rPr>
          <w:rFonts w:cs="Arial"/>
          <w:szCs w:val="20"/>
        </w:rPr>
        <w:t xml:space="preserve"> nebo dlouhodobý pobyt, občané EU a jejich rodinní příslušníci </w:t>
      </w:r>
      <w:r w:rsidR="00EC6727">
        <w:rPr>
          <w:rFonts w:cs="Arial"/>
          <w:szCs w:val="20"/>
        </w:rPr>
        <w:t xml:space="preserve">na základě  registrovaného </w:t>
      </w:r>
      <w:r w:rsidR="00EC6727" w:rsidRPr="0004037F">
        <w:rPr>
          <w:rFonts w:cs="Arial"/>
          <w:szCs w:val="20"/>
        </w:rPr>
        <w:t>pře</w:t>
      </w:r>
      <w:r w:rsidR="00EC6727">
        <w:rPr>
          <w:rFonts w:cs="Arial"/>
          <w:szCs w:val="20"/>
        </w:rPr>
        <w:t>chodného pobytu). Celkem 320 534 cizinců mělo na území našeho státu platné povolení k tr</w:t>
      </w:r>
      <w:r w:rsidR="00053F1D">
        <w:rPr>
          <w:rFonts w:cs="Arial"/>
          <w:szCs w:val="20"/>
        </w:rPr>
        <w:t>valému pobytu. Zbytek, tj. 2 285</w:t>
      </w:r>
      <w:r w:rsidR="00EC6727" w:rsidRPr="0004037F">
        <w:rPr>
          <w:rFonts w:cs="Arial"/>
          <w:szCs w:val="20"/>
        </w:rPr>
        <w:t xml:space="preserve"> osob, tvořili cizinci, kterým byl na území České republiky udělen azyl.</w:t>
      </w:r>
      <w:r w:rsidR="00EC6727">
        <w:rPr>
          <w:rFonts w:cs="Arial"/>
          <w:szCs w:val="20"/>
        </w:rPr>
        <w:t xml:space="preserve"> Podíl cizinců na populaci ČR ta</w:t>
      </w:r>
      <w:r w:rsidR="006B308C">
        <w:rPr>
          <w:rFonts w:cs="Arial"/>
          <w:szCs w:val="20"/>
        </w:rPr>
        <w:t xml:space="preserve">k v roce 2021 vzrostl </w:t>
      </w:r>
      <w:r w:rsidR="00053F1D">
        <w:rPr>
          <w:rFonts w:cs="Arial"/>
          <w:szCs w:val="20"/>
        </w:rPr>
        <w:t>na 6,3</w:t>
      </w:r>
      <w:r w:rsidR="00EC6727">
        <w:rPr>
          <w:rFonts w:cs="Arial"/>
          <w:szCs w:val="20"/>
        </w:rPr>
        <w:t xml:space="preserve"> %, přičemž meziroční přírůstek c</w:t>
      </w:r>
      <w:r w:rsidR="006B308C">
        <w:rPr>
          <w:rFonts w:cs="Arial"/>
          <w:szCs w:val="20"/>
        </w:rPr>
        <w:t xml:space="preserve">elkového počtu cizinců činil </w:t>
      </w:r>
      <w:r w:rsidR="00053F1D">
        <w:rPr>
          <w:rFonts w:cs="Arial"/>
          <w:szCs w:val="20"/>
        </w:rPr>
        <w:t>26,1</w:t>
      </w:r>
      <w:r w:rsidR="00EC6727">
        <w:rPr>
          <w:rFonts w:cs="Arial"/>
          <w:szCs w:val="20"/>
        </w:rPr>
        <w:t xml:space="preserve"> tisíc</w:t>
      </w:r>
      <w:r w:rsidR="00053F1D">
        <w:rPr>
          <w:rFonts w:cs="Arial"/>
          <w:szCs w:val="20"/>
        </w:rPr>
        <w:t>e</w:t>
      </w:r>
      <w:r w:rsidR="00EC6727">
        <w:rPr>
          <w:rFonts w:cs="Arial"/>
          <w:szCs w:val="20"/>
        </w:rPr>
        <w:t>.</w:t>
      </w:r>
    </w:p>
    <w:p w:rsidR="00F92871" w:rsidRPr="00525904" w:rsidRDefault="00F92871" w:rsidP="00F92871">
      <w:pPr>
        <w:spacing w:line="360" w:lineRule="auto"/>
        <w:jc w:val="both"/>
        <w:rPr>
          <w:rFonts w:cs="Arial"/>
          <w:szCs w:val="20"/>
        </w:rPr>
      </w:pPr>
    </w:p>
    <w:p w:rsidR="00A51A31" w:rsidRDefault="000164C8" w:rsidP="0078279D">
      <w:pPr>
        <w:pStyle w:val="Nadpis3"/>
        <w:jc w:val="center"/>
      </w:pPr>
      <w:r>
        <w:rPr>
          <w:noProof/>
        </w:rPr>
        <w:drawing>
          <wp:inline distT="0" distB="0" distL="0" distR="0">
            <wp:extent cx="4457700" cy="3379470"/>
            <wp:effectExtent l="0" t="0" r="0" b="0"/>
            <wp:docPr id="2" name="obráze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8279D" w:rsidRPr="0078279D" w:rsidRDefault="0078279D" w:rsidP="0078279D"/>
    <w:p w:rsidR="00EC6727" w:rsidRPr="0004037F" w:rsidRDefault="00EC6727" w:rsidP="00EC6727">
      <w:pPr>
        <w:spacing w:line="360" w:lineRule="auto"/>
        <w:ind w:firstLine="708"/>
        <w:jc w:val="both"/>
        <w:rPr>
          <w:rFonts w:cs="Arial"/>
          <w:szCs w:val="20"/>
        </w:rPr>
      </w:pPr>
      <w:r w:rsidRPr="0004037F">
        <w:rPr>
          <w:rFonts w:cs="Arial"/>
          <w:szCs w:val="20"/>
        </w:rPr>
        <w:t>Podíváme-li se na časovou řadu podle jednotlivých kategor</w:t>
      </w:r>
      <w:r>
        <w:rPr>
          <w:rFonts w:cs="Arial"/>
          <w:szCs w:val="20"/>
        </w:rPr>
        <w:t>ií pobytu, je patrné, že</w:t>
      </w:r>
      <w:r w:rsidRPr="0004037F">
        <w:rPr>
          <w:rFonts w:cs="Arial"/>
          <w:szCs w:val="20"/>
        </w:rPr>
        <w:t xml:space="preserve"> do roku 2012 převažovali mezi cizinci s udě</w:t>
      </w:r>
      <w:r>
        <w:rPr>
          <w:rFonts w:cs="Arial"/>
          <w:szCs w:val="20"/>
        </w:rPr>
        <w:t>leným povolením k pobytu zahraniční občané</w:t>
      </w:r>
      <w:r w:rsidRPr="0004037F">
        <w:rPr>
          <w:rFonts w:cs="Arial"/>
          <w:szCs w:val="20"/>
        </w:rPr>
        <w:t xml:space="preserve"> s něk</w:t>
      </w:r>
      <w:r>
        <w:rPr>
          <w:rFonts w:cs="Arial"/>
          <w:szCs w:val="20"/>
        </w:rPr>
        <w:t>terým z typů přechodného pobytu.</w:t>
      </w:r>
      <w:r w:rsidRPr="0004037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Mezi roky 2013 – 2019 byl tento poměr obrácený a převažovali</w:t>
      </w:r>
      <w:r w:rsidRPr="0004037F">
        <w:rPr>
          <w:rFonts w:cs="Arial"/>
          <w:szCs w:val="20"/>
        </w:rPr>
        <w:t xml:space="preserve"> držit</w:t>
      </w:r>
      <w:r>
        <w:rPr>
          <w:rFonts w:cs="Arial"/>
          <w:szCs w:val="20"/>
        </w:rPr>
        <w:t>elé povolení k trvalému pobytu, přičemž počty cizinců s přechodným pobytem od začátku ekonomické krize v roce 2009 až do konce ro</w:t>
      </w:r>
      <w:r w:rsidR="00490060">
        <w:rPr>
          <w:rFonts w:cs="Arial"/>
          <w:szCs w:val="20"/>
        </w:rPr>
        <w:t>ku 2014 klesaly. Od roku 2015 je</w:t>
      </w:r>
      <w:r>
        <w:rPr>
          <w:rFonts w:cs="Arial"/>
          <w:szCs w:val="20"/>
        </w:rPr>
        <w:t xml:space="preserve"> však u posledně </w:t>
      </w:r>
      <w:r w:rsidR="00490060">
        <w:rPr>
          <w:rFonts w:cs="Arial"/>
          <w:szCs w:val="20"/>
        </w:rPr>
        <w:t>zmíněné kategorie cizinců příznačné</w:t>
      </w:r>
      <w:r>
        <w:rPr>
          <w:rFonts w:cs="Arial"/>
          <w:szCs w:val="20"/>
        </w:rPr>
        <w:t xml:space="preserve"> opětovné oživení a růst, které postupně vedou až k obrácení trendu ve vývoji legálně pobývajících cizinců na našem území v roce 2020. Za celé sledované období je patrný vliv střídajících se ekonomických cyklů (klesající počty cizinců s přechodným pobytem v období ekonomické recese a naopak jejich rostoucí stavy v době ekonomické konjunktury). Narůstající počty cizinců s trvalým pobytem jsou ovlivněny zvyšujícími se počty zahraničních občanů, kteří získávají nárok na tento typ pobytu (tj. po pěti letech nepřetržitého přechodnéh</w:t>
      </w:r>
      <w:r w:rsidR="006B308C">
        <w:rPr>
          <w:rFonts w:cs="Arial"/>
          <w:szCs w:val="20"/>
        </w:rPr>
        <w:t xml:space="preserve">o pobytu cizince na území ČR). </w:t>
      </w:r>
      <w:r w:rsidRPr="0004037F">
        <w:rPr>
          <w:rFonts w:cs="Arial"/>
          <w:szCs w:val="20"/>
        </w:rPr>
        <w:t>Počet cizinců, kteří v ČR získali azyl nebo do</w:t>
      </w:r>
      <w:r w:rsidR="00C3578F">
        <w:rPr>
          <w:rFonts w:cs="Arial"/>
          <w:szCs w:val="20"/>
        </w:rPr>
        <w:t>plňkovou</w:t>
      </w:r>
      <w:r w:rsidRPr="0004037F">
        <w:rPr>
          <w:rFonts w:cs="Arial"/>
          <w:szCs w:val="20"/>
        </w:rPr>
        <w:t xml:space="preserve"> ochranu</w:t>
      </w:r>
      <w:r>
        <w:rPr>
          <w:rFonts w:cs="Arial"/>
          <w:szCs w:val="20"/>
        </w:rPr>
        <w:t xml:space="preserve"> se,</w:t>
      </w:r>
      <w:r w:rsidRPr="0004037F">
        <w:rPr>
          <w:rFonts w:cs="Arial"/>
          <w:szCs w:val="20"/>
        </w:rPr>
        <w:t xml:space="preserve"> vzhledem k nízkým počtům kladně vyřízených žádostí</w:t>
      </w:r>
      <w:r>
        <w:rPr>
          <w:rFonts w:cs="Arial"/>
          <w:szCs w:val="20"/>
        </w:rPr>
        <w:t>, udržuje v poslední době na zhruba stejné, nízké úrovni (cca 2 tis. osob).</w:t>
      </w:r>
    </w:p>
    <w:p w:rsidR="00A51A31" w:rsidRPr="00262F9A" w:rsidRDefault="00262F9A" w:rsidP="00262F9A">
      <w:pPr>
        <w:spacing w:line="360" w:lineRule="auto"/>
        <w:ind w:firstLine="708"/>
        <w:jc w:val="both"/>
        <w:rPr>
          <w:rFonts w:cs="Arial"/>
          <w:szCs w:val="20"/>
        </w:rPr>
      </w:pPr>
      <w:r>
        <w:rPr>
          <w:rFonts w:cs="Arial"/>
          <w:szCs w:val="20"/>
        </w:rPr>
        <w:t>.</w:t>
      </w:r>
    </w:p>
    <w:p w:rsidR="00A51A31" w:rsidRDefault="000164C8" w:rsidP="0078279D">
      <w:pPr>
        <w:pStyle w:val="Nadpis3"/>
        <w:jc w:val="center"/>
      </w:pPr>
      <w:r>
        <w:rPr>
          <w:noProof/>
        </w:rPr>
        <w:lastRenderedPageBreak/>
        <w:drawing>
          <wp:inline distT="0" distB="0" distL="0" distR="0">
            <wp:extent cx="5711825" cy="3883025"/>
            <wp:effectExtent l="0" t="0" r="0" b="0"/>
            <wp:docPr id="3" name="obrázek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51A31" w:rsidRDefault="00A51A31" w:rsidP="0047735C">
      <w:pPr>
        <w:pStyle w:val="Nadpis3"/>
      </w:pPr>
    </w:p>
    <w:p w:rsidR="00EC6727" w:rsidRPr="0004037F" w:rsidRDefault="00EC6727" w:rsidP="00EC6727">
      <w:pPr>
        <w:spacing w:after="60" w:line="360" w:lineRule="auto"/>
        <w:ind w:firstLine="709"/>
        <w:jc w:val="both"/>
        <w:rPr>
          <w:rFonts w:cs="Arial"/>
          <w:szCs w:val="20"/>
        </w:rPr>
      </w:pPr>
      <w:r w:rsidRPr="0004037F">
        <w:rPr>
          <w:rFonts w:cs="Arial"/>
          <w:szCs w:val="20"/>
        </w:rPr>
        <w:t>Zastoupení žen mezi cizinci s povoleným pobytem</w:t>
      </w:r>
      <w:r>
        <w:rPr>
          <w:rFonts w:cs="Arial"/>
          <w:szCs w:val="20"/>
        </w:rPr>
        <w:t xml:space="preserve"> </w:t>
      </w:r>
      <w:r w:rsidR="00082AFF">
        <w:rPr>
          <w:rFonts w:cs="Arial"/>
          <w:szCs w:val="20"/>
        </w:rPr>
        <w:t xml:space="preserve">v posledních letech mírně roste, </w:t>
      </w:r>
      <w:r>
        <w:rPr>
          <w:rFonts w:cs="Arial"/>
          <w:szCs w:val="20"/>
        </w:rPr>
        <w:t>přičemž</w:t>
      </w:r>
      <w:r w:rsidRPr="0004037F">
        <w:rPr>
          <w:rFonts w:cs="Arial"/>
          <w:szCs w:val="20"/>
        </w:rPr>
        <w:t xml:space="preserve"> muži mají stále většinu. Ko</w:t>
      </w:r>
      <w:r w:rsidR="00082AFF">
        <w:rPr>
          <w:rFonts w:cs="Arial"/>
          <w:szCs w:val="20"/>
        </w:rPr>
        <w:t>ncem roku 2021 tvořily ženy 43,5</w:t>
      </w:r>
      <w:r w:rsidRPr="0004037F">
        <w:rPr>
          <w:rFonts w:cs="Arial"/>
          <w:szCs w:val="20"/>
        </w:rPr>
        <w:t xml:space="preserve"> % legálně žijících cizinc</w:t>
      </w:r>
      <w:r>
        <w:rPr>
          <w:rFonts w:cs="Arial"/>
          <w:szCs w:val="20"/>
        </w:rPr>
        <w:t>ů v ČR (pro srovnání v roce 2011 to bylo 42,7</w:t>
      </w:r>
      <w:r w:rsidRPr="0004037F">
        <w:rPr>
          <w:rFonts w:cs="Arial"/>
          <w:szCs w:val="20"/>
        </w:rPr>
        <w:t xml:space="preserve"> %).</w:t>
      </w:r>
    </w:p>
    <w:p w:rsidR="00EC6727" w:rsidRDefault="00082AFF" w:rsidP="00EC6727">
      <w:pPr>
        <w:spacing w:after="60" w:line="360" w:lineRule="auto"/>
        <w:ind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t>Na občany států EU-27 připadala v roce 2021 zhruba jedna třetina (33,6 %)</w:t>
      </w:r>
      <w:r w:rsidR="00EC6727" w:rsidRPr="0004037F">
        <w:rPr>
          <w:rFonts w:cs="Arial"/>
          <w:szCs w:val="20"/>
        </w:rPr>
        <w:t xml:space="preserve"> z l</w:t>
      </w:r>
      <w:r w:rsidR="00EC6727">
        <w:rPr>
          <w:rFonts w:cs="Arial"/>
          <w:szCs w:val="20"/>
        </w:rPr>
        <w:t xml:space="preserve">egálně pobývajících cizinců v ČR. Jejich </w:t>
      </w:r>
      <w:r w:rsidR="00EC6727" w:rsidRPr="0004037F">
        <w:rPr>
          <w:rFonts w:cs="Arial"/>
          <w:szCs w:val="20"/>
        </w:rPr>
        <w:t xml:space="preserve">zastoupení </w:t>
      </w:r>
      <w:r>
        <w:rPr>
          <w:rFonts w:cs="Arial"/>
          <w:szCs w:val="20"/>
        </w:rPr>
        <w:t>se tak v posledních letech</w:t>
      </w:r>
      <w:r w:rsidR="00EC6727">
        <w:rPr>
          <w:rFonts w:cs="Arial"/>
          <w:szCs w:val="20"/>
        </w:rPr>
        <w:t xml:space="preserve"> meziročně</w:t>
      </w:r>
      <w:r>
        <w:rPr>
          <w:rFonts w:cs="Arial"/>
          <w:szCs w:val="20"/>
        </w:rPr>
        <w:t xml:space="preserve"> stále </w:t>
      </w:r>
      <w:r w:rsidR="008B00B7">
        <w:rPr>
          <w:rFonts w:cs="Arial"/>
          <w:szCs w:val="20"/>
        </w:rPr>
        <w:t>snižuje (ze 41,2</w:t>
      </w:r>
      <w:r>
        <w:rPr>
          <w:rFonts w:cs="Arial"/>
          <w:szCs w:val="20"/>
        </w:rPr>
        <w:t xml:space="preserve"> % v roce </w:t>
      </w:r>
      <w:r w:rsidR="00B86B13">
        <w:rPr>
          <w:rFonts w:cs="Arial"/>
          <w:szCs w:val="20"/>
        </w:rPr>
        <w:t>2019 přes</w:t>
      </w:r>
      <w:r>
        <w:rPr>
          <w:rFonts w:cs="Arial"/>
          <w:szCs w:val="20"/>
        </w:rPr>
        <w:t xml:space="preserve"> 38,4</w:t>
      </w:r>
      <w:r w:rsidR="00EC6727" w:rsidRPr="0004037F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v roce 2020</w:t>
      </w:r>
      <w:r w:rsidR="00EC6727" w:rsidRPr="0004037F">
        <w:rPr>
          <w:rFonts w:cs="Arial"/>
          <w:szCs w:val="20"/>
        </w:rPr>
        <w:t xml:space="preserve">). </w:t>
      </w:r>
      <w:r w:rsidR="00EC6727">
        <w:rPr>
          <w:rFonts w:cs="Arial"/>
          <w:szCs w:val="20"/>
        </w:rPr>
        <w:t xml:space="preserve"> V tomto vývoji se zřejmě značnou měrou promítlo vystoupení Velké Británie z EU začátkem roku 2020. </w:t>
      </w:r>
    </w:p>
    <w:p w:rsidR="00EC6727" w:rsidRDefault="00EC6727" w:rsidP="00EC6727">
      <w:pPr>
        <w:spacing w:after="60" w:line="360" w:lineRule="auto"/>
        <w:ind w:firstLine="709"/>
        <w:jc w:val="both"/>
        <w:rPr>
          <w:rFonts w:cs="Arial"/>
          <w:szCs w:val="20"/>
        </w:rPr>
      </w:pPr>
      <w:r w:rsidRPr="0004037F">
        <w:rPr>
          <w:rFonts w:cs="Arial"/>
          <w:szCs w:val="20"/>
        </w:rPr>
        <w:t>Pořadí nejvíce zastoupených státních občanství se ve statistikách cizinců s povoleným pobytem v poslední době výrazněji nemění. Mezi nejvíce zastoupené skupiny patří tradičně občané Ukrajiny</w:t>
      </w:r>
      <w:r w:rsidR="00082AFF">
        <w:rPr>
          <w:rFonts w:cs="Arial"/>
          <w:szCs w:val="20"/>
        </w:rPr>
        <w:t xml:space="preserve"> (196 875</w:t>
      </w:r>
      <w:r>
        <w:rPr>
          <w:rFonts w:cs="Arial"/>
          <w:szCs w:val="20"/>
        </w:rPr>
        <w:t xml:space="preserve"> osob)</w:t>
      </w:r>
      <w:r w:rsidRPr="0004037F">
        <w:rPr>
          <w:rFonts w:cs="Arial"/>
          <w:szCs w:val="20"/>
        </w:rPr>
        <w:t>, Slovenska</w:t>
      </w:r>
      <w:r w:rsidR="00082AFF">
        <w:rPr>
          <w:rFonts w:cs="Arial"/>
          <w:szCs w:val="20"/>
        </w:rPr>
        <w:t xml:space="preserve"> (114 630</w:t>
      </w:r>
      <w:r>
        <w:rPr>
          <w:rFonts w:cs="Arial"/>
          <w:szCs w:val="20"/>
        </w:rPr>
        <w:t>)</w:t>
      </w:r>
      <w:r w:rsidRPr="0004037F">
        <w:rPr>
          <w:rFonts w:cs="Arial"/>
          <w:szCs w:val="20"/>
        </w:rPr>
        <w:t xml:space="preserve"> a Vietnamu</w:t>
      </w:r>
      <w:r w:rsidR="004C0F90">
        <w:rPr>
          <w:rFonts w:cs="Arial"/>
          <w:szCs w:val="20"/>
        </w:rPr>
        <w:t xml:space="preserve"> (64 851</w:t>
      </w:r>
      <w:r>
        <w:rPr>
          <w:rFonts w:cs="Arial"/>
          <w:szCs w:val="20"/>
        </w:rPr>
        <w:t>)</w:t>
      </w:r>
      <w:r w:rsidRPr="0004037F">
        <w:rPr>
          <w:rFonts w:cs="Arial"/>
          <w:szCs w:val="20"/>
        </w:rPr>
        <w:t>. Občané tě</w:t>
      </w:r>
      <w:r>
        <w:rPr>
          <w:rFonts w:cs="Arial"/>
          <w:szCs w:val="20"/>
        </w:rPr>
        <w:t>c</w:t>
      </w:r>
      <w:r w:rsidR="004C0F90">
        <w:rPr>
          <w:rFonts w:cs="Arial"/>
          <w:szCs w:val="20"/>
        </w:rPr>
        <w:t>hto tří zemí tvořili v roce 2021 celkem 57</w:t>
      </w:r>
      <w:r>
        <w:rPr>
          <w:rFonts w:cs="Arial"/>
          <w:szCs w:val="20"/>
        </w:rPr>
        <w:t xml:space="preserve"> % cizinců s povolením k </w:t>
      </w:r>
      <w:r w:rsidRPr="0004037F">
        <w:rPr>
          <w:rFonts w:cs="Arial"/>
          <w:szCs w:val="20"/>
        </w:rPr>
        <w:t>pobytu</w:t>
      </w:r>
      <w:r>
        <w:rPr>
          <w:rFonts w:cs="Arial"/>
          <w:szCs w:val="20"/>
        </w:rPr>
        <w:t xml:space="preserve"> (resp. s povoleným nebo evidovaným pobytem)</w:t>
      </w:r>
      <w:r w:rsidRPr="0004037F">
        <w:rPr>
          <w:rFonts w:cs="Arial"/>
          <w:szCs w:val="20"/>
        </w:rPr>
        <w:t xml:space="preserve"> v České republice.</w:t>
      </w:r>
    </w:p>
    <w:p w:rsidR="00F40BC8" w:rsidRDefault="00D926B6" w:rsidP="00EC6727">
      <w:pPr>
        <w:spacing w:after="60" w:line="360" w:lineRule="auto"/>
        <w:ind w:firstLine="708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 Poněkud se však změnilo pořadí</w:t>
      </w:r>
      <w:r w:rsidR="00EC6727" w:rsidRPr="0004037F">
        <w:rPr>
          <w:rFonts w:cs="Arial"/>
          <w:szCs w:val="20"/>
        </w:rPr>
        <w:t xml:space="preserve"> na ostatních míste</w:t>
      </w:r>
      <w:r w:rsidR="00EC6727">
        <w:rPr>
          <w:rFonts w:cs="Arial"/>
          <w:szCs w:val="20"/>
        </w:rPr>
        <w:t xml:space="preserve">ch </w:t>
      </w:r>
      <w:r>
        <w:rPr>
          <w:rFonts w:cs="Arial"/>
          <w:szCs w:val="20"/>
        </w:rPr>
        <w:t>žebříčku</w:t>
      </w:r>
      <w:r w:rsidR="004C0F90">
        <w:rPr>
          <w:rFonts w:cs="Arial"/>
          <w:szCs w:val="20"/>
        </w:rPr>
        <w:t>. V roce 2021</w:t>
      </w:r>
      <w:r w:rsidR="00EC6727" w:rsidRPr="0004037F">
        <w:rPr>
          <w:rFonts w:cs="Arial"/>
          <w:szCs w:val="20"/>
        </w:rPr>
        <w:t xml:space="preserve"> byli</w:t>
      </w:r>
      <w:r w:rsidR="00EC6727">
        <w:rPr>
          <w:rFonts w:cs="Arial"/>
          <w:szCs w:val="20"/>
        </w:rPr>
        <w:t xml:space="preserve"> na čtvrtém místě, stejně jako v</w:t>
      </w:r>
      <w:r w:rsidR="004C0F90">
        <w:rPr>
          <w:rFonts w:cs="Arial"/>
          <w:szCs w:val="20"/>
        </w:rPr>
        <w:t> předchozím roce, Rusové (45 365</w:t>
      </w:r>
      <w:r w:rsidR="00EC6727" w:rsidRPr="0004037F">
        <w:rPr>
          <w:rFonts w:cs="Arial"/>
          <w:szCs w:val="20"/>
        </w:rPr>
        <w:t>),</w:t>
      </w:r>
      <w:r w:rsidR="00EC6727">
        <w:rPr>
          <w:rFonts w:cs="Arial"/>
          <w:szCs w:val="20"/>
        </w:rPr>
        <w:t xml:space="preserve"> s odstupem </w:t>
      </w:r>
      <w:r>
        <w:rPr>
          <w:rFonts w:cs="Arial"/>
          <w:szCs w:val="20"/>
        </w:rPr>
        <w:t>však následovali</w:t>
      </w:r>
      <w:r w:rsidR="004C0F90">
        <w:rPr>
          <w:rFonts w:cs="Arial"/>
          <w:szCs w:val="20"/>
        </w:rPr>
        <w:t xml:space="preserve"> R</w:t>
      </w:r>
      <w:r>
        <w:rPr>
          <w:rFonts w:cs="Arial"/>
          <w:szCs w:val="20"/>
        </w:rPr>
        <w:t>umuni</w:t>
      </w:r>
      <w:r w:rsidR="004C0F90">
        <w:rPr>
          <w:rFonts w:cs="Arial"/>
          <w:szCs w:val="20"/>
        </w:rPr>
        <w:t xml:space="preserve"> (18 806), P</w:t>
      </w:r>
      <w:r>
        <w:rPr>
          <w:rFonts w:cs="Arial"/>
          <w:szCs w:val="20"/>
        </w:rPr>
        <w:t>oláci</w:t>
      </w:r>
      <w:r w:rsidR="004C0F90">
        <w:rPr>
          <w:rFonts w:cs="Arial"/>
          <w:szCs w:val="20"/>
        </w:rPr>
        <w:t xml:space="preserve"> (17 936) a B</w:t>
      </w:r>
      <w:r>
        <w:rPr>
          <w:rFonts w:cs="Arial"/>
          <w:szCs w:val="20"/>
        </w:rPr>
        <w:t>ulhaři</w:t>
      </w:r>
      <w:r w:rsidR="004C0F90">
        <w:rPr>
          <w:rFonts w:cs="Arial"/>
          <w:szCs w:val="20"/>
        </w:rPr>
        <w:t xml:space="preserve"> (17 295). Oproti roku 2020 se</w:t>
      </w:r>
      <w:r>
        <w:rPr>
          <w:rFonts w:cs="Arial"/>
          <w:szCs w:val="20"/>
        </w:rPr>
        <w:t xml:space="preserve"> tak</w:t>
      </w:r>
      <w:r w:rsidR="004C0F90">
        <w:rPr>
          <w:rFonts w:cs="Arial"/>
          <w:szCs w:val="20"/>
        </w:rPr>
        <w:t xml:space="preserve"> početně výrazně propadli Němci, kteří </w:t>
      </w:r>
      <w:r>
        <w:rPr>
          <w:rFonts w:cs="Arial"/>
          <w:szCs w:val="20"/>
        </w:rPr>
        <w:t>dříve následovali na pátém místě</w:t>
      </w:r>
      <w:r w:rsidR="004C0F90">
        <w:rPr>
          <w:rFonts w:cs="Arial"/>
          <w:szCs w:val="20"/>
        </w:rPr>
        <w:t xml:space="preserve"> Rusy.</w:t>
      </w:r>
      <w:r>
        <w:rPr>
          <w:rFonts w:cs="Arial"/>
          <w:szCs w:val="20"/>
        </w:rPr>
        <w:t xml:space="preserve"> Během sledovaného období 2020-2021</w:t>
      </w:r>
      <w:r w:rsidR="00B86B13">
        <w:rPr>
          <w:rFonts w:cs="Arial"/>
          <w:szCs w:val="20"/>
        </w:rPr>
        <w:t xml:space="preserve"> se</w:t>
      </w:r>
      <w:r>
        <w:rPr>
          <w:rFonts w:cs="Arial"/>
          <w:szCs w:val="20"/>
        </w:rPr>
        <w:t xml:space="preserve"> </w:t>
      </w:r>
      <w:r w:rsidR="00B86B13">
        <w:rPr>
          <w:rFonts w:cs="Arial"/>
          <w:szCs w:val="20"/>
        </w:rPr>
        <w:t xml:space="preserve">jejich stavy snížily o rekordních </w:t>
      </w:r>
      <w:r>
        <w:rPr>
          <w:rFonts w:cs="Arial"/>
          <w:szCs w:val="20"/>
        </w:rPr>
        <w:t>6 069 osob (tj.</w:t>
      </w:r>
      <w:r w:rsidR="00B86B13">
        <w:rPr>
          <w:rFonts w:cs="Arial"/>
          <w:szCs w:val="20"/>
        </w:rPr>
        <w:t xml:space="preserve"> meziročně</w:t>
      </w:r>
      <w:r>
        <w:rPr>
          <w:rFonts w:cs="Arial"/>
          <w:szCs w:val="20"/>
        </w:rPr>
        <w:t xml:space="preserve"> o 29,1 %</w:t>
      </w:r>
      <w:r w:rsidR="00B86B13">
        <w:rPr>
          <w:rFonts w:cs="Arial"/>
          <w:szCs w:val="20"/>
        </w:rPr>
        <w:t xml:space="preserve">), což </w:t>
      </w:r>
      <w:proofErr w:type="gramStart"/>
      <w:r w:rsidR="00B86B13">
        <w:rPr>
          <w:rFonts w:cs="Arial"/>
          <w:szCs w:val="20"/>
        </w:rPr>
        <w:t>vedlo</w:t>
      </w:r>
      <w:proofErr w:type="gramEnd"/>
      <w:r w:rsidR="00B86B13">
        <w:rPr>
          <w:rFonts w:cs="Arial"/>
          <w:szCs w:val="20"/>
        </w:rPr>
        <w:t xml:space="preserve"> k jejich propadu</w:t>
      </w:r>
      <w:r>
        <w:rPr>
          <w:rFonts w:cs="Arial"/>
          <w:szCs w:val="20"/>
        </w:rPr>
        <w:t xml:space="preserve"> na osmé místo žebříčku  Viditelně se v daném období  </w:t>
      </w:r>
      <w:proofErr w:type="gramStart"/>
      <w:r>
        <w:rPr>
          <w:rFonts w:cs="Arial"/>
          <w:szCs w:val="20"/>
        </w:rPr>
        <w:t>snížily</w:t>
      </w:r>
      <w:proofErr w:type="gramEnd"/>
      <w:r>
        <w:rPr>
          <w:rFonts w:cs="Arial"/>
          <w:szCs w:val="20"/>
        </w:rPr>
        <w:t xml:space="preserve"> i počty Poláků, a to o 2 797 osob neboli o 13,5 %.</w:t>
      </w:r>
      <w:r w:rsidR="00B86B13">
        <w:rPr>
          <w:rFonts w:cs="Arial"/>
          <w:szCs w:val="20"/>
        </w:rPr>
        <w:t xml:space="preserve"> Oproti tomu počty Rumunů a Bulharů zůstaly i v roce 2021 zhruba na stejné úrovni jako v předchozím roce. </w:t>
      </w:r>
    </w:p>
    <w:p w:rsidR="00F40BC8" w:rsidRDefault="00F40BC8" w:rsidP="00EC6727">
      <w:pPr>
        <w:spacing w:after="60" w:line="360" w:lineRule="auto"/>
        <w:ind w:firstLine="708"/>
        <w:jc w:val="both"/>
        <w:rPr>
          <w:rFonts w:cs="Arial"/>
          <w:szCs w:val="20"/>
        </w:rPr>
      </w:pPr>
    </w:p>
    <w:p w:rsidR="00EC6727" w:rsidRDefault="00B86B13" w:rsidP="00EC6727">
      <w:pPr>
        <w:spacing w:after="60" w:line="360" w:lineRule="auto"/>
        <w:ind w:firstLine="708"/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D</w:t>
      </w:r>
      <w:r w:rsidR="00D24ACA">
        <w:rPr>
          <w:rFonts w:cs="Arial"/>
          <w:szCs w:val="20"/>
        </w:rPr>
        <w:t>o určité míry</w:t>
      </w:r>
      <w:r>
        <w:rPr>
          <w:rFonts w:cs="Arial"/>
          <w:szCs w:val="20"/>
        </w:rPr>
        <w:t xml:space="preserve"> lze tento vývoj </w:t>
      </w:r>
      <w:r w:rsidR="00D24ACA">
        <w:rPr>
          <w:rFonts w:cs="Arial"/>
          <w:szCs w:val="20"/>
        </w:rPr>
        <w:t xml:space="preserve">pravděpodobně </w:t>
      </w:r>
      <w:r>
        <w:rPr>
          <w:rFonts w:cs="Arial"/>
          <w:szCs w:val="20"/>
        </w:rPr>
        <w:t>vysvětlit změnou statistické evidence vedené Ředitelstvím služby cizinecké policie</w:t>
      </w:r>
      <w:r w:rsidR="00D24ACA">
        <w:rPr>
          <w:rFonts w:cs="Arial"/>
          <w:szCs w:val="20"/>
        </w:rPr>
        <w:t>, která se týká registrovaného př</w:t>
      </w:r>
      <w:r w:rsidR="00DA1F4F">
        <w:rPr>
          <w:rFonts w:cs="Arial"/>
          <w:szCs w:val="20"/>
        </w:rPr>
        <w:t>echodného pobytu občanů zemí</w:t>
      </w:r>
      <w:r w:rsidR="006B308C">
        <w:rPr>
          <w:rFonts w:cs="Arial"/>
          <w:szCs w:val="20"/>
        </w:rPr>
        <w:t xml:space="preserve"> </w:t>
      </w:r>
      <w:r w:rsidR="00DA1F4F">
        <w:rPr>
          <w:rFonts w:cs="Arial"/>
          <w:szCs w:val="20"/>
        </w:rPr>
        <w:t>EU-</w:t>
      </w:r>
      <w:r w:rsidR="00D24ACA">
        <w:rPr>
          <w:rFonts w:cs="Arial"/>
          <w:szCs w:val="20"/>
        </w:rPr>
        <w:t>27</w:t>
      </w:r>
      <w:r w:rsidR="00F40BC8">
        <w:rPr>
          <w:rStyle w:val="Znakapoznpodarou"/>
          <w:rFonts w:cs="Arial"/>
          <w:szCs w:val="20"/>
        </w:rPr>
        <w:footnoteReference w:id="1"/>
      </w:r>
      <w:r w:rsidR="00D24ACA">
        <w:rPr>
          <w:rFonts w:cs="Arial"/>
          <w:szCs w:val="20"/>
        </w:rPr>
        <w:t>.</w:t>
      </w:r>
    </w:p>
    <w:bookmarkEnd w:id="1"/>
    <w:p w:rsidR="003D09EB" w:rsidRPr="003D09EB" w:rsidRDefault="003D09EB" w:rsidP="003D09EB"/>
    <w:sectPr w:rsidR="003D09EB" w:rsidRPr="003D09EB" w:rsidSect="00EC14E8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533" w:rsidRDefault="00A74533" w:rsidP="00E71A58">
      <w:r>
        <w:separator/>
      </w:r>
    </w:p>
  </w:endnote>
  <w:endnote w:type="continuationSeparator" w:id="0">
    <w:p w:rsidR="00A74533" w:rsidRDefault="00A7453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75" w:rsidRPr="00F1639F" w:rsidRDefault="000164C8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0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43075" w:rsidRPr="00F1639F">
      <w:rPr>
        <w:szCs w:val="16"/>
      </w:rPr>
      <w:fldChar w:fldCharType="begin"/>
    </w:r>
    <w:r w:rsidR="00043075" w:rsidRPr="00F1639F">
      <w:rPr>
        <w:szCs w:val="16"/>
      </w:rPr>
      <w:instrText>PAGE   \* MERGEFORMAT</w:instrText>
    </w:r>
    <w:r w:rsidR="00043075" w:rsidRPr="00F1639F">
      <w:rPr>
        <w:szCs w:val="16"/>
      </w:rPr>
      <w:fldChar w:fldCharType="separate"/>
    </w:r>
    <w:r w:rsidR="00F44E40">
      <w:rPr>
        <w:szCs w:val="16"/>
      </w:rPr>
      <w:t>2</w:t>
    </w:r>
    <w:r w:rsidR="00043075" w:rsidRPr="00F1639F">
      <w:rPr>
        <w:szCs w:val="16"/>
      </w:rPr>
      <w:fldChar w:fldCharType="end"/>
    </w:r>
    <w:r w:rsidR="00043075">
      <w:rPr>
        <w:szCs w:val="16"/>
      </w:rPr>
      <w:tab/>
      <w:t>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75" w:rsidRPr="00F1639F" w:rsidRDefault="000164C8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43075" w:rsidRPr="00F1639F">
      <w:rPr>
        <w:szCs w:val="16"/>
      </w:rPr>
      <w:tab/>
    </w:r>
    <w:r w:rsidR="00043075">
      <w:rPr>
        <w:rStyle w:val="ZpatChar"/>
        <w:szCs w:val="16"/>
      </w:rPr>
      <w:t>2022</w:t>
    </w:r>
    <w:r w:rsidR="00043075" w:rsidRPr="00F1639F">
      <w:rPr>
        <w:szCs w:val="16"/>
      </w:rPr>
      <w:tab/>
    </w:r>
    <w:r w:rsidR="00043075" w:rsidRPr="00F1639F">
      <w:rPr>
        <w:rStyle w:val="ZpatChar"/>
        <w:szCs w:val="16"/>
      </w:rPr>
      <w:fldChar w:fldCharType="begin"/>
    </w:r>
    <w:r w:rsidR="00043075" w:rsidRPr="00F1639F">
      <w:rPr>
        <w:rStyle w:val="ZpatChar"/>
        <w:szCs w:val="16"/>
      </w:rPr>
      <w:instrText>PAGE   \* MERGEFORMAT</w:instrText>
    </w:r>
    <w:r w:rsidR="00043075" w:rsidRPr="00F1639F">
      <w:rPr>
        <w:rStyle w:val="ZpatChar"/>
        <w:szCs w:val="16"/>
      </w:rPr>
      <w:fldChar w:fldCharType="separate"/>
    </w:r>
    <w:r w:rsidR="00F44E40">
      <w:rPr>
        <w:rStyle w:val="ZpatChar"/>
        <w:szCs w:val="16"/>
      </w:rPr>
      <w:t>3</w:t>
    </w:r>
    <w:r w:rsidR="00043075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533" w:rsidRDefault="00A74533" w:rsidP="00E71A58">
      <w:r>
        <w:separator/>
      </w:r>
    </w:p>
  </w:footnote>
  <w:footnote w:type="continuationSeparator" w:id="0">
    <w:p w:rsidR="00A74533" w:rsidRDefault="00A74533" w:rsidP="00E71A58">
      <w:r>
        <w:continuationSeparator/>
      </w:r>
    </w:p>
  </w:footnote>
  <w:footnote w:id="1">
    <w:p w:rsidR="00F40BC8" w:rsidRPr="00DA1F4F" w:rsidRDefault="00F40BC8" w:rsidP="006B308C">
      <w:pPr>
        <w:pStyle w:val="Textpoznpodarou"/>
        <w:jc w:val="both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DA1F4F">
        <w:rPr>
          <w:sz w:val="16"/>
          <w:szCs w:val="16"/>
        </w:rPr>
        <w:t xml:space="preserve">V případě významného poklesu počtu německých občanů lze pracovat s hypotézou jejich účelové registrace k přechodnému pobytu v ČR s cílem získat u nás mezinárodní řidičské oprávnění. Vzhledem ke změně v evidenci </w:t>
      </w:r>
      <w:r w:rsidR="00DA1F4F" w:rsidRPr="00DA1F4F">
        <w:rPr>
          <w:sz w:val="16"/>
          <w:szCs w:val="16"/>
        </w:rPr>
        <w:t>přechodných</w:t>
      </w:r>
      <w:r w:rsidRPr="00DA1F4F">
        <w:rPr>
          <w:sz w:val="16"/>
          <w:szCs w:val="16"/>
        </w:rPr>
        <w:t xml:space="preserve"> pobytů občanů EU, kdy od roku 2021 byly osoby s delším než 10letým pobytem z evidence automaticky vyřazovány, došlo k významným </w:t>
      </w:r>
      <w:r w:rsidR="00DA1F4F" w:rsidRPr="00DA1F4F">
        <w:rPr>
          <w:sz w:val="16"/>
          <w:szCs w:val="16"/>
        </w:rPr>
        <w:t>poklesům</w:t>
      </w:r>
      <w:r w:rsidRPr="00DA1F4F">
        <w:rPr>
          <w:sz w:val="16"/>
          <w:szCs w:val="16"/>
        </w:rPr>
        <w:t xml:space="preserve"> </w:t>
      </w:r>
      <w:r w:rsidR="00DA1F4F">
        <w:rPr>
          <w:sz w:val="16"/>
          <w:szCs w:val="16"/>
        </w:rPr>
        <w:t xml:space="preserve">takto </w:t>
      </w:r>
      <w:r w:rsidRPr="00DA1F4F">
        <w:rPr>
          <w:sz w:val="16"/>
          <w:szCs w:val="16"/>
        </w:rPr>
        <w:t>registrovaných osob.</w:t>
      </w:r>
      <w:r w:rsidR="00A178C4">
        <w:rPr>
          <w:sz w:val="16"/>
          <w:szCs w:val="16"/>
        </w:rPr>
        <w:t xml:space="preserve"> Určitý vliv měla bezesporu i opatření přijatá v souvislosti s pandemií covid-19.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75" w:rsidRPr="00937AE2" w:rsidRDefault="00043075" w:rsidP="00937AE2">
    <w:pPr>
      <w:pStyle w:val="Zhlav"/>
    </w:pPr>
    <w:r>
      <w:t>Život cizinců v ČR</w:t>
    </w:r>
  </w:p>
  <w:p w:rsidR="00043075" w:rsidRPr="00937AE2" w:rsidRDefault="00043075" w:rsidP="00937AE2">
    <w:pPr>
      <w:pStyle w:val="Zhlav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75" w:rsidRPr="00937AE2" w:rsidRDefault="00043075" w:rsidP="00937AE2">
    <w:pPr>
      <w:pStyle w:val="Zhlav"/>
    </w:pPr>
    <w:r>
      <w:t>Život cizinců v ČR</w:t>
    </w:r>
  </w:p>
  <w:p w:rsidR="00043075" w:rsidRPr="00937AE2" w:rsidRDefault="00043075" w:rsidP="00937AE2">
    <w:pPr>
      <w:pStyle w:val="Zhlav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B6415"/>
    <w:multiLevelType w:val="hybridMultilevel"/>
    <w:tmpl w:val="D5B2BD4E"/>
    <w:lvl w:ilvl="0" w:tplc="8402BEC4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8D0"/>
    <w:rsid w:val="0000209D"/>
    <w:rsid w:val="00003DFA"/>
    <w:rsid w:val="00004D5A"/>
    <w:rsid w:val="000056D5"/>
    <w:rsid w:val="0000767A"/>
    <w:rsid w:val="00010702"/>
    <w:rsid w:val="00011679"/>
    <w:rsid w:val="00012DBB"/>
    <w:rsid w:val="000164C8"/>
    <w:rsid w:val="000209D3"/>
    <w:rsid w:val="00022091"/>
    <w:rsid w:val="000234D6"/>
    <w:rsid w:val="00023D29"/>
    <w:rsid w:val="00025C29"/>
    <w:rsid w:val="00026389"/>
    <w:rsid w:val="00031AE0"/>
    <w:rsid w:val="000322EF"/>
    <w:rsid w:val="00033FCD"/>
    <w:rsid w:val="00034B4C"/>
    <w:rsid w:val="00041CEC"/>
    <w:rsid w:val="00043075"/>
    <w:rsid w:val="00044CC4"/>
    <w:rsid w:val="0004694F"/>
    <w:rsid w:val="000522E4"/>
    <w:rsid w:val="00053F1D"/>
    <w:rsid w:val="00055566"/>
    <w:rsid w:val="000577E5"/>
    <w:rsid w:val="00060C89"/>
    <w:rsid w:val="000610E1"/>
    <w:rsid w:val="00062EC5"/>
    <w:rsid w:val="00062F22"/>
    <w:rsid w:val="0006561C"/>
    <w:rsid w:val="000661E3"/>
    <w:rsid w:val="00067703"/>
    <w:rsid w:val="000712B3"/>
    <w:rsid w:val="00072CE9"/>
    <w:rsid w:val="00072F34"/>
    <w:rsid w:val="00074D45"/>
    <w:rsid w:val="000777FE"/>
    <w:rsid w:val="00077F6B"/>
    <w:rsid w:val="0008263E"/>
    <w:rsid w:val="00082AFF"/>
    <w:rsid w:val="00082C19"/>
    <w:rsid w:val="000831CA"/>
    <w:rsid w:val="00085395"/>
    <w:rsid w:val="00087634"/>
    <w:rsid w:val="00087F2B"/>
    <w:rsid w:val="00091AA4"/>
    <w:rsid w:val="00096EFD"/>
    <w:rsid w:val="000974D1"/>
    <w:rsid w:val="0009799E"/>
    <w:rsid w:val="000A1183"/>
    <w:rsid w:val="000A256D"/>
    <w:rsid w:val="000A3A2C"/>
    <w:rsid w:val="000A5DE4"/>
    <w:rsid w:val="000B3420"/>
    <w:rsid w:val="000C0A83"/>
    <w:rsid w:val="000C3408"/>
    <w:rsid w:val="000C4E87"/>
    <w:rsid w:val="000C6AFD"/>
    <w:rsid w:val="000D5637"/>
    <w:rsid w:val="000E6FBD"/>
    <w:rsid w:val="000F680B"/>
    <w:rsid w:val="00100F5C"/>
    <w:rsid w:val="00101065"/>
    <w:rsid w:val="0010113C"/>
    <w:rsid w:val="001019C6"/>
    <w:rsid w:val="001036EF"/>
    <w:rsid w:val="00104C4C"/>
    <w:rsid w:val="001106BC"/>
    <w:rsid w:val="0011181C"/>
    <w:rsid w:val="0012192F"/>
    <w:rsid w:val="00125D69"/>
    <w:rsid w:val="00131B51"/>
    <w:rsid w:val="001345F1"/>
    <w:rsid w:val="001348A0"/>
    <w:rsid w:val="00137C68"/>
    <w:rsid w:val="001405FA"/>
    <w:rsid w:val="001424A3"/>
    <w:rsid w:val="001425C3"/>
    <w:rsid w:val="0014298B"/>
    <w:rsid w:val="00144468"/>
    <w:rsid w:val="0015443E"/>
    <w:rsid w:val="001600AA"/>
    <w:rsid w:val="0016038F"/>
    <w:rsid w:val="0016256B"/>
    <w:rsid w:val="00163511"/>
    <w:rsid w:val="00163793"/>
    <w:rsid w:val="00164DE9"/>
    <w:rsid w:val="00167C7B"/>
    <w:rsid w:val="001706D6"/>
    <w:rsid w:val="001714F2"/>
    <w:rsid w:val="00180B0B"/>
    <w:rsid w:val="001816D0"/>
    <w:rsid w:val="00184B08"/>
    <w:rsid w:val="00185010"/>
    <w:rsid w:val="00197B26"/>
    <w:rsid w:val="001A1DB4"/>
    <w:rsid w:val="001A32F7"/>
    <w:rsid w:val="001A3F36"/>
    <w:rsid w:val="001A552F"/>
    <w:rsid w:val="001A798E"/>
    <w:rsid w:val="001B2CA9"/>
    <w:rsid w:val="001B3110"/>
    <w:rsid w:val="001B4729"/>
    <w:rsid w:val="001B6C09"/>
    <w:rsid w:val="001C05CD"/>
    <w:rsid w:val="001C4016"/>
    <w:rsid w:val="001D0E9D"/>
    <w:rsid w:val="001D683C"/>
    <w:rsid w:val="001D68B2"/>
    <w:rsid w:val="001D7BEB"/>
    <w:rsid w:val="001E54D2"/>
    <w:rsid w:val="001F4597"/>
    <w:rsid w:val="00204214"/>
    <w:rsid w:val="002069FA"/>
    <w:rsid w:val="002118B9"/>
    <w:rsid w:val="00217C5B"/>
    <w:rsid w:val="0022139E"/>
    <w:rsid w:val="002247B6"/>
    <w:rsid w:val="002252E0"/>
    <w:rsid w:val="002255F6"/>
    <w:rsid w:val="00226B43"/>
    <w:rsid w:val="00227850"/>
    <w:rsid w:val="00230C6E"/>
    <w:rsid w:val="00236443"/>
    <w:rsid w:val="002436BA"/>
    <w:rsid w:val="00244A15"/>
    <w:rsid w:val="00244BEC"/>
    <w:rsid w:val="002456B2"/>
    <w:rsid w:val="00247319"/>
    <w:rsid w:val="0024799E"/>
    <w:rsid w:val="00253C0F"/>
    <w:rsid w:val="00260E82"/>
    <w:rsid w:val="00262F9A"/>
    <w:rsid w:val="00271465"/>
    <w:rsid w:val="002836CB"/>
    <w:rsid w:val="00285412"/>
    <w:rsid w:val="002860F9"/>
    <w:rsid w:val="00286B55"/>
    <w:rsid w:val="00291FE8"/>
    <w:rsid w:val="002956FA"/>
    <w:rsid w:val="002A16D4"/>
    <w:rsid w:val="002A230C"/>
    <w:rsid w:val="002A2CF6"/>
    <w:rsid w:val="002A6219"/>
    <w:rsid w:val="002B125F"/>
    <w:rsid w:val="002C43BD"/>
    <w:rsid w:val="002D0E59"/>
    <w:rsid w:val="002D713A"/>
    <w:rsid w:val="002D7564"/>
    <w:rsid w:val="002E02A1"/>
    <w:rsid w:val="002E4E4C"/>
    <w:rsid w:val="002E57D3"/>
    <w:rsid w:val="002F5CA0"/>
    <w:rsid w:val="002F6241"/>
    <w:rsid w:val="002F79B0"/>
    <w:rsid w:val="00304771"/>
    <w:rsid w:val="003052D4"/>
    <w:rsid w:val="00305E47"/>
    <w:rsid w:val="00306868"/>
    <w:rsid w:val="00306C5B"/>
    <w:rsid w:val="00312DEE"/>
    <w:rsid w:val="00317E29"/>
    <w:rsid w:val="003207F2"/>
    <w:rsid w:val="003209D6"/>
    <w:rsid w:val="00322370"/>
    <w:rsid w:val="003249BC"/>
    <w:rsid w:val="0032599F"/>
    <w:rsid w:val="0032656E"/>
    <w:rsid w:val="0033211F"/>
    <w:rsid w:val="00332190"/>
    <w:rsid w:val="0033564E"/>
    <w:rsid w:val="003429FE"/>
    <w:rsid w:val="00344668"/>
    <w:rsid w:val="003462D9"/>
    <w:rsid w:val="00357B26"/>
    <w:rsid w:val="003657F3"/>
    <w:rsid w:val="00370207"/>
    <w:rsid w:val="003818DC"/>
    <w:rsid w:val="00385D98"/>
    <w:rsid w:val="003872B8"/>
    <w:rsid w:val="0039454D"/>
    <w:rsid w:val="003A1D38"/>
    <w:rsid w:val="003A1F0A"/>
    <w:rsid w:val="003A2B4D"/>
    <w:rsid w:val="003A478C"/>
    <w:rsid w:val="003A5525"/>
    <w:rsid w:val="003A6B38"/>
    <w:rsid w:val="003A78AF"/>
    <w:rsid w:val="003B072C"/>
    <w:rsid w:val="003B5A32"/>
    <w:rsid w:val="003B647E"/>
    <w:rsid w:val="003B6B26"/>
    <w:rsid w:val="003B74AD"/>
    <w:rsid w:val="003C3490"/>
    <w:rsid w:val="003C45E7"/>
    <w:rsid w:val="003C66A1"/>
    <w:rsid w:val="003C6F29"/>
    <w:rsid w:val="003D09EB"/>
    <w:rsid w:val="003D3BEB"/>
    <w:rsid w:val="003D4684"/>
    <w:rsid w:val="003D6920"/>
    <w:rsid w:val="003E4C91"/>
    <w:rsid w:val="003F0932"/>
    <w:rsid w:val="003F313C"/>
    <w:rsid w:val="003F551C"/>
    <w:rsid w:val="00407C13"/>
    <w:rsid w:val="00410638"/>
    <w:rsid w:val="00415988"/>
    <w:rsid w:val="0041671F"/>
    <w:rsid w:val="004229F8"/>
    <w:rsid w:val="00427721"/>
    <w:rsid w:val="00432A58"/>
    <w:rsid w:val="00432CF2"/>
    <w:rsid w:val="00434617"/>
    <w:rsid w:val="0043612E"/>
    <w:rsid w:val="00437891"/>
    <w:rsid w:val="00440900"/>
    <w:rsid w:val="004441A0"/>
    <w:rsid w:val="00447455"/>
    <w:rsid w:val="00451FA4"/>
    <w:rsid w:val="00460874"/>
    <w:rsid w:val="00473734"/>
    <w:rsid w:val="00476240"/>
    <w:rsid w:val="00476439"/>
    <w:rsid w:val="0047735C"/>
    <w:rsid w:val="004776BC"/>
    <w:rsid w:val="00480F6B"/>
    <w:rsid w:val="0048139F"/>
    <w:rsid w:val="00481E40"/>
    <w:rsid w:val="00482D26"/>
    <w:rsid w:val="00484ECE"/>
    <w:rsid w:val="00490060"/>
    <w:rsid w:val="004915CB"/>
    <w:rsid w:val="004958FE"/>
    <w:rsid w:val="004A1719"/>
    <w:rsid w:val="004A290F"/>
    <w:rsid w:val="004A3212"/>
    <w:rsid w:val="004A4158"/>
    <w:rsid w:val="004A61C5"/>
    <w:rsid w:val="004A77DF"/>
    <w:rsid w:val="004A7A5A"/>
    <w:rsid w:val="004B1417"/>
    <w:rsid w:val="004B55B7"/>
    <w:rsid w:val="004B6468"/>
    <w:rsid w:val="004B64F9"/>
    <w:rsid w:val="004C0F90"/>
    <w:rsid w:val="004C384C"/>
    <w:rsid w:val="004C3867"/>
    <w:rsid w:val="004C4CD0"/>
    <w:rsid w:val="004C5CA7"/>
    <w:rsid w:val="004C70DC"/>
    <w:rsid w:val="004C7A25"/>
    <w:rsid w:val="004D0211"/>
    <w:rsid w:val="004D0794"/>
    <w:rsid w:val="004D3DD3"/>
    <w:rsid w:val="004E08D7"/>
    <w:rsid w:val="004E3F90"/>
    <w:rsid w:val="004F06F5"/>
    <w:rsid w:val="004F33A0"/>
    <w:rsid w:val="004F78D0"/>
    <w:rsid w:val="00500426"/>
    <w:rsid w:val="005108C0"/>
    <w:rsid w:val="00511873"/>
    <w:rsid w:val="0051204F"/>
    <w:rsid w:val="00512A2F"/>
    <w:rsid w:val="00513B7E"/>
    <w:rsid w:val="0051566C"/>
    <w:rsid w:val="00515C74"/>
    <w:rsid w:val="00516F86"/>
    <w:rsid w:val="005170F8"/>
    <w:rsid w:val="0052007E"/>
    <w:rsid w:val="005219A0"/>
    <w:rsid w:val="005227B7"/>
    <w:rsid w:val="0052337A"/>
    <w:rsid w:val="00525137"/>
    <w:rsid w:val="005251DD"/>
    <w:rsid w:val="00525904"/>
    <w:rsid w:val="00532CE7"/>
    <w:rsid w:val="0053324C"/>
    <w:rsid w:val="00534715"/>
    <w:rsid w:val="00534A28"/>
    <w:rsid w:val="00541508"/>
    <w:rsid w:val="005442C1"/>
    <w:rsid w:val="00547901"/>
    <w:rsid w:val="00551A0E"/>
    <w:rsid w:val="0055599F"/>
    <w:rsid w:val="00556D68"/>
    <w:rsid w:val="005647BF"/>
    <w:rsid w:val="00567381"/>
    <w:rsid w:val="00572002"/>
    <w:rsid w:val="005727F3"/>
    <w:rsid w:val="0057364B"/>
    <w:rsid w:val="00574773"/>
    <w:rsid w:val="00583FFD"/>
    <w:rsid w:val="00590827"/>
    <w:rsid w:val="005911BE"/>
    <w:rsid w:val="00592266"/>
    <w:rsid w:val="00593152"/>
    <w:rsid w:val="005A10F2"/>
    <w:rsid w:val="005A21E0"/>
    <w:rsid w:val="005A28FF"/>
    <w:rsid w:val="005A30DD"/>
    <w:rsid w:val="005A3AB5"/>
    <w:rsid w:val="005A3DF8"/>
    <w:rsid w:val="005A5549"/>
    <w:rsid w:val="005B121D"/>
    <w:rsid w:val="005B386D"/>
    <w:rsid w:val="005C06ED"/>
    <w:rsid w:val="005D0A5B"/>
    <w:rsid w:val="005D3C85"/>
    <w:rsid w:val="005D4A52"/>
    <w:rsid w:val="005D5802"/>
    <w:rsid w:val="005D7890"/>
    <w:rsid w:val="005E3920"/>
    <w:rsid w:val="005E3E61"/>
    <w:rsid w:val="005E7C78"/>
    <w:rsid w:val="005F27C2"/>
    <w:rsid w:val="005F3EB1"/>
    <w:rsid w:val="00604307"/>
    <w:rsid w:val="00604381"/>
    <w:rsid w:val="0060487F"/>
    <w:rsid w:val="00604EAD"/>
    <w:rsid w:val="006104FB"/>
    <w:rsid w:val="00610B7F"/>
    <w:rsid w:val="00612A2F"/>
    <w:rsid w:val="00616E05"/>
    <w:rsid w:val="00624093"/>
    <w:rsid w:val="006249C3"/>
    <w:rsid w:val="00634231"/>
    <w:rsid w:val="006354A7"/>
    <w:rsid w:val="006404A7"/>
    <w:rsid w:val="0064241F"/>
    <w:rsid w:val="006451E4"/>
    <w:rsid w:val="00645B33"/>
    <w:rsid w:val="006516CB"/>
    <w:rsid w:val="00652637"/>
    <w:rsid w:val="006531A2"/>
    <w:rsid w:val="00657E87"/>
    <w:rsid w:val="006630CE"/>
    <w:rsid w:val="00664803"/>
    <w:rsid w:val="00664F80"/>
    <w:rsid w:val="00665BA4"/>
    <w:rsid w:val="00667AF2"/>
    <w:rsid w:val="00671078"/>
    <w:rsid w:val="006710C9"/>
    <w:rsid w:val="00674D89"/>
    <w:rsid w:val="00675E37"/>
    <w:rsid w:val="00676445"/>
    <w:rsid w:val="00680B90"/>
    <w:rsid w:val="0068174E"/>
    <w:rsid w:val="00681DCE"/>
    <w:rsid w:val="0068260E"/>
    <w:rsid w:val="0069299B"/>
    <w:rsid w:val="00695BEF"/>
    <w:rsid w:val="006977F6"/>
    <w:rsid w:val="00697A13"/>
    <w:rsid w:val="006A109C"/>
    <w:rsid w:val="006A1A26"/>
    <w:rsid w:val="006A2DAB"/>
    <w:rsid w:val="006A6488"/>
    <w:rsid w:val="006B308C"/>
    <w:rsid w:val="006B344A"/>
    <w:rsid w:val="006B379A"/>
    <w:rsid w:val="006B78D8"/>
    <w:rsid w:val="006C113F"/>
    <w:rsid w:val="006C13DE"/>
    <w:rsid w:val="006C360F"/>
    <w:rsid w:val="006C56D4"/>
    <w:rsid w:val="006C6924"/>
    <w:rsid w:val="006C7CA6"/>
    <w:rsid w:val="006D1822"/>
    <w:rsid w:val="006D2E33"/>
    <w:rsid w:val="006D3E8A"/>
    <w:rsid w:val="006D61F6"/>
    <w:rsid w:val="006E279A"/>
    <w:rsid w:val="006E313B"/>
    <w:rsid w:val="006F0D3F"/>
    <w:rsid w:val="006F1DE5"/>
    <w:rsid w:val="006F625F"/>
    <w:rsid w:val="00703833"/>
    <w:rsid w:val="007056E0"/>
    <w:rsid w:val="00706AD4"/>
    <w:rsid w:val="007140BE"/>
    <w:rsid w:val="007152CE"/>
    <w:rsid w:val="007211F5"/>
    <w:rsid w:val="007242B0"/>
    <w:rsid w:val="00725BB5"/>
    <w:rsid w:val="00730AE8"/>
    <w:rsid w:val="00731C33"/>
    <w:rsid w:val="00741493"/>
    <w:rsid w:val="00750AD5"/>
    <w:rsid w:val="00751D33"/>
    <w:rsid w:val="00752180"/>
    <w:rsid w:val="007528B8"/>
    <w:rsid w:val="0075377A"/>
    <w:rsid w:val="00755202"/>
    <w:rsid w:val="00755BA8"/>
    <w:rsid w:val="00755D3A"/>
    <w:rsid w:val="007578D3"/>
    <w:rsid w:val="007609C6"/>
    <w:rsid w:val="00761F2A"/>
    <w:rsid w:val="0076240B"/>
    <w:rsid w:val="00763626"/>
    <w:rsid w:val="0076521E"/>
    <w:rsid w:val="007661E9"/>
    <w:rsid w:val="00773A57"/>
    <w:rsid w:val="00776169"/>
    <w:rsid w:val="00776527"/>
    <w:rsid w:val="00780EF1"/>
    <w:rsid w:val="00780F5B"/>
    <w:rsid w:val="0078279D"/>
    <w:rsid w:val="00782994"/>
    <w:rsid w:val="007837E6"/>
    <w:rsid w:val="00784A8B"/>
    <w:rsid w:val="00784C33"/>
    <w:rsid w:val="007850B4"/>
    <w:rsid w:val="00790374"/>
    <w:rsid w:val="00790764"/>
    <w:rsid w:val="00793816"/>
    <w:rsid w:val="007941FD"/>
    <w:rsid w:val="0079453C"/>
    <w:rsid w:val="00794677"/>
    <w:rsid w:val="00795ED5"/>
    <w:rsid w:val="007B1998"/>
    <w:rsid w:val="007B5A25"/>
    <w:rsid w:val="007B6689"/>
    <w:rsid w:val="007B6DFD"/>
    <w:rsid w:val="007C3FE1"/>
    <w:rsid w:val="007C5672"/>
    <w:rsid w:val="007D40DF"/>
    <w:rsid w:val="007D44D2"/>
    <w:rsid w:val="007D5BA4"/>
    <w:rsid w:val="007E7E61"/>
    <w:rsid w:val="007F0845"/>
    <w:rsid w:val="007F0E4A"/>
    <w:rsid w:val="00800306"/>
    <w:rsid w:val="00807C82"/>
    <w:rsid w:val="00807ED4"/>
    <w:rsid w:val="00816905"/>
    <w:rsid w:val="00821FF6"/>
    <w:rsid w:val="008226DE"/>
    <w:rsid w:val="008250EA"/>
    <w:rsid w:val="0083143E"/>
    <w:rsid w:val="00831CDE"/>
    <w:rsid w:val="00834304"/>
    <w:rsid w:val="00834FAA"/>
    <w:rsid w:val="00836086"/>
    <w:rsid w:val="0084356B"/>
    <w:rsid w:val="00843BDC"/>
    <w:rsid w:val="00845B2D"/>
    <w:rsid w:val="0084708F"/>
    <w:rsid w:val="008477C8"/>
    <w:rsid w:val="00850983"/>
    <w:rsid w:val="00850CA5"/>
    <w:rsid w:val="0085114D"/>
    <w:rsid w:val="00852217"/>
    <w:rsid w:val="00855408"/>
    <w:rsid w:val="00856D65"/>
    <w:rsid w:val="008610FB"/>
    <w:rsid w:val="00861B41"/>
    <w:rsid w:val="008632C1"/>
    <w:rsid w:val="00863434"/>
    <w:rsid w:val="00865E4C"/>
    <w:rsid w:val="008701E4"/>
    <w:rsid w:val="0087025E"/>
    <w:rsid w:val="00875A32"/>
    <w:rsid w:val="00876086"/>
    <w:rsid w:val="00877702"/>
    <w:rsid w:val="00884704"/>
    <w:rsid w:val="00885E38"/>
    <w:rsid w:val="008873D4"/>
    <w:rsid w:val="00893E85"/>
    <w:rsid w:val="00894031"/>
    <w:rsid w:val="008A193F"/>
    <w:rsid w:val="008B00B7"/>
    <w:rsid w:val="008B2D46"/>
    <w:rsid w:val="008B3790"/>
    <w:rsid w:val="008B3E90"/>
    <w:rsid w:val="008B4D2A"/>
    <w:rsid w:val="008B7C02"/>
    <w:rsid w:val="008B7D2B"/>
    <w:rsid w:val="008C0049"/>
    <w:rsid w:val="008C0E88"/>
    <w:rsid w:val="008C106B"/>
    <w:rsid w:val="008C7C0E"/>
    <w:rsid w:val="008D1E6A"/>
    <w:rsid w:val="008D2A16"/>
    <w:rsid w:val="008D6D78"/>
    <w:rsid w:val="008D74FD"/>
    <w:rsid w:val="008E0D24"/>
    <w:rsid w:val="008E1696"/>
    <w:rsid w:val="008E2677"/>
    <w:rsid w:val="008E2C57"/>
    <w:rsid w:val="008E30DB"/>
    <w:rsid w:val="008E31FF"/>
    <w:rsid w:val="008E6F06"/>
    <w:rsid w:val="008F029B"/>
    <w:rsid w:val="008F3FC9"/>
    <w:rsid w:val="008F585B"/>
    <w:rsid w:val="009003A8"/>
    <w:rsid w:val="00902500"/>
    <w:rsid w:val="00902EFF"/>
    <w:rsid w:val="00907B2C"/>
    <w:rsid w:val="0091155E"/>
    <w:rsid w:val="00912A92"/>
    <w:rsid w:val="0091728D"/>
    <w:rsid w:val="0092180B"/>
    <w:rsid w:val="00921F14"/>
    <w:rsid w:val="009241D0"/>
    <w:rsid w:val="00924AC8"/>
    <w:rsid w:val="0092597A"/>
    <w:rsid w:val="00930CFE"/>
    <w:rsid w:val="00931AB5"/>
    <w:rsid w:val="00931DB3"/>
    <w:rsid w:val="0093680B"/>
    <w:rsid w:val="00937AE2"/>
    <w:rsid w:val="009440F7"/>
    <w:rsid w:val="0094427A"/>
    <w:rsid w:val="00953FC6"/>
    <w:rsid w:val="00956240"/>
    <w:rsid w:val="00956655"/>
    <w:rsid w:val="0096172D"/>
    <w:rsid w:val="009708B6"/>
    <w:rsid w:val="0097228A"/>
    <w:rsid w:val="009726F5"/>
    <w:rsid w:val="00974923"/>
    <w:rsid w:val="00975434"/>
    <w:rsid w:val="00980D3D"/>
    <w:rsid w:val="00983C28"/>
    <w:rsid w:val="00992CF3"/>
    <w:rsid w:val="00993B15"/>
    <w:rsid w:val="009959C6"/>
    <w:rsid w:val="009968D6"/>
    <w:rsid w:val="0099731B"/>
    <w:rsid w:val="009A1CAB"/>
    <w:rsid w:val="009A3BAC"/>
    <w:rsid w:val="009A60D1"/>
    <w:rsid w:val="009B6FD3"/>
    <w:rsid w:val="009C127D"/>
    <w:rsid w:val="009C1750"/>
    <w:rsid w:val="009C2E29"/>
    <w:rsid w:val="009C301A"/>
    <w:rsid w:val="009C554B"/>
    <w:rsid w:val="009C719E"/>
    <w:rsid w:val="009D05D0"/>
    <w:rsid w:val="009D09D9"/>
    <w:rsid w:val="009D2168"/>
    <w:rsid w:val="009D3ACD"/>
    <w:rsid w:val="009D3CDA"/>
    <w:rsid w:val="009E36F8"/>
    <w:rsid w:val="009E5C12"/>
    <w:rsid w:val="009E5DDB"/>
    <w:rsid w:val="009F4CA7"/>
    <w:rsid w:val="009F5657"/>
    <w:rsid w:val="00A0103C"/>
    <w:rsid w:val="00A04B17"/>
    <w:rsid w:val="00A069A9"/>
    <w:rsid w:val="00A1007F"/>
    <w:rsid w:val="00A101F5"/>
    <w:rsid w:val="00A10D66"/>
    <w:rsid w:val="00A14114"/>
    <w:rsid w:val="00A14B9B"/>
    <w:rsid w:val="00A15E7F"/>
    <w:rsid w:val="00A178C4"/>
    <w:rsid w:val="00A23DDA"/>
    <w:rsid w:val="00A23E43"/>
    <w:rsid w:val="00A2536B"/>
    <w:rsid w:val="00A30F65"/>
    <w:rsid w:val="00A3166D"/>
    <w:rsid w:val="00A3320C"/>
    <w:rsid w:val="00A33FC6"/>
    <w:rsid w:val="00A4110A"/>
    <w:rsid w:val="00A418BC"/>
    <w:rsid w:val="00A46DE0"/>
    <w:rsid w:val="00A46FA0"/>
    <w:rsid w:val="00A50D73"/>
    <w:rsid w:val="00A51A31"/>
    <w:rsid w:val="00A52CAD"/>
    <w:rsid w:val="00A53FC7"/>
    <w:rsid w:val="00A62CE1"/>
    <w:rsid w:val="00A6362C"/>
    <w:rsid w:val="00A63E03"/>
    <w:rsid w:val="00A6741E"/>
    <w:rsid w:val="00A74533"/>
    <w:rsid w:val="00A7469B"/>
    <w:rsid w:val="00A75E40"/>
    <w:rsid w:val="00A77D1D"/>
    <w:rsid w:val="00A8382D"/>
    <w:rsid w:val="00A84782"/>
    <w:rsid w:val="00A857C0"/>
    <w:rsid w:val="00AA01B0"/>
    <w:rsid w:val="00AA0408"/>
    <w:rsid w:val="00AA268F"/>
    <w:rsid w:val="00AA2996"/>
    <w:rsid w:val="00AA52BF"/>
    <w:rsid w:val="00AA559A"/>
    <w:rsid w:val="00AB2AF1"/>
    <w:rsid w:val="00AC55FB"/>
    <w:rsid w:val="00AD306C"/>
    <w:rsid w:val="00AD6EF9"/>
    <w:rsid w:val="00AD7582"/>
    <w:rsid w:val="00AE09B3"/>
    <w:rsid w:val="00AE1A83"/>
    <w:rsid w:val="00AE4176"/>
    <w:rsid w:val="00AE6E99"/>
    <w:rsid w:val="00AE716D"/>
    <w:rsid w:val="00B00913"/>
    <w:rsid w:val="00B01593"/>
    <w:rsid w:val="00B10A4D"/>
    <w:rsid w:val="00B12B5B"/>
    <w:rsid w:val="00B17E71"/>
    <w:rsid w:val="00B17FDE"/>
    <w:rsid w:val="00B2379C"/>
    <w:rsid w:val="00B24F85"/>
    <w:rsid w:val="00B2687D"/>
    <w:rsid w:val="00B27827"/>
    <w:rsid w:val="00B32DDB"/>
    <w:rsid w:val="00B34528"/>
    <w:rsid w:val="00B402FC"/>
    <w:rsid w:val="00B44920"/>
    <w:rsid w:val="00B46604"/>
    <w:rsid w:val="00B51A92"/>
    <w:rsid w:val="00B55F5E"/>
    <w:rsid w:val="00B5752E"/>
    <w:rsid w:val="00B62D6F"/>
    <w:rsid w:val="00B63613"/>
    <w:rsid w:val="00B63A11"/>
    <w:rsid w:val="00B64C24"/>
    <w:rsid w:val="00B6608F"/>
    <w:rsid w:val="00B66E29"/>
    <w:rsid w:val="00B679FB"/>
    <w:rsid w:val="00B717D4"/>
    <w:rsid w:val="00B71AFF"/>
    <w:rsid w:val="00B74E0B"/>
    <w:rsid w:val="00B76D1E"/>
    <w:rsid w:val="00B80EC6"/>
    <w:rsid w:val="00B86B13"/>
    <w:rsid w:val="00B92D1D"/>
    <w:rsid w:val="00B938C5"/>
    <w:rsid w:val="00B94B15"/>
    <w:rsid w:val="00B95940"/>
    <w:rsid w:val="00B97B00"/>
    <w:rsid w:val="00BA2464"/>
    <w:rsid w:val="00BB39D0"/>
    <w:rsid w:val="00BB46F3"/>
    <w:rsid w:val="00BB4CB1"/>
    <w:rsid w:val="00BB4F98"/>
    <w:rsid w:val="00BC7154"/>
    <w:rsid w:val="00BD1FA6"/>
    <w:rsid w:val="00BD366B"/>
    <w:rsid w:val="00BD6134"/>
    <w:rsid w:val="00BD6D50"/>
    <w:rsid w:val="00BD7EF2"/>
    <w:rsid w:val="00BE17CF"/>
    <w:rsid w:val="00BE18B9"/>
    <w:rsid w:val="00BE2495"/>
    <w:rsid w:val="00BE24E5"/>
    <w:rsid w:val="00BE3097"/>
    <w:rsid w:val="00BE3108"/>
    <w:rsid w:val="00BE42C6"/>
    <w:rsid w:val="00BE5721"/>
    <w:rsid w:val="00BF1578"/>
    <w:rsid w:val="00BF4CB0"/>
    <w:rsid w:val="00C04AE9"/>
    <w:rsid w:val="00C05F09"/>
    <w:rsid w:val="00C079C9"/>
    <w:rsid w:val="00C11E81"/>
    <w:rsid w:val="00C21F94"/>
    <w:rsid w:val="00C27913"/>
    <w:rsid w:val="00C32542"/>
    <w:rsid w:val="00C33B68"/>
    <w:rsid w:val="00C3578F"/>
    <w:rsid w:val="00C36A79"/>
    <w:rsid w:val="00C405D4"/>
    <w:rsid w:val="00C41A32"/>
    <w:rsid w:val="00C4513B"/>
    <w:rsid w:val="00C47CB8"/>
    <w:rsid w:val="00C5271E"/>
    <w:rsid w:val="00C54697"/>
    <w:rsid w:val="00C54A42"/>
    <w:rsid w:val="00C6002A"/>
    <w:rsid w:val="00C7195D"/>
    <w:rsid w:val="00C729BE"/>
    <w:rsid w:val="00C73885"/>
    <w:rsid w:val="00C747B1"/>
    <w:rsid w:val="00C75392"/>
    <w:rsid w:val="00C778DB"/>
    <w:rsid w:val="00C82191"/>
    <w:rsid w:val="00C84B1F"/>
    <w:rsid w:val="00C86C0E"/>
    <w:rsid w:val="00C87AE2"/>
    <w:rsid w:val="00C90CF4"/>
    <w:rsid w:val="00C92EB6"/>
    <w:rsid w:val="00C93389"/>
    <w:rsid w:val="00C95E93"/>
    <w:rsid w:val="00C96D12"/>
    <w:rsid w:val="00CB4930"/>
    <w:rsid w:val="00CB523E"/>
    <w:rsid w:val="00CC2976"/>
    <w:rsid w:val="00CC2E7D"/>
    <w:rsid w:val="00CD10A5"/>
    <w:rsid w:val="00CD12C1"/>
    <w:rsid w:val="00CD1B96"/>
    <w:rsid w:val="00CD2076"/>
    <w:rsid w:val="00CE670B"/>
    <w:rsid w:val="00CF27A3"/>
    <w:rsid w:val="00CF45F6"/>
    <w:rsid w:val="00CF4DEB"/>
    <w:rsid w:val="00CF51EC"/>
    <w:rsid w:val="00CF73AE"/>
    <w:rsid w:val="00D0027F"/>
    <w:rsid w:val="00D040DD"/>
    <w:rsid w:val="00D11812"/>
    <w:rsid w:val="00D13986"/>
    <w:rsid w:val="00D144EE"/>
    <w:rsid w:val="00D20053"/>
    <w:rsid w:val="00D2097D"/>
    <w:rsid w:val="00D2493B"/>
    <w:rsid w:val="00D24ACA"/>
    <w:rsid w:val="00D25F28"/>
    <w:rsid w:val="00D27973"/>
    <w:rsid w:val="00D444E8"/>
    <w:rsid w:val="00D50F46"/>
    <w:rsid w:val="00D542C3"/>
    <w:rsid w:val="00D61790"/>
    <w:rsid w:val="00D62149"/>
    <w:rsid w:val="00D66223"/>
    <w:rsid w:val="00D73BC9"/>
    <w:rsid w:val="00D8084C"/>
    <w:rsid w:val="00D820E2"/>
    <w:rsid w:val="00D82DCE"/>
    <w:rsid w:val="00D926B6"/>
    <w:rsid w:val="00D95BEA"/>
    <w:rsid w:val="00DA1D59"/>
    <w:rsid w:val="00DA1F4F"/>
    <w:rsid w:val="00DA336E"/>
    <w:rsid w:val="00DA7C0C"/>
    <w:rsid w:val="00DB2EC8"/>
    <w:rsid w:val="00DB5695"/>
    <w:rsid w:val="00DC16E1"/>
    <w:rsid w:val="00DC5B3B"/>
    <w:rsid w:val="00DC678E"/>
    <w:rsid w:val="00DD129F"/>
    <w:rsid w:val="00DD1FAB"/>
    <w:rsid w:val="00DD3B2B"/>
    <w:rsid w:val="00DD685B"/>
    <w:rsid w:val="00DE0272"/>
    <w:rsid w:val="00DE6D5A"/>
    <w:rsid w:val="00DE6E24"/>
    <w:rsid w:val="00DF0411"/>
    <w:rsid w:val="00DF100A"/>
    <w:rsid w:val="00DF2010"/>
    <w:rsid w:val="00DF42FF"/>
    <w:rsid w:val="00DF77CB"/>
    <w:rsid w:val="00E01C0E"/>
    <w:rsid w:val="00E01E1F"/>
    <w:rsid w:val="00E03F9A"/>
    <w:rsid w:val="00E04694"/>
    <w:rsid w:val="00E12B1E"/>
    <w:rsid w:val="00E1498B"/>
    <w:rsid w:val="00E14ED3"/>
    <w:rsid w:val="00E17262"/>
    <w:rsid w:val="00E17423"/>
    <w:rsid w:val="00E253A2"/>
    <w:rsid w:val="00E3309D"/>
    <w:rsid w:val="00E339A4"/>
    <w:rsid w:val="00E34032"/>
    <w:rsid w:val="00E40092"/>
    <w:rsid w:val="00E50156"/>
    <w:rsid w:val="00E53470"/>
    <w:rsid w:val="00E534B0"/>
    <w:rsid w:val="00E539F6"/>
    <w:rsid w:val="00E53B0D"/>
    <w:rsid w:val="00E56149"/>
    <w:rsid w:val="00E619C5"/>
    <w:rsid w:val="00E63AF1"/>
    <w:rsid w:val="00E6519D"/>
    <w:rsid w:val="00E67696"/>
    <w:rsid w:val="00E71A58"/>
    <w:rsid w:val="00E72083"/>
    <w:rsid w:val="00E72A7A"/>
    <w:rsid w:val="00E756B7"/>
    <w:rsid w:val="00E75C94"/>
    <w:rsid w:val="00E81A21"/>
    <w:rsid w:val="00E868CF"/>
    <w:rsid w:val="00E87B6E"/>
    <w:rsid w:val="00E9169A"/>
    <w:rsid w:val="00E93820"/>
    <w:rsid w:val="00E96E34"/>
    <w:rsid w:val="00E97EB7"/>
    <w:rsid w:val="00E97EE4"/>
    <w:rsid w:val="00EA0C68"/>
    <w:rsid w:val="00EB144E"/>
    <w:rsid w:val="00EB2AB8"/>
    <w:rsid w:val="00EC03D7"/>
    <w:rsid w:val="00EC14E8"/>
    <w:rsid w:val="00EC1790"/>
    <w:rsid w:val="00EC4C1D"/>
    <w:rsid w:val="00EC6727"/>
    <w:rsid w:val="00EC7C04"/>
    <w:rsid w:val="00ED62C6"/>
    <w:rsid w:val="00ED64C1"/>
    <w:rsid w:val="00ED6E81"/>
    <w:rsid w:val="00EE1DDF"/>
    <w:rsid w:val="00EE3446"/>
    <w:rsid w:val="00EE3E78"/>
    <w:rsid w:val="00EE4B1B"/>
    <w:rsid w:val="00EF150D"/>
    <w:rsid w:val="00EF1F5A"/>
    <w:rsid w:val="00EF286C"/>
    <w:rsid w:val="00EF6A51"/>
    <w:rsid w:val="00EF7BE6"/>
    <w:rsid w:val="00F00666"/>
    <w:rsid w:val="00F04811"/>
    <w:rsid w:val="00F0488C"/>
    <w:rsid w:val="00F0585C"/>
    <w:rsid w:val="00F13F4C"/>
    <w:rsid w:val="00F15AAA"/>
    <w:rsid w:val="00F15BEF"/>
    <w:rsid w:val="00F1639F"/>
    <w:rsid w:val="00F239F6"/>
    <w:rsid w:val="00F23A89"/>
    <w:rsid w:val="00F24407"/>
    <w:rsid w:val="00F24FAA"/>
    <w:rsid w:val="00F3364D"/>
    <w:rsid w:val="00F405A5"/>
    <w:rsid w:val="00F40BC8"/>
    <w:rsid w:val="00F437CC"/>
    <w:rsid w:val="00F43CF3"/>
    <w:rsid w:val="00F44314"/>
    <w:rsid w:val="00F44E40"/>
    <w:rsid w:val="00F47067"/>
    <w:rsid w:val="00F510D8"/>
    <w:rsid w:val="00F525EB"/>
    <w:rsid w:val="00F621F0"/>
    <w:rsid w:val="00F63DDE"/>
    <w:rsid w:val="00F63FB7"/>
    <w:rsid w:val="00F649D2"/>
    <w:rsid w:val="00F6602B"/>
    <w:rsid w:val="00F66749"/>
    <w:rsid w:val="00F73A0C"/>
    <w:rsid w:val="00F73E10"/>
    <w:rsid w:val="00F748A5"/>
    <w:rsid w:val="00F756DB"/>
    <w:rsid w:val="00F77AA2"/>
    <w:rsid w:val="00F82326"/>
    <w:rsid w:val="00F85066"/>
    <w:rsid w:val="00F903D4"/>
    <w:rsid w:val="00F92871"/>
    <w:rsid w:val="00F97F16"/>
    <w:rsid w:val="00FA03C7"/>
    <w:rsid w:val="00FA5D4D"/>
    <w:rsid w:val="00FC0E5F"/>
    <w:rsid w:val="00FC1A95"/>
    <w:rsid w:val="00FC2E18"/>
    <w:rsid w:val="00FC311A"/>
    <w:rsid w:val="00FC56DE"/>
    <w:rsid w:val="00FC684B"/>
    <w:rsid w:val="00FD4FAE"/>
    <w:rsid w:val="00FD757C"/>
    <w:rsid w:val="00FE2F78"/>
    <w:rsid w:val="00FE3D1F"/>
    <w:rsid w:val="00FE6FBE"/>
    <w:rsid w:val="00FF5C0A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5:chartTrackingRefBased/>
  <w15:docId w15:val="{B9B4AF8C-89A1-4C4E-839A-67C1CCB60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customStyle="1" w:styleId="Podtitul1">
    <w:name w:val="Podtitul1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titulChar">
    <w:name w:val="Podtitul Char"/>
    <w:link w:val="Podtitul1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dstavecseseznamem">
    <w:name w:val="List Paragraph"/>
    <w:basedOn w:val="Normln"/>
    <w:uiPriority w:val="34"/>
    <w:qFormat/>
    <w:rsid w:val="00CC2976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  <w:szCs w:val="20"/>
    </w:rPr>
  </w:style>
  <w:style w:type="paragraph" w:styleId="Zkladntext3">
    <w:name w:val="Body Text 3"/>
    <w:basedOn w:val="Normln"/>
    <w:link w:val="Zkladntext3Char"/>
    <w:semiHidden/>
    <w:rsid w:val="00180B0B"/>
    <w:pPr>
      <w:spacing w:after="0" w:line="240" w:lineRule="auto"/>
    </w:pPr>
    <w:rPr>
      <w:rFonts w:ascii="Times New Roman" w:hAnsi="Times New Roman"/>
      <w:sz w:val="22"/>
      <w:szCs w:val="20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Zkladntext3Char">
    <w:name w:val="Základní text 3 Char"/>
    <w:link w:val="Zkladntext3"/>
    <w:semiHidden/>
    <w:rsid w:val="00180B0B"/>
    <w:rPr>
      <w:rFonts w:ascii="Times New Roman" w:eastAsia="Times New Roman" w:hAnsi="Times New Roman"/>
      <w:sz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40BC8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F40BC8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F40B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5" Type="http://schemas.openxmlformats.org/officeDocument/2006/relationships/chartUserShapes" Target="../drawings/drawing1.xml"/><Relationship Id="rId4" Type="http://schemas.openxmlformats.org/officeDocument/2006/relationships/oleObject" Target="file:///D:\maresova16607\Documents\Dokumenty\grafy%202015.xlsx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5" Type="http://schemas.openxmlformats.org/officeDocument/2006/relationships/chartUserShapes" Target="../drawings/drawing2.xml"/><Relationship Id="rId4" Type="http://schemas.openxmlformats.org/officeDocument/2006/relationships/oleObject" Target="file:///D:\maresova16607\Documents\Dokumenty\grafy%202015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cs-CZ" sz="1200" baseline="0">
                <a:latin typeface="Arial" panose="020B0604020202020204" pitchFamily="34" charset="0"/>
                <a:cs typeface="Arial" panose="020B0604020202020204" pitchFamily="34" charset="0"/>
              </a:rPr>
              <a:t>Graf 1: Cizinci v ČR podle kategorie pobytu </a:t>
            </a:r>
          </a:p>
          <a:p>
            <a:pPr>
              <a:defRPr/>
            </a:pPr>
            <a:r>
              <a:rPr lang="cs-CZ" sz="1200" baseline="0">
                <a:latin typeface="Arial" panose="020B0604020202020204" pitchFamily="34" charset="0"/>
                <a:cs typeface="Arial" panose="020B0604020202020204" pitchFamily="34" charset="0"/>
              </a:rPr>
              <a:t>údaje k  31. 12. 2021</a:t>
            </a:r>
          </a:p>
        </c:rich>
      </c:tx>
      <c:layout>
        <c:manualLayout>
          <c:xMode val="edge"/>
          <c:yMode val="edge"/>
          <c:x val="0.14854700854700856"/>
          <c:y val="3.380280690464473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>
        <c:manualLayout>
          <c:layoutTarget val="inner"/>
          <c:xMode val="edge"/>
          <c:yMode val="edge"/>
          <c:x val="0.18933661417322833"/>
          <c:y val="0.22431647200912228"/>
          <c:w val="0.52875721784776908"/>
          <c:h val="0.65245106572475353"/>
        </c:manualLayout>
      </c:layout>
      <c:doughnutChart>
        <c:varyColors val="1"/>
        <c:ser>
          <c:idx val="0"/>
          <c:order val="0"/>
          <c:dPt>
            <c:idx val="0"/>
            <c:bubble3D val="0"/>
            <c:spPr>
              <a:solidFill>
                <a:schemeClr val="dk1">
                  <a:tint val="88500"/>
                </a:schemeClr>
              </a:solidFill>
              <a:ln w="9525" cap="flat" cmpd="sng" algn="ctr">
                <a:solidFill>
                  <a:schemeClr val="lt1">
                    <a:shade val="95000"/>
                    <a:satMod val="105000"/>
                  </a:schemeClr>
                </a:solidFill>
                <a:prstDash val="solid"/>
                <a:round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8E8E-4E08-9CD9-45F14922536F}"/>
              </c:ext>
            </c:extLst>
          </c:dPt>
          <c:dPt>
            <c:idx val="1"/>
            <c:bubble3D val="0"/>
            <c:spPr>
              <a:solidFill>
                <a:schemeClr val="dk1">
                  <a:tint val="55000"/>
                </a:schemeClr>
              </a:solidFill>
              <a:ln w="9525" cap="flat" cmpd="sng" algn="ctr">
                <a:solidFill>
                  <a:schemeClr val="lt1">
                    <a:shade val="95000"/>
                    <a:satMod val="105000"/>
                  </a:schemeClr>
                </a:solidFill>
                <a:prstDash val="solid"/>
                <a:round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8E8E-4E08-9CD9-45F14922536F}"/>
              </c:ext>
            </c:extLst>
          </c:dPt>
          <c:dPt>
            <c:idx val="2"/>
            <c:bubble3D val="0"/>
            <c:spPr>
              <a:solidFill>
                <a:schemeClr val="dk1">
                  <a:tint val="75000"/>
                </a:schemeClr>
              </a:solidFill>
              <a:ln w="9525" cap="flat" cmpd="sng" algn="ctr">
                <a:solidFill>
                  <a:schemeClr val="lt1">
                    <a:shade val="95000"/>
                    <a:satMod val="105000"/>
                  </a:schemeClr>
                </a:solidFill>
                <a:prstDash val="solid"/>
                <a:round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8E8E-4E08-9CD9-45F14922536F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shade val="95000"/>
                      <a:satMod val="105000"/>
                    </a:schemeClr>
                  </a:solidFill>
                  <a:prstDash val="solid"/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List1!$C$58:$C$60</c:f>
              <c:strCache>
                <c:ptCount val="3"/>
                <c:pt idx="0">
                  <c:v>Trvalý pobyt</c:v>
                </c:pt>
                <c:pt idx="1">
                  <c:v>Přechodný pobyt</c:v>
                </c:pt>
                <c:pt idx="2">
                  <c:v>Azylanti</c:v>
                </c:pt>
              </c:strCache>
            </c:strRef>
          </c:cat>
          <c:val>
            <c:numRef>
              <c:f>List1!$E$58:$E$60</c:f>
              <c:numCache>
                <c:formatCode>0.0%</c:formatCode>
                <c:ptCount val="3"/>
                <c:pt idx="0">
                  <c:v>0.48499999999999999</c:v>
                </c:pt>
                <c:pt idx="1">
                  <c:v>0.51200000000000001</c:v>
                </c:pt>
                <c:pt idx="2">
                  <c:v>3.0000000000000001E-3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8E8E-4E08-9CD9-45F14922536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prstDash val="solid"/>
      <a:round/>
    </a:ln>
    <a:effectLst/>
  </c:spPr>
  <c:txPr>
    <a:bodyPr/>
    <a:lstStyle/>
    <a:p>
      <a:pPr>
        <a:defRPr/>
      </a:pPr>
      <a:endParaRPr lang="cs-CZ"/>
    </a:p>
  </c:txPr>
  <c:externalData r:id="rId4">
    <c:autoUpdate val="0"/>
  </c:externalData>
  <c:userShapes r:id="rId5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 algn="ctr">
              <a:defRPr sz="18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cs-CZ" sz="1200">
                <a:latin typeface="Arial" panose="020B0604020202020204" pitchFamily="34" charset="0"/>
                <a:cs typeface="Arial" panose="020B0604020202020204" pitchFamily="34" charset="0"/>
              </a:rPr>
              <a:t>Graf 2: Cizinci v ČR podle kategorie</a:t>
            </a:r>
            <a:r>
              <a:rPr lang="cs-CZ" sz="1200" baseline="0">
                <a:latin typeface="Arial" panose="020B0604020202020204" pitchFamily="34" charset="0"/>
                <a:cs typeface="Arial" panose="020B0604020202020204" pitchFamily="34" charset="0"/>
              </a:rPr>
              <a:t> pobytu </a:t>
            </a:r>
          </a:p>
          <a:p>
            <a:pPr algn="ctr">
              <a:defRPr/>
            </a:pPr>
            <a:r>
              <a:rPr lang="cs-CZ" sz="1200" baseline="0">
                <a:latin typeface="Arial" panose="020B0604020202020204" pitchFamily="34" charset="0"/>
                <a:cs typeface="Arial" panose="020B0604020202020204" pitchFamily="34" charset="0"/>
              </a:rPr>
              <a:t>v letech 2012-2021</a:t>
            </a:r>
            <a:endParaRPr lang="cs-CZ" sz="1200">
              <a:latin typeface="Arial" panose="020B0604020202020204" pitchFamily="34" charset="0"/>
              <a:cs typeface="Arial" panose="020B0604020202020204" pitchFamily="34" charset="0"/>
            </a:endParaRPr>
          </a:p>
        </c:rich>
      </c:tx>
      <c:layout>
        <c:manualLayout>
          <c:xMode val="edge"/>
          <c:yMode val="edge"/>
          <c:x val="0.16799440069991248"/>
          <c:y val="7.4671916010498685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ctr">
            <a:defRPr sz="1800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>
        <c:manualLayout>
          <c:layoutTarget val="inner"/>
          <c:xMode val="edge"/>
          <c:yMode val="edge"/>
          <c:x val="6.2116229215212988E-2"/>
          <c:y val="0.11650137199354564"/>
          <c:w val="0.74034068241469819"/>
          <c:h val="0.7862600058693853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List1!$B$6</c:f>
              <c:strCache>
                <c:ptCount val="1"/>
                <c:pt idx="0">
                  <c:v>Trvalý</c:v>
                </c:pt>
              </c:strCache>
            </c:strRef>
          </c:tx>
          <c:spPr>
            <a:solidFill>
              <a:schemeClr val="dk1">
                <a:tint val="88500"/>
              </a:schemeClr>
            </a:solidFill>
            <a:ln>
              <a:noFill/>
            </a:ln>
            <a:effectLst/>
          </c:spPr>
          <c:invertIfNegative val="0"/>
          <c:cat>
            <c:numRef>
              <c:f>List1!$C$5:$L$5</c:f>
              <c:numCache>
                <c:formatCode>General</c:formatCode>
                <c:ptCount val="10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  <c:pt idx="8">
                  <c:v>2020</c:v>
                </c:pt>
                <c:pt idx="9">
                  <c:v>2021</c:v>
                </c:pt>
              </c:numCache>
            </c:numRef>
          </c:cat>
          <c:val>
            <c:numRef>
              <c:f>List1!$C$6:$L$6</c:f>
              <c:numCache>
                <c:formatCode>General</c:formatCode>
                <c:ptCount val="10"/>
                <c:pt idx="0">
                  <c:v>212.5</c:v>
                </c:pt>
                <c:pt idx="1">
                  <c:v>236.5</c:v>
                </c:pt>
                <c:pt idx="2">
                  <c:v>249.9</c:v>
                </c:pt>
                <c:pt idx="3" formatCode="0.0">
                  <c:v>260</c:v>
                </c:pt>
                <c:pt idx="4" formatCode="0.0">
                  <c:v>272</c:v>
                </c:pt>
                <c:pt idx="5">
                  <c:v>281.5</c:v>
                </c:pt>
                <c:pt idx="6">
                  <c:v>289.5</c:v>
                </c:pt>
                <c:pt idx="7">
                  <c:v>299.5</c:v>
                </c:pt>
                <c:pt idx="8">
                  <c:v>308.39999999999998</c:v>
                </c:pt>
                <c:pt idx="9">
                  <c:v>320.5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FF2-4632-9078-3E2849A43400}"/>
            </c:ext>
          </c:extLst>
        </c:ser>
        <c:ser>
          <c:idx val="1"/>
          <c:order val="1"/>
          <c:tx>
            <c:strRef>
              <c:f>List1!$B$7</c:f>
              <c:strCache>
                <c:ptCount val="1"/>
                <c:pt idx="0">
                  <c:v>Dlouhodobý</c:v>
                </c:pt>
              </c:strCache>
            </c:strRef>
          </c:tx>
          <c:spPr>
            <a:solidFill>
              <a:schemeClr val="dk1">
                <a:tint val="55000"/>
              </a:schemeClr>
            </a:solidFill>
            <a:ln>
              <a:noFill/>
            </a:ln>
            <a:effectLst/>
          </c:spPr>
          <c:invertIfNegative val="0"/>
          <c:cat>
            <c:numRef>
              <c:f>List1!$C$5:$L$5</c:f>
              <c:numCache>
                <c:formatCode>General</c:formatCode>
                <c:ptCount val="10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  <c:pt idx="8">
                  <c:v>2020</c:v>
                </c:pt>
                <c:pt idx="9">
                  <c:v>2021</c:v>
                </c:pt>
              </c:numCache>
            </c:numRef>
          </c:cat>
          <c:val>
            <c:numRef>
              <c:f>List1!$C$7:$L$7</c:f>
              <c:numCache>
                <c:formatCode>General</c:formatCode>
                <c:ptCount val="10"/>
                <c:pt idx="0">
                  <c:v>223.5</c:v>
                </c:pt>
                <c:pt idx="1">
                  <c:v>202.6</c:v>
                </c:pt>
                <c:pt idx="2">
                  <c:v>199.5</c:v>
                </c:pt>
                <c:pt idx="3">
                  <c:v>204.6</c:v>
                </c:pt>
                <c:pt idx="4">
                  <c:v>221.5</c:v>
                </c:pt>
                <c:pt idx="5">
                  <c:v>242.7</c:v>
                </c:pt>
                <c:pt idx="6">
                  <c:v>274.89999999999998</c:v>
                </c:pt>
                <c:pt idx="7">
                  <c:v>293.89999999999998</c:v>
                </c:pt>
                <c:pt idx="8">
                  <c:v>324.2</c:v>
                </c:pt>
                <c:pt idx="9">
                  <c:v>338.1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FF2-4632-9078-3E2849A43400}"/>
            </c:ext>
          </c:extLst>
        </c:ser>
        <c:ser>
          <c:idx val="2"/>
          <c:order val="2"/>
          <c:tx>
            <c:strRef>
              <c:f>List1!$B$8</c:f>
              <c:strCache>
                <c:ptCount val="1"/>
                <c:pt idx="0">
                  <c:v>Azylanti</c:v>
                </c:pt>
              </c:strCache>
            </c:strRef>
          </c:tx>
          <c:spPr>
            <a:solidFill>
              <a:schemeClr val="dk1">
                <a:tint val="75000"/>
              </a:schemeClr>
            </a:solidFill>
            <a:ln>
              <a:noFill/>
            </a:ln>
            <a:effectLst/>
          </c:spPr>
          <c:invertIfNegative val="0"/>
          <c:cat>
            <c:numRef>
              <c:f>List1!$C$5:$L$5</c:f>
              <c:numCache>
                <c:formatCode>General</c:formatCode>
                <c:ptCount val="10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  <c:pt idx="8">
                  <c:v>2020</c:v>
                </c:pt>
                <c:pt idx="9">
                  <c:v>2021</c:v>
                </c:pt>
              </c:numCache>
            </c:numRef>
          </c:cat>
          <c:val>
            <c:numRef>
              <c:f>List1!$C$8:$L$8</c:f>
              <c:numCache>
                <c:formatCode>General</c:formatCode>
                <c:ptCount val="10"/>
                <c:pt idx="0">
                  <c:v>2.1</c:v>
                </c:pt>
                <c:pt idx="1">
                  <c:v>2.2999999999999998</c:v>
                </c:pt>
                <c:pt idx="2">
                  <c:v>2.6</c:v>
                </c:pt>
                <c:pt idx="3">
                  <c:v>2.9</c:v>
                </c:pt>
                <c:pt idx="4" formatCode="0.0">
                  <c:v>3</c:v>
                </c:pt>
                <c:pt idx="5">
                  <c:v>2.7</c:v>
                </c:pt>
                <c:pt idx="6">
                  <c:v>2.6</c:v>
                </c:pt>
                <c:pt idx="7">
                  <c:v>2.5</c:v>
                </c:pt>
                <c:pt idx="8">
                  <c:v>2.2000000000000002</c:v>
                </c:pt>
                <c:pt idx="9">
                  <c:v>2.2999999999999998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FF2-4632-9078-3E2849A4340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08885408"/>
        <c:axId val="249595760"/>
      </c:barChart>
      <c:catAx>
        <c:axId val="2088854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49595760"/>
        <c:crosses val="autoZero"/>
        <c:auto val="1"/>
        <c:lblAlgn val="ctr"/>
        <c:lblOffset val="100"/>
        <c:noMultiLvlLbl val="0"/>
      </c:catAx>
      <c:valAx>
        <c:axId val="2495957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tint val="75000"/>
                  <a:shade val="95000"/>
                  <a:satMod val="105000"/>
                </a:schemeClr>
              </a:solidFill>
              <a:prstDash val="solid"/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r>
                  <a:rPr lang="en-US" sz="900" b="0"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rPr>
                  <a:t>t</a:t>
                </a:r>
                <a:r>
                  <a:rPr lang="cs-CZ" sz="900" b="0"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rPr>
                  <a:t>isíce</a:t>
                </a:r>
                <a:endParaRPr lang="en-US" sz="900" b="0">
                  <a:latin typeface="Verdana" panose="020B0604030504040204" pitchFamily="34" charset="0"/>
                  <a:ea typeface="Verdana" panose="020B0604030504040204" pitchFamily="34" charset="0"/>
                  <a:cs typeface="Verdana" panose="020B0604030504040204" pitchFamily="34" charset="0"/>
                </a:endParaRPr>
              </a:p>
            </c:rich>
          </c:tx>
          <c:layout>
            <c:manualLayout>
              <c:xMode val="edge"/>
              <c:yMode val="edge"/>
              <c:x val="2.4444444444444446E-2"/>
              <c:y val="0.40898744274612731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baseline="0">
                  <a:solidFill>
                    <a:schemeClr val="tx1"/>
                  </a:solidFill>
                  <a:latin typeface="Verdana" panose="020B0604030504040204" pitchFamily="34" charset="0"/>
                  <a:ea typeface="Verdana" panose="020B0604030504040204" pitchFamily="34" charset="0"/>
                  <a:cs typeface="Verdana" panose="020B0604030504040204" pitchFamily="34" charset="0"/>
                </a:defRPr>
              </a:pPr>
              <a:endParaRPr lang="cs-CZ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08885408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8579457567804012"/>
          <c:y val="0.4063060122666014"/>
          <c:w val="0.17511076115485563"/>
          <c:h val="0.1873877034800701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prstDash val="solid"/>
      <a:round/>
    </a:ln>
    <a:effectLst/>
  </c:spPr>
  <c:txPr>
    <a:bodyPr/>
    <a:lstStyle/>
    <a:p>
      <a:pPr>
        <a:defRPr/>
      </a:pPr>
      <a:endParaRPr lang="cs-CZ"/>
    </a:p>
  </c:txPr>
  <c:externalData r:id="rId4">
    <c:autoUpdate val="0"/>
  </c:externalData>
  <c:userShapes r:id="rId5"/>
</c:chartSpace>
</file>

<file path=word/charts/colors1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style1.xml><?xml version="1.0" encoding="utf-8"?>
<cs:chartStyle xmlns:cs="http://schemas.microsoft.com/office/drawing/2012/chartStyle" xmlns:a="http://schemas.openxmlformats.org/drawingml/2006/main" id="109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1">
      <a:schemeClr val="lt1"/>
    </cs:lnRef>
    <cs:fillRef idx="1">
      <cs:styleClr val="auto"/>
    </cs:fillRef>
    <cs:effectRef idx="1">
      <a:schemeClr val="dk1"/>
    </cs:effectRef>
    <cs:fontRef idx="minor">
      <a:schemeClr val="tx1"/>
    </cs:fontRef>
    <cs:spPr>
      <a:ln>
        <a:round/>
      </a:ln>
    </cs:spPr>
  </cs:dataPoint>
  <cs:dataPoint3D>
    <cs:lnRef idx="1">
      <a:schemeClr val="lt1"/>
    </cs:lnRef>
    <cs:fillRef idx="1">
      <cs:styleClr val="auto"/>
    </cs:fillRef>
    <cs:effectRef idx="1">
      <a:schemeClr val="dk1"/>
    </cs:effectRef>
    <cs:fontRef idx="minor">
      <a:schemeClr val="tx1"/>
    </cs:fontRef>
    <cs:spPr>
      <a:ln>
        <a:round/>
      </a:ln>
    </cs:spPr>
  </cs:dataPoint3D>
  <cs:dataPointLine>
    <cs:lnRef idx="1">
      <cs:styleClr val="auto"/>
    </cs:lnRef>
    <cs:lineWidthScale>5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1">
      <a:schemeClr val="dk1"/>
    </cs:effectRef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85000"/>
      </a:schemeClr>
    </cs:fillRef>
    <cs:effectRef idx="1">
      <a:schemeClr val="dk1"/>
    </cs:effectRef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25000"/>
      </a:schemeClr>
    </cs:fillRef>
    <cs:effectRef idx="1">
      <a:schemeClr val="dk1"/>
    </cs:effectRef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102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9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</cdr:x>
      <cdr:y>0.80208</cdr:y>
    </cdr:from>
    <cdr:to>
      <cdr:x>1</cdr:x>
      <cdr:y>1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3657600" y="2200274"/>
          <a:ext cx="914400" cy="5429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0.8</cdr:x>
      <cdr:y>0.875</cdr:y>
    </cdr:from>
    <cdr:to>
      <cdr:x>1</cdr:x>
      <cdr:y>1</cdr:y>
    </cdr:to>
    <cdr:sp macro="" textlink="">
      <cdr:nvSpPr>
        <cdr:cNvPr id="3" name="TextovéPole 2"/>
        <cdr:cNvSpPr txBox="1"/>
      </cdr:nvSpPr>
      <cdr:spPr>
        <a:xfrm xmlns:a="http://schemas.openxmlformats.org/drawingml/2006/main">
          <a:off x="3657600" y="2400300"/>
          <a:ext cx="914400" cy="3429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cs-CZ" sz="1100"/>
            <a:t>Zdroj:</a:t>
          </a:r>
          <a:r>
            <a:rPr lang="cs-CZ" sz="1100" baseline="0"/>
            <a:t> ŘSCP</a:t>
          </a:r>
          <a:endParaRPr lang="cs-CZ" sz="1100"/>
        </a:p>
      </cdr:txBody>
    </cdr:sp>
  </cdr:relSizeAnchor>
  <cdr:relSizeAnchor xmlns:cdr="http://schemas.openxmlformats.org/drawingml/2006/chartDrawing">
    <cdr:from>
      <cdr:x>0.8</cdr:x>
      <cdr:y>0.80208</cdr:y>
    </cdr:from>
    <cdr:to>
      <cdr:x>1</cdr:x>
      <cdr:y>1</cdr:y>
    </cdr:to>
    <cdr:sp macro="" textlink="">
      <cdr:nvSpPr>
        <cdr:cNvPr id="4" name="TextovéPole 1"/>
        <cdr:cNvSpPr txBox="1"/>
      </cdr:nvSpPr>
      <cdr:spPr>
        <a:xfrm xmlns:a="http://schemas.openxmlformats.org/drawingml/2006/main">
          <a:off x="3657600" y="2200274"/>
          <a:ext cx="914400" cy="5429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0.86598</cdr:x>
      <cdr:y>0.91935</cdr:y>
    </cdr:from>
    <cdr:to>
      <cdr:x>1</cdr:x>
      <cdr:y>1</cdr:y>
    </cdr:to>
    <cdr:sp macro="" textlink="">
      <cdr:nvSpPr>
        <cdr:cNvPr id="5" name="TextovéPole 2"/>
        <cdr:cNvSpPr txBox="1"/>
      </cdr:nvSpPr>
      <cdr:spPr>
        <a:xfrm xmlns:a="http://schemas.openxmlformats.org/drawingml/2006/main">
          <a:off x="6048672" y="4104456"/>
          <a:ext cx="936104" cy="36004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1100" dirty="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0.77333</cdr:x>
      <cdr:y>0.93264</cdr:y>
    </cdr:from>
    <cdr:to>
      <cdr:x>1</cdr:x>
      <cdr:y>1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4419599" y="3428991"/>
          <a:ext cx="1295401" cy="24765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cdr:txBody>
    </cdr:sp>
  </cdr:relSizeAnchor>
  <cdr:relSizeAnchor xmlns:cdr="http://schemas.openxmlformats.org/drawingml/2006/chartDrawing">
    <cdr:from>
      <cdr:x>0.84</cdr:x>
      <cdr:y>0.92402</cdr:y>
    </cdr:from>
    <cdr:to>
      <cdr:x>1</cdr:x>
      <cdr:y>1</cdr:y>
    </cdr:to>
    <cdr:sp macro="" textlink="">
      <cdr:nvSpPr>
        <cdr:cNvPr id="3" name="TextovéPole 2"/>
        <cdr:cNvSpPr txBox="1"/>
      </cdr:nvSpPr>
      <cdr:spPr>
        <a:xfrm xmlns:a="http://schemas.openxmlformats.org/drawingml/2006/main">
          <a:off x="4800600" y="3590925"/>
          <a:ext cx="914400" cy="29527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cs-CZ" sz="1000"/>
            <a:t>Zdroj: ŘSCP</a:t>
          </a:r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Kancelář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Kancelář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1F0EE-1E67-458F-B199-087BAF96A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548</Words>
  <Characters>3237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Jarmila Marešová</dc:creator>
  <cp:keywords>cizinci</cp:keywords>
  <cp:lastModifiedBy>Marešová Jarmila</cp:lastModifiedBy>
  <cp:revision>3</cp:revision>
  <cp:lastPrinted>2022-10-19T10:07:00Z</cp:lastPrinted>
  <dcterms:created xsi:type="dcterms:W3CDTF">2022-11-21T09:58:00Z</dcterms:created>
  <dcterms:modified xsi:type="dcterms:W3CDTF">2022-11-21T10:21:00Z</dcterms:modified>
</cp:coreProperties>
</file>