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46887" w14:textId="77777777" w:rsidR="00E551F6" w:rsidRPr="001A0A01" w:rsidRDefault="00E551F6" w:rsidP="00E551F6">
      <w:pPr>
        <w:pStyle w:val="Nadpis1"/>
        <w:rPr>
          <w:lang w:val="en-GB"/>
        </w:rPr>
      </w:pPr>
      <w:bookmarkStart w:id="0" w:name="_Toc153531176"/>
      <w:bookmarkStart w:id="1" w:name="_Toc169258116"/>
      <w:bookmarkStart w:id="2" w:name="_Toc179774108"/>
      <w:r w:rsidRPr="001A0A01">
        <w:rPr>
          <w:lang w:val="en-GB"/>
        </w:rPr>
        <w:t>4</w:t>
      </w:r>
      <w:bookmarkStart w:id="3" w:name="_Toc19090679"/>
      <w:bookmarkStart w:id="4" w:name="_Toc74643856"/>
      <w:bookmarkStart w:id="5" w:name="_Toc42852411"/>
      <w:bookmarkStart w:id="6" w:name="_Toc74643857"/>
      <w:bookmarkEnd w:id="3"/>
      <w:r w:rsidRPr="001A0A01">
        <w:rPr>
          <w:lang w:val="en-GB"/>
        </w:rPr>
        <w:t>. External Relations</w:t>
      </w:r>
      <w:bookmarkEnd w:id="0"/>
      <w:bookmarkEnd w:id="1"/>
      <w:bookmarkEnd w:id="2"/>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E551F6" w:rsidRPr="001A0A01" w14:paraId="258CD58C" w14:textId="77777777" w:rsidTr="00E551F6">
        <w:trPr>
          <w:trHeight w:val="145"/>
        </w:trPr>
        <w:tc>
          <w:tcPr>
            <w:tcW w:w="1748" w:type="dxa"/>
            <w:hideMark/>
          </w:tcPr>
          <w:p w14:paraId="1D1AE068" w14:textId="77777777" w:rsidR="00E551F6" w:rsidRPr="001A0A01" w:rsidRDefault="00E551F6" w:rsidP="00E551F6">
            <w:pPr>
              <w:pStyle w:val="Marginlie"/>
              <w:rPr>
                <w:lang w:val="en-GB" w:eastAsia="en-US"/>
              </w:rPr>
            </w:pPr>
            <w:r w:rsidRPr="001A0A01">
              <w:rPr>
                <w:lang w:val="en-GB" w:eastAsia="en-US"/>
              </w:rPr>
              <w:t>Year-on-year growth of export strengthened in Q2.</w:t>
            </w:r>
          </w:p>
        </w:tc>
        <w:tc>
          <w:tcPr>
            <w:tcW w:w="252" w:type="dxa"/>
          </w:tcPr>
          <w:p w14:paraId="2B1FB5B2" w14:textId="77777777" w:rsidR="00E551F6" w:rsidRPr="001A0A01" w:rsidRDefault="00E551F6" w:rsidP="00E551F6">
            <w:pPr>
              <w:pStyle w:val="Textpoznpodarou"/>
              <w:jc w:val="both"/>
              <w:rPr>
                <w:spacing w:val="-4"/>
                <w:lang w:val="en-GB" w:eastAsia="en-US"/>
              </w:rPr>
            </w:pPr>
          </w:p>
        </w:tc>
        <w:tc>
          <w:tcPr>
            <w:tcW w:w="7677" w:type="dxa"/>
            <w:gridSpan w:val="3"/>
            <w:hideMark/>
          </w:tcPr>
          <w:p w14:paraId="7A8A452D" w14:textId="77777777" w:rsidR="00E551F6" w:rsidRPr="001A0A01" w:rsidRDefault="00E551F6" w:rsidP="00E551F6">
            <w:pPr>
              <w:rPr>
                <w:spacing w:val="-4"/>
                <w:lang w:val="en-GB" w:eastAsia="en-US"/>
              </w:rPr>
            </w:pPr>
            <w:bookmarkStart w:id="7" w:name="_Hlk178541761"/>
            <w:r w:rsidRPr="001A0A01">
              <w:rPr>
                <w:spacing w:val="-4"/>
                <w:lang w:val="en-GB" w:eastAsia="en-US"/>
              </w:rPr>
              <w:t>In H1 2024, the value of total exports of goods</w:t>
            </w:r>
            <w:r w:rsidRPr="001A0A01">
              <w:rPr>
                <w:rStyle w:val="Znakapoznpodarou"/>
                <w:spacing w:val="-4"/>
                <w:lang w:val="en-GB" w:eastAsia="en-US"/>
              </w:rPr>
              <w:footnoteReference w:id="2"/>
            </w:r>
            <w:r w:rsidRPr="001A0A01">
              <w:rPr>
                <w:spacing w:val="-4"/>
                <w:lang w:val="en-GB" w:eastAsia="en-US"/>
              </w:rPr>
              <w:t xml:space="preserve"> increased by 52.2 bn CZK (2.3%), year-on-year, to 2,341.8 bn CZK in H1 2024. The development in Q2, when exports increased by 52.3 bn CZK (4.6%), year-on-year, to 1,185.5 bn CZK, stands solely behind the total half-yearly increase. The strengthening of export price growth partially manifested</w:t>
            </w:r>
            <w:r w:rsidRPr="001A0A01">
              <w:rPr>
                <w:rStyle w:val="Znakapoznpodarou"/>
                <w:spacing w:val="-4"/>
                <w:lang w:val="en-GB" w:eastAsia="en-US"/>
              </w:rPr>
              <w:footnoteReference w:id="3"/>
            </w:r>
            <w:r w:rsidRPr="001A0A01">
              <w:rPr>
                <w:spacing w:val="-4"/>
                <w:lang w:val="en-GB" w:eastAsia="en-US"/>
              </w:rPr>
              <w:t>. According to the seasonally adjusted data, the value of exports increased by 0.5%, quarter-on-quarter, in Q2 2024 and the rate of growth thus slowed down in comparison to the previous two quarters.</w:t>
            </w:r>
            <w:bookmarkEnd w:id="7"/>
          </w:p>
        </w:tc>
      </w:tr>
      <w:tr w:rsidR="00E551F6" w:rsidRPr="001A0A01" w14:paraId="757B1988" w14:textId="77777777" w:rsidTr="00E551F6">
        <w:trPr>
          <w:trHeight w:val="150"/>
        </w:trPr>
        <w:tc>
          <w:tcPr>
            <w:tcW w:w="1748" w:type="dxa"/>
            <w:vMerge w:val="restart"/>
          </w:tcPr>
          <w:p w14:paraId="26E91BA0" w14:textId="77777777" w:rsidR="00E551F6" w:rsidRPr="001A0A01" w:rsidRDefault="00E551F6" w:rsidP="00E551F6">
            <w:pPr>
              <w:pStyle w:val="Marginlie"/>
              <w:rPr>
                <w:lang w:val="en-GB" w:eastAsia="en-US"/>
              </w:rPr>
            </w:pPr>
          </w:p>
        </w:tc>
        <w:tc>
          <w:tcPr>
            <w:tcW w:w="252" w:type="dxa"/>
            <w:vMerge w:val="restart"/>
          </w:tcPr>
          <w:p w14:paraId="57D592B4" w14:textId="77777777" w:rsidR="00E551F6" w:rsidRPr="001A0A01" w:rsidRDefault="00E551F6" w:rsidP="00E551F6">
            <w:pPr>
              <w:pStyle w:val="Textpoznpodarou"/>
              <w:jc w:val="both"/>
              <w:rPr>
                <w:spacing w:val="-4"/>
                <w:lang w:val="en-GB" w:eastAsia="en-US"/>
              </w:rPr>
            </w:pPr>
          </w:p>
        </w:tc>
        <w:tc>
          <w:tcPr>
            <w:tcW w:w="7677" w:type="dxa"/>
            <w:gridSpan w:val="3"/>
          </w:tcPr>
          <w:p w14:paraId="3769EB78" w14:textId="77777777" w:rsidR="00E551F6" w:rsidRPr="001A0A01" w:rsidRDefault="00E551F6" w:rsidP="00E551F6">
            <w:pPr>
              <w:spacing w:after="0"/>
              <w:rPr>
                <w:spacing w:val="-4"/>
                <w:lang w:val="en-GB" w:eastAsia="en-US"/>
              </w:rPr>
            </w:pPr>
            <w:r w:rsidRPr="001A0A01">
              <w:rPr>
                <w:rFonts w:cs="Arial"/>
                <w:b/>
                <w:bCs/>
                <w:color w:val="000000"/>
                <w:szCs w:val="20"/>
                <w:lang w:val="en-GB" w:eastAsia="en-US"/>
              </w:rPr>
              <w:t xml:space="preserve">Chart 9 </w:t>
            </w:r>
            <w:r w:rsidRPr="001A0A01">
              <w:rPr>
                <w:b/>
                <w:bCs/>
                <w:spacing w:val="-4"/>
                <w:lang w:val="en-GB" w:eastAsia="en-US"/>
              </w:rPr>
              <w:t xml:space="preserve">Export and import of goods </w:t>
            </w:r>
            <w:r w:rsidRPr="001A0A01">
              <w:rPr>
                <w:spacing w:val="-4"/>
                <w:lang w:val="en-GB" w:eastAsia="en-US"/>
              </w:rPr>
              <w:t>(y-o-y change, in %)</w:t>
            </w:r>
            <w:r w:rsidRPr="001A0A01">
              <w:rPr>
                <w:b/>
                <w:bCs/>
                <w:spacing w:val="-4"/>
                <w:lang w:val="en-GB" w:eastAsia="en-US"/>
              </w:rPr>
              <w:t xml:space="preserve"> and balance of international trade with goods </w:t>
            </w:r>
            <w:r w:rsidRPr="001A0A01">
              <w:rPr>
                <w:spacing w:val="-4"/>
                <w:lang w:val="en-GB" w:eastAsia="en-US"/>
              </w:rPr>
              <w:t>(in bn CZK, right axis)</w:t>
            </w:r>
            <w:r w:rsidRPr="001A0A01">
              <w:rPr>
                <w:rFonts w:cs="Arial"/>
                <w:b/>
                <w:bCs/>
                <w:color w:val="000000"/>
                <w:szCs w:val="20"/>
                <w:lang w:val="en-GB" w:eastAsia="en-US"/>
              </w:rPr>
              <w:t xml:space="preserve"> </w:t>
            </w:r>
          </w:p>
        </w:tc>
      </w:tr>
      <w:tr w:rsidR="00E551F6" w:rsidRPr="001A0A01" w14:paraId="6C1B2ABD" w14:textId="77777777" w:rsidTr="004350ED">
        <w:tblPrEx>
          <w:tblCellMar>
            <w:left w:w="70" w:type="dxa"/>
            <w:right w:w="70" w:type="dxa"/>
          </w:tblCellMar>
        </w:tblPrEx>
        <w:trPr>
          <w:trHeight w:val="150"/>
        </w:trPr>
        <w:tc>
          <w:tcPr>
            <w:tcW w:w="1748" w:type="dxa"/>
            <w:vMerge/>
          </w:tcPr>
          <w:p w14:paraId="0E8F666D" w14:textId="77777777" w:rsidR="00E551F6" w:rsidRPr="001A0A01" w:rsidRDefault="00E551F6" w:rsidP="00E551F6">
            <w:pPr>
              <w:pStyle w:val="Marginlie"/>
              <w:rPr>
                <w:lang w:val="en-GB" w:eastAsia="en-US"/>
              </w:rPr>
            </w:pPr>
          </w:p>
        </w:tc>
        <w:tc>
          <w:tcPr>
            <w:tcW w:w="252" w:type="dxa"/>
            <w:vMerge/>
          </w:tcPr>
          <w:p w14:paraId="2E592C5B" w14:textId="77777777" w:rsidR="00E551F6" w:rsidRPr="001A0A01" w:rsidRDefault="00E551F6" w:rsidP="00E551F6">
            <w:pPr>
              <w:pStyle w:val="Textpoznpodarou"/>
              <w:jc w:val="both"/>
              <w:rPr>
                <w:spacing w:val="-4"/>
                <w:lang w:val="en-GB" w:eastAsia="en-US"/>
              </w:rPr>
            </w:pPr>
          </w:p>
        </w:tc>
        <w:tc>
          <w:tcPr>
            <w:tcW w:w="7677" w:type="dxa"/>
            <w:gridSpan w:val="3"/>
          </w:tcPr>
          <w:p w14:paraId="2E0760D9" w14:textId="250BB1B7" w:rsidR="00E551F6" w:rsidRPr="001A0A01" w:rsidRDefault="004350ED" w:rsidP="00E551F6">
            <w:pPr>
              <w:spacing w:after="0"/>
              <w:rPr>
                <w:spacing w:val="-4"/>
                <w:lang w:val="en-GB" w:eastAsia="en-US"/>
              </w:rPr>
            </w:pPr>
            <w:r>
              <w:rPr>
                <w:noProof/>
              </w:rPr>
              <w:drawing>
                <wp:inline distT="0" distB="0" distL="0" distR="0" wp14:anchorId="4CAD83BC" wp14:editId="037BE99E">
                  <wp:extent cx="4752000" cy="3492000"/>
                  <wp:effectExtent l="0" t="0" r="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E551F6" w:rsidRPr="001A0A01" w14:paraId="4EEA0217" w14:textId="77777777" w:rsidTr="00E551F6">
        <w:trPr>
          <w:trHeight w:val="150"/>
        </w:trPr>
        <w:tc>
          <w:tcPr>
            <w:tcW w:w="1748" w:type="dxa"/>
            <w:vMerge/>
          </w:tcPr>
          <w:p w14:paraId="6943808E" w14:textId="77777777" w:rsidR="00E551F6" w:rsidRPr="001A0A01" w:rsidRDefault="00E551F6" w:rsidP="00E551F6">
            <w:pPr>
              <w:pStyle w:val="Marginlie"/>
              <w:rPr>
                <w:lang w:val="en-GB" w:eastAsia="en-US"/>
              </w:rPr>
            </w:pPr>
          </w:p>
        </w:tc>
        <w:tc>
          <w:tcPr>
            <w:tcW w:w="252" w:type="dxa"/>
            <w:vMerge/>
          </w:tcPr>
          <w:p w14:paraId="5DA7B701" w14:textId="77777777" w:rsidR="00E551F6" w:rsidRPr="001A0A01" w:rsidRDefault="00E551F6" w:rsidP="00E551F6">
            <w:pPr>
              <w:pStyle w:val="Textpoznpodarou"/>
              <w:jc w:val="both"/>
              <w:rPr>
                <w:spacing w:val="-4"/>
                <w:lang w:val="en-GB" w:eastAsia="en-US"/>
              </w:rPr>
            </w:pPr>
          </w:p>
        </w:tc>
        <w:tc>
          <w:tcPr>
            <w:tcW w:w="7677" w:type="dxa"/>
            <w:gridSpan w:val="3"/>
          </w:tcPr>
          <w:p w14:paraId="3556683F" w14:textId="4B969737" w:rsidR="00E551F6" w:rsidRPr="00E200EF" w:rsidRDefault="00E551F6" w:rsidP="00E200EF">
            <w:pPr>
              <w:spacing w:after="180"/>
              <w:jc w:val="left"/>
              <w:rPr>
                <w:sz w:val="14"/>
                <w:szCs w:val="14"/>
                <w:lang w:val="en-GB" w:eastAsia="en-US"/>
              </w:rPr>
            </w:pPr>
            <w:r w:rsidRPr="00E200EF">
              <w:rPr>
                <w:sz w:val="14"/>
                <w:szCs w:val="14"/>
                <w:lang w:val="en-GB" w:eastAsia="en-US"/>
              </w:rPr>
              <w:t>Source: CZSO</w:t>
            </w:r>
          </w:p>
        </w:tc>
      </w:tr>
      <w:tr w:rsidR="00E551F6" w:rsidRPr="001A0A01" w14:paraId="1FBBC1A3" w14:textId="77777777" w:rsidTr="00E551F6">
        <w:trPr>
          <w:trHeight w:val="145"/>
        </w:trPr>
        <w:tc>
          <w:tcPr>
            <w:tcW w:w="1748" w:type="dxa"/>
          </w:tcPr>
          <w:p w14:paraId="025F17F5" w14:textId="77777777" w:rsidR="00E551F6" w:rsidRPr="001A0A01" w:rsidRDefault="00E551F6" w:rsidP="00E551F6">
            <w:pPr>
              <w:pStyle w:val="Marginlie"/>
              <w:rPr>
                <w:lang w:val="en-GB" w:eastAsia="en-US"/>
              </w:rPr>
            </w:pPr>
            <w:r w:rsidRPr="001A0A01">
              <w:rPr>
                <w:lang w:val="en-GB" w:eastAsia="en-US"/>
              </w:rPr>
              <w:t xml:space="preserve">Mostly export outside the EU grew. </w:t>
            </w:r>
          </w:p>
        </w:tc>
        <w:tc>
          <w:tcPr>
            <w:tcW w:w="252" w:type="dxa"/>
          </w:tcPr>
          <w:p w14:paraId="1526BF30" w14:textId="77777777" w:rsidR="00E551F6" w:rsidRPr="001A0A01" w:rsidRDefault="00E551F6" w:rsidP="00E551F6">
            <w:pPr>
              <w:pStyle w:val="Textpoznpodarou"/>
              <w:jc w:val="both"/>
              <w:rPr>
                <w:spacing w:val="-4"/>
                <w:lang w:val="en-GB" w:eastAsia="en-US"/>
              </w:rPr>
            </w:pPr>
          </w:p>
        </w:tc>
        <w:tc>
          <w:tcPr>
            <w:tcW w:w="7677" w:type="dxa"/>
            <w:gridSpan w:val="3"/>
          </w:tcPr>
          <w:p w14:paraId="0A815C3A" w14:textId="77777777" w:rsidR="00E551F6" w:rsidRPr="001A0A01" w:rsidRDefault="00E551F6" w:rsidP="00E551F6">
            <w:pPr>
              <w:rPr>
                <w:spacing w:val="-4"/>
                <w:lang w:val="en-GB" w:eastAsia="en-US"/>
              </w:rPr>
            </w:pPr>
            <w:bookmarkStart w:id="8" w:name="_Hlk178542734"/>
            <w:r w:rsidRPr="001A0A01">
              <w:rPr>
                <w:spacing w:val="-4"/>
                <w:lang w:val="en-GB" w:eastAsia="en-US"/>
              </w:rPr>
              <w:t xml:space="preserve">The value of exports into the EU countries decreased, year-on-year, in H1 (−5.4 bn CZK, −0.3%), which was significantly driven by the development of exports to Germany (−6.7 bn CZK, −0.9%), Austria (−6.7 bn, −6.9%) and the Netherlands (−6.3 bn, −7.9%). On the contrary, the exports to countries outside the EU increased by 57.4 bn CZK (13.2%), year-on-year, in H1. Strengthening of exports to Great Britain (+19.7 bn CZK, 22.0%) played a major role in this development. Exports to the EU grew slightly in Q2 alone (+15.3 bn CZK, 1.7%), however mainly the exports outside the EU (+37.0 bn, 16.9%) contributed to the total year-on-year growth of exports. </w:t>
            </w:r>
            <w:bookmarkStart w:id="9" w:name="_Hlk178543370"/>
            <w:bookmarkEnd w:id="8"/>
            <w:r w:rsidRPr="001A0A01">
              <w:rPr>
                <w:spacing w:val="-4"/>
                <w:lang w:val="en-GB" w:eastAsia="en-US"/>
              </w:rPr>
              <w:t>Exports to Great Britain grew the most, year-on-year</w:t>
            </w:r>
            <w:r w:rsidRPr="001A0A01">
              <w:rPr>
                <w:rStyle w:val="Znakapoznpodarou"/>
                <w:spacing w:val="-4"/>
                <w:lang w:val="en-GB" w:eastAsia="en-US"/>
              </w:rPr>
              <w:footnoteReference w:id="4"/>
            </w:r>
            <w:r w:rsidRPr="001A0A01">
              <w:rPr>
                <w:spacing w:val="-4"/>
                <w:lang w:val="en-GB" w:eastAsia="en-US"/>
              </w:rPr>
              <w:t xml:space="preserve"> (see Table 2). With some margin, the increase for Germany and the United States of America followed. Exports to China, Slovakia, Turkey, Ukraine, Spain, Singapore or Romania also contributed notably to the growth of exports. There was a significant minority of countries where exports fell, year-on-year, in Q2. Exports to Belgium, Italy and Austria decreased the most.</w:t>
            </w:r>
            <w:bookmarkEnd w:id="9"/>
          </w:p>
        </w:tc>
      </w:tr>
      <w:tr w:rsidR="00E551F6" w:rsidRPr="001A0A01" w14:paraId="6A0A860F" w14:textId="77777777" w:rsidTr="00E551F6">
        <w:trPr>
          <w:trHeight w:val="145"/>
        </w:trPr>
        <w:tc>
          <w:tcPr>
            <w:tcW w:w="1748" w:type="dxa"/>
          </w:tcPr>
          <w:p w14:paraId="01005645" w14:textId="77777777" w:rsidR="00E551F6" w:rsidRPr="001A0A01" w:rsidRDefault="00E551F6" w:rsidP="00E551F6">
            <w:pPr>
              <w:pStyle w:val="Marginlie"/>
              <w:rPr>
                <w:lang w:val="en-GB" w:eastAsia="en-US"/>
              </w:rPr>
            </w:pPr>
            <w:bookmarkStart w:id="10" w:name="_Hlk178546478"/>
            <w:r w:rsidRPr="001A0A01">
              <w:rPr>
                <w:lang w:val="en-GB" w:eastAsia="en-US"/>
              </w:rPr>
              <w:lastRenderedPageBreak/>
              <w:t xml:space="preserve">Motor vehicles continued to be at the forefront of the export growth. </w:t>
            </w:r>
            <w:bookmarkEnd w:id="10"/>
          </w:p>
        </w:tc>
        <w:tc>
          <w:tcPr>
            <w:tcW w:w="252" w:type="dxa"/>
          </w:tcPr>
          <w:p w14:paraId="04FA568F" w14:textId="77777777" w:rsidR="00E551F6" w:rsidRPr="001A0A01" w:rsidRDefault="00E551F6" w:rsidP="00E551F6">
            <w:pPr>
              <w:pStyle w:val="Textpoznpodarou"/>
              <w:jc w:val="both"/>
              <w:rPr>
                <w:spacing w:val="-4"/>
                <w:lang w:val="en-GB" w:eastAsia="en-US"/>
              </w:rPr>
            </w:pPr>
          </w:p>
        </w:tc>
        <w:tc>
          <w:tcPr>
            <w:tcW w:w="7677" w:type="dxa"/>
            <w:gridSpan w:val="3"/>
          </w:tcPr>
          <w:p w14:paraId="12D755FD" w14:textId="77777777" w:rsidR="00E551F6" w:rsidRPr="001A0A01" w:rsidRDefault="00E551F6" w:rsidP="004350ED">
            <w:pPr>
              <w:rPr>
                <w:spacing w:val="-4"/>
                <w:lang w:val="en-GB" w:eastAsia="en-US"/>
              </w:rPr>
            </w:pPr>
            <w:bookmarkStart w:id="11" w:name="_Hlk178546505"/>
            <w:r w:rsidRPr="001A0A01">
              <w:rPr>
                <w:spacing w:val="-4"/>
                <w:lang w:val="en-GB" w:eastAsia="en-US"/>
              </w:rPr>
              <w:t xml:space="preserve">The exports of motor vehicles (+43.2 bn CZK, 6.8%) and computers, electronic and optical appliances and equipment (+16.0 bn CZK, 8.8%) increased the most in H1. On the other hand, the exports of machinery and equipment (−12.8 bn CZK, −4.7%), electricity, gas, steam and air conditioning (−10.6 bn, −37.4%) and basic metals (−10.6 bn, −11.9%) plunged. Exports of a number of goods started to grow, year-on-year, in Q2 itself and strengthened for other goods compared to the previous quarter. Exports of motor vehicles (see Table 1) and computers, electronic and optical appliances and equipment increased the most. Exports of rubber and plastic products, food products and chemicals and chemical products also grew considerably. A decrease in the value of exports was recorded for a minority of good types, the most for machinery and equipment, basic metals and coke, and refined petroleum products.   </w:t>
            </w:r>
            <w:bookmarkEnd w:id="11"/>
          </w:p>
        </w:tc>
      </w:tr>
      <w:tr w:rsidR="00E551F6" w:rsidRPr="001A0A01" w14:paraId="2C61DFDF" w14:textId="77777777" w:rsidTr="00E551F6">
        <w:trPr>
          <w:trHeight w:val="170"/>
        </w:trPr>
        <w:tc>
          <w:tcPr>
            <w:tcW w:w="4811" w:type="dxa"/>
            <w:gridSpan w:val="3"/>
            <w:hideMark/>
          </w:tcPr>
          <w:p w14:paraId="30C5E265" w14:textId="77777777" w:rsidR="00E551F6" w:rsidRPr="001A0A01" w:rsidRDefault="00E551F6" w:rsidP="00E551F6">
            <w:pPr>
              <w:spacing w:after="0"/>
              <w:rPr>
                <w:spacing w:val="-4"/>
                <w:lang w:val="en-GB" w:eastAsia="en-US"/>
              </w:rPr>
            </w:pPr>
            <w:r w:rsidRPr="001A0A01">
              <w:rPr>
                <w:rFonts w:cs="Arial"/>
                <w:b/>
                <w:bCs/>
                <w:color w:val="000000"/>
                <w:sz w:val="18"/>
                <w:szCs w:val="18"/>
                <w:lang w:val="en-GB" w:eastAsia="en-US"/>
              </w:rPr>
              <w:t xml:space="preserve">Table 1 Sections of CPA classification with highest impact on goods exports development in Q2 </w:t>
            </w:r>
            <w:r w:rsidRPr="001A0A01">
              <w:rPr>
                <w:rFonts w:cs="Arial"/>
                <w:bCs/>
                <w:color w:val="000000"/>
                <w:sz w:val="18"/>
                <w:szCs w:val="18"/>
                <w:lang w:val="en-GB" w:eastAsia="en-US"/>
              </w:rPr>
              <w:t>(year-on-year)</w:t>
            </w:r>
          </w:p>
        </w:tc>
        <w:tc>
          <w:tcPr>
            <w:tcW w:w="57" w:type="dxa"/>
          </w:tcPr>
          <w:p w14:paraId="328B0CCA" w14:textId="77777777" w:rsidR="00E551F6" w:rsidRPr="001A0A01" w:rsidRDefault="00E551F6" w:rsidP="00E551F6">
            <w:pPr>
              <w:spacing w:after="0"/>
              <w:rPr>
                <w:spacing w:val="-4"/>
                <w:lang w:val="en-GB" w:eastAsia="en-US"/>
              </w:rPr>
            </w:pPr>
          </w:p>
        </w:tc>
        <w:tc>
          <w:tcPr>
            <w:tcW w:w="4809" w:type="dxa"/>
            <w:hideMark/>
          </w:tcPr>
          <w:p w14:paraId="1B7681E5" w14:textId="77777777" w:rsidR="00E551F6" w:rsidRPr="001A0A01" w:rsidRDefault="00E551F6" w:rsidP="00E551F6">
            <w:pPr>
              <w:spacing w:after="0"/>
              <w:jc w:val="left"/>
              <w:rPr>
                <w:spacing w:val="-4"/>
                <w:sz w:val="18"/>
                <w:szCs w:val="18"/>
                <w:lang w:val="en-GB" w:eastAsia="en-US"/>
              </w:rPr>
            </w:pPr>
            <w:r w:rsidRPr="001A0A01">
              <w:rPr>
                <w:rFonts w:cs="Arial"/>
                <w:b/>
                <w:bCs/>
                <w:color w:val="000000"/>
                <w:sz w:val="18"/>
                <w:szCs w:val="18"/>
                <w:lang w:val="en-GB" w:eastAsia="en-US"/>
              </w:rPr>
              <w:t xml:space="preserve">Table 2 Countries with largest impact on exports of goods in Q2 2024 </w:t>
            </w:r>
            <w:r w:rsidRPr="001A0A01">
              <w:rPr>
                <w:rFonts w:cs="Arial"/>
                <w:bCs/>
                <w:color w:val="000000"/>
                <w:sz w:val="18"/>
                <w:szCs w:val="18"/>
                <w:lang w:val="en-GB" w:eastAsia="en-US"/>
              </w:rPr>
              <w:t>(year-on-year)</w:t>
            </w:r>
          </w:p>
        </w:tc>
      </w:tr>
      <w:tr w:rsidR="00E551F6" w:rsidRPr="001A0A01" w14:paraId="7954D522" w14:textId="77777777" w:rsidTr="00E551F6">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E551F6" w:rsidRPr="001A0A01" w14:paraId="31D52773" w14:textId="77777777" w:rsidTr="00E551F6">
              <w:trPr>
                <w:trHeight w:val="255"/>
              </w:trPr>
              <w:tc>
                <w:tcPr>
                  <w:tcW w:w="3417" w:type="dxa"/>
                  <w:tcBorders>
                    <w:top w:val="nil"/>
                    <w:left w:val="nil"/>
                    <w:bottom w:val="nil"/>
                    <w:right w:val="nil"/>
                  </w:tcBorders>
                  <w:shd w:val="clear" w:color="auto" w:fill="auto"/>
                  <w:noWrap/>
                  <w:vAlign w:val="bottom"/>
                  <w:hideMark/>
                </w:tcPr>
                <w:p w14:paraId="41D631E6" w14:textId="77777777" w:rsidR="00E551F6" w:rsidRPr="001A0A01" w:rsidRDefault="00E551F6" w:rsidP="00E551F6">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shd w:val="clear" w:color="auto" w:fill="auto"/>
                  <w:noWrap/>
                  <w:vAlign w:val="bottom"/>
                  <w:hideMark/>
                </w:tcPr>
                <w:p w14:paraId="51450DC2"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bn CZK</w:t>
                  </w:r>
                </w:p>
              </w:tc>
              <w:tc>
                <w:tcPr>
                  <w:tcW w:w="700" w:type="dxa"/>
                  <w:tcBorders>
                    <w:top w:val="nil"/>
                    <w:left w:val="nil"/>
                    <w:bottom w:val="nil"/>
                    <w:right w:val="nil"/>
                  </w:tcBorders>
                  <w:shd w:val="clear" w:color="auto" w:fill="auto"/>
                  <w:noWrap/>
                  <w:vAlign w:val="bottom"/>
                  <w:hideMark/>
                </w:tcPr>
                <w:p w14:paraId="612DB712"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4EBF6DD2" w14:textId="77777777" w:rsidTr="00E551F6">
              <w:trPr>
                <w:trHeight w:val="255"/>
              </w:trPr>
              <w:tc>
                <w:tcPr>
                  <w:tcW w:w="3417" w:type="dxa"/>
                  <w:tcBorders>
                    <w:top w:val="single" w:sz="4" w:space="0" w:color="auto"/>
                    <w:left w:val="nil"/>
                    <w:bottom w:val="nil"/>
                    <w:right w:val="nil"/>
                  </w:tcBorders>
                  <w:shd w:val="clear" w:color="auto" w:fill="auto"/>
                  <w:vAlign w:val="bottom"/>
                  <w:hideMark/>
                </w:tcPr>
                <w:p w14:paraId="59572E8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Motor vehicles (excl. motorcycles) and parts</w:t>
                  </w:r>
                </w:p>
              </w:tc>
              <w:tc>
                <w:tcPr>
                  <w:tcW w:w="700" w:type="dxa"/>
                  <w:tcBorders>
                    <w:top w:val="single" w:sz="4" w:space="0" w:color="auto"/>
                    <w:left w:val="nil"/>
                    <w:bottom w:val="nil"/>
                    <w:right w:val="nil"/>
                  </w:tcBorders>
                  <w:shd w:val="clear" w:color="auto" w:fill="auto"/>
                  <w:noWrap/>
                  <w:vAlign w:val="bottom"/>
                  <w:hideMark/>
                </w:tcPr>
                <w:p w14:paraId="00A1FE3E" w14:textId="4D7101E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+20</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single" w:sz="4" w:space="0" w:color="auto"/>
                    <w:left w:val="nil"/>
                    <w:bottom w:val="nil"/>
                    <w:right w:val="nil"/>
                  </w:tcBorders>
                  <w:shd w:val="clear" w:color="auto" w:fill="auto"/>
                  <w:noWrap/>
                  <w:vAlign w:val="bottom"/>
                  <w:hideMark/>
                </w:tcPr>
                <w:p w14:paraId="61A33F47" w14:textId="70BF1B2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06E360ED" w14:textId="77777777" w:rsidTr="00E551F6">
              <w:trPr>
                <w:trHeight w:val="255"/>
              </w:trPr>
              <w:tc>
                <w:tcPr>
                  <w:tcW w:w="3417" w:type="dxa"/>
                  <w:tcBorders>
                    <w:top w:val="nil"/>
                    <w:left w:val="nil"/>
                    <w:bottom w:val="nil"/>
                    <w:right w:val="nil"/>
                  </w:tcBorders>
                  <w:shd w:val="clear" w:color="auto" w:fill="auto"/>
                  <w:vAlign w:val="bottom"/>
                  <w:hideMark/>
                </w:tcPr>
                <w:p w14:paraId="20E4ED3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Computers, electron. and opt. appliances and equipment</w:t>
                  </w:r>
                </w:p>
              </w:tc>
              <w:tc>
                <w:tcPr>
                  <w:tcW w:w="700" w:type="dxa"/>
                  <w:tcBorders>
                    <w:top w:val="nil"/>
                    <w:left w:val="nil"/>
                    <w:bottom w:val="nil"/>
                    <w:right w:val="nil"/>
                  </w:tcBorders>
                  <w:shd w:val="clear" w:color="auto" w:fill="auto"/>
                  <w:noWrap/>
                  <w:vAlign w:val="bottom"/>
                  <w:hideMark/>
                </w:tcPr>
                <w:p w14:paraId="096D9F0B" w14:textId="18DAFA3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+11</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4D7B1BB9" w14:textId="0AD4F43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407D8FF6" w14:textId="77777777" w:rsidTr="00E551F6">
              <w:trPr>
                <w:trHeight w:val="255"/>
              </w:trPr>
              <w:tc>
                <w:tcPr>
                  <w:tcW w:w="3417" w:type="dxa"/>
                  <w:tcBorders>
                    <w:top w:val="nil"/>
                    <w:left w:val="nil"/>
                    <w:bottom w:val="nil"/>
                    <w:right w:val="nil"/>
                  </w:tcBorders>
                  <w:shd w:val="clear" w:color="auto" w:fill="auto"/>
                  <w:vAlign w:val="bottom"/>
                  <w:hideMark/>
                </w:tcPr>
                <w:p w14:paraId="5C0A19F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0A932FF0" w14:textId="17D27C8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4BA2D2CB" w14:textId="16809CA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3A801701" w14:textId="77777777" w:rsidTr="00E551F6">
              <w:trPr>
                <w:trHeight w:val="255"/>
              </w:trPr>
              <w:tc>
                <w:tcPr>
                  <w:tcW w:w="3417" w:type="dxa"/>
                  <w:tcBorders>
                    <w:top w:val="nil"/>
                    <w:left w:val="nil"/>
                    <w:bottom w:val="nil"/>
                    <w:right w:val="nil"/>
                  </w:tcBorders>
                  <w:shd w:val="clear" w:color="auto" w:fill="auto"/>
                  <w:vAlign w:val="bottom"/>
                  <w:hideMark/>
                </w:tcPr>
                <w:p w14:paraId="2C089E8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61B61919" w14:textId="503A0B9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21EDCA8C" w14:textId="372915D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+14</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D1F1EBF" w14:textId="77777777" w:rsidTr="00E551F6">
              <w:trPr>
                <w:trHeight w:val="255"/>
              </w:trPr>
              <w:tc>
                <w:tcPr>
                  <w:tcW w:w="3417" w:type="dxa"/>
                  <w:tcBorders>
                    <w:top w:val="nil"/>
                    <w:left w:val="nil"/>
                    <w:bottom w:val="nil"/>
                    <w:right w:val="nil"/>
                  </w:tcBorders>
                  <w:shd w:val="clear" w:color="auto" w:fill="auto"/>
                  <w:vAlign w:val="bottom"/>
                  <w:hideMark/>
                </w:tcPr>
                <w:p w14:paraId="5EFF596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Chemicals and chemical products</w:t>
                  </w:r>
                </w:p>
              </w:tc>
              <w:tc>
                <w:tcPr>
                  <w:tcW w:w="700" w:type="dxa"/>
                  <w:tcBorders>
                    <w:top w:val="nil"/>
                    <w:left w:val="nil"/>
                    <w:bottom w:val="nil"/>
                    <w:right w:val="nil"/>
                  </w:tcBorders>
                  <w:shd w:val="clear" w:color="auto" w:fill="auto"/>
                  <w:noWrap/>
                  <w:vAlign w:val="bottom"/>
                  <w:hideMark/>
                </w:tcPr>
                <w:p w14:paraId="0515AEAC" w14:textId="4C06A66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9</w:t>
                  </w:r>
                </w:p>
              </w:tc>
              <w:tc>
                <w:tcPr>
                  <w:tcW w:w="700" w:type="dxa"/>
                  <w:tcBorders>
                    <w:top w:val="nil"/>
                    <w:left w:val="nil"/>
                    <w:bottom w:val="nil"/>
                    <w:right w:val="nil"/>
                  </w:tcBorders>
                  <w:shd w:val="clear" w:color="auto" w:fill="auto"/>
                  <w:noWrap/>
                  <w:vAlign w:val="bottom"/>
                  <w:hideMark/>
                </w:tcPr>
                <w:p w14:paraId="2BDA9F54" w14:textId="2F5AA63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5</w:t>
                  </w:r>
                </w:p>
              </w:tc>
            </w:tr>
            <w:tr w:rsidR="00E551F6" w:rsidRPr="001A0A01" w14:paraId="44D5E868" w14:textId="77777777" w:rsidTr="00E551F6">
              <w:trPr>
                <w:trHeight w:val="255"/>
              </w:trPr>
              <w:tc>
                <w:tcPr>
                  <w:tcW w:w="3417" w:type="dxa"/>
                  <w:tcBorders>
                    <w:top w:val="nil"/>
                    <w:left w:val="nil"/>
                    <w:bottom w:val="nil"/>
                    <w:right w:val="nil"/>
                  </w:tcBorders>
                  <w:shd w:val="clear" w:color="auto" w:fill="auto"/>
                  <w:vAlign w:val="bottom"/>
                  <w:hideMark/>
                </w:tcPr>
                <w:p w14:paraId="2DEB7F4C"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Collection, treatment, management and disposal of waste</w:t>
                  </w:r>
                </w:p>
              </w:tc>
              <w:tc>
                <w:tcPr>
                  <w:tcW w:w="700" w:type="dxa"/>
                  <w:tcBorders>
                    <w:top w:val="nil"/>
                    <w:left w:val="nil"/>
                    <w:bottom w:val="nil"/>
                    <w:right w:val="nil"/>
                  </w:tcBorders>
                  <w:shd w:val="clear" w:color="auto" w:fill="auto"/>
                  <w:noWrap/>
                  <w:vAlign w:val="bottom"/>
                  <w:hideMark/>
                </w:tcPr>
                <w:p w14:paraId="3E7F4E77" w14:textId="5C5A2A7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34F20C7D" w14:textId="6B9A3EB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+24</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20EBBE69" w14:textId="77777777" w:rsidTr="00E551F6">
              <w:trPr>
                <w:trHeight w:val="255"/>
              </w:trPr>
              <w:tc>
                <w:tcPr>
                  <w:tcW w:w="3417" w:type="dxa"/>
                  <w:tcBorders>
                    <w:top w:val="nil"/>
                    <w:left w:val="nil"/>
                    <w:bottom w:val="nil"/>
                    <w:right w:val="nil"/>
                  </w:tcBorders>
                  <w:shd w:val="clear" w:color="auto" w:fill="auto"/>
                  <w:vAlign w:val="bottom"/>
                  <w:hideMark/>
                </w:tcPr>
                <w:p w14:paraId="5D41C52E"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 equipment</w:t>
                  </w:r>
                </w:p>
              </w:tc>
              <w:tc>
                <w:tcPr>
                  <w:tcW w:w="700" w:type="dxa"/>
                  <w:tcBorders>
                    <w:top w:val="nil"/>
                    <w:left w:val="nil"/>
                    <w:bottom w:val="nil"/>
                    <w:right w:val="nil"/>
                  </w:tcBorders>
                  <w:shd w:val="clear" w:color="auto" w:fill="auto"/>
                  <w:noWrap/>
                  <w:vAlign w:val="bottom"/>
                  <w:hideMark/>
                </w:tcPr>
                <w:p w14:paraId="3F366907" w14:textId="59ECCDC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2567F9ED" w14:textId="683967C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20939188" w14:textId="77777777" w:rsidTr="00E551F6">
              <w:trPr>
                <w:trHeight w:val="255"/>
              </w:trPr>
              <w:tc>
                <w:tcPr>
                  <w:tcW w:w="3417" w:type="dxa"/>
                  <w:tcBorders>
                    <w:top w:val="nil"/>
                    <w:left w:val="nil"/>
                    <w:bottom w:val="nil"/>
                    <w:right w:val="nil"/>
                  </w:tcBorders>
                  <w:shd w:val="clear" w:color="auto" w:fill="auto"/>
                  <w:vAlign w:val="bottom"/>
                  <w:hideMark/>
                </w:tcPr>
                <w:p w14:paraId="0EF4764C"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Paper and paper products</w:t>
                  </w:r>
                </w:p>
              </w:tc>
              <w:tc>
                <w:tcPr>
                  <w:tcW w:w="700" w:type="dxa"/>
                  <w:tcBorders>
                    <w:top w:val="nil"/>
                    <w:left w:val="nil"/>
                    <w:bottom w:val="nil"/>
                    <w:right w:val="nil"/>
                  </w:tcBorders>
                  <w:shd w:val="clear" w:color="auto" w:fill="auto"/>
                  <w:noWrap/>
                  <w:vAlign w:val="bottom"/>
                  <w:hideMark/>
                </w:tcPr>
                <w:p w14:paraId="536B0545" w14:textId="2F25F70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4BB602BB" w14:textId="736390F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6E56F8C1" w14:textId="77777777" w:rsidTr="00E551F6">
              <w:trPr>
                <w:trHeight w:val="255"/>
              </w:trPr>
              <w:tc>
                <w:tcPr>
                  <w:tcW w:w="3417" w:type="dxa"/>
                  <w:tcBorders>
                    <w:top w:val="nil"/>
                    <w:left w:val="nil"/>
                    <w:bottom w:val="nil"/>
                    <w:right w:val="nil"/>
                  </w:tcBorders>
                  <w:shd w:val="clear" w:color="auto" w:fill="auto"/>
                  <w:vAlign w:val="bottom"/>
                  <w:hideMark/>
                </w:tcPr>
                <w:p w14:paraId="5842E0D4"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Other manufacturing products</w:t>
                  </w:r>
                </w:p>
              </w:tc>
              <w:tc>
                <w:tcPr>
                  <w:tcW w:w="700" w:type="dxa"/>
                  <w:tcBorders>
                    <w:top w:val="nil"/>
                    <w:left w:val="nil"/>
                    <w:bottom w:val="nil"/>
                    <w:right w:val="nil"/>
                  </w:tcBorders>
                  <w:shd w:val="clear" w:color="auto" w:fill="auto"/>
                  <w:noWrap/>
                  <w:vAlign w:val="bottom"/>
                  <w:hideMark/>
                </w:tcPr>
                <w:p w14:paraId="18B7F75D" w14:textId="17D753B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64997629" w14:textId="5B3D71E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6C88CC2F" w14:textId="77777777" w:rsidTr="00E551F6">
              <w:trPr>
                <w:trHeight w:val="255"/>
              </w:trPr>
              <w:tc>
                <w:tcPr>
                  <w:tcW w:w="3417" w:type="dxa"/>
                  <w:tcBorders>
                    <w:top w:val="nil"/>
                    <w:left w:val="nil"/>
                    <w:bottom w:val="nil"/>
                    <w:right w:val="nil"/>
                  </w:tcBorders>
                  <w:shd w:val="clear" w:color="auto" w:fill="auto"/>
                  <w:vAlign w:val="bottom"/>
                  <w:hideMark/>
                </w:tcPr>
                <w:p w14:paraId="1991F99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Basic pharmaceutical products</w:t>
                  </w:r>
                </w:p>
              </w:tc>
              <w:tc>
                <w:tcPr>
                  <w:tcW w:w="700" w:type="dxa"/>
                  <w:tcBorders>
                    <w:top w:val="nil"/>
                    <w:left w:val="nil"/>
                    <w:bottom w:val="nil"/>
                    <w:right w:val="nil"/>
                  </w:tcBorders>
                  <w:shd w:val="clear" w:color="auto" w:fill="auto"/>
                  <w:noWrap/>
                  <w:vAlign w:val="bottom"/>
                  <w:hideMark/>
                </w:tcPr>
                <w:p w14:paraId="10215B98" w14:textId="2821FF6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6AC3971B" w14:textId="51E0BE8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8</w:t>
                  </w:r>
                </w:p>
              </w:tc>
            </w:tr>
            <w:tr w:rsidR="00E551F6" w:rsidRPr="001A0A01" w14:paraId="35FDEF0C" w14:textId="77777777" w:rsidTr="00E551F6">
              <w:trPr>
                <w:trHeight w:val="255"/>
              </w:trPr>
              <w:tc>
                <w:tcPr>
                  <w:tcW w:w="3417" w:type="dxa"/>
                  <w:tcBorders>
                    <w:top w:val="nil"/>
                    <w:left w:val="nil"/>
                    <w:bottom w:val="nil"/>
                    <w:right w:val="nil"/>
                  </w:tcBorders>
                  <w:shd w:val="clear" w:color="auto" w:fill="auto"/>
                  <w:vAlign w:val="bottom"/>
                  <w:hideMark/>
                </w:tcPr>
                <w:p w14:paraId="570E1E0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Wearing apparel</w:t>
                  </w:r>
                </w:p>
              </w:tc>
              <w:tc>
                <w:tcPr>
                  <w:tcW w:w="700" w:type="dxa"/>
                  <w:tcBorders>
                    <w:top w:val="nil"/>
                    <w:left w:val="nil"/>
                    <w:bottom w:val="nil"/>
                    <w:right w:val="nil"/>
                  </w:tcBorders>
                  <w:shd w:val="clear" w:color="auto" w:fill="auto"/>
                  <w:noWrap/>
                  <w:vAlign w:val="bottom"/>
                  <w:hideMark/>
                </w:tcPr>
                <w:p w14:paraId="53A4105F" w14:textId="5C62D6A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814EE11" w14:textId="48D656E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+29</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4E3039B0" w14:textId="77777777" w:rsidTr="00E551F6">
              <w:trPr>
                <w:trHeight w:val="255"/>
              </w:trPr>
              <w:tc>
                <w:tcPr>
                  <w:tcW w:w="3417" w:type="dxa"/>
                  <w:tcBorders>
                    <w:top w:val="nil"/>
                    <w:left w:val="nil"/>
                    <w:bottom w:val="nil"/>
                    <w:right w:val="nil"/>
                  </w:tcBorders>
                  <w:shd w:val="clear" w:color="auto" w:fill="auto"/>
                  <w:vAlign w:val="bottom"/>
                  <w:hideMark/>
                </w:tcPr>
                <w:p w14:paraId="69C8764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Electricity, gas, steam and air conditioning</w:t>
                  </w:r>
                </w:p>
              </w:tc>
              <w:tc>
                <w:tcPr>
                  <w:tcW w:w="700" w:type="dxa"/>
                  <w:tcBorders>
                    <w:top w:val="nil"/>
                    <w:left w:val="nil"/>
                    <w:bottom w:val="nil"/>
                    <w:right w:val="nil"/>
                  </w:tcBorders>
                  <w:shd w:val="clear" w:color="auto" w:fill="auto"/>
                  <w:noWrap/>
                  <w:vAlign w:val="bottom"/>
                  <w:hideMark/>
                </w:tcPr>
                <w:p w14:paraId="4A6E503E" w14:textId="1A11790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05093B2F" w14:textId="1101E7B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−17</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39E58397" w14:textId="77777777" w:rsidTr="00E551F6">
              <w:trPr>
                <w:trHeight w:val="255"/>
              </w:trPr>
              <w:tc>
                <w:tcPr>
                  <w:tcW w:w="3417" w:type="dxa"/>
                  <w:tcBorders>
                    <w:top w:val="nil"/>
                    <w:left w:val="nil"/>
                    <w:bottom w:val="nil"/>
                    <w:right w:val="nil"/>
                  </w:tcBorders>
                  <w:shd w:val="clear" w:color="auto" w:fill="auto"/>
                  <w:vAlign w:val="bottom"/>
                  <w:hideMark/>
                </w:tcPr>
                <w:p w14:paraId="2B21F6F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Coke and refined petroleum products</w:t>
                  </w:r>
                </w:p>
              </w:tc>
              <w:tc>
                <w:tcPr>
                  <w:tcW w:w="700" w:type="dxa"/>
                  <w:tcBorders>
                    <w:top w:val="nil"/>
                    <w:left w:val="nil"/>
                    <w:bottom w:val="nil"/>
                    <w:right w:val="nil"/>
                  </w:tcBorders>
                  <w:shd w:val="clear" w:color="auto" w:fill="auto"/>
                  <w:noWrap/>
                  <w:vAlign w:val="bottom"/>
                  <w:hideMark/>
                </w:tcPr>
                <w:p w14:paraId="510B6BDE" w14:textId="17BB859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3E360834" w14:textId="40F56A3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1494CD5A" w14:textId="77777777" w:rsidTr="00E551F6">
              <w:trPr>
                <w:trHeight w:val="255"/>
              </w:trPr>
              <w:tc>
                <w:tcPr>
                  <w:tcW w:w="3417" w:type="dxa"/>
                  <w:tcBorders>
                    <w:top w:val="nil"/>
                    <w:left w:val="nil"/>
                    <w:bottom w:val="nil"/>
                    <w:right w:val="nil"/>
                  </w:tcBorders>
                  <w:shd w:val="clear" w:color="auto" w:fill="auto"/>
                  <w:vAlign w:val="bottom"/>
                  <w:hideMark/>
                </w:tcPr>
                <w:p w14:paraId="34F6036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Basic metals</w:t>
                  </w:r>
                </w:p>
              </w:tc>
              <w:tc>
                <w:tcPr>
                  <w:tcW w:w="700" w:type="dxa"/>
                  <w:tcBorders>
                    <w:top w:val="nil"/>
                    <w:left w:val="nil"/>
                    <w:bottom w:val="nil"/>
                    <w:right w:val="nil"/>
                  </w:tcBorders>
                  <w:shd w:val="clear" w:color="auto" w:fill="auto"/>
                  <w:noWrap/>
                  <w:vAlign w:val="bottom"/>
                  <w:hideMark/>
                </w:tcPr>
                <w:p w14:paraId="5CECA409" w14:textId="061690C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7D5DDA83" w14:textId="4DD5EAA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7F2FDAE5" w14:textId="77777777" w:rsidTr="00E551F6">
              <w:trPr>
                <w:trHeight w:val="255"/>
              </w:trPr>
              <w:tc>
                <w:tcPr>
                  <w:tcW w:w="3417" w:type="dxa"/>
                  <w:tcBorders>
                    <w:top w:val="nil"/>
                    <w:left w:val="nil"/>
                    <w:bottom w:val="nil"/>
                    <w:right w:val="nil"/>
                  </w:tcBorders>
                  <w:shd w:val="clear" w:color="auto" w:fill="auto"/>
                  <w:vAlign w:val="bottom"/>
                  <w:hideMark/>
                </w:tcPr>
                <w:p w14:paraId="2B96AF9E"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Machinery and equipment, n.c.e.</w:t>
                  </w:r>
                </w:p>
              </w:tc>
              <w:tc>
                <w:tcPr>
                  <w:tcW w:w="700" w:type="dxa"/>
                  <w:tcBorders>
                    <w:top w:val="nil"/>
                    <w:left w:val="nil"/>
                    <w:bottom w:val="nil"/>
                    <w:right w:val="nil"/>
                  </w:tcBorders>
                  <w:shd w:val="clear" w:color="auto" w:fill="auto"/>
                  <w:noWrap/>
                  <w:vAlign w:val="bottom"/>
                  <w:hideMark/>
                </w:tcPr>
                <w:p w14:paraId="4EDC0389" w14:textId="110B368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2</w:t>
                  </w:r>
                </w:p>
              </w:tc>
              <w:tc>
                <w:tcPr>
                  <w:tcW w:w="700" w:type="dxa"/>
                  <w:tcBorders>
                    <w:top w:val="nil"/>
                    <w:left w:val="nil"/>
                    <w:bottom w:val="nil"/>
                    <w:right w:val="nil"/>
                  </w:tcBorders>
                  <w:shd w:val="clear" w:color="auto" w:fill="auto"/>
                  <w:noWrap/>
                  <w:vAlign w:val="bottom"/>
                  <w:hideMark/>
                </w:tcPr>
                <w:p w14:paraId="69806F04" w14:textId="67D7D7E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1</w:t>
                  </w:r>
                </w:p>
              </w:tc>
            </w:tr>
          </w:tbl>
          <w:p w14:paraId="69ED795A" w14:textId="77777777" w:rsidR="00E551F6" w:rsidRPr="001A0A01" w:rsidRDefault="00E551F6" w:rsidP="00E551F6">
            <w:pPr>
              <w:spacing w:after="0"/>
              <w:rPr>
                <w:spacing w:val="-4"/>
                <w:lang w:val="en-GB" w:eastAsia="en-US"/>
              </w:rPr>
            </w:pPr>
          </w:p>
        </w:tc>
        <w:tc>
          <w:tcPr>
            <w:tcW w:w="57" w:type="dxa"/>
          </w:tcPr>
          <w:p w14:paraId="56555CC4" w14:textId="77777777" w:rsidR="00E551F6" w:rsidRPr="001A0A01" w:rsidRDefault="00E551F6" w:rsidP="00E551F6">
            <w:pPr>
              <w:spacing w:after="0"/>
              <w:rPr>
                <w:spacing w:val="-4"/>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E551F6" w:rsidRPr="001A0A01" w14:paraId="6F7C9769" w14:textId="77777777" w:rsidTr="00E551F6">
              <w:trPr>
                <w:trHeight w:val="255"/>
              </w:trPr>
              <w:tc>
                <w:tcPr>
                  <w:tcW w:w="3362" w:type="dxa"/>
                  <w:tcBorders>
                    <w:top w:val="nil"/>
                    <w:left w:val="nil"/>
                    <w:bottom w:val="nil"/>
                    <w:right w:val="nil"/>
                  </w:tcBorders>
                  <w:shd w:val="clear" w:color="auto" w:fill="auto"/>
                  <w:noWrap/>
                  <w:vAlign w:val="bottom"/>
                  <w:hideMark/>
                </w:tcPr>
                <w:p w14:paraId="23D4BAB3" w14:textId="77777777" w:rsidR="00E551F6" w:rsidRPr="001A0A01" w:rsidRDefault="00E551F6" w:rsidP="00E551F6">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shd w:val="clear" w:color="auto" w:fill="auto"/>
                  <w:noWrap/>
                  <w:vAlign w:val="bottom"/>
                  <w:hideMark/>
                </w:tcPr>
                <w:p w14:paraId="330B234B"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bn CZK</w:t>
                  </w:r>
                </w:p>
              </w:tc>
              <w:tc>
                <w:tcPr>
                  <w:tcW w:w="700" w:type="dxa"/>
                  <w:tcBorders>
                    <w:top w:val="nil"/>
                    <w:left w:val="nil"/>
                    <w:bottom w:val="nil"/>
                    <w:right w:val="nil"/>
                  </w:tcBorders>
                  <w:shd w:val="clear" w:color="auto" w:fill="auto"/>
                  <w:noWrap/>
                  <w:vAlign w:val="bottom"/>
                  <w:hideMark/>
                </w:tcPr>
                <w:p w14:paraId="4D55CBE9"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6E825315" w14:textId="77777777" w:rsidTr="00E551F6">
              <w:trPr>
                <w:trHeight w:val="255"/>
              </w:trPr>
              <w:tc>
                <w:tcPr>
                  <w:tcW w:w="3362" w:type="dxa"/>
                  <w:tcBorders>
                    <w:top w:val="single" w:sz="4" w:space="0" w:color="auto"/>
                    <w:left w:val="nil"/>
                    <w:bottom w:val="nil"/>
                    <w:right w:val="nil"/>
                  </w:tcBorders>
                  <w:shd w:val="clear" w:color="auto" w:fill="auto"/>
                  <w:noWrap/>
                  <w:vAlign w:val="bottom"/>
                  <w:hideMark/>
                </w:tcPr>
                <w:p w14:paraId="19C99B5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Great Britain</w:t>
                  </w:r>
                </w:p>
              </w:tc>
              <w:tc>
                <w:tcPr>
                  <w:tcW w:w="700" w:type="dxa"/>
                  <w:tcBorders>
                    <w:top w:val="single" w:sz="4" w:space="0" w:color="auto"/>
                    <w:left w:val="nil"/>
                    <w:bottom w:val="nil"/>
                    <w:right w:val="nil"/>
                  </w:tcBorders>
                  <w:shd w:val="clear" w:color="auto" w:fill="auto"/>
                  <w:noWrap/>
                  <w:vAlign w:val="bottom"/>
                  <w:hideMark/>
                </w:tcPr>
                <w:p w14:paraId="66585C26" w14:textId="7E4E6FD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+12</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single" w:sz="4" w:space="0" w:color="auto"/>
                    <w:left w:val="nil"/>
                    <w:bottom w:val="nil"/>
                    <w:right w:val="nil"/>
                  </w:tcBorders>
                  <w:shd w:val="clear" w:color="auto" w:fill="auto"/>
                  <w:noWrap/>
                  <w:vAlign w:val="bottom"/>
                  <w:hideMark/>
                </w:tcPr>
                <w:p w14:paraId="66D402F5" w14:textId="52F5016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+28</w:t>
                  </w:r>
                  <w:r w:rsidR="004350ED">
                    <w:rPr>
                      <w:rFonts w:cs="Arial"/>
                      <w:color w:val="000000"/>
                      <w:sz w:val="16"/>
                      <w:szCs w:val="16"/>
                      <w:lang w:val="en-GB"/>
                    </w:rPr>
                    <w:t>.</w:t>
                  </w:r>
                  <w:r w:rsidRPr="001A0A01">
                    <w:rPr>
                      <w:rFonts w:cs="Arial"/>
                      <w:color w:val="000000"/>
                      <w:sz w:val="16"/>
                      <w:szCs w:val="16"/>
                      <w:lang w:val="en-GB"/>
                    </w:rPr>
                    <w:t>8</w:t>
                  </w:r>
                </w:p>
              </w:tc>
            </w:tr>
            <w:tr w:rsidR="00E551F6" w:rsidRPr="001A0A01" w14:paraId="24ECDBA2" w14:textId="77777777" w:rsidTr="00E551F6">
              <w:trPr>
                <w:trHeight w:val="255"/>
              </w:trPr>
              <w:tc>
                <w:tcPr>
                  <w:tcW w:w="3362" w:type="dxa"/>
                  <w:tcBorders>
                    <w:top w:val="nil"/>
                    <w:left w:val="nil"/>
                    <w:bottom w:val="nil"/>
                    <w:right w:val="nil"/>
                  </w:tcBorders>
                  <w:shd w:val="clear" w:color="auto" w:fill="auto"/>
                  <w:noWrap/>
                  <w:vAlign w:val="bottom"/>
                  <w:hideMark/>
                </w:tcPr>
                <w:p w14:paraId="18BA43EB"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Germany</w:t>
                  </w:r>
                </w:p>
              </w:tc>
              <w:tc>
                <w:tcPr>
                  <w:tcW w:w="700" w:type="dxa"/>
                  <w:tcBorders>
                    <w:top w:val="nil"/>
                    <w:left w:val="nil"/>
                    <w:bottom w:val="nil"/>
                    <w:right w:val="nil"/>
                  </w:tcBorders>
                  <w:shd w:val="clear" w:color="auto" w:fill="auto"/>
                  <w:noWrap/>
                  <w:vAlign w:val="bottom"/>
                  <w:hideMark/>
                </w:tcPr>
                <w:p w14:paraId="3CCC4871" w14:textId="3FD5DD4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+12</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0403E821" w14:textId="5808B3A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0224D409" w14:textId="77777777" w:rsidTr="00E551F6">
              <w:trPr>
                <w:trHeight w:val="255"/>
              </w:trPr>
              <w:tc>
                <w:tcPr>
                  <w:tcW w:w="3362" w:type="dxa"/>
                  <w:tcBorders>
                    <w:top w:val="nil"/>
                    <w:left w:val="nil"/>
                    <w:bottom w:val="nil"/>
                    <w:right w:val="nil"/>
                  </w:tcBorders>
                  <w:shd w:val="clear" w:color="auto" w:fill="auto"/>
                  <w:noWrap/>
                  <w:vAlign w:val="bottom"/>
                  <w:hideMark/>
                </w:tcPr>
                <w:p w14:paraId="2DB29EA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387E6855" w14:textId="5BBACBD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647546AA" w14:textId="2BE88EE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+18</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63DC58AD" w14:textId="77777777" w:rsidTr="00E551F6">
              <w:trPr>
                <w:trHeight w:val="255"/>
              </w:trPr>
              <w:tc>
                <w:tcPr>
                  <w:tcW w:w="3362" w:type="dxa"/>
                  <w:tcBorders>
                    <w:top w:val="nil"/>
                    <w:left w:val="nil"/>
                    <w:bottom w:val="nil"/>
                    <w:right w:val="nil"/>
                  </w:tcBorders>
                  <w:shd w:val="clear" w:color="auto" w:fill="auto"/>
                  <w:noWrap/>
                  <w:vAlign w:val="bottom"/>
                  <w:hideMark/>
                </w:tcPr>
                <w:p w14:paraId="59E6FC70"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Poland</w:t>
                  </w:r>
                </w:p>
              </w:tc>
              <w:tc>
                <w:tcPr>
                  <w:tcW w:w="700" w:type="dxa"/>
                  <w:tcBorders>
                    <w:top w:val="nil"/>
                    <w:left w:val="nil"/>
                    <w:bottom w:val="nil"/>
                    <w:right w:val="nil"/>
                  </w:tcBorders>
                  <w:shd w:val="clear" w:color="auto" w:fill="auto"/>
                  <w:noWrap/>
                  <w:vAlign w:val="bottom"/>
                  <w:hideMark/>
                </w:tcPr>
                <w:p w14:paraId="0D6F441D" w14:textId="77F2603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0094B47A" w14:textId="1F52E16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43AEF59D" w14:textId="77777777" w:rsidTr="00E551F6">
              <w:trPr>
                <w:trHeight w:val="255"/>
              </w:trPr>
              <w:tc>
                <w:tcPr>
                  <w:tcW w:w="3362" w:type="dxa"/>
                  <w:tcBorders>
                    <w:top w:val="nil"/>
                    <w:left w:val="nil"/>
                    <w:bottom w:val="nil"/>
                    <w:right w:val="nil"/>
                  </w:tcBorders>
                  <w:shd w:val="clear" w:color="auto" w:fill="auto"/>
                  <w:noWrap/>
                  <w:vAlign w:val="bottom"/>
                  <w:hideMark/>
                </w:tcPr>
                <w:p w14:paraId="1742D31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China</w:t>
                  </w:r>
                </w:p>
              </w:tc>
              <w:tc>
                <w:tcPr>
                  <w:tcW w:w="700" w:type="dxa"/>
                  <w:tcBorders>
                    <w:top w:val="nil"/>
                    <w:left w:val="nil"/>
                    <w:bottom w:val="nil"/>
                    <w:right w:val="nil"/>
                  </w:tcBorders>
                  <w:shd w:val="clear" w:color="auto" w:fill="auto"/>
                  <w:noWrap/>
                  <w:vAlign w:val="bottom"/>
                  <w:hideMark/>
                </w:tcPr>
                <w:p w14:paraId="79A81FE5" w14:textId="78BAA23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41DC8389" w14:textId="0C4609A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+32</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4092634C" w14:textId="77777777" w:rsidTr="00E551F6">
              <w:trPr>
                <w:trHeight w:val="255"/>
              </w:trPr>
              <w:tc>
                <w:tcPr>
                  <w:tcW w:w="3362" w:type="dxa"/>
                  <w:tcBorders>
                    <w:top w:val="nil"/>
                    <w:left w:val="nil"/>
                    <w:bottom w:val="nil"/>
                    <w:right w:val="nil"/>
                  </w:tcBorders>
                  <w:shd w:val="clear" w:color="auto" w:fill="auto"/>
                  <w:noWrap/>
                  <w:vAlign w:val="bottom"/>
                  <w:hideMark/>
                </w:tcPr>
                <w:p w14:paraId="2A114F8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75245FBB" w14:textId="6B2D206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0F796E8A" w14:textId="3F191BD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2490D69F" w14:textId="77777777" w:rsidTr="00E551F6">
              <w:trPr>
                <w:trHeight w:val="255"/>
              </w:trPr>
              <w:tc>
                <w:tcPr>
                  <w:tcW w:w="3362" w:type="dxa"/>
                  <w:tcBorders>
                    <w:top w:val="nil"/>
                    <w:left w:val="nil"/>
                    <w:bottom w:val="nil"/>
                    <w:right w:val="nil"/>
                  </w:tcBorders>
                  <w:shd w:val="clear" w:color="auto" w:fill="auto"/>
                  <w:noWrap/>
                  <w:vAlign w:val="bottom"/>
                  <w:hideMark/>
                </w:tcPr>
                <w:p w14:paraId="4AF8392B"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Turkey</w:t>
                  </w:r>
                </w:p>
              </w:tc>
              <w:tc>
                <w:tcPr>
                  <w:tcW w:w="700" w:type="dxa"/>
                  <w:tcBorders>
                    <w:top w:val="nil"/>
                    <w:left w:val="nil"/>
                    <w:bottom w:val="nil"/>
                    <w:right w:val="nil"/>
                  </w:tcBorders>
                  <w:shd w:val="clear" w:color="auto" w:fill="auto"/>
                  <w:noWrap/>
                  <w:vAlign w:val="bottom"/>
                  <w:hideMark/>
                </w:tcPr>
                <w:p w14:paraId="2FB6094E" w14:textId="5177834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9</w:t>
                  </w:r>
                </w:p>
              </w:tc>
              <w:tc>
                <w:tcPr>
                  <w:tcW w:w="700" w:type="dxa"/>
                  <w:tcBorders>
                    <w:top w:val="nil"/>
                    <w:left w:val="nil"/>
                    <w:bottom w:val="nil"/>
                    <w:right w:val="nil"/>
                  </w:tcBorders>
                  <w:shd w:val="clear" w:color="auto" w:fill="auto"/>
                  <w:noWrap/>
                  <w:vAlign w:val="bottom"/>
                  <w:hideMark/>
                </w:tcPr>
                <w:p w14:paraId="758FB147" w14:textId="72774D0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+17</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3923D633" w14:textId="77777777" w:rsidTr="00E551F6">
              <w:trPr>
                <w:trHeight w:val="255"/>
              </w:trPr>
              <w:tc>
                <w:tcPr>
                  <w:tcW w:w="3362" w:type="dxa"/>
                  <w:tcBorders>
                    <w:top w:val="nil"/>
                    <w:left w:val="nil"/>
                    <w:bottom w:val="nil"/>
                    <w:right w:val="nil"/>
                  </w:tcBorders>
                  <w:shd w:val="clear" w:color="auto" w:fill="auto"/>
                  <w:noWrap/>
                  <w:vAlign w:val="bottom"/>
                  <w:hideMark/>
                </w:tcPr>
                <w:p w14:paraId="638665E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Ukraine</w:t>
                  </w:r>
                </w:p>
              </w:tc>
              <w:tc>
                <w:tcPr>
                  <w:tcW w:w="700" w:type="dxa"/>
                  <w:tcBorders>
                    <w:top w:val="nil"/>
                    <w:left w:val="nil"/>
                    <w:bottom w:val="nil"/>
                    <w:right w:val="nil"/>
                  </w:tcBorders>
                  <w:shd w:val="clear" w:color="auto" w:fill="auto"/>
                  <w:noWrap/>
                  <w:vAlign w:val="bottom"/>
                  <w:hideMark/>
                </w:tcPr>
                <w:p w14:paraId="36004E72" w14:textId="4626540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44CE4B19" w14:textId="7F44E14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+25</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2D8430F6" w14:textId="77777777" w:rsidTr="00E551F6">
              <w:trPr>
                <w:trHeight w:val="255"/>
              </w:trPr>
              <w:tc>
                <w:tcPr>
                  <w:tcW w:w="3362" w:type="dxa"/>
                  <w:tcBorders>
                    <w:top w:val="nil"/>
                    <w:left w:val="nil"/>
                    <w:bottom w:val="nil"/>
                    <w:right w:val="nil"/>
                  </w:tcBorders>
                  <w:shd w:val="clear" w:color="auto" w:fill="auto"/>
                  <w:noWrap/>
                  <w:vAlign w:val="bottom"/>
                  <w:hideMark/>
                </w:tcPr>
                <w:p w14:paraId="2EDD2D6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Spain</w:t>
                  </w:r>
                </w:p>
              </w:tc>
              <w:tc>
                <w:tcPr>
                  <w:tcW w:w="700" w:type="dxa"/>
                  <w:tcBorders>
                    <w:top w:val="nil"/>
                    <w:left w:val="nil"/>
                    <w:bottom w:val="nil"/>
                    <w:right w:val="nil"/>
                  </w:tcBorders>
                  <w:shd w:val="clear" w:color="auto" w:fill="auto"/>
                  <w:noWrap/>
                  <w:vAlign w:val="bottom"/>
                  <w:hideMark/>
                </w:tcPr>
                <w:p w14:paraId="7622CDAF" w14:textId="5B0D406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30399E8C" w14:textId="62FDB61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5</w:t>
                  </w:r>
                </w:p>
              </w:tc>
            </w:tr>
            <w:tr w:rsidR="00E551F6" w:rsidRPr="001A0A01" w14:paraId="1718E205" w14:textId="77777777" w:rsidTr="00E551F6">
              <w:trPr>
                <w:trHeight w:val="255"/>
              </w:trPr>
              <w:tc>
                <w:tcPr>
                  <w:tcW w:w="3362" w:type="dxa"/>
                  <w:tcBorders>
                    <w:top w:val="nil"/>
                    <w:left w:val="nil"/>
                    <w:bottom w:val="nil"/>
                    <w:right w:val="nil"/>
                  </w:tcBorders>
                  <w:shd w:val="clear" w:color="auto" w:fill="auto"/>
                  <w:noWrap/>
                  <w:vAlign w:val="bottom"/>
                  <w:hideMark/>
                </w:tcPr>
                <w:p w14:paraId="4357078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Singapore</w:t>
                  </w:r>
                </w:p>
              </w:tc>
              <w:tc>
                <w:tcPr>
                  <w:tcW w:w="700" w:type="dxa"/>
                  <w:tcBorders>
                    <w:top w:val="nil"/>
                    <w:left w:val="nil"/>
                    <w:bottom w:val="nil"/>
                    <w:right w:val="nil"/>
                  </w:tcBorders>
                  <w:shd w:val="clear" w:color="auto" w:fill="auto"/>
                  <w:noWrap/>
                  <w:vAlign w:val="bottom"/>
                  <w:hideMark/>
                </w:tcPr>
                <w:p w14:paraId="7CC804A1" w14:textId="4B9E13D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20667EBD" w14:textId="32F4B2E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+76</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630AB404" w14:textId="77777777" w:rsidTr="00E551F6">
              <w:trPr>
                <w:trHeight w:val="255"/>
              </w:trPr>
              <w:tc>
                <w:tcPr>
                  <w:tcW w:w="3362" w:type="dxa"/>
                  <w:tcBorders>
                    <w:top w:val="nil"/>
                    <w:left w:val="nil"/>
                    <w:bottom w:val="nil"/>
                    <w:right w:val="nil"/>
                  </w:tcBorders>
                  <w:shd w:val="clear" w:color="auto" w:fill="auto"/>
                  <w:noWrap/>
                  <w:vAlign w:val="bottom"/>
                  <w:hideMark/>
                </w:tcPr>
                <w:p w14:paraId="30A386A0"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Romania</w:t>
                  </w:r>
                </w:p>
              </w:tc>
              <w:tc>
                <w:tcPr>
                  <w:tcW w:w="700" w:type="dxa"/>
                  <w:tcBorders>
                    <w:top w:val="nil"/>
                    <w:left w:val="nil"/>
                    <w:bottom w:val="nil"/>
                    <w:right w:val="nil"/>
                  </w:tcBorders>
                  <w:shd w:val="clear" w:color="auto" w:fill="auto"/>
                  <w:noWrap/>
                  <w:vAlign w:val="bottom"/>
                  <w:hideMark/>
                </w:tcPr>
                <w:p w14:paraId="0C70736E" w14:textId="245D40E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1090B7E" w14:textId="335F962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6001CB66" w14:textId="77777777" w:rsidTr="00E551F6">
              <w:trPr>
                <w:trHeight w:val="255"/>
              </w:trPr>
              <w:tc>
                <w:tcPr>
                  <w:tcW w:w="3362" w:type="dxa"/>
                  <w:tcBorders>
                    <w:top w:val="nil"/>
                    <w:left w:val="nil"/>
                    <w:bottom w:val="nil"/>
                    <w:right w:val="nil"/>
                  </w:tcBorders>
                  <w:shd w:val="clear" w:color="auto" w:fill="auto"/>
                  <w:noWrap/>
                  <w:vAlign w:val="bottom"/>
                  <w:hideMark/>
                </w:tcPr>
                <w:p w14:paraId="2CA8F61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Sweden</w:t>
                  </w:r>
                </w:p>
              </w:tc>
              <w:tc>
                <w:tcPr>
                  <w:tcW w:w="700" w:type="dxa"/>
                  <w:tcBorders>
                    <w:top w:val="nil"/>
                    <w:left w:val="nil"/>
                    <w:bottom w:val="nil"/>
                    <w:right w:val="nil"/>
                  </w:tcBorders>
                  <w:shd w:val="clear" w:color="auto" w:fill="auto"/>
                  <w:noWrap/>
                  <w:vAlign w:val="bottom"/>
                  <w:hideMark/>
                </w:tcPr>
                <w:p w14:paraId="68F594C3" w14:textId="2FF733B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3058F6D3" w14:textId="75BA50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48E49AF4" w14:textId="77777777" w:rsidTr="00E551F6">
              <w:trPr>
                <w:trHeight w:val="255"/>
              </w:trPr>
              <w:tc>
                <w:tcPr>
                  <w:tcW w:w="3362" w:type="dxa"/>
                  <w:tcBorders>
                    <w:top w:val="nil"/>
                    <w:left w:val="nil"/>
                    <w:bottom w:val="nil"/>
                    <w:right w:val="nil"/>
                  </w:tcBorders>
                  <w:shd w:val="clear" w:color="auto" w:fill="auto"/>
                  <w:noWrap/>
                  <w:vAlign w:val="bottom"/>
                  <w:hideMark/>
                </w:tcPr>
                <w:p w14:paraId="3FE5049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Austria</w:t>
                  </w:r>
                </w:p>
              </w:tc>
              <w:tc>
                <w:tcPr>
                  <w:tcW w:w="700" w:type="dxa"/>
                  <w:tcBorders>
                    <w:top w:val="nil"/>
                    <w:left w:val="nil"/>
                    <w:bottom w:val="nil"/>
                    <w:right w:val="nil"/>
                  </w:tcBorders>
                  <w:shd w:val="clear" w:color="auto" w:fill="auto"/>
                  <w:noWrap/>
                  <w:vAlign w:val="bottom"/>
                  <w:hideMark/>
                </w:tcPr>
                <w:p w14:paraId="4FEDC3FC" w14:textId="487C104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6F847E0D" w14:textId="6ABA61A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1D926FCB" w14:textId="77777777" w:rsidTr="00E551F6">
              <w:trPr>
                <w:trHeight w:val="255"/>
              </w:trPr>
              <w:tc>
                <w:tcPr>
                  <w:tcW w:w="3362" w:type="dxa"/>
                  <w:tcBorders>
                    <w:top w:val="nil"/>
                    <w:left w:val="nil"/>
                    <w:bottom w:val="nil"/>
                    <w:right w:val="nil"/>
                  </w:tcBorders>
                  <w:shd w:val="clear" w:color="auto" w:fill="auto"/>
                  <w:noWrap/>
                  <w:vAlign w:val="bottom"/>
                  <w:hideMark/>
                </w:tcPr>
                <w:p w14:paraId="05196194"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Italy</w:t>
                  </w:r>
                </w:p>
              </w:tc>
              <w:tc>
                <w:tcPr>
                  <w:tcW w:w="700" w:type="dxa"/>
                  <w:tcBorders>
                    <w:top w:val="nil"/>
                    <w:left w:val="nil"/>
                    <w:bottom w:val="nil"/>
                    <w:right w:val="nil"/>
                  </w:tcBorders>
                  <w:shd w:val="clear" w:color="auto" w:fill="auto"/>
                  <w:noWrap/>
                  <w:vAlign w:val="bottom"/>
                  <w:hideMark/>
                </w:tcPr>
                <w:p w14:paraId="39C12390" w14:textId="15E8838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417E1903" w14:textId="6BB0AE8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938A743" w14:textId="77777777" w:rsidTr="00E551F6">
              <w:trPr>
                <w:trHeight w:val="255"/>
              </w:trPr>
              <w:tc>
                <w:tcPr>
                  <w:tcW w:w="3362" w:type="dxa"/>
                  <w:tcBorders>
                    <w:top w:val="nil"/>
                    <w:left w:val="nil"/>
                    <w:bottom w:val="nil"/>
                    <w:right w:val="nil"/>
                  </w:tcBorders>
                  <w:shd w:val="clear" w:color="auto" w:fill="auto"/>
                  <w:noWrap/>
                  <w:vAlign w:val="bottom"/>
                  <w:hideMark/>
                </w:tcPr>
                <w:p w14:paraId="15D7813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Belgium</w:t>
                  </w:r>
                </w:p>
              </w:tc>
              <w:tc>
                <w:tcPr>
                  <w:tcW w:w="700" w:type="dxa"/>
                  <w:tcBorders>
                    <w:top w:val="nil"/>
                    <w:left w:val="nil"/>
                    <w:bottom w:val="nil"/>
                    <w:right w:val="nil"/>
                  </w:tcBorders>
                  <w:shd w:val="clear" w:color="auto" w:fill="auto"/>
                  <w:noWrap/>
                  <w:vAlign w:val="bottom"/>
                  <w:hideMark/>
                </w:tcPr>
                <w:p w14:paraId="0784AC84" w14:textId="5186F2F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07DB0AC4" w14:textId="71C5FE2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−12</w:t>
                  </w:r>
                  <w:r w:rsidR="004350ED">
                    <w:rPr>
                      <w:rFonts w:cs="Arial"/>
                      <w:color w:val="000000"/>
                      <w:sz w:val="16"/>
                      <w:szCs w:val="16"/>
                      <w:lang w:val="en-GB"/>
                    </w:rPr>
                    <w:t>.</w:t>
                  </w:r>
                  <w:r w:rsidRPr="001A0A01">
                    <w:rPr>
                      <w:rFonts w:cs="Arial"/>
                      <w:color w:val="000000"/>
                      <w:sz w:val="16"/>
                      <w:szCs w:val="16"/>
                      <w:lang w:val="en-GB"/>
                    </w:rPr>
                    <w:t>8</w:t>
                  </w:r>
                </w:p>
              </w:tc>
            </w:tr>
          </w:tbl>
          <w:p w14:paraId="0D75C009" w14:textId="77777777" w:rsidR="00E551F6" w:rsidRPr="001A0A01" w:rsidRDefault="00E551F6" w:rsidP="00E551F6">
            <w:pPr>
              <w:spacing w:after="0"/>
              <w:rPr>
                <w:spacing w:val="-4"/>
                <w:lang w:val="en-GB" w:eastAsia="en-US"/>
              </w:rPr>
            </w:pPr>
          </w:p>
        </w:tc>
      </w:tr>
      <w:tr w:rsidR="00E551F6" w:rsidRPr="001A0A01" w14:paraId="6F3B5CE3" w14:textId="77777777" w:rsidTr="00E551F6">
        <w:trPr>
          <w:trHeight w:val="170"/>
        </w:trPr>
        <w:tc>
          <w:tcPr>
            <w:tcW w:w="4811" w:type="dxa"/>
            <w:gridSpan w:val="3"/>
            <w:hideMark/>
          </w:tcPr>
          <w:p w14:paraId="46817E93" w14:textId="77777777" w:rsidR="00E551F6" w:rsidRPr="001A0A01" w:rsidRDefault="00E551F6" w:rsidP="00E551F6">
            <w:pPr>
              <w:jc w:val="right"/>
              <w:rPr>
                <w:spacing w:val="-4"/>
                <w:sz w:val="16"/>
                <w:szCs w:val="16"/>
                <w:lang w:val="en-GB" w:eastAsia="en-US"/>
              </w:rPr>
            </w:pPr>
            <w:r w:rsidRPr="001A0A01">
              <w:rPr>
                <w:spacing w:val="-4"/>
                <w:sz w:val="16"/>
                <w:szCs w:val="16"/>
                <w:lang w:val="en-GB" w:eastAsia="en-US"/>
              </w:rPr>
              <w:t>Source: CZSO</w:t>
            </w:r>
          </w:p>
        </w:tc>
        <w:tc>
          <w:tcPr>
            <w:tcW w:w="57" w:type="dxa"/>
          </w:tcPr>
          <w:p w14:paraId="70E1A5BD" w14:textId="77777777" w:rsidR="00E551F6" w:rsidRPr="001A0A01" w:rsidRDefault="00E551F6" w:rsidP="00E551F6">
            <w:pPr>
              <w:spacing w:after="0"/>
              <w:rPr>
                <w:spacing w:val="-4"/>
                <w:lang w:val="en-GB" w:eastAsia="en-US"/>
              </w:rPr>
            </w:pPr>
          </w:p>
        </w:tc>
        <w:tc>
          <w:tcPr>
            <w:tcW w:w="4809" w:type="dxa"/>
            <w:hideMark/>
          </w:tcPr>
          <w:p w14:paraId="1BA049C9" w14:textId="77777777" w:rsidR="00E551F6" w:rsidRPr="001A0A01" w:rsidRDefault="00E551F6" w:rsidP="00E551F6">
            <w:pPr>
              <w:spacing w:after="0"/>
              <w:jc w:val="right"/>
              <w:rPr>
                <w:spacing w:val="-4"/>
                <w:lang w:val="en-GB" w:eastAsia="en-US"/>
              </w:rPr>
            </w:pPr>
            <w:r w:rsidRPr="001A0A01">
              <w:rPr>
                <w:spacing w:val="-4"/>
                <w:sz w:val="16"/>
                <w:szCs w:val="16"/>
                <w:lang w:val="en-GB" w:eastAsia="en-US"/>
              </w:rPr>
              <w:t>Source: CZSO</w:t>
            </w:r>
          </w:p>
        </w:tc>
      </w:tr>
      <w:tr w:rsidR="00E551F6" w:rsidRPr="001A0A01" w14:paraId="063AAB41" w14:textId="77777777" w:rsidTr="00E551F6">
        <w:trPr>
          <w:trHeight w:val="145"/>
        </w:trPr>
        <w:tc>
          <w:tcPr>
            <w:tcW w:w="1748" w:type="dxa"/>
            <w:hideMark/>
          </w:tcPr>
          <w:p w14:paraId="53676B7F" w14:textId="77777777" w:rsidR="00E551F6" w:rsidRPr="001A0A01" w:rsidRDefault="00E551F6" w:rsidP="00E551F6">
            <w:pPr>
              <w:pStyle w:val="Marginlie"/>
              <w:rPr>
                <w:lang w:val="en-GB" w:eastAsia="en-US"/>
              </w:rPr>
            </w:pPr>
            <w:r w:rsidRPr="001A0A01">
              <w:rPr>
                <w:lang w:val="en-GB" w:eastAsia="en-US"/>
              </w:rPr>
              <w:t>Import strongly grew, year-on-year, in Q2.</w:t>
            </w:r>
          </w:p>
        </w:tc>
        <w:tc>
          <w:tcPr>
            <w:tcW w:w="252" w:type="dxa"/>
          </w:tcPr>
          <w:p w14:paraId="4193CADE" w14:textId="77777777" w:rsidR="00E551F6" w:rsidRPr="001A0A01" w:rsidRDefault="00E551F6" w:rsidP="00E551F6">
            <w:pPr>
              <w:pStyle w:val="Textpoznpodarou"/>
              <w:jc w:val="both"/>
              <w:rPr>
                <w:spacing w:val="-4"/>
                <w:lang w:val="en-GB" w:eastAsia="en-US"/>
              </w:rPr>
            </w:pPr>
          </w:p>
        </w:tc>
        <w:tc>
          <w:tcPr>
            <w:tcW w:w="7677" w:type="dxa"/>
            <w:gridSpan w:val="3"/>
            <w:hideMark/>
          </w:tcPr>
          <w:p w14:paraId="21243CBC" w14:textId="107D2AA8" w:rsidR="00E551F6" w:rsidRPr="001A0A01" w:rsidRDefault="00E551F6" w:rsidP="004350ED">
            <w:pPr>
              <w:rPr>
                <w:lang w:val="en-GB" w:eastAsia="en-US"/>
              </w:rPr>
            </w:pPr>
            <w:bookmarkStart w:id="12" w:name="_Hlk178547794"/>
            <w:r w:rsidRPr="001A0A01">
              <w:rPr>
                <w:lang w:val="en-GB" w:eastAsia="en-US"/>
              </w:rPr>
              <w:t>The value of imports of goods totalled 2,182.6 bn CZK in H1 2024 and it was lower by 30.0 bn CZK (1.4%), year-on-year. The decline mainly resulted from a strong plunge</w:t>
            </w:r>
            <w:r w:rsidR="004350ED">
              <w:rPr>
                <w:lang w:val="en-GB" w:eastAsia="en-US"/>
              </w:rPr>
              <w:t xml:space="preserve"> </w:t>
            </w:r>
            <w:r w:rsidRPr="001A0A01">
              <w:rPr>
                <w:lang w:val="en-GB" w:eastAsia="en-US"/>
              </w:rPr>
              <w:t>that occurred in Q1. The value of imports already increased by CZK 13.8 billion (1.3%), year-on-year, in Q2 2024 and thus reached 1,110.8 bn CZK. Nevertheless, the increase in import prices was higher than the given nominal increase of its value</w:t>
            </w:r>
            <w:r w:rsidRPr="001A0A01">
              <w:rPr>
                <w:rStyle w:val="Znakapoznpodarou"/>
                <w:spacing w:val="-4"/>
                <w:lang w:val="en-GB" w:eastAsia="en-US"/>
              </w:rPr>
              <w:footnoteReference w:id="5"/>
            </w:r>
            <w:r w:rsidRPr="001A0A01">
              <w:rPr>
                <w:lang w:val="en-GB" w:eastAsia="en-US"/>
              </w:rPr>
              <w:t xml:space="preserve">. According to the seasonally adjusted data, the value of exports decreased by 0.4%, quarter-on-quarter. Imports from the EU (−13.5 bn CZK, −1.0%) as well as from non-EU countries (−17.4 bn, −2.2%) were lower, year-on-year, in H1. Imports from China (−23.6 bn, −8.7%) and Norway (−20.8 bn, −41.3%) shrank notably, while imports from Taiwan (+11.3 bn, 76.3%) had a strong increase. Imports from the EU grew slightly (+2.6 bn CZK, 0.4%) already in Q2, as did imports from countries outside the EU (+12.6 bn CZK, 3.2%). </w:t>
            </w:r>
            <w:bookmarkStart w:id="13" w:name="_Hlk178549643"/>
            <w:r w:rsidRPr="001A0A01">
              <w:rPr>
                <w:lang w:val="en-GB" w:eastAsia="en-US"/>
              </w:rPr>
              <w:t>Taiwan also contributed the most to the increase in imports in Q2 (see Table 4) and the sharp surge of dynamics evident also in the previous quarter continued</w:t>
            </w:r>
            <w:r w:rsidRPr="001A0A01">
              <w:rPr>
                <w:rStyle w:val="Znakapoznpodarou"/>
                <w:spacing w:val="-4"/>
                <w:lang w:val="en-GB" w:eastAsia="en-US"/>
              </w:rPr>
              <w:footnoteReference w:id="6"/>
            </w:r>
            <w:r w:rsidRPr="001A0A01">
              <w:rPr>
                <w:lang w:val="en-GB" w:eastAsia="en-US"/>
              </w:rPr>
              <w:t xml:space="preserve">. Trade with Azerbaijan, Germany or Poland also contributed significantly to the growth of imports. On the contrary, imports from Norway, Hungary or Slovakia fell significantly. </w:t>
            </w:r>
            <w:bookmarkEnd w:id="12"/>
            <w:bookmarkEnd w:id="13"/>
          </w:p>
        </w:tc>
      </w:tr>
      <w:tr w:rsidR="00E551F6" w:rsidRPr="001A0A01" w14:paraId="0EB151C4" w14:textId="77777777" w:rsidTr="00E551F6">
        <w:trPr>
          <w:trHeight w:val="145"/>
        </w:trPr>
        <w:tc>
          <w:tcPr>
            <w:tcW w:w="1748" w:type="dxa"/>
          </w:tcPr>
          <w:p w14:paraId="13C87D83" w14:textId="77777777" w:rsidR="00E551F6" w:rsidRPr="001A0A01" w:rsidRDefault="00E551F6" w:rsidP="00E551F6">
            <w:pPr>
              <w:pStyle w:val="Marginlie"/>
              <w:rPr>
                <w:lang w:val="en-GB" w:eastAsia="en-US"/>
              </w:rPr>
            </w:pPr>
            <w:r w:rsidRPr="001A0A01">
              <w:rPr>
                <w:lang w:val="en-GB" w:eastAsia="en-US"/>
              </w:rPr>
              <w:t xml:space="preserve">Import of electrical equipment was falling. </w:t>
            </w:r>
          </w:p>
        </w:tc>
        <w:tc>
          <w:tcPr>
            <w:tcW w:w="252" w:type="dxa"/>
          </w:tcPr>
          <w:p w14:paraId="0D83B41B" w14:textId="77777777" w:rsidR="00E551F6" w:rsidRPr="001A0A01" w:rsidRDefault="00E551F6" w:rsidP="00E551F6">
            <w:pPr>
              <w:pStyle w:val="Textpoznpodarou"/>
              <w:jc w:val="both"/>
              <w:rPr>
                <w:spacing w:val="-4"/>
                <w:lang w:val="en-GB" w:eastAsia="en-US"/>
              </w:rPr>
            </w:pPr>
          </w:p>
        </w:tc>
        <w:tc>
          <w:tcPr>
            <w:tcW w:w="7677" w:type="dxa"/>
            <w:gridSpan w:val="3"/>
          </w:tcPr>
          <w:p w14:paraId="10A1150D" w14:textId="77777777" w:rsidR="00E551F6" w:rsidRPr="001A0A01" w:rsidRDefault="00E551F6" w:rsidP="00E551F6">
            <w:pPr>
              <w:spacing w:after="180"/>
              <w:rPr>
                <w:spacing w:val="-4"/>
                <w:lang w:val="en-GB" w:eastAsia="en-US"/>
              </w:rPr>
            </w:pPr>
            <w:r w:rsidRPr="001A0A01">
              <w:rPr>
                <w:spacing w:val="-4"/>
                <w:lang w:val="en-GB" w:eastAsia="en-US"/>
              </w:rPr>
              <w:t>The largest increase in imports was recorded for computers, electronic and optical appliances (+25.1 bn CZK, 11.2%), food products (+11.1 bn, 10.4%) and coke and refined petroleum products (+10.8 bn, 25.8%) in the cumulation for the whole H1. On the contrary, the value of imports of electrical equipment</w:t>
            </w:r>
            <w:r w:rsidRPr="001A0A01">
              <w:rPr>
                <w:rStyle w:val="Znakapoznpodarou"/>
                <w:spacing w:val="-4"/>
                <w:lang w:val="en-GB" w:eastAsia="en-US"/>
              </w:rPr>
              <w:footnoteReference w:id="7"/>
            </w:r>
            <w:r w:rsidRPr="001A0A01">
              <w:rPr>
                <w:spacing w:val="-4"/>
                <w:lang w:val="en-GB" w:eastAsia="en-US"/>
              </w:rPr>
              <w:t xml:space="preserve"> (−36.3 bn CZK, −15.0%), machinery and equipment (−17.4 bn, −8.3%) and oil and natural gas (−11.3 bn, −12.8%) fell significantly. The imports of computers, electronic and optical appliances grew the most in Q2 alone (see Table 3) and further the value of imports of coke and refined petroleum products, food products and chemical products increased significantly. On the contrary, considerable declines were recorded for imports of electrical equipment, oil and natural gas, as well as machinery and equipment. </w:t>
            </w:r>
          </w:p>
        </w:tc>
      </w:tr>
      <w:tr w:rsidR="00E551F6" w:rsidRPr="001A0A01" w14:paraId="612B935C" w14:textId="77777777" w:rsidTr="00E551F6">
        <w:trPr>
          <w:trHeight w:val="170"/>
        </w:trPr>
        <w:tc>
          <w:tcPr>
            <w:tcW w:w="4811" w:type="dxa"/>
            <w:gridSpan w:val="3"/>
            <w:hideMark/>
          </w:tcPr>
          <w:p w14:paraId="439A8EF7" w14:textId="77777777" w:rsidR="00E551F6" w:rsidRPr="001A0A01" w:rsidRDefault="00E551F6" w:rsidP="00E551F6">
            <w:pPr>
              <w:spacing w:after="0"/>
              <w:jc w:val="left"/>
              <w:rPr>
                <w:spacing w:val="-4"/>
                <w:lang w:val="en-GB" w:eastAsia="en-US"/>
              </w:rPr>
            </w:pPr>
            <w:r w:rsidRPr="001A0A01">
              <w:rPr>
                <w:rFonts w:cs="Arial"/>
                <w:b/>
                <w:bCs/>
                <w:color w:val="000000"/>
                <w:sz w:val="18"/>
                <w:szCs w:val="18"/>
                <w:lang w:val="en-GB" w:eastAsia="en-US"/>
              </w:rPr>
              <w:t xml:space="preserve">Table 3 Sections of CPA classification with highest impact on goods imports development in Q2 </w:t>
            </w:r>
            <w:r w:rsidRPr="001A0A01">
              <w:rPr>
                <w:rFonts w:cs="Arial"/>
                <w:bCs/>
                <w:color w:val="000000"/>
                <w:sz w:val="18"/>
                <w:szCs w:val="18"/>
                <w:lang w:val="en-GB" w:eastAsia="en-US"/>
              </w:rPr>
              <w:t xml:space="preserve">(year-on-year) </w:t>
            </w:r>
          </w:p>
        </w:tc>
        <w:tc>
          <w:tcPr>
            <w:tcW w:w="57" w:type="dxa"/>
          </w:tcPr>
          <w:p w14:paraId="1B6B6D81" w14:textId="77777777" w:rsidR="00E551F6" w:rsidRPr="001A0A01" w:rsidRDefault="00E551F6" w:rsidP="00E551F6">
            <w:pPr>
              <w:spacing w:after="0"/>
              <w:rPr>
                <w:spacing w:val="-4"/>
                <w:lang w:val="en-GB" w:eastAsia="en-US"/>
              </w:rPr>
            </w:pPr>
          </w:p>
        </w:tc>
        <w:tc>
          <w:tcPr>
            <w:tcW w:w="4809" w:type="dxa"/>
            <w:hideMark/>
          </w:tcPr>
          <w:p w14:paraId="0354A431" w14:textId="77777777" w:rsidR="00E551F6" w:rsidRPr="001A0A01" w:rsidRDefault="00E551F6" w:rsidP="00E551F6">
            <w:pPr>
              <w:spacing w:after="0"/>
              <w:jc w:val="left"/>
              <w:rPr>
                <w:spacing w:val="-4"/>
                <w:sz w:val="18"/>
                <w:szCs w:val="18"/>
                <w:lang w:val="en-GB" w:eastAsia="en-US"/>
              </w:rPr>
            </w:pPr>
            <w:r w:rsidRPr="001A0A01">
              <w:rPr>
                <w:rFonts w:cs="Arial"/>
                <w:b/>
                <w:bCs/>
                <w:color w:val="000000"/>
                <w:sz w:val="18"/>
                <w:szCs w:val="18"/>
                <w:lang w:val="en-GB" w:eastAsia="en-US"/>
              </w:rPr>
              <w:t xml:space="preserve">Table 4 Countries with largest impact on imports of goods in Q2 2024 </w:t>
            </w:r>
            <w:r w:rsidRPr="001A0A01">
              <w:rPr>
                <w:rFonts w:cs="Arial"/>
                <w:bCs/>
                <w:color w:val="000000"/>
                <w:sz w:val="18"/>
                <w:szCs w:val="18"/>
                <w:lang w:val="en-GB" w:eastAsia="en-US"/>
              </w:rPr>
              <w:t xml:space="preserve">(year-on-year) </w:t>
            </w:r>
          </w:p>
        </w:tc>
      </w:tr>
      <w:tr w:rsidR="00E551F6" w:rsidRPr="001A0A01" w14:paraId="658B55EF" w14:textId="77777777" w:rsidTr="00E551F6">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E551F6" w:rsidRPr="001A0A01" w14:paraId="56F2216D" w14:textId="77777777" w:rsidTr="00E551F6">
              <w:trPr>
                <w:trHeight w:val="255"/>
              </w:trPr>
              <w:tc>
                <w:tcPr>
                  <w:tcW w:w="3417" w:type="dxa"/>
                  <w:tcBorders>
                    <w:top w:val="nil"/>
                    <w:left w:val="nil"/>
                    <w:bottom w:val="single" w:sz="4" w:space="0" w:color="auto"/>
                    <w:right w:val="nil"/>
                  </w:tcBorders>
                  <w:shd w:val="clear" w:color="auto" w:fill="auto"/>
                  <w:noWrap/>
                  <w:vAlign w:val="bottom"/>
                  <w:hideMark/>
                </w:tcPr>
                <w:p w14:paraId="5FC12D0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 </w:t>
                  </w:r>
                </w:p>
              </w:tc>
              <w:tc>
                <w:tcPr>
                  <w:tcW w:w="700" w:type="dxa"/>
                  <w:tcBorders>
                    <w:top w:val="nil"/>
                    <w:left w:val="nil"/>
                    <w:bottom w:val="single" w:sz="4" w:space="0" w:color="auto"/>
                    <w:right w:val="nil"/>
                  </w:tcBorders>
                  <w:shd w:val="clear" w:color="auto" w:fill="auto"/>
                  <w:noWrap/>
                  <w:vAlign w:val="bottom"/>
                  <w:hideMark/>
                </w:tcPr>
                <w:p w14:paraId="10E95903"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bn CZK</w:t>
                  </w:r>
                </w:p>
              </w:tc>
              <w:tc>
                <w:tcPr>
                  <w:tcW w:w="700" w:type="dxa"/>
                  <w:tcBorders>
                    <w:top w:val="nil"/>
                    <w:left w:val="nil"/>
                    <w:bottom w:val="single" w:sz="4" w:space="0" w:color="auto"/>
                    <w:right w:val="nil"/>
                  </w:tcBorders>
                  <w:shd w:val="clear" w:color="auto" w:fill="auto"/>
                  <w:noWrap/>
                  <w:vAlign w:val="bottom"/>
                  <w:hideMark/>
                </w:tcPr>
                <w:p w14:paraId="6308780B"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49BC8DA4" w14:textId="77777777" w:rsidTr="00E551F6">
              <w:trPr>
                <w:trHeight w:val="255"/>
              </w:trPr>
              <w:tc>
                <w:tcPr>
                  <w:tcW w:w="3417" w:type="dxa"/>
                  <w:tcBorders>
                    <w:top w:val="nil"/>
                    <w:left w:val="nil"/>
                    <w:bottom w:val="nil"/>
                    <w:right w:val="nil"/>
                  </w:tcBorders>
                  <w:shd w:val="clear" w:color="auto" w:fill="auto"/>
                  <w:noWrap/>
                  <w:vAlign w:val="bottom"/>
                  <w:hideMark/>
                </w:tcPr>
                <w:p w14:paraId="21F92DDD"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Computers, electr. and opt. appliances and equipment</w:t>
                  </w:r>
                </w:p>
              </w:tc>
              <w:tc>
                <w:tcPr>
                  <w:tcW w:w="700" w:type="dxa"/>
                  <w:tcBorders>
                    <w:top w:val="nil"/>
                    <w:left w:val="nil"/>
                    <w:bottom w:val="nil"/>
                    <w:right w:val="nil"/>
                  </w:tcBorders>
                  <w:shd w:val="clear" w:color="auto" w:fill="auto"/>
                  <w:noWrap/>
                  <w:vAlign w:val="bottom"/>
                  <w:hideMark/>
                </w:tcPr>
                <w:p w14:paraId="6F6133E6" w14:textId="1F389B8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+20</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7F10FCBB" w14:textId="672AB5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+18</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458D8856" w14:textId="77777777" w:rsidTr="00E551F6">
              <w:trPr>
                <w:trHeight w:val="255"/>
              </w:trPr>
              <w:tc>
                <w:tcPr>
                  <w:tcW w:w="3417" w:type="dxa"/>
                  <w:tcBorders>
                    <w:top w:val="nil"/>
                    <w:left w:val="nil"/>
                    <w:bottom w:val="nil"/>
                    <w:right w:val="nil"/>
                  </w:tcBorders>
                  <w:shd w:val="clear" w:color="auto" w:fill="auto"/>
                  <w:noWrap/>
                  <w:vAlign w:val="bottom"/>
                  <w:hideMark/>
                </w:tcPr>
                <w:p w14:paraId="6192A23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Coke and refined petroleum products</w:t>
                  </w:r>
                </w:p>
              </w:tc>
              <w:tc>
                <w:tcPr>
                  <w:tcW w:w="700" w:type="dxa"/>
                  <w:tcBorders>
                    <w:top w:val="nil"/>
                    <w:left w:val="nil"/>
                    <w:bottom w:val="nil"/>
                    <w:right w:val="nil"/>
                  </w:tcBorders>
                  <w:shd w:val="clear" w:color="auto" w:fill="auto"/>
                  <w:noWrap/>
                  <w:vAlign w:val="bottom"/>
                  <w:hideMark/>
                </w:tcPr>
                <w:p w14:paraId="51662FC9" w14:textId="012C7C6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8440C02" w14:textId="4E59F65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+42</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0965057E" w14:textId="77777777" w:rsidTr="00E551F6">
              <w:trPr>
                <w:trHeight w:val="255"/>
              </w:trPr>
              <w:tc>
                <w:tcPr>
                  <w:tcW w:w="3417" w:type="dxa"/>
                  <w:tcBorders>
                    <w:top w:val="nil"/>
                    <w:left w:val="nil"/>
                    <w:bottom w:val="nil"/>
                    <w:right w:val="nil"/>
                  </w:tcBorders>
                  <w:shd w:val="clear" w:color="auto" w:fill="auto"/>
                  <w:noWrap/>
                  <w:vAlign w:val="bottom"/>
                  <w:hideMark/>
                </w:tcPr>
                <w:p w14:paraId="61B41C6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55B1F74D" w14:textId="2776FF7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2769300C" w14:textId="661D7B3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598E580C" w14:textId="77777777" w:rsidTr="00E551F6">
              <w:trPr>
                <w:trHeight w:val="255"/>
              </w:trPr>
              <w:tc>
                <w:tcPr>
                  <w:tcW w:w="3417" w:type="dxa"/>
                  <w:tcBorders>
                    <w:top w:val="nil"/>
                    <w:left w:val="nil"/>
                    <w:bottom w:val="nil"/>
                    <w:right w:val="nil"/>
                  </w:tcBorders>
                  <w:shd w:val="clear" w:color="auto" w:fill="auto"/>
                  <w:noWrap/>
                  <w:vAlign w:val="bottom"/>
                  <w:hideMark/>
                </w:tcPr>
                <w:p w14:paraId="0390710B"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Chemicals and chemical products</w:t>
                  </w:r>
                </w:p>
              </w:tc>
              <w:tc>
                <w:tcPr>
                  <w:tcW w:w="700" w:type="dxa"/>
                  <w:tcBorders>
                    <w:top w:val="nil"/>
                    <w:left w:val="nil"/>
                    <w:bottom w:val="nil"/>
                    <w:right w:val="nil"/>
                  </w:tcBorders>
                  <w:shd w:val="clear" w:color="auto" w:fill="auto"/>
                  <w:noWrap/>
                  <w:vAlign w:val="bottom"/>
                  <w:hideMark/>
                </w:tcPr>
                <w:p w14:paraId="574D644C" w14:textId="652DA67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4F0DA561" w14:textId="4FC5FF6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4D279595" w14:textId="77777777" w:rsidTr="00E551F6">
              <w:trPr>
                <w:trHeight w:val="255"/>
              </w:trPr>
              <w:tc>
                <w:tcPr>
                  <w:tcW w:w="3417" w:type="dxa"/>
                  <w:tcBorders>
                    <w:top w:val="nil"/>
                    <w:left w:val="nil"/>
                    <w:bottom w:val="nil"/>
                    <w:right w:val="nil"/>
                  </w:tcBorders>
                  <w:shd w:val="clear" w:color="auto" w:fill="auto"/>
                  <w:noWrap/>
                  <w:vAlign w:val="bottom"/>
                  <w:hideMark/>
                </w:tcPr>
                <w:p w14:paraId="44D4AE1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2E2740C9" w14:textId="2F5B144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9</w:t>
                  </w:r>
                </w:p>
              </w:tc>
              <w:tc>
                <w:tcPr>
                  <w:tcW w:w="700" w:type="dxa"/>
                  <w:tcBorders>
                    <w:top w:val="nil"/>
                    <w:left w:val="nil"/>
                    <w:bottom w:val="nil"/>
                    <w:right w:val="nil"/>
                  </w:tcBorders>
                  <w:shd w:val="clear" w:color="auto" w:fill="auto"/>
                  <w:noWrap/>
                  <w:vAlign w:val="bottom"/>
                  <w:hideMark/>
                </w:tcPr>
                <w:p w14:paraId="32ED1ABD" w14:textId="32AECB2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09AE2F4B" w14:textId="77777777" w:rsidTr="00E551F6">
              <w:trPr>
                <w:trHeight w:val="255"/>
              </w:trPr>
              <w:tc>
                <w:tcPr>
                  <w:tcW w:w="3417" w:type="dxa"/>
                  <w:tcBorders>
                    <w:top w:val="nil"/>
                    <w:left w:val="nil"/>
                    <w:bottom w:val="nil"/>
                    <w:right w:val="nil"/>
                  </w:tcBorders>
                  <w:shd w:val="clear" w:color="auto" w:fill="auto"/>
                  <w:noWrap/>
                  <w:vAlign w:val="bottom"/>
                  <w:hideMark/>
                </w:tcPr>
                <w:p w14:paraId="02A25591"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Basic pharmaceutical products</w:t>
                  </w:r>
                </w:p>
              </w:tc>
              <w:tc>
                <w:tcPr>
                  <w:tcW w:w="700" w:type="dxa"/>
                  <w:tcBorders>
                    <w:top w:val="nil"/>
                    <w:left w:val="nil"/>
                    <w:bottom w:val="nil"/>
                    <w:right w:val="nil"/>
                  </w:tcBorders>
                  <w:shd w:val="clear" w:color="auto" w:fill="auto"/>
                  <w:noWrap/>
                  <w:vAlign w:val="bottom"/>
                  <w:hideMark/>
                </w:tcPr>
                <w:p w14:paraId="28B94663" w14:textId="151B0E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66CE0BF9" w14:textId="1D1B964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1BE7C723" w14:textId="77777777" w:rsidTr="00E551F6">
              <w:trPr>
                <w:trHeight w:val="255"/>
              </w:trPr>
              <w:tc>
                <w:tcPr>
                  <w:tcW w:w="3417" w:type="dxa"/>
                  <w:tcBorders>
                    <w:top w:val="nil"/>
                    <w:left w:val="nil"/>
                    <w:bottom w:val="nil"/>
                    <w:right w:val="nil"/>
                  </w:tcBorders>
                  <w:shd w:val="clear" w:color="auto" w:fill="auto"/>
                  <w:noWrap/>
                  <w:vAlign w:val="bottom"/>
                  <w:hideMark/>
                </w:tcPr>
                <w:p w14:paraId="7A590FE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Paper and paper products</w:t>
                  </w:r>
                </w:p>
              </w:tc>
              <w:tc>
                <w:tcPr>
                  <w:tcW w:w="700" w:type="dxa"/>
                  <w:tcBorders>
                    <w:top w:val="nil"/>
                    <w:left w:val="nil"/>
                    <w:bottom w:val="nil"/>
                    <w:right w:val="nil"/>
                  </w:tcBorders>
                  <w:shd w:val="clear" w:color="auto" w:fill="auto"/>
                  <w:noWrap/>
                  <w:vAlign w:val="bottom"/>
                  <w:hideMark/>
                </w:tcPr>
                <w:p w14:paraId="45C52CCC" w14:textId="7C4C10A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38547A62" w14:textId="19A4D61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6C44EFF4" w14:textId="77777777" w:rsidTr="00E551F6">
              <w:trPr>
                <w:trHeight w:val="255"/>
              </w:trPr>
              <w:tc>
                <w:tcPr>
                  <w:tcW w:w="3417" w:type="dxa"/>
                  <w:tcBorders>
                    <w:top w:val="nil"/>
                    <w:left w:val="nil"/>
                    <w:bottom w:val="nil"/>
                    <w:right w:val="nil"/>
                  </w:tcBorders>
                  <w:shd w:val="clear" w:color="auto" w:fill="auto"/>
                  <w:noWrap/>
                  <w:vAlign w:val="bottom"/>
                  <w:hideMark/>
                </w:tcPr>
                <w:p w14:paraId="25CF52C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Furniture</w:t>
                  </w:r>
                </w:p>
              </w:tc>
              <w:tc>
                <w:tcPr>
                  <w:tcW w:w="700" w:type="dxa"/>
                  <w:tcBorders>
                    <w:top w:val="nil"/>
                    <w:left w:val="nil"/>
                    <w:bottom w:val="nil"/>
                    <w:right w:val="nil"/>
                  </w:tcBorders>
                  <w:shd w:val="clear" w:color="auto" w:fill="auto"/>
                  <w:noWrap/>
                  <w:vAlign w:val="bottom"/>
                  <w:hideMark/>
                </w:tcPr>
                <w:p w14:paraId="1DA72D3B" w14:textId="0940DC8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2</w:t>
                  </w:r>
                </w:p>
              </w:tc>
              <w:tc>
                <w:tcPr>
                  <w:tcW w:w="700" w:type="dxa"/>
                  <w:tcBorders>
                    <w:top w:val="nil"/>
                    <w:left w:val="nil"/>
                    <w:bottom w:val="nil"/>
                    <w:right w:val="nil"/>
                  </w:tcBorders>
                  <w:shd w:val="clear" w:color="auto" w:fill="auto"/>
                  <w:noWrap/>
                  <w:vAlign w:val="bottom"/>
                  <w:hideMark/>
                </w:tcPr>
                <w:p w14:paraId="317EE5DC" w14:textId="2043540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+17</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393B452C" w14:textId="77777777" w:rsidTr="00E551F6">
              <w:trPr>
                <w:trHeight w:val="255"/>
              </w:trPr>
              <w:tc>
                <w:tcPr>
                  <w:tcW w:w="3417" w:type="dxa"/>
                  <w:tcBorders>
                    <w:top w:val="nil"/>
                    <w:left w:val="nil"/>
                    <w:bottom w:val="nil"/>
                    <w:right w:val="nil"/>
                  </w:tcBorders>
                  <w:shd w:val="clear" w:color="auto" w:fill="auto"/>
                  <w:noWrap/>
                  <w:vAlign w:val="bottom"/>
                  <w:hideMark/>
                </w:tcPr>
                <w:p w14:paraId="2BB644F9"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Other transport equipment</w:t>
                  </w:r>
                </w:p>
              </w:tc>
              <w:tc>
                <w:tcPr>
                  <w:tcW w:w="700" w:type="dxa"/>
                  <w:tcBorders>
                    <w:top w:val="nil"/>
                    <w:left w:val="nil"/>
                    <w:bottom w:val="nil"/>
                    <w:right w:val="nil"/>
                  </w:tcBorders>
                  <w:shd w:val="clear" w:color="auto" w:fill="auto"/>
                  <w:noWrap/>
                  <w:vAlign w:val="bottom"/>
                  <w:hideMark/>
                </w:tcPr>
                <w:p w14:paraId="0A80DC80" w14:textId="5111789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0C97DE63" w14:textId="7F6348E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6A907A1C" w14:textId="77777777" w:rsidTr="00E551F6">
              <w:trPr>
                <w:trHeight w:val="255"/>
              </w:trPr>
              <w:tc>
                <w:tcPr>
                  <w:tcW w:w="3417" w:type="dxa"/>
                  <w:tcBorders>
                    <w:top w:val="nil"/>
                    <w:left w:val="nil"/>
                    <w:bottom w:val="nil"/>
                    <w:right w:val="nil"/>
                  </w:tcBorders>
                  <w:shd w:val="clear" w:color="auto" w:fill="auto"/>
                  <w:noWrap/>
                  <w:vAlign w:val="bottom"/>
                  <w:hideMark/>
                </w:tcPr>
                <w:p w14:paraId="31D96E3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Metalworking products except for machinery and equipment</w:t>
                  </w:r>
                </w:p>
              </w:tc>
              <w:tc>
                <w:tcPr>
                  <w:tcW w:w="700" w:type="dxa"/>
                  <w:tcBorders>
                    <w:top w:val="nil"/>
                    <w:left w:val="nil"/>
                    <w:bottom w:val="nil"/>
                    <w:right w:val="nil"/>
                  </w:tcBorders>
                  <w:shd w:val="clear" w:color="auto" w:fill="auto"/>
                  <w:noWrap/>
                  <w:vAlign w:val="bottom"/>
                  <w:hideMark/>
                </w:tcPr>
                <w:p w14:paraId="7D662DE3" w14:textId="161B02C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53FB4B9C" w14:textId="5FF9525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3011F29A" w14:textId="77777777" w:rsidTr="00E551F6">
              <w:trPr>
                <w:trHeight w:val="255"/>
              </w:trPr>
              <w:tc>
                <w:tcPr>
                  <w:tcW w:w="3417" w:type="dxa"/>
                  <w:tcBorders>
                    <w:top w:val="nil"/>
                    <w:left w:val="nil"/>
                    <w:bottom w:val="nil"/>
                    <w:right w:val="nil"/>
                  </w:tcBorders>
                  <w:shd w:val="clear" w:color="auto" w:fill="auto"/>
                  <w:noWrap/>
                  <w:vAlign w:val="bottom"/>
                  <w:hideMark/>
                </w:tcPr>
                <w:p w14:paraId="43A9673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Electricity, gas, steam and air conditioning</w:t>
                  </w:r>
                </w:p>
              </w:tc>
              <w:tc>
                <w:tcPr>
                  <w:tcW w:w="700" w:type="dxa"/>
                  <w:tcBorders>
                    <w:top w:val="nil"/>
                    <w:left w:val="nil"/>
                    <w:bottom w:val="nil"/>
                    <w:right w:val="nil"/>
                  </w:tcBorders>
                  <w:shd w:val="clear" w:color="auto" w:fill="auto"/>
                  <w:noWrap/>
                  <w:vAlign w:val="bottom"/>
                  <w:hideMark/>
                </w:tcPr>
                <w:p w14:paraId="54E9FADB" w14:textId="629631D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2F4974C8" w14:textId="3A2EF79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−40</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37DFE632" w14:textId="77777777" w:rsidTr="00E551F6">
              <w:trPr>
                <w:trHeight w:val="255"/>
              </w:trPr>
              <w:tc>
                <w:tcPr>
                  <w:tcW w:w="3417" w:type="dxa"/>
                  <w:tcBorders>
                    <w:top w:val="nil"/>
                    <w:left w:val="nil"/>
                    <w:bottom w:val="nil"/>
                    <w:right w:val="nil"/>
                  </w:tcBorders>
                  <w:shd w:val="clear" w:color="auto" w:fill="auto"/>
                  <w:noWrap/>
                  <w:vAlign w:val="bottom"/>
                  <w:hideMark/>
                </w:tcPr>
                <w:p w14:paraId="3B94BE89"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Black and brown coal and lignite</w:t>
                  </w:r>
                </w:p>
              </w:tc>
              <w:tc>
                <w:tcPr>
                  <w:tcW w:w="700" w:type="dxa"/>
                  <w:tcBorders>
                    <w:top w:val="nil"/>
                    <w:left w:val="nil"/>
                    <w:bottom w:val="nil"/>
                    <w:right w:val="nil"/>
                  </w:tcBorders>
                  <w:shd w:val="clear" w:color="auto" w:fill="auto"/>
                  <w:noWrap/>
                  <w:vAlign w:val="bottom"/>
                  <w:hideMark/>
                </w:tcPr>
                <w:p w14:paraId="545E5746" w14:textId="4BAFFD0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4246F989" w14:textId="5067C49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−43</w:t>
                  </w:r>
                  <w:r w:rsidR="004350ED">
                    <w:rPr>
                      <w:rFonts w:cs="Arial"/>
                      <w:color w:val="000000"/>
                      <w:sz w:val="16"/>
                      <w:szCs w:val="16"/>
                      <w:lang w:val="en-GB"/>
                    </w:rPr>
                    <w:t>.</w:t>
                  </w:r>
                  <w:r w:rsidRPr="001A0A01">
                    <w:rPr>
                      <w:rFonts w:cs="Arial"/>
                      <w:color w:val="000000"/>
                      <w:sz w:val="16"/>
                      <w:szCs w:val="16"/>
                      <w:lang w:val="en-GB"/>
                    </w:rPr>
                    <w:t>8</w:t>
                  </w:r>
                </w:p>
              </w:tc>
            </w:tr>
            <w:tr w:rsidR="00E551F6" w:rsidRPr="001A0A01" w14:paraId="719A44CE" w14:textId="77777777" w:rsidTr="00E551F6">
              <w:trPr>
                <w:trHeight w:val="255"/>
              </w:trPr>
              <w:tc>
                <w:tcPr>
                  <w:tcW w:w="3417" w:type="dxa"/>
                  <w:tcBorders>
                    <w:top w:val="nil"/>
                    <w:left w:val="nil"/>
                    <w:bottom w:val="nil"/>
                    <w:right w:val="nil"/>
                  </w:tcBorders>
                  <w:shd w:val="clear" w:color="auto" w:fill="auto"/>
                  <w:noWrap/>
                  <w:vAlign w:val="bottom"/>
                  <w:hideMark/>
                </w:tcPr>
                <w:p w14:paraId="238ED57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Machinery and equipment, n.c.e.</w:t>
                  </w:r>
                </w:p>
              </w:tc>
              <w:tc>
                <w:tcPr>
                  <w:tcW w:w="700" w:type="dxa"/>
                  <w:tcBorders>
                    <w:top w:val="nil"/>
                    <w:left w:val="nil"/>
                    <w:bottom w:val="nil"/>
                    <w:right w:val="nil"/>
                  </w:tcBorders>
                  <w:shd w:val="clear" w:color="auto" w:fill="auto"/>
                  <w:noWrap/>
                  <w:vAlign w:val="bottom"/>
                  <w:hideMark/>
                </w:tcPr>
                <w:p w14:paraId="399F429E" w14:textId="549F50F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2DCB76D3" w14:textId="58ADA89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1727E644" w14:textId="77777777" w:rsidTr="00E551F6">
              <w:trPr>
                <w:trHeight w:val="255"/>
              </w:trPr>
              <w:tc>
                <w:tcPr>
                  <w:tcW w:w="3417" w:type="dxa"/>
                  <w:tcBorders>
                    <w:top w:val="nil"/>
                    <w:left w:val="nil"/>
                    <w:bottom w:val="nil"/>
                    <w:right w:val="nil"/>
                  </w:tcBorders>
                  <w:shd w:val="clear" w:color="auto" w:fill="auto"/>
                  <w:noWrap/>
                  <w:vAlign w:val="bottom"/>
                  <w:hideMark/>
                </w:tcPr>
                <w:p w14:paraId="464E8FF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Oil and natural gas</w:t>
                  </w:r>
                </w:p>
              </w:tc>
              <w:tc>
                <w:tcPr>
                  <w:tcW w:w="700" w:type="dxa"/>
                  <w:tcBorders>
                    <w:top w:val="nil"/>
                    <w:left w:val="nil"/>
                    <w:bottom w:val="nil"/>
                    <w:right w:val="nil"/>
                  </w:tcBorders>
                  <w:shd w:val="clear" w:color="auto" w:fill="auto"/>
                  <w:noWrap/>
                  <w:vAlign w:val="bottom"/>
                  <w:hideMark/>
                </w:tcPr>
                <w:p w14:paraId="4EF5DDC2" w14:textId="41FECAC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49492BF3" w14:textId="6466A8B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6D6C018E" w14:textId="77777777" w:rsidTr="00E551F6">
              <w:trPr>
                <w:trHeight w:val="255"/>
              </w:trPr>
              <w:tc>
                <w:tcPr>
                  <w:tcW w:w="3417" w:type="dxa"/>
                  <w:tcBorders>
                    <w:top w:val="nil"/>
                    <w:left w:val="nil"/>
                    <w:bottom w:val="nil"/>
                    <w:right w:val="nil"/>
                  </w:tcBorders>
                  <w:shd w:val="clear" w:color="auto" w:fill="auto"/>
                  <w:noWrap/>
                  <w:vAlign w:val="bottom"/>
                  <w:hideMark/>
                </w:tcPr>
                <w:p w14:paraId="70B9822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 equipment</w:t>
                  </w:r>
                </w:p>
              </w:tc>
              <w:tc>
                <w:tcPr>
                  <w:tcW w:w="700" w:type="dxa"/>
                  <w:tcBorders>
                    <w:top w:val="nil"/>
                    <w:left w:val="nil"/>
                    <w:bottom w:val="nil"/>
                    <w:right w:val="nil"/>
                  </w:tcBorders>
                  <w:shd w:val="clear" w:color="auto" w:fill="auto"/>
                  <w:noWrap/>
                  <w:vAlign w:val="bottom"/>
                  <w:hideMark/>
                </w:tcPr>
                <w:p w14:paraId="17C264D7" w14:textId="440BF11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17A343C8" w14:textId="02BB385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8</w:t>
                  </w:r>
                </w:p>
              </w:tc>
            </w:tr>
          </w:tbl>
          <w:p w14:paraId="6384A3BD" w14:textId="77777777" w:rsidR="00E551F6" w:rsidRPr="001A0A01" w:rsidRDefault="00E551F6" w:rsidP="00E551F6">
            <w:pPr>
              <w:spacing w:after="0"/>
              <w:rPr>
                <w:spacing w:val="-4"/>
                <w:lang w:val="en-GB" w:eastAsia="en-US"/>
              </w:rPr>
            </w:pPr>
          </w:p>
        </w:tc>
        <w:tc>
          <w:tcPr>
            <w:tcW w:w="57" w:type="dxa"/>
          </w:tcPr>
          <w:p w14:paraId="728A6CF0" w14:textId="77777777" w:rsidR="00E551F6" w:rsidRPr="001A0A01" w:rsidRDefault="00E551F6" w:rsidP="00E551F6">
            <w:pPr>
              <w:spacing w:after="0"/>
              <w:rPr>
                <w:spacing w:val="-4"/>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E551F6" w:rsidRPr="001A0A01" w14:paraId="44820AD7" w14:textId="77777777" w:rsidTr="00E551F6">
              <w:trPr>
                <w:trHeight w:val="255"/>
              </w:trPr>
              <w:tc>
                <w:tcPr>
                  <w:tcW w:w="3362" w:type="dxa"/>
                  <w:tcBorders>
                    <w:top w:val="nil"/>
                    <w:left w:val="nil"/>
                    <w:bottom w:val="single" w:sz="4" w:space="0" w:color="auto"/>
                    <w:right w:val="nil"/>
                  </w:tcBorders>
                  <w:shd w:val="clear" w:color="auto" w:fill="auto"/>
                  <w:noWrap/>
                  <w:vAlign w:val="bottom"/>
                  <w:hideMark/>
                </w:tcPr>
                <w:p w14:paraId="438226E0" w14:textId="77777777" w:rsidR="00E551F6" w:rsidRPr="001A0A01" w:rsidRDefault="00E551F6" w:rsidP="00E551F6">
                  <w:pPr>
                    <w:spacing w:after="0" w:line="240" w:lineRule="auto"/>
                    <w:jc w:val="left"/>
                    <w:rPr>
                      <w:rFonts w:cs="Arial"/>
                      <w:color w:val="000000"/>
                      <w:szCs w:val="20"/>
                      <w:lang w:val="en-GB"/>
                    </w:rPr>
                  </w:pPr>
                </w:p>
              </w:tc>
              <w:tc>
                <w:tcPr>
                  <w:tcW w:w="700" w:type="dxa"/>
                  <w:tcBorders>
                    <w:top w:val="nil"/>
                    <w:left w:val="nil"/>
                    <w:bottom w:val="single" w:sz="4" w:space="0" w:color="auto"/>
                    <w:right w:val="nil"/>
                  </w:tcBorders>
                  <w:shd w:val="clear" w:color="auto" w:fill="auto"/>
                  <w:noWrap/>
                  <w:vAlign w:val="bottom"/>
                  <w:hideMark/>
                </w:tcPr>
                <w:p w14:paraId="731A4A98"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bn CZK</w:t>
                  </w:r>
                </w:p>
              </w:tc>
              <w:tc>
                <w:tcPr>
                  <w:tcW w:w="700" w:type="dxa"/>
                  <w:tcBorders>
                    <w:top w:val="nil"/>
                    <w:left w:val="nil"/>
                    <w:bottom w:val="single" w:sz="4" w:space="0" w:color="auto"/>
                    <w:right w:val="nil"/>
                  </w:tcBorders>
                  <w:shd w:val="clear" w:color="auto" w:fill="auto"/>
                  <w:noWrap/>
                  <w:vAlign w:val="bottom"/>
                  <w:hideMark/>
                </w:tcPr>
                <w:p w14:paraId="52ACA6A6"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5D822130" w14:textId="77777777" w:rsidTr="00E551F6">
              <w:trPr>
                <w:trHeight w:val="255"/>
              </w:trPr>
              <w:tc>
                <w:tcPr>
                  <w:tcW w:w="3362" w:type="dxa"/>
                  <w:tcBorders>
                    <w:top w:val="nil"/>
                    <w:left w:val="nil"/>
                    <w:bottom w:val="nil"/>
                    <w:right w:val="nil"/>
                  </w:tcBorders>
                  <w:shd w:val="clear" w:color="auto" w:fill="auto"/>
                  <w:noWrap/>
                  <w:vAlign w:val="bottom"/>
                  <w:hideMark/>
                </w:tcPr>
                <w:p w14:paraId="4BE6C07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 xml:space="preserve">Taiwan </w:t>
                  </w:r>
                </w:p>
              </w:tc>
              <w:tc>
                <w:tcPr>
                  <w:tcW w:w="700" w:type="dxa"/>
                  <w:tcBorders>
                    <w:top w:val="nil"/>
                    <w:left w:val="nil"/>
                    <w:bottom w:val="nil"/>
                    <w:right w:val="nil"/>
                  </w:tcBorders>
                  <w:shd w:val="clear" w:color="auto" w:fill="auto"/>
                  <w:noWrap/>
                  <w:vAlign w:val="bottom"/>
                  <w:hideMark/>
                </w:tcPr>
                <w:p w14:paraId="6E7226FC" w14:textId="3AB6EA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2C4E93A0" w14:textId="1209282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+96</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79E6C6A" w14:textId="77777777" w:rsidTr="00E551F6">
              <w:trPr>
                <w:trHeight w:val="255"/>
              </w:trPr>
              <w:tc>
                <w:tcPr>
                  <w:tcW w:w="3362" w:type="dxa"/>
                  <w:tcBorders>
                    <w:top w:val="nil"/>
                    <w:left w:val="nil"/>
                    <w:bottom w:val="nil"/>
                    <w:right w:val="nil"/>
                  </w:tcBorders>
                  <w:shd w:val="clear" w:color="auto" w:fill="auto"/>
                  <w:noWrap/>
                  <w:vAlign w:val="bottom"/>
                  <w:hideMark/>
                </w:tcPr>
                <w:p w14:paraId="644013E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Azerbaijan</w:t>
                  </w:r>
                </w:p>
              </w:tc>
              <w:tc>
                <w:tcPr>
                  <w:tcW w:w="700" w:type="dxa"/>
                  <w:tcBorders>
                    <w:top w:val="nil"/>
                    <w:left w:val="nil"/>
                    <w:bottom w:val="nil"/>
                    <w:right w:val="nil"/>
                  </w:tcBorders>
                  <w:shd w:val="clear" w:color="auto" w:fill="auto"/>
                  <w:noWrap/>
                  <w:vAlign w:val="bottom"/>
                  <w:hideMark/>
                </w:tcPr>
                <w:p w14:paraId="0947E96C" w14:textId="42DA70F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26D294AD" w14:textId="13C2504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+77</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27494B18" w14:textId="77777777" w:rsidTr="00E551F6">
              <w:trPr>
                <w:trHeight w:val="255"/>
              </w:trPr>
              <w:tc>
                <w:tcPr>
                  <w:tcW w:w="3362" w:type="dxa"/>
                  <w:tcBorders>
                    <w:top w:val="nil"/>
                    <w:left w:val="nil"/>
                    <w:bottom w:val="nil"/>
                    <w:right w:val="nil"/>
                  </w:tcBorders>
                  <w:shd w:val="clear" w:color="auto" w:fill="auto"/>
                  <w:noWrap/>
                  <w:vAlign w:val="bottom"/>
                  <w:hideMark/>
                </w:tcPr>
                <w:p w14:paraId="13B207DC"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Germany</w:t>
                  </w:r>
                </w:p>
              </w:tc>
              <w:tc>
                <w:tcPr>
                  <w:tcW w:w="700" w:type="dxa"/>
                  <w:tcBorders>
                    <w:top w:val="nil"/>
                    <w:left w:val="nil"/>
                    <w:bottom w:val="nil"/>
                    <w:right w:val="nil"/>
                  </w:tcBorders>
                  <w:shd w:val="clear" w:color="auto" w:fill="auto"/>
                  <w:noWrap/>
                  <w:vAlign w:val="bottom"/>
                  <w:hideMark/>
                </w:tcPr>
                <w:p w14:paraId="2FE44562" w14:textId="716232C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63469EDC" w14:textId="4093F40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78835718" w14:textId="77777777" w:rsidTr="00E551F6">
              <w:trPr>
                <w:trHeight w:val="255"/>
              </w:trPr>
              <w:tc>
                <w:tcPr>
                  <w:tcW w:w="3362" w:type="dxa"/>
                  <w:tcBorders>
                    <w:top w:val="nil"/>
                    <w:left w:val="nil"/>
                    <w:bottom w:val="nil"/>
                    <w:right w:val="nil"/>
                  </w:tcBorders>
                  <w:shd w:val="clear" w:color="auto" w:fill="auto"/>
                  <w:noWrap/>
                  <w:vAlign w:val="bottom"/>
                  <w:hideMark/>
                </w:tcPr>
                <w:p w14:paraId="41D2A42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Poland</w:t>
                  </w:r>
                </w:p>
              </w:tc>
              <w:tc>
                <w:tcPr>
                  <w:tcW w:w="700" w:type="dxa"/>
                  <w:tcBorders>
                    <w:top w:val="nil"/>
                    <w:left w:val="nil"/>
                    <w:bottom w:val="nil"/>
                    <w:right w:val="nil"/>
                  </w:tcBorders>
                  <w:shd w:val="clear" w:color="auto" w:fill="auto"/>
                  <w:noWrap/>
                  <w:vAlign w:val="bottom"/>
                  <w:hideMark/>
                </w:tcPr>
                <w:p w14:paraId="48F003C5" w14:textId="4E9A429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3ACD7EB9" w14:textId="591FAEB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778DF5E6" w14:textId="77777777" w:rsidTr="00E551F6">
              <w:trPr>
                <w:trHeight w:val="255"/>
              </w:trPr>
              <w:tc>
                <w:tcPr>
                  <w:tcW w:w="3362" w:type="dxa"/>
                  <w:tcBorders>
                    <w:top w:val="nil"/>
                    <w:left w:val="nil"/>
                    <w:bottom w:val="nil"/>
                    <w:right w:val="nil"/>
                  </w:tcBorders>
                  <w:shd w:val="clear" w:color="auto" w:fill="auto"/>
                  <w:noWrap/>
                  <w:vAlign w:val="bottom"/>
                  <w:hideMark/>
                </w:tcPr>
                <w:p w14:paraId="61B13664"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66809223" w14:textId="373BD27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6D73338F" w14:textId="2FD2144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6D174852" w14:textId="77777777" w:rsidTr="00E551F6">
              <w:trPr>
                <w:trHeight w:val="255"/>
              </w:trPr>
              <w:tc>
                <w:tcPr>
                  <w:tcW w:w="3362" w:type="dxa"/>
                  <w:tcBorders>
                    <w:top w:val="nil"/>
                    <w:left w:val="nil"/>
                    <w:bottom w:val="nil"/>
                    <w:right w:val="nil"/>
                  </w:tcBorders>
                  <w:shd w:val="clear" w:color="auto" w:fill="auto"/>
                  <w:noWrap/>
                  <w:vAlign w:val="bottom"/>
                  <w:hideMark/>
                </w:tcPr>
                <w:p w14:paraId="1C1F69A0"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Bulgaria</w:t>
                  </w:r>
                </w:p>
              </w:tc>
              <w:tc>
                <w:tcPr>
                  <w:tcW w:w="700" w:type="dxa"/>
                  <w:tcBorders>
                    <w:top w:val="nil"/>
                    <w:left w:val="nil"/>
                    <w:bottom w:val="nil"/>
                    <w:right w:val="nil"/>
                  </w:tcBorders>
                  <w:shd w:val="clear" w:color="auto" w:fill="auto"/>
                  <w:noWrap/>
                  <w:vAlign w:val="bottom"/>
                  <w:hideMark/>
                </w:tcPr>
                <w:p w14:paraId="7C23D658" w14:textId="52F3A17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05E2E928" w14:textId="73612EF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6F0C14C9" w14:textId="77777777" w:rsidTr="00E551F6">
              <w:trPr>
                <w:trHeight w:val="255"/>
              </w:trPr>
              <w:tc>
                <w:tcPr>
                  <w:tcW w:w="3362" w:type="dxa"/>
                  <w:tcBorders>
                    <w:top w:val="nil"/>
                    <w:left w:val="nil"/>
                    <w:bottom w:val="nil"/>
                    <w:right w:val="nil"/>
                  </w:tcBorders>
                  <w:shd w:val="clear" w:color="auto" w:fill="auto"/>
                  <w:noWrap/>
                  <w:vAlign w:val="bottom"/>
                  <w:hideMark/>
                </w:tcPr>
                <w:p w14:paraId="313E52B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Spain</w:t>
                  </w:r>
                </w:p>
              </w:tc>
              <w:tc>
                <w:tcPr>
                  <w:tcW w:w="700" w:type="dxa"/>
                  <w:tcBorders>
                    <w:top w:val="nil"/>
                    <w:left w:val="nil"/>
                    <w:bottom w:val="nil"/>
                    <w:right w:val="nil"/>
                  </w:tcBorders>
                  <w:shd w:val="clear" w:color="auto" w:fill="auto"/>
                  <w:noWrap/>
                  <w:vAlign w:val="bottom"/>
                  <w:hideMark/>
                </w:tcPr>
                <w:p w14:paraId="3EF94506" w14:textId="10CF720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7BD9D6A3" w14:textId="7A2C16E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97076B5" w14:textId="77777777" w:rsidTr="00E551F6">
              <w:trPr>
                <w:trHeight w:val="255"/>
              </w:trPr>
              <w:tc>
                <w:tcPr>
                  <w:tcW w:w="3362" w:type="dxa"/>
                  <w:tcBorders>
                    <w:top w:val="nil"/>
                    <w:left w:val="nil"/>
                    <w:bottom w:val="nil"/>
                    <w:right w:val="nil"/>
                  </w:tcBorders>
                  <w:shd w:val="clear" w:color="auto" w:fill="auto"/>
                  <w:noWrap/>
                  <w:vAlign w:val="bottom"/>
                  <w:hideMark/>
                </w:tcPr>
                <w:p w14:paraId="3D8660AD"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India</w:t>
                  </w:r>
                </w:p>
              </w:tc>
              <w:tc>
                <w:tcPr>
                  <w:tcW w:w="700" w:type="dxa"/>
                  <w:tcBorders>
                    <w:top w:val="nil"/>
                    <w:left w:val="nil"/>
                    <w:bottom w:val="nil"/>
                    <w:right w:val="nil"/>
                  </w:tcBorders>
                  <w:shd w:val="clear" w:color="auto" w:fill="auto"/>
                  <w:noWrap/>
                  <w:vAlign w:val="bottom"/>
                  <w:hideMark/>
                </w:tcPr>
                <w:p w14:paraId="673797D9" w14:textId="3FFDD2F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5AC95937" w14:textId="374FE2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+15</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7BA184A1" w14:textId="77777777" w:rsidTr="00E551F6">
              <w:trPr>
                <w:trHeight w:val="255"/>
              </w:trPr>
              <w:tc>
                <w:tcPr>
                  <w:tcW w:w="3362" w:type="dxa"/>
                  <w:tcBorders>
                    <w:top w:val="nil"/>
                    <w:left w:val="nil"/>
                    <w:bottom w:val="nil"/>
                    <w:right w:val="nil"/>
                  </w:tcBorders>
                  <w:shd w:val="clear" w:color="auto" w:fill="auto"/>
                  <w:noWrap/>
                  <w:vAlign w:val="bottom"/>
                  <w:hideMark/>
                </w:tcPr>
                <w:p w14:paraId="6A86F4E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Kazakhstan</w:t>
                  </w:r>
                </w:p>
              </w:tc>
              <w:tc>
                <w:tcPr>
                  <w:tcW w:w="700" w:type="dxa"/>
                  <w:tcBorders>
                    <w:top w:val="nil"/>
                    <w:left w:val="nil"/>
                    <w:bottom w:val="nil"/>
                    <w:right w:val="nil"/>
                  </w:tcBorders>
                  <w:shd w:val="clear" w:color="auto" w:fill="auto"/>
                  <w:noWrap/>
                  <w:vAlign w:val="bottom"/>
                  <w:hideMark/>
                </w:tcPr>
                <w:p w14:paraId="566DA179" w14:textId="35BEEDA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46D88635" w14:textId="70CF0F5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+61</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72A541FC" w14:textId="77777777" w:rsidTr="00E551F6">
              <w:trPr>
                <w:trHeight w:val="255"/>
              </w:trPr>
              <w:tc>
                <w:tcPr>
                  <w:tcW w:w="3362" w:type="dxa"/>
                  <w:tcBorders>
                    <w:top w:val="nil"/>
                    <w:left w:val="nil"/>
                    <w:bottom w:val="nil"/>
                    <w:right w:val="nil"/>
                  </w:tcBorders>
                  <w:shd w:val="clear" w:color="auto" w:fill="auto"/>
                  <w:noWrap/>
                  <w:vAlign w:val="bottom"/>
                  <w:hideMark/>
                </w:tcPr>
                <w:p w14:paraId="7E6A0B79"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France</w:t>
                  </w:r>
                </w:p>
              </w:tc>
              <w:tc>
                <w:tcPr>
                  <w:tcW w:w="700" w:type="dxa"/>
                  <w:tcBorders>
                    <w:top w:val="nil"/>
                    <w:left w:val="nil"/>
                    <w:bottom w:val="nil"/>
                    <w:right w:val="nil"/>
                  </w:tcBorders>
                  <w:shd w:val="clear" w:color="auto" w:fill="auto"/>
                  <w:noWrap/>
                  <w:vAlign w:val="bottom"/>
                  <w:hideMark/>
                </w:tcPr>
                <w:p w14:paraId="45470BE1" w14:textId="7D570C1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19F985E" w14:textId="54FF44D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4CAB162E" w14:textId="77777777" w:rsidTr="00E551F6">
              <w:trPr>
                <w:trHeight w:val="255"/>
              </w:trPr>
              <w:tc>
                <w:tcPr>
                  <w:tcW w:w="3362" w:type="dxa"/>
                  <w:tcBorders>
                    <w:top w:val="nil"/>
                    <w:left w:val="nil"/>
                    <w:bottom w:val="nil"/>
                    <w:right w:val="nil"/>
                  </w:tcBorders>
                  <w:shd w:val="clear" w:color="auto" w:fill="auto"/>
                  <w:noWrap/>
                  <w:vAlign w:val="bottom"/>
                  <w:hideMark/>
                </w:tcPr>
                <w:p w14:paraId="48E159B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Great Britain</w:t>
                  </w:r>
                </w:p>
              </w:tc>
              <w:tc>
                <w:tcPr>
                  <w:tcW w:w="700" w:type="dxa"/>
                  <w:tcBorders>
                    <w:top w:val="nil"/>
                    <w:left w:val="nil"/>
                    <w:bottom w:val="nil"/>
                    <w:right w:val="nil"/>
                  </w:tcBorders>
                  <w:shd w:val="clear" w:color="auto" w:fill="auto"/>
                  <w:noWrap/>
                  <w:vAlign w:val="bottom"/>
                  <w:hideMark/>
                </w:tcPr>
                <w:p w14:paraId="083B43A8" w14:textId="3ADD3E3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649F41C5" w14:textId="02798E8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6C9B9E89" w14:textId="77777777" w:rsidTr="00E551F6">
              <w:trPr>
                <w:trHeight w:val="255"/>
              </w:trPr>
              <w:tc>
                <w:tcPr>
                  <w:tcW w:w="3362" w:type="dxa"/>
                  <w:tcBorders>
                    <w:top w:val="nil"/>
                    <w:left w:val="nil"/>
                    <w:bottom w:val="nil"/>
                    <w:right w:val="nil"/>
                  </w:tcBorders>
                  <w:shd w:val="clear" w:color="auto" w:fill="auto"/>
                  <w:noWrap/>
                  <w:vAlign w:val="bottom"/>
                  <w:hideMark/>
                </w:tcPr>
                <w:p w14:paraId="5A7EC6F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Russia</w:t>
                  </w:r>
                </w:p>
              </w:tc>
              <w:tc>
                <w:tcPr>
                  <w:tcW w:w="700" w:type="dxa"/>
                  <w:tcBorders>
                    <w:top w:val="nil"/>
                    <w:left w:val="nil"/>
                    <w:bottom w:val="nil"/>
                    <w:right w:val="nil"/>
                  </w:tcBorders>
                  <w:shd w:val="clear" w:color="auto" w:fill="auto"/>
                  <w:noWrap/>
                  <w:vAlign w:val="bottom"/>
                  <w:hideMark/>
                </w:tcPr>
                <w:p w14:paraId="4CA3CCEB" w14:textId="2302904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42F92F62" w14:textId="0C2658C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5C14E037" w14:textId="77777777" w:rsidTr="00E551F6">
              <w:trPr>
                <w:trHeight w:val="255"/>
              </w:trPr>
              <w:tc>
                <w:tcPr>
                  <w:tcW w:w="3362" w:type="dxa"/>
                  <w:tcBorders>
                    <w:top w:val="nil"/>
                    <w:left w:val="nil"/>
                    <w:bottom w:val="nil"/>
                    <w:right w:val="nil"/>
                  </w:tcBorders>
                  <w:shd w:val="clear" w:color="auto" w:fill="auto"/>
                  <w:noWrap/>
                  <w:vAlign w:val="bottom"/>
                  <w:hideMark/>
                </w:tcPr>
                <w:p w14:paraId="291DE91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7B8463AE" w14:textId="0985A68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20F1173A" w14:textId="0ECE998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47C4D0E0" w14:textId="77777777" w:rsidTr="00E551F6">
              <w:trPr>
                <w:trHeight w:val="255"/>
              </w:trPr>
              <w:tc>
                <w:tcPr>
                  <w:tcW w:w="3362" w:type="dxa"/>
                  <w:tcBorders>
                    <w:top w:val="nil"/>
                    <w:left w:val="nil"/>
                    <w:bottom w:val="nil"/>
                    <w:right w:val="nil"/>
                  </w:tcBorders>
                  <w:shd w:val="clear" w:color="auto" w:fill="auto"/>
                  <w:noWrap/>
                  <w:vAlign w:val="bottom"/>
                  <w:hideMark/>
                </w:tcPr>
                <w:p w14:paraId="27EA772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Hungary</w:t>
                  </w:r>
                </w:p>
              </w:tc>
              <w:tc>
                <w:tcPr>
                  <w:tcW w:w="700" w:type="dxa"/>
                  <w:tcBorders>
                    <w:top w:val="nil"/>
                    <w:left w:val="nil"/>
                    <w:bottom w:val="nil"/>
                    <w:right w:val="nil"/>
                  </w:tcBorders>
                  <w:shd w:val="clear" w:color="auto" w:fill="auto"/>
                  <w:noWrap/>
                  <w:vAlign w:val="bottom"/>
                  <w:hideMark/>
                </w:tcPr>
                <w:p w14:paraId="68E9A61F" w14:textId="509864D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6696F1BD" w14:textId="231174A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−15</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6298BB53" w14:textId="77777777" w:rsidTr="00E551F6">
              <w:trPr>
                <w:trHeight w:val="255"/>
              </w:trPr>
              <w:tc>
                <w:tcPr>
                  <w:tcW w:w="3362" w:type="dxa"/>
                  <w:tcBorders>
                    <w:top w:val="nil"/>
                    <w:left w:val="nil"/>
                    <w:bottom w:val="nil"/>
                    <w:right w:val="nil"/>
                  </w:tcBorders>
                  <w:shd w:val="clear" w:color="auto" w:fill="auto"/>
                  <w:noWrap/>
                  <w:vAlign w:val="bottom"/>
                  <w:hideMark/>
                </w:tcPr>
                <w:p w14:paraId="648E0CD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Norway</w:t>
                  </w:r>
                </w:p>
              </w:tc>
              <w:tc>
                <w:tcPr>
                  <w:tcW w:w="700" w:type="dxa"/>
                  <w:tcBorders>
                    <w:top w:val="nil"/>
                    <w:left w:val="nil"/>
                    <w:bottom w:val="nil"/>
                    <w:right w:val="nil"/>
                  </w:tcBorders>
                  <w:shd w:val="clear" w:color="auto" w:fill="auto"/>
                  <w:noWrap/>
                  <w:vAlign w:val="bottom"/>
                  <w:hideMark/>
                </w:tcPr>
                <w:p w14:paraId="388EC043" w14:textId="62B24A4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57729A5D" w14:textId="08BC6EF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−39</w:t>
                  </w:r>
                  <w:r w:rsidR="004350ED">
                    <w:rPr>
                      <w:rFonts w:cs="Arial"/>
                      <w:color w:val="000000"/>
                      <w:sz w:val="16"/>
                      <w:szCs w:val="16"/>
                      <w:lang w:val="en-GB"/>
                    </w:rPr>
                    <w:t>.</w:t>
                  </w:r>
                  <w:r w:rsidRPr="001A0A01">
                    <w:rPr>
                      <w:rFonts w:cs="Arial"/>
                      <w:color w:val="000000"/>
                      <w:sz w:val="16"/>
                      <w:szCs w:val="16"/>
                      <w:lang w:val="en-GB"/>
                    </w:rPr>
                    <w:t>8</w:t>
                  </w:r>
                </w:p>
              </w:tc>
            </w:tr>
          </w:tbl>
          <w:p w14:paraId="18573B51" w14:textId="77777777" w:rsidR="00E551F6" w:rsidRPr="001A0A01" w:rsidRDefault="00E551F6" w:rsidP="00E551F6">
            <w:pPr>
              <w:spacing w:after="0"/>
              <w:rPr>
                <w:spacing w:val="-4"/>
                <w:lang w:val="en-GB" w:eastAsia="en-US"/>
              </w:rPr>
            </w:pPr>
          </w:p>
        </w:tc>
      </w:tr>
      <w:tr w:rsidR="00E551F6" w:rsidRPr="001A0A01" w14:paraId="72FC5A40" w14:textId="77777777" w:rsidTr="00E551F6">
        <w:trPr>
          <w:trHeight w:val="170"/>
        </w:trPr>
        <w:tc>
          <w:tcPr>
            <w:tcW w:w="4811" w:type="dxa"/>
            <w:gridSpan w:val="3"/>
            <w:hideMark/>
          </w:tcPr>
          <w:p w14:paraId="2D6CA4EA" w14:textId="77777777" w:rsidR="00E551F6" w:rsidRPr="001A0A01" w:rsidRDefault="00E551F6" w:rsidP="00E551F6">
            <w:pPr>
              <w:jc w:val="right"/>
              <w:rPr>
                <w:spacing w:val="-4"/>
                <w:sz w:val="16"/>
                <w:szCs w:val="16"/>
                <w:lang w:val="en-GB" w:eastAsia="en-US"/>
              </w:rPr>
            </w:pPr>
            <w:r w:rsidRPr="001A0A01">
              <w:rPr>
                <w:spacing w:val="-4"/>
                <w:sz w:val="16"/>
                <w:szCs w:val="16"/>
                <w:lang w:val="en-GB" w:eastAsia="en-US"/>
              </w:rPr>
              <w:t>Source: CZSO</w:t>
            </w:r>
          </w:p>
        </w:tc>
        <w:tc>
          <w:tcPr>
            <w:tcW w:w="57" w:type="dxa"/>
          </w:tcPr>
          <w:p w14:paraId="3BFF7ED9" w14:textId="77777777" w:rsidR="00E551F6" w:rsidRPr="001A0A01" w:rsidRDefault="00E551F6" w:rsidP="00E551F6">
            <w:pPr>
              <w:spacing w:after="0"/>
              <w:rPr>
                <w:spacing w:val="-4"/>
                <w:lang w:val="en-GB" w:eastAsia="en-US"/>
              </w:rPr>
            </w:pPr>
          </w:p>
        </w:tc>
        <w:tc>
          <w:tcPr>
            <w:tcW w:w="4809" w:type="dxa"/>
            <w:hideMark/>
          </w:tcPr>
          <w:p w14:paraId="53B21C81" w14:textId="77777777" w:rsidR="00E551F6" w:rsidRPr="001A0A01" w:rsidRDefault="00E551F6" w:rsidP="00E551F6">
            <w:pPr>
              <w:spacing w:after="0"/>
              <w:jc w:val="right"/>
              <w:rPr>
                <w:spacing w:val="-4"/>
                <w:lang w:val="en-GB" w:eastAsia="en-US"/>
              </w:rPr>
            </w:pPr>
            <w:r w:rsidRPr="001A0A01">
              <w:rPr>
                <w:spacing w:val="-4"/>
                <w:sz w:val="16"/>
                <w:szCs w:val="16"/>
                <w:lang w:val="en-GB" w:eastAsia="en-US"/>
              </w:rPr>
              <w:t>Source: CZSO</w:t>
            </w:r>
          </w:p>
        </w:tc>
      </w:tr>
      <w:tr w:rsidR="00E551F6" w:rsidRPr="001A0A01" w14:paraId="7193BB6F" w14:textId="77777777" w:rsidTr="00E551F6">
        <w:trPr>
          <w:trHeight w:val="145"/>
        </w:trPr>
        <w:tc>
          <w:tcPr>
            <w:tcW w:w="1748" w:type="dxa"/>
            <w:hideMark/>
          </w:tcPr>
          <w:p w14:paraId="561F3DD6" w14:textId="77777777" w:rsidR="00E551F6" w:rsidRPr="001A0A01" w:rsidRDefault="00E551F6" w:rsidP="00E551F6">
            <w:pPr>
              <w:jc w:val="left"/>
              <w:rPr>
                <w:lang w:val="en-GB" w:eastAsia="en-US"/>
              </w:rPr>
            </w:pPr>
            <w:r w:rsidRPr="001A0A01">
              <w:rPr>
                <w:spacing w:val="-2"/>
                <w:sz w:val="16"/>
                <w:szCs w:val="16"/>
                <w:lang w:val="en-GB" w:eastAsia="en-US"/>
              </w:rPr>
              <w:t>Surplus of the balance of international trade with goods jumped to historical maximum in H1.</w:t>
            </w:r>
            <w:r w:rsidRPr="001A0A01">
              <w:rPr>
                <w:lang w:val="en-GB" w:eastAsia="en-US"/>
              </w:rPr>
              <w:t xml:space="preserve"> </w:t>
            </w:r>
          </w:p>
        </w:tc>
        <w:tc>
          <w:tcPr>
            <w:tcW w:w="252" w:type="dxa"/>
          </w:tcPr>
          <w:p w14:paraId="07942CDD" w14:textId="77777777" w:rsidR="00E551F6" w:rsidRPr="001A0A01" w:rsidRDefault="00E551F6" w:rsidP="00E551F6">
            <w:pPr>
              <w:pStyle w:val="Textpoznpodarou"/>
              <w:jc w:val="both"/>
              <w:rPr>
                <w:spacing w:val="-4"/>
                <w:lang w:val="en-GB" w:eastAsia="en-US"/>
              </w:rPr>
            </w:pPr>
          </w:p>
        </w:tc>
        <w:tc>
          <w:tcPr>
            <w:tcW w:w="7677" w:type="dxa"/>
            <w:gridSpan w:val="3"/>
            <w:hideMark/>
          </w:tcPr>
          <w:p w14:paraId="5A89BFE6" w14:textId="77777777" w:rsidR="00E551F6" w:rsidRPr="001A0A01" w:rsidRDefault="00E551F6" w:rsidP="00E551F6">
            <w:pPr>
              <w:spacing w:after="180"/>
              <w:rPr>
                <w:spacing w:val="-4"/>
                <w:lang w:val="en-GB" w:eastAsia="en-US"/>
              </w:rPr>
            </w:pPr>
            <w:r w:rsidRPr="001A0A01">
              <w:rPr>
                <w:spacing w:val="-4"/>
                <w:lang w:val="en-GB" w:eastAsia="en-US"/>
              </w:rPr>
              <w:t xml:space="preserve">The balance of international trade with goods reached a surplus of 159.2 bn CZK for the whole H1 2024, which is according to the available data the highest recorded value in the given period of the year. The positive balance improved markedly, year-on-year, in both quarters of the year. The international trade surplus attained 74.7 bn CZK in Q2, up by 38.5 bn CZK, year-on-year. Surplus of the seasonally adjusted balance also improved quarter-on-quarter. </w:t>
            </w:r>
          </w:p>
        </w:tc>
      </w:tr>
      <w:tr w:rsidR="004350ED" w:rsidRPr="001A0A01" w14:paraId="0EBF25B1" w14:textId="77777777" w:rsidTr="00E551F6">
        <w:trPr>
          <w:trHeight w:val="145"/>
        </w:trPr>
        <w:tc>
          <w:tcPr>
            <w:tcW w:w="1748" w:type="dxa"/>
          </w:tcPr>
          <w:p w14:paraId="3241DD4E" w14:textId="7E021CDE" w:rsidR="004350ED" w:rsidRPr="001A0A01" w:rsidRDefault="004350ED" w:rsidP="004350ED">
            <w:pPr>
              <w:jc w:val="left"/>
              <w:rPr>
                <w:spacing w:val="-2"/>
                <w:sz w:val="16"/>
                <w:szCs w:val="16"/>
                <w:lang w:val="en-GB" w:eastAsia="en-US"/>
              </w:rPr>
            </w:pPr>
            <w:r w:rsidRPr="001A0A01">
              <w:rPr>
                <w:lang w:val="en-GB" w:eastAsia="en-US"/>
              </w:rPr>
              <w:t xml:space="preserve">Especially the balance of trade with countries outside the EU was improving. </w:t>
            </w:r>
          </w:p>
        </w:tc>
        <w:tc>
          <w:tcPr>
            <w:tcW w:w="252" w:type="dxa"/>
          </w:tcPr>
          <w:p w14:paraId="23D3CB4F" w14:textId="77777777" w:rsidR="004350ED" w:rsidRPr="001A0A01" w:rsidRDefault="004350ED" w:rsidP="004350ED">
            <w:pPr>
              <w:pStyle w:val="Textpoznpodarou"/>
              <w:jc w:val="both"/>
              <w:rPr>
                <w:spacing w:val="-4"/>
                <w:lang w:val="en-GB" w:eastAsia="en-US"/>
              </w:rPr>
            </w:pPr>
          </w:p>
        </w:tc>
        <w:tc>
          <w:tcPr>
            <w:tcW w:w="7677" w:type="dxa"/>
            <w:gridSpan w:val="3"/>
          </w:tcPr>
          <w:p w14:paraId="0F2B649A" w14:textId="053C868A" w:rsidR="004350ED" w:rsidRPr="001A0A01" w:rsidRDefault="004350ED" w:rsidP="005C159F">
            <w:pPr>
              <w:spacing w:after="0"/>
              <w:rPr>
                <w:spacing w:val="-4"/>
                <w:lang w:val="en-GB" w:eastAsia="en-US"/>
              </w:rPr>
            </w:pPr>
            <w:r w:rsidRPr="001A0A01">
              <w:rPr>
                <w:spacing w:val="-4"/>
                <w:lang w:val="en-GB" w:eastAsia="en-US"/>
              </w:rPr>
              <w:t xml:space="preserve">The year-on-year balance improvement can be ascribed completely to the trade with the non-EU countries in H1, where the traditional deficit narrowed by 74.8 bn CZK. The surplus of trade with EU countries improved only by 8.1 bn CZK, year-on-year. The balance of international trade with goods with China (+29.2 bn CZK), Great Britain (+24.6 bn CZK) and Norway (+22.9 bn CZK) improved the most, year-on-year, in H1. In contrast, a significant drop in the surplus was recorded for trade with Taiwan (−10.5 bn CZK), the Netherlands (−5.7 bn), Azerbaijan (−5.7 bn) and Germany (−5.2 bn). In Q2 alone, the balance of trade with EU countries improved by 12.7 bn CZK, year-on-year, and with non-EU countries by 24.4 bn CZK. Trade with Great Britain (see Table 6) and Norway contributed the most significantly to the year-on-year improvement of the balance and the trade balance with Germany, Slovakia, Hungary, Turkey or China also improved. Trade with the United Kingdom (see Table 6) and Norway contributed most significantly to the year-on-year improvement of the balance, and the trade balance with Germany, Slovakia, Hungary, Turkey and China also improved. Trade with Taiwan, Azerbaijan, Belgium and Italy acted the most in the direction of the year-on-year deterioration of the balance.      </w:t>
            </w:r>
          </w:p>
        </w:tc>
      </w:tr>
      <w:tr w:rsidR="004350ED" w:rsidRPr="001A0A01" w14:paraId="6DAE4CD7" w14:textId="77777777" w:rsidTr="00E551F6">
        <w:trPr>
          <w:trHeight w:val="170"/>
        </w:trPr>
        <w:tc>
          <w:tcPr>
            <w:tcW w:w="4811" w:type="dxa"/>
            <w:gridSpan w:val="3"/>
            <w:hideMark/>
          </w:tcPr>
          <w:p w14:paraId="4B8A8C35" w14:textId="77777777" w:rsidR="004350ED" w:rsidRPr="001A0A01" w:rsidRDefault="004350ED" w:rsidP="004350ED">
            <w:pPr>
              <w:spacing w:after="0"/>
              <w:rPr>
                <w:rFonts w:cs="Arial"/>
                <w:b/>
                <w:bCs/>
                <w:color w:val="000000"/>
                <w:sz w:val="18"/>
                <w:szCs w:val="18"/>
                <w:lang w:val="en-GB" w:eastAsia="en-US"/>
              </w:rPr>
            </w:pPr>
            <w:r w:rsidRPr="001A0A01">
              <w:rPr>
                <w:rFonts w:cs="Arial"/>
                <w:b/>
                <w:bCs/>
                <w:color w:val="000000"/>
                <w:sz w:val="18"/>
                <w:szCs w:val="18"/>
                <w:lang w:val="en-GB" w:eastAsia="en-US"/>
              </w:rPr>
              <w:t xml:space="preserve">Table 5 Sections of CPA classification with highest impact on international trade with goods balance development in Q2 2024 </w:t>
            </w:r>
            <w:r w:rsidRPr="001A0A01">
              <w:rPr>
                <w:rFonts w:cs="Arial"/>
                <w:bCs/>
                <w:color w:val="000000"/>
                <w:sz w:val="18"/>
                <w:szCs w:val="18"/>
                <w:lang w:val="en-GB" w:eastAsia="en-US"/>
              </w:rPr>
              <w:t>(year-on-year)</w:t>
            </w:r>
          </w:p>
        </w:tc>
        <w:tc>
          <w:tcPr>
            <w:tcW w:w="57" w:type="dxa"/>
          </w:tcPr>
          <w:p w14:paraId="1D31A2E6" w14:textId="77777777" w:rsidR="004350ED" w:rsidRPr="001A0A01" w:rsidRDefault="004350ED" w:rsidP="004350ED">
            <w:pPr>
              <w:spacing w:after="0"/>
              <w:rPr>
                <w:spacing w:val="-4"/>
                <w:lang w:val="en-GB" w:eastAsia="en-US"/>
              </w:rPr>
            </w:pPr>
          </w:p>
        </w:tc>
        <w:tc>
          <w:tcPr>
            <w:tcW w:w="4809" w:type="dxa"/>
            <w:hideMark/>
          </w:tcPr>
          <w:p w14:paraId="14431CA3" w14:textId="77777777" w:rsidR="004350ED" w:rsidRPr="001A0A01" w:rsidRDefault="004350ED" w:rsidP="004350ED">
            <w:pPr>
              <w:spacing w:after="0"/>
              <w:jc w:val="left"/>
              <w:rPr>
                <w:spacing w:val="-4"/>
                <w:sz w:val="18"/>
                <w:szCs w:val="18"/>
                <w:lang w:val="en-GB" w:eastAsia="en-US"/>
              </w:rPr>
            </w:pPr>
            <w:r w:rsidRPr="001A0A01">
              <w:rPr>
                <w:rFonts w:cs="Arial"/>
                <w:b/>
                <w:bCs/>
                <w:color w:val="000000"/>
                <w:sz w:val="18"/>
                <w:szCs w:val="18"/>
                <w:lang w:val="en-GB" w:eastAsia="en-US"/>
              </w:rPr>
              <w:t xml:space="preserve">Table 6 Countries with largest impact on international trade with goods development in Q2 2024 </w:t>
            </w:r>
            <w:r w:rsidRPr="001A0A01">
              <w:rPr>
                <w:rFonts w:cs="Arial"/>
                <w:bCs/>
                <w:color w:val="000000"/>
                <w:sz w:val="18"/>
                <w:szCs w:val="18"/>
                <w:lang w:val="en-GB" w:eastAsia="en-US"/>
              </w:rPr>
              <w:t>(year-on-year)</w:t>
            </w:r>
          </w:p>
        </w:tc>
      </w:tr>
      <w:tr w:rsidR="004350ED" w:rsidRPr="001A0A01" w14:paraId="116C7E58" w14:textId="77777777" w:rsidTr="00E551F6">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4350ED" w:rsidRPr="001A0A01" w14:paraId="2EFAA377" w14:textId="77777777" w:rsidTr="00E551F6">
              <w:trPr>
                <w:trHeight w:val="255"/>
              </w:trPr>
              <w:tc>
                <w:tcPr>
                  <w:tcW w:w="4126" w:type="dxa"/>
                  <w:tcBorders>
                    <w:top w:val="nil"/>
                    <w:left w:val="nil"/>
                    <w:bottom w:val="single" w:sz="4" w:space="0" w:color="auto"/>
                    <w:right w:val="nil"/>
                  </w:tcBorders>
                  <w:shd w:val="clear" w:color="auto" w:fill="auto"/>
                  <w:noWrap/>
                  <w:vAlign w:val="bottom"/>
                  <w:hideMark/>
                </w:tcPr>
                <w:p w14:paraId="52C6B3B7"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 </w:t>
                  </w:r>
                </w:p>
              </w:tc>
              <w:tc>
                <w:tcPr>
                  <w:tcW w:w="700" w:type="dxa"/>
                  <w:tcBorders>
                    <w:top w:val="nil"/>
                    <w:left w:val="nil"/>
                    <w:bottom w:val="single" w:sz="4" w:space="0" w:color="auto"/>
                    <w:right w:val="nil"/>
                  </w:tcBorders>
                  <w:shd w:val="clear" w:color="auto" w:fill="auto"/>
                  <w:noWrap/>
                  <w:vAlign w:val="bottom"/>
                  <w:hideMark/>
                </w:tcPr>
                <w:p w14:paraId="2BE944A1" w14:textId="77777777"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bn CZK</w:t>
                  </w:r>
                </w:p>
              </w:tc>
            </w:tr>
            <w:tr w:rsidR="004350ED" w:rsidRPr="001A0A01" w14:paraId="5A46D5D7" w14:textId="77777777" w:rsidTr="00E551F6">
              <w:trPr>
                <w:trHeight w:val="255"/>
              </w:trPr>
              <w:tc>
                <w:tcPr>
                  <w:tcW w:w="4126" w:type="dxa"/>
                  <w:tcBorders>
                    <w:top w:val="nil"/>
                    <w:left w:val="nil"/>
                    <w:bottom w:val="nil"/>
                    <w:right w:val="nil"/>
                  </w:tcBorders>
                  <w:shd w:val="clear" w:color="auto" w:fill="auto"/>
                  <w:noWrap/>
                  <w:vAlign w:val="bottom"/>
                  <w:hideMark/>
                </w:tcPr>
                <w:p w14:paraId="605DD0F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Motor vehicles (except for motorcycles) and parts</w:t>
                  </w:r>
                </w:p>
              </w:tc>
              <w:tc>
                <w:tcPr>
                  <w:tcW w:w="700" w:type="dxa"/>
                  <w:tcBorders>
                    <w:top w:val="nil"/>
                    <w:left w:val="nil"/>
                    <w:bottom w:val="nil"/>
                    <w:right w:val="nil"/>
                  </w:tcBorders>
                  <w:shd w:val="clear" w:color="auto" w:fill="auto"/>
                  <w:noWrap/>
                  <w:vAlign w:val="bottom"/>
                  <w:hideMark/>
                </w:tcPr>
                <w:p w14:paraId="0A2576AF" w14:textId="5CAB9E3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+20</w:t>
                  </w:r>
                  <w:r>
                    <w:rPr>
                      <w:rFonts w:cs="Arial"/>
                      <w:color w:val="000000"/>
                      <w:sz w:val="16"/>
                      <w:szCs w:val="16"/>
                      <w:lang w:val="en-GB"/>
                    </w:rPr>
                    <w:t>.</w:t>
                  </w:r>
                  <w:r w:rsidRPr="001A0A01">
                    <w:rPr>
                      <w:rFonts w:cs="Arial"/>
                      <w:color w:val="000000"/>
                      <w:sz w:val="16"/>
                      <w:szCs w:val="16"/>
                      <w:lang w:val="en-GB"/>
                    </w:rPr>
                    <w:t>4</w:t>
                  </w:r>
                </w:p>
              </w:tc>
            </w:tr>
            <w:tr w:rsidR="004350ED" w:rsidRPr="001A0A01" w14:paraId="3AD5780E" w14:textId="77777777" w:rsidTr="00E551F6">
              <w:trPr>
                <w:trHeight w:val="255"/>
              </w:trPr>
              <w:tc>
                <w:tcPr>
                  <w:tcW w:w="4126" w:type="dxa"/>
                  <w:tcBorders>
                    <w:top w:val="nil"/>
                    <w:left w:val="nil"/>
                    <w:bottom w:val="nil"/>
                    <w:right w:val="nil"/>
                  </w:tcBorders>
                  <w:shd w:val="clear" w:color="auto" w:fill="auto"/>
                  <w:noWrap/>
                  <w:vAlign w:val="bottom"/>
                  <w:hideMark/>
                </w:tcPr>
                <w:p w14:paraId="6A8670C5"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Electric equipment</w:t>
                  </w:r>
                </w:p>
              </w:tc>
              <w:tc>
                <w:tcPr>
                  <w:tcW w:w="700" w:type="dxa"/>
                  <w:tcBorders>
                    <w:top w:val="nil"/>
                    <w:left w:val="nil"/>
                    <w:bottom w:val="nil"/>
                    <w:right w:val="nil"/>
                  </w:tcBorders>
                  <w:shd w:val="clear" w:color="auto" w:fill="auto"/>
                  <w:noWrap/>
                  <w:vAlign w:val="bottom"/>
                  <w:hideMark/>
                </w:tcPr>
                <w:p w14:paraId="42A12356" w14:textId="19F9A27E"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+15</w:t>
                  </w:r>
                  <w:r>
                    <w:rPr>
                      <w:rFonts w:cs="Arial"/>
                      <w:color w:val="000000"/>
                      <w:sz w:val="16"/>
                      <w:szCs w:val="16"/>
                      <w:lang w:val="en-GB"/>
                    </w:rPr>
                    <w:t>.</w:t>
                  </w:r>
                  <w:r w:rsidRPr="001A0A01">
                    <w:rPr>
                      <w:rFonts w:cs="Arial"/>
                      <w:color w:val="000000"/>
                      <w:sz w:val="16"/>
                      <w:szCs w:val="16"/>
                      <w:lang w:val="en-GB"/>
                    </w:rPr>
                    <w:t>6</w:t>
                  </w:r>
                </w:p>
              </w:tc>
            </w:tr>
            <w:tr w:rsidR="004350ED" w:rsidRPr="001A0A01" w14:paraId="172482C2" w14:textId="77777777" w:rsidTr="00E551F6">
              <w:trPr>
                <w:trHeight w:val="255"/>
              </w:trPr>
              <w:tc>
                <w:tcPr>
                  <w:tcW w:w="4126" w:type="dxa"/>
                  <w:tcBorders>
                    <w:top w:val="nil"/>
                    <w:left w:val="nil"/>
                    <w:bottom w:val="nil"/>
                    <w:right w:val="nil"/>
                  </w:tcBorders>
                  <w:shd w:val="clear" w:color="auto" w:fill="auto"/>
                  <w:noWrap/>
                  <w:vAlign w:val="bottom"/>
                  <w:hideMark/>
                </w:tcPr>
                <w:p w14:paraId="2A6B7473"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Oil and natural gas</w:t>
                  </w:r>
                </w:p>
              </w:tc>
              <w:tc>
                <w:tcPr>
                  <w:tcW w:w="700" w:type="dxa"/>
                  <w:tcBorders>
                    <w:top w:val="nil"/>
                    <w:left w:val="nil"/>
                    <w:bottom w:val="nil"/>
                    <w:right w:val="nil"/>
                  </w:tcBorders>
                  <w:shd w:val="clear" w:color="auto" w:fill="auto"/>
                  <w:noWrap/>
                  <w:vAlign w:val="bottom"/>
                  <w:hideMark/>
                </w:tcPr>
                <w:p w14:paraId="775F1E90" w14:textId="18C232B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+10</w:t>
                  </w:r>
                  <w:r>
                    <w:rPr>
                      <w:rFonts w:cs="Arial"/>
                      <w:color w:val="000000"/>
                      <w:sz w:val="16"/>
                      <w:szCs w:val="16"/>
                      <w:lang w:val="en-GB"/>
                    </w:rPr>
                    <w:t>.</w:t>
                  </w:r>
                  <w:r w:rsidRPr="001A0A01">
                    <w:rPr>
                      <w:rFonts w:cs="Arial"/>
                      <w:color w:val="000000"/>
                      <w:sz w:val="16"/>
                      <w:szCs w:val="16"/>
                      <w:lang w:val="en-GB"/>
                    </w:rPr>
                    <w:t>7</w:t>
                  </w:r>
                </w:p>
              </w:tc>
            </w:tr>
            <w:tr w:rsidR="004350ED" w:rsidRPr="001A0A01" w14:paraId="4D77A05F" w14:textId="77777777" w:rsidTr="00E551F6">
              <w:trPr>
                <w:trHeight w:val="255"/>
              </w:trPr>
              <w:tc>
                <w:tcPr>
                  <w:tcW w:w="4126" w:type="dxa"/>
                  <w:tcBorders>
                    <w:top w:val="nil"/>
                    <w:left w:val="nil"/>
                    <w:bottom w:val="nil"/>
                    <w:right w:val="nil"/>
                  </w:tcBorders>
                  <w:shd w:val="clear" w:color="auto" w:fill="auto"/>
                  <w:noWrap/>
                  <w:vAlign w:val="bottom"/>
                  <w:hideMark/>
                </w:tcPr>
                <w:p w14:paraId="6EB91D79"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4EAC925C" w14:textId="77F9563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8</w:t>
                  </w:r>
                </w:p>
              </w:tc>
            </w:tr>
            <w:tr w:rsidR="004350ED" w:rsidRPr="001A0A01" w14:paraId="13D31309" w14:textId="77777777" w:rsidTr="00E551F6">
              <w:trPr>
                <w:trHeight w:val="255"/>
              </w:trPr>
              <w:tc>
                <w:tcPr>
                  <w:tcW w:w="4126" w:type="dxa"/>
                  <w:tcBorders>
                    <w:top w:val="nil"/>
                    <w:left w:val="nil"/>
                    <w:bottom w:val="nil"/>
                    <w:right w:val="nil"/>
                  </w:tcBorders>
                  <w:shd w:val="clear" w:color="auto" w:fill="auto"/>
                  <w:noWrap/>
                  <w:vAlign w:val="bottom"/>
                  <w:hideMark/>
                </w:tcPr>
                <w:p w14:paraId="01504B43"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Black and brown coal and lignite</w:t>
                  </w:r>
                </w:p>
              </w:tc>
              <w:tc>
                <w:tcPr>
                  <w:tcW w:w="700" w:type="dxa"/>
                  <w:tcBorders>
                    <w:top w:val="nil"/>
                    <w:left w:val="nil"/>
                    <w:bottom w:val="nil"/>
                    <w:right w:val="nil"/>
                  </w:tcBorders>
                  <w:shd w:val="clear" w:color="auto" w:fill="auto"/>
                  <w:noWrap/>
                  <w:vAlign w:val="bottom"/>
                  <w:hideMark/>
                </w:tcPr>
                <w:p w14:paraId="0063E84A" w14:textId="6C20AC6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0</w:t>
                  </w:r>
                </w:p>
              </w:tc>
            </w:tr>
            <w:tr w:rsidR="004350ED" w:rsidRPr="001A0A01" w14:paraId="4B5BFA2A" w14:textId="77777777" w:rsidTr="00E551F6">
              <w:trPr>
                <w:trHeight w:val="255"/>
              </w:trPr>
              <w:tc>
                <w:tcPr>
                  <w:tcW w:w="4126" w:type="dxa"/>
                  <w:tcBorders>
                    <w:top w:val="nil"/>
                    <w:left w:val="nil"/>
                    <w:bottom w:val="nil"/>
                    <w:right w:val="nil"/>
                  </w:tcBorders>
                  <w:shd w:val="clear" w:color="auto" w:fill="auto"/>
                  <w:noWrap/>
                  <w:vAlign w:val="bottom"/>
                  <w:hideMark/>
                </w:tcPr>
                <w:p w14:paraId="238E0F6E"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Other transport equipment</w:t>
                  </w:r>
                </w:p>
              </w:tc>
              <w:tc>
                <w:tcPr>
                  <w:tcW w:w="700" w:type="dxa"/>
                  <w:tcBorders>
                    <w:top w:val="nil"/>
                    <w:left w:val="nil"/>
                    <w:bottom w:val="nil"/>
                    <w:right w:val="nil"/>
                  </w:tcBorders>
                  <w:shd w:val="clear" w:color="auto" w:fill="auto"/>
                  <w:noWrap/>
                  <w:vAlign w:val="bottom"/>
                  <w:hideMark/>
                </w:tcPr>
                <w:p w14:paraId="1BF2C428" w14:textId="3BFF744B"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7</w:t>
                  </w:r>
                </w:p>
              </w:tc>
            </w:tr>
            <w:tr w:rsidR="004350ED" w:rsidRPr="001A0A01" w14:paraId="3D80902F" w14:textId="77777777" w:rsidTr="00E551F6">
              <w:trPr>
                <w:trHeight w:val="255"/>
              </w:trPr>
              <w:tc>
                <w:tcPr>
                  <w:tcW w:w="4126" w:type="dxa"/>
                  <w:tcBorders>
                    <w:top w:val="nil"/>
                    <w:left w:val="nil"/>
                    <w:bottom w:val="nil"/>
                    <w:right w:val="nil"/>
                  </w:tcBorders>
                  <w:shd w:val="clear" w:color="auto" w:fill="auto"/>
                  <w:noWrap/>
                  <w:vAlign w:val="bottom"/>
                  <w:hideMark/>
                </w:tcPr>
                <w:p w14:paraId="2298E99D"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Metalworking products except for machinery and equipment</w:t>
                  </w:r>
                </w:p>
              </w:tc>
              <w:tc>
                <w:tcPr>
                  <w:tcW w:w="700" w:type="dxa"/>
                  <w:tcBorders>
                    <w:top w:val="nil"/>
                    <w:left w:val="nil"/>
                    <w:bottom w:val="nil"/>
                    <w:right w:val="nil"/>
                  </w:tcBorders>
                  <w:shd w:val="clear" w:color="auto" w:fill="auto"/>
                  <w:noWrap/>
                  <w:vAlign w:val="bottom"/>
                  <w:hideMark/>
                </w:tcPr>
                <w:p w14:paraId="5F46E308" w14:textId="50BE509C"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5</w:t>
                  </w:r>
                </w:p>
              </w:tc>
            </w:tr>
            <w:tr w:rsidR="004350ED" w:rsidRPr="001A0A01" w14:paraId="1E8607FE" w14:textId="77777777" w:rsidTr="00E551F6">
              <w:trPr>
                <w:trHeight w:val="255"/>
              </w:trPr>
              <w:tc>
                <w:tcPr>
                  <w:tcW w:w="4126" w:type="dxa"/>
                  <w:tcBorders>
                    <w:top w:val="nil"/>
                    <w:left w:val="nil"/>
                    <w:bottom w:val="nil"/>
                    <w:right w:val="nil"/>
                  </w:tcBorders>
                  <w:shd w:val="clear" w:color="auto" w:fill="auto"/>
                  <w:noWrap/>
                  <w:vAlign w:val="bottom"/>
                  <w:hideMark/>
                </w:tcPr>
                <w:p w14:paraId="08283298"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Collection, treatment, management and disposal of waste</w:t>
                  </w:r>
                </w:p>
              </w:tc>
              <w:tc>
                <w:tcPr>
                  <w:tcW w:w="700" w:type="dxa"/>
                  <w:tcBorders>
                    <w:top w:val="nil"/>
                    <w:left w:val="nil"/>
                    <w:bottom w:val="nil"/>
                    <w:right w:val="nil"/>
                  </w:tcBorders>
                  <w:shd w:val="clear" w:color="auto" w:fill="auto"/>
                  <w:noWrap/>
                  <w:vAlign w:val="bottom"/>
                  <w:hideMark/>
                </w:tcPr>
                <w:p w14:paraId="0929AAB1" w14:textId="1F629179"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1</w:t>
                  </w:r>
                </w:p>
              </w:tc>
            </w:tr>
            <w:tr w:rsidR="004350ED" w:rsidRPr="001A0A01" w14:paraId="0E1AAF8B" w14:textId="77777777" w:rsidTr="00E551F6">
              <w:trPr>
                <w:trHeight w:val="255"/>
              </w:trPr>
              <w:tc>
                <w:tcPr>
                  <w:tcW w:w="4126" w:type="dxa"/>
                  <w:tcBorders>
                    <w:top w:val="nil"/>
                    <w:left w:val="nil"/>
                    <w:bottom w:val="nil"/>
                    <w:right w:val="nil"/>
                  </w:tcBorders>
                  <w:shd w:val="clear" w:color="auto" w:fill="auto"/>
                  <w:noWrap/>
                  <w:vAlign w:val="bottom"/>
                  <w:hideMark/>
                </w:tcPr>
                <w:p w14:paraId="16ED5DE3"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Machinery and equipment n.c.e.</w:t>
                  </w:r>
                </w:p>
              </w:tc>
              <w:tc>
                <w:tcPr>
                  <w:tcW w:w="700" w:type="dxa"/>
                  <w:tcBorders>
                    <w:top w:val="nil"/>
                    <w:left w:val="nil"/>
                    <w:bottom w:val="nil"/>
                    <w:right w:val="nil"/>
                  </w:tcBorders>
                  <w:shd w:val="clear" w:color="auto" w:fill="auto"/>
                  <w:noWrap/>
                  <w:vAlign w:val="bottom"/>
                  <w:hideMark/>
                </w:tcPr>
                <w:p w14:paraId="2B37934D" w14:textId="00E82111"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1</w:t>
                  </w:r>
                </w:p>
              </w:tc>
            </w:tr>
            <w:tr w:rsidR="004350ED" w:rsidRPr="001A0A01" w14:paraId="4413A7DB" w14:textId="77777777" w:rsidTr="00E551F6">
              <w:trPr>
                <w:trHeight w:val="255"/>
              </w:trPr>
              <w:tc>
                <w:tcPr>
                  <w:tcW w:w="4126" w:type="dxa"/>
                  <w:tcBorders>
                    <w:top w:val="nil"/>
                    <w:left w:val="nil"/>
                    <w:bottom w:val="nil"/>
                    <w:right w:val="nil"/>
                  </w:tcBorders>
                  <w:shd w:val="clear" w:color="auto" w:fill="auto"/>
                  <w:noWrap/>
                  <w:vAlign w:val="bottom"/>
                  <w:hideMark/>
                </w:tcPr>
                <w:p w14:paraId="30CD0E4F"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Paper and paper products</w:t>
                  </w:r>
                </w:p>
              </w:tc>
              <w:tc>
                <w:tcPr>
                  <w:tcW w:w="700" w:type="dxa"/>
                  <w:tcBorders>
                    <w:top w:val="nil"/>
                    <w:left w:val="nil"/>
                    <w:bottom w:val="nil"/>
                    <w:right w:val="nil"/>
                  </w:tcBorders>
                  <w:shd w:val="clear" w:color="auto" w:fill="auto"/>
                  <w:noWrap/>
                  <w:vAlign w:val="bottom"/>
                  <w:hideMark/>
                </w:tcPr>
                <w:p w14:paraId="45AAC9FC" w14:textId="645F655B"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w:t>
                  </w:r>
                  <w:r>
                    <w:rPr>
                      <w:rFonts w:cs="Arial"/>
                      <w:color w:val="000000"/>
                      <w:sz w:val="16"/>
                      <w:szCs w:val="16"/>
                      <w:lang w:val="en-GB"/>
                    </w:rPr>
                    <w:t>.</w:t>
                  </w:r>
                  <w:r w:rsidRPr="001A0A01">
                    <w:rPr>
                      <w:rFonts w:cs="Arial"/>
                      <w:color w:val="000000"/>
                      <w:sz w:val="16"/>
                      <w:szCs w:val="16"/>
                      <w:lang w:val="en-GB"/>
                    </w:rPr>
                    <w:t>1</w:t>
                  </w:r>
                </w:p>
              </w:tc>
            </w:tr>
            <w:tr w:rsidR="004350ED" w:rsidRPr="001A0A01" w14:paraId="6DC89E55" w14:textId="77777777" w:rsidTr="00E551F6">
              <w:trPr>
                <w:trHeight w:val="255"/>
              </w:trPr>
              <w:tc>
                <w:tcPr>
                  <w:tcW w:w="4126" w:type="dxa"/>
                  <w:tcBorders>
                    <w:top w:val="nil"/>
                    <w:left w:val="nil"/>
                    <w:bottom w:val="nil"/>
                    <w:right w:val="nil"/>
                  </w:tcBorders>
                  <w:shd w:val="clear" w:color="auto" w:fill="auto"/>
                  <w:noWrap/>
                  <w:vAlign w:val="bottom"/>
                  <w:hideMark/>
                </w:tcPr>
                <w:p w14:paraId="411B583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5113559F" w14:textId="36CC07BB"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w:t>
                  </w:r>
                  <w:r>
                    <w:rPr>
                      <w:rFonts w:cs="Arial"/>
                      <w:color w:val="000000"/>
                      <w:sz w:val="16"/>
                      <w:szCs w:val="16"/>
                      <w:lang w:val="en-GB"/>
                    </w:rPr>
                    <w:t>.</w:t>
                  </w:r>
                  <w:r w:rsidRPr="001A0A01">
                    <w:rPr>
                      <w:rFonts w:cs="Arial"/>
                      <w:color w:val="000000"/>
                      <w:sz w:val="16"/>
                      <w:szCs w:val="16"/>
                      <w:lang w:val="en-GB"/>
                    </w:rPr>
                    <w:t>3</w:t>
                  </w:r>
                </w:p>
              </w:tc>
            </w:tr>
            <w:tr w:rsidR="004350ED" w:rsidRPr="001A0A01" w14:paraId="20081F31" w14:textId="77777777" w:rsidTr="00E551F6">
              <w:trPr>
                <w:trHeight w:val="255"/>
              </w:trPr>
              <w:tc>
                <w:tcPr>
                  <w:tcW w:w="4126" w:type="dxa"/>
                  <w:tcBorders>
                    <w:top w:val="nil"/>
                    <w:left w:val="nil"/>
                    <w:bottom w:val="nil"/>
                    <w:right w:val="nil"/>
                  </w:tcBorders>
                  <w:shd w:val="clear" w:color="auto" w:fill="auto"/>
                  <w:noWrap/>
                  <w:vAlign w:val="bottom"/>
                  <w:hideMark/>
                </w:tcPr>
                <w:p w14:paraId="446F2075"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Furniture</w:t>
                  </w:r>
                </w:p>
              </w:tc>
              <w:tc>
                <w:tcPr>
                  <w:tcW w:w="700" w:type="dxa"/>
                  <w:tcBorders>
                    <w:top w:val="nil"/>
                    <w:left w:val="nil"/>
                    <w:bottom w:val="nil"/>
                    <w:right w:val="nil"/>
                  </w:tcBorders>
                  <w:shd w:val="clear" w:color="auto" w:fill="auto"/>
                  <w:noWrap/>
                  <w:vAlign w:val="bottom"/>
                  <w:hideMark/>
                </w:tcPr>
                <w:p w14:paraId="763D12D3" w14:textId="0C3C9F7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w:t>
                  </w:r>
                  <w:r>
                    <w:rPr>
                      <w:rFonts w:cs="Arial"/>
                      <w:color w:val="000000"/>
                      <w:sz w:val="16"/>
                      <w:szCs w:val="16"/>
                      <w:lang w:val="en-GB"/>
                    </w:rPr>
                    <w:t>.</w:t>
                  </w:r>
                  <w:r w:rsidRPr="001A0A01">
                    <w:rPr>
                      <w:rFonts w:cs="Arial"/>
                      <w:color w:val="000000"/>
                      <w:sz w:val="16"/>
                      <w:szCs w:val="16"/>
                      <w:lang w:val="en-GB"/>
                    </w:rPr>
                    <w:t>6</w:t>
                  </w:r>
                </w:p>
              </w:tc>
            </w:tr>
            <w:tr w:rsidR="004350ED" w:rsidRPr="001A0A01" w14:paraId="79DA89A6" w14:textId="77777777" w:rsidTr="00E551F6">
              <w:trPr>
                <w:trHeight w:val="255"/>
              </w:trPr>
              <w:tc>
                <w:tcPr>
                  <w:tcW w:w="4126" w:type="dxa"/>
                  <w:tcBorders>
                    <w:top w:val="nil"/>
                    <w:left w:val="nil"/>
                    <w:bottom w:val="nil"/>
                    <w:right w:val="nil"/>
                  </w:tcBorders>
                  <w:shd w:val="clear" w:color="auto" w:fill="auto"/>
                  <w:noWrap/>
                  <w:vAlign w:val="bottom"/>
                  <w:hideMark/>
                </w:tcPr>
                <w:p w14:paraId="72A15C1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Basic metals</w:t>
                  </w:r>
                </w:p>
              </w:tc>
              <w:tc>
                <w:tcPr>
                  <w:tcW w:w="700" w:type="dxa"/>
                  <w:tcBorders>
                    <w:top w:val="nil"/>
                    <w:left w:val="nil"/>
                    <w:bottom w:val="nil"/>
                    <w:right w:val="nil"/>
                  </w:tcBorders>
                  <w:shd w:val="clear" w:color="auto" w:fill="auto"/>
                  <w:noWrap/>
                  <w:vAlign w:val="bottom"/>
                  <w:hideMark/>
                </w:tcPr>
                <w:p w14:paraId="3355B3AC" w14:textId="5DDDE76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−4</w:t>
                  </w:r>
                  <w:r>
                    <w:rPr>
                      <w:rFonts w:cs="Arial"/>
                      <w:color w:val="000000"/>
                      <w:sz w:val="16"/>
                      <w:szCs w:val="16"/>
                      <w:lang w:val="en-GB"/>
                    </w:rPr>
                    <w:t>.</w:t>
                  </w:r>
                  <w:r w:rsidRPr="001A0A01">
                    <w:rPr>
                      <w:rFonts w:cs="Arial"/>
                      <w:color w:val="000000"/>
                      <w:sz w:val="16"/>
                      <w:szCs w:val="16"/>
                      <w:lang w:val="en-GB"/>
                    </w:rPr>
                    <w:t>7</w:t>
                  </w:r>
                </w:p>
              </w:tc>
            </w:tr>
            <w:tr w:rsidR="004350ED" w:rsidRPr="001A0A01" w14:paraId="3D8E07AB" w14:textId="77777777" w:rsidTr="00E551F6">
              <w:trPr>
                <w:trHeight w:val="255"/>
              </w:trPr>
              <w:tc>
                <w:tcPr>
                  <w:tcW w:w="4126" w:type="dxa"/>
                  <w:tcBorders>
                    <w:top w:val="nil"/>
                    <w:left w:val="nil"/>
                    <w:bottom w:val="nil"/>
                    <w:right w:val="nil"/>
                  </w:tcBorders>
                  <w:shd w:val="clear" w:color="auto" w:fill="auto"/>
                  <w:noWrap/>
                  <w:vAlign w:val="bottom"/>
                  <w:hideMark/>
                </w:tcPr>
                <w:p w14:paraId="4FDFA009"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Computers, electr. and opt. appliances and equipment</w:t>
                  </w:r>
                </w:p>
              </w:tc>
              <w:tc>
                <w:tcPr>
                  <w:tcW w:w="700" w:type="dxa"/>
                  <w:tcBorders>
                    <w:top w:val="nil"/>
                    <w:left w:val="nil"/>
                    <w:bottom w:val="nil"/>
                    <w:right w:val="nil"/>
                  </w:tcBorders>
                  <w:shd w:val="clear" w:color="auto" w:fill="auto"/>
                  <w:noWrap/>
                  <w:vAlign w:val="bottom"/>
                  <w:hideMark/>
                </w:tcPr>
                <w:p w14:paraId="510B677D" w14:textId="539F611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−8</w:t>
                  </w:r>
                  <w:r>
                    <w:rPr>
                      <w:rFonts w:cs="Arial"/>
                      <w:color w:val="000000"/>
                      <w:sz w:val="16"/>
                      <w:szCs w:val="16"/>
                      <w:lang w:val="en-GB"/>
                    </w:rPr>
                    <w:t>.</w:t>
                  </w:r>
                  <w:r w:rsidRPr="001A0A01">
                    <w:rPr>
                      <w:rFonts w:cs="Arial"/>
                      <w:color w:val="000000"/>
                      <w:sz w:val="16"/>
                      <w:szCs w:val="16"/>
                      <w:lang w:val="en-GB"/>
                    </w:rPr>
                    <w:t>5</w:t>
                  </w:r>
                </w:p>
              </w:tc>
            </w:tr>
            <w:tr w:rsidR="004350ED" w:rsidRPr="001A0A01" w14:paraId="756840EC" w14:textId="77777777" w:rsidTr="00E551F6">
              <w:trPr>
                <w:trHeight w:val="255"/>
              </w:trPr>
              <w:tc>
                <w:tcPr>
                  <w:tcW w:w="4126" w:type="dxa"/>
                  <w:tcBorders>
                    <w:top w:val="nil"/>
                    <w:left w:val="nil"/>
                    <w:bottom w:val="nil"/>
                    <w:right w:val="nil"/>
                  </w:tcBorders>
                  <w:shd w:val="clear" w:color="auto" w:fill="auto"/>
                  <w:noWrap/>
                  <w:vAlign w:val="bottom"/>
                  <w:hideMark/>
                </w:tcPr>
                <w:p w14:paraId="0CC8FC1F"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Coke and refined petroleum products</w:t>
                  </w:r>
                </w:p>
              </w:tc>
              <w:tc>
                <w:tcPr>
                  <w:tcW w:w="700" w:type="dxa"/>
                  <w:tcBorders>
                    <w:top w:val="nil"/>
                    <w:left w:val="nil"/>
                    <w:bottom w:val="nil"/>
                    <w:right w:val="nil"/>
                  </w:tcBorders>
                  <w:shd w:val="clear" w:color="auto" w:fill="auto"/>
                  <w:noWrap/>
                  <w:vAlign w:val="bottom"/>
                  <w:hideMark/>
                </w:tcPr>
                <w:p w14:paraId="157CF24D" w14:textId="37504A3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−11</w:t>
                  </w:r>
                  <w:r>
                    <w:rPr>
                      <w:rFonts w:cs="Arial"/>
                      <w:color w:val="000000"/>
                      <w:sz w:val="16"/>
                      <w:szCs w:val="16"/>
                      <w:lang w:val="en-GB"/>
                    </w:rPr>
                    <w:t>.</w:t>
                  </w:r>
                  <w:r w:rsidRPr="001A0A01">
                    <w:rPr>
                      <w:rFonts w:cs="Arial"/>
                      <w:color w:val="000000"/>
                      <w:sz w:val="16"/>
                      <w:szCs w:val="16"/>
                      <w:lang w:val="en-GB"/>
                    </w:rPr>
                    <w:t>5</w:t>
                  </w:r>
                </w:p>
              </w:tc>
            </w:tr>
          </w:tbl>
          <w:p w14:paraId="3B8F8C7B" w14:textId="77777777" w:rsidR="004350ED" w:rsidRPr="001A0A01" w:rsidRDefault="004350ED" w:rsidP="004350ED">
            <w:pPr>
              <w:spacing w:after="0"/>
              <w:rPr>
                <w:spacing w:val="-4"/>
                <w:lang w:val="en-GB" w:eastAsia="en-US"/>
              </w:rPr>
            </w:pPr>
          </w:p>
        </w:tc>
        <w:tc>
          <w:tcPr>
            <w:tcW w:w="57" w:type="dxa"/>
          </w:tcPr>
          <w:p w14:paraId="0D0D1025" w14:textId="77777777" w:rsidR="004350ED" w:rsidRPr="001A0A01" w:rsidRDefault="004350ED" w:rsidP="004350ED">
            <w:pPr>
              <w:spacing w:after="0"/>
              <w:rPr>
                <w:spacing w:val="-4"/>
                <w:lang w:val="en-GB"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4350ED" w:rsidRPr="001A0A01" w14:paraId="3D546B11" w14:textId="77777777" w:rsidTr="00E551F6">
              <w:trPr>
                <w:trHeight w:val="255"/>
              </w:trPr>
              <w:tc>
                <w:tcPr>
                  <w:tcW w:w="4071" w:type="dxa"/>
                  <w:tcBorders>
                    <w:top w:val="nil"/>
                    <w:left w:val="nil"/>
                    <w:bottom w:val="single" w:sz="4" w:space="0" w:color="auto"/>
                    <w:right w:val="nil"/>
                  </w:tcBorders>
                  <w:shd w:val="clear" w:color="auto" w:fill="auto"/>
                  <w:noWrap/>
                  <w:vAlign w:val="bottom"/>
                  <w:hideMark/>
                </w:tcPr>
                <w:p w14:paraId="49311D87" w14:textId="77777777" w:rsidR="004350ED" w:rsidRPr="001A0A01" w:rsidRDefault="004350ED" w:rsidP="004350ED">
                  <w:pPr>
                    <w:spacing w:after="0" w:line="240" w:lineRule="auto"/>
                    <w:jc w:val="left"/>
                    <w:rPr>
                      <w:rFonts w:cs="Arial"/>
                      <w:color w:val="000000"/>
                      <w:szCs w:val="20"/>
                      <w:lang w:val="en-GB"/>
                    </w:rPr>
                  </w:pPr>
                </w:p>
              </w:tc>
              <w:tc>
                <w:tcPr>
                  <w:tcW w:w="700" w:type="dxa"/>
                  <w:tcBorders>
                    <w:top w:val="nil"/>
                    <w:left w:val="nil"/>
                    <w:bottom w:val="single" w:sz="4" w:space="0" w:color="auto"/>
                    <w:right w:val="nil"/>
                  </w:tcBorders>
                  <w:shd w:val="clear" w:color="auto" w:fill="auto"/>
                  <w:noWrap/>
                  <w:vAlign w:val="bottom"/>
                  <w:hideMark/>
                </w:tcPr>
                <w:p w14:paraId="7C46A5D2" w14:textId="77777777"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bn CZK</w:t>
                  </w:r>
                </w:p>
              </w:tc>
            </w:tr>
            <w:tr w:rsidR="004350ED" w:rsidRPr="001A0A01" w14:paraId="1B5A4F52" w14:textId="77777777" w:rsidTr="00E551F6">
              <w:trPr>
                <w:trHeight w:val="255"/>
              </w:trPr>
              <w:tc>
                <w:tcPr>
                  <w:tcW w:w="4071" w:type="dxa"/>
                  <w:tcBorders>
                    <w:top w:val="nil"/>
                    <w:left w:val="nil"/>
                    <w:bottom w:val="nil"/>
                    <w:right w:val="nil"/>
                  </w:tcBorders>
                  <w:shd w:val="clear" w:color="auto" w:fill="auto"/>
                  <w:noWrap/>
                  <w:vAlign w:val="bottom"/>
                  <w:hideMark/>
                </w:tcPr>
                <w:p w14:paraId="6A9C35BA"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Great Britain</w:t>
                  </w:r>
                </w:p>
              </w:tc>
              <w:tc>
                <w:tcPr>
                  <w:tcW w:w="700" w:type="dxa"/>
                  <w:tcBorders>
                    <w:top w:val="nil"/>
                    <w:left w:val="nil"/>
                    <w:bottom w:val="nil"/>
                    <w:right w:val="nil"/>
                  </w:tcBorders>
                  <w:shd w:val="clear" w:color="auto" w:fill="auto"/>
                  <w:noWrap/>
                  <w:vAlign w:val="bottom"/>
                  <w:hideMark/>
                </w:tcPr>
                <w:p w14:paraId="05C61683" w14:textId="68DC911A"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+14</w:t>
                  </w:r>
                  <w:r>
                    <w:rPr>
                      <w:rFonts w:cs="Arial"/>
                      <w:color w:val="000000"/>
                      <w:sz w:val="16"/>
                      <w:szCs w:val="16"/>
                      <w:lang w:val="en-GB"/>
                    </w:rPr>
                    <w:t>.</w:t>
                  </w:r>
                  <w:r w:rsidRPr="001A0A01">
                    <w:rPr>
                      <w:rFonts w:cs="Arial"/>
                      <w:color w:val="000000"/>
                      <w:sz w:val="16"/>
                      <w:szCs w:val="16"/>
                      <w:lang w:val="en-GB"/>
                    </w:rPr>
                    <w:t>5</w:t>
                  </w:r>
                </w:p>
              </w:tc>
            </w:tr>
            <w:tr w:rsidR="004350ED" w:rsidRPr="001A0A01" w14:paraId="0DF178DF" w14:textId="77777777" w:rsidTr="00E551F6">
              <w:trPr>
                <w:trHeight w:val="255"/>
              </w:trPr>
              <w:tc>
                <w:tcPr>
                  <w:tcW w:w="4071" w:type="dxa"/>
                  <w:tcBorders>
                    <w:top w:val="nil"/>
                    <w:left w:val="nil"/>
                    <w:bottom w:val="nil"/>
                    <w:right w:val="nil"/>
                  </w:tcBorders>
                  <w:shd w:val="clear" w:color="auto" w:fill="auto"/>
                  <w:noWrap/>
                  <w:vAlign w:val="bottom"/>
                  <w:hideMark/>
                </w:tcPr>
                <w:p w14:paraId="72A1CB5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Norway</w:t>
                  </w:r>
                </w:p>
              </w:tc>
              <w:tc>
                <w:tcPr>
                  <w:tcW w:w="700" w:type="dxa"/>
                  <w:tcBorders>
                    <w:top w:val="nil"/>
                    <w:left w:val="nil"/>
                    <w:bottom w:val="nil"/>
                    <w:right w:val="nil"/>
                  </w:tcBorders>
                  <w:shd w:val="clear" w:color="auto" w:fill="auto"/>
                  <w:noWrap/>
                  <w:vAlign w:val="bottom"/>
                  <w:hideMark/>
                </w:tcPr>
                <w:p w14:paraId="4401A3B0" w14:textId="5AB98252"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+11</w:t>
                  </w:r>
                  <w:r>
                    <w:rPr>
                      <w:rFonts w:cs="Arial"/>
                      <w:color w:val="000000"/>
                      <w:sz w:val="16"/>
                      <w:szCs w:val="16"/>
                      <w:lang w:val="en-GB"/>
                    </w:rPr>
                    <w:t>.</w:t>
                  </w:r>
                  <w:r w:rsidRPr="001A0A01">
                    <w:rPr>
                      <w:rFonts w:cs="Arial"/>
                      <w:color w:val="000000"/>
                      <w:sz w:val="16"/>
                      <w:szCs w:val="16"/>
                      <w:lang w:val="en-GB"/>
                    </w:rPr>
                    <w:t>9</w:t>
                  </w:r>
                </w:p>
              </w:tc>
            </w:tr>
            <w:tr w:rsidR="004350ED" w:rsidRPr="001A0A01" w14:paraId="6836BD62" w14:textId="77777777" w:rsidTr="00E551F6">
              <w:trPr>
                <w:trHeight w:val="255"/>
              </w:trPr>
              <w:tc>
                <w:tcPr>
                  <w:tcW w:w="4071" w:type="dxa"/>
                  <w:tcBorders>
                    <w:top w:val="nil"/>
                    <w:left w:val="nil"/>
                    <w:bottom w:val="nil"/>
                    <w:right w:val="nil"/>
                  </w:tcBorders>
                  <w:shd w:val="clear" w:color="auto" w:fill="auto"/>
                  <w:noWrap/>
                  <w:vAlign w:val="bottom"/>
                  <w:hideMark/>
                </w:tcPr>
                <w:p w14:paraId="03B6C60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Germany</w:t>
                  </w:r>
                </w:p>
              </w:tc>
              <w:tc>
                <w:tcPr>
                  <w:tcW w:w="700" w:type="dxa"/>
                  <w:tcBorders>
                    <w:top w:val="nil"/>
                    <w:left w:val="nil"/>
                    <w:bottom w:val="nil"/>
                    <w:right w:val="nil"/>
                  </w:tcBorders>
                  <w:shd w:val="clear" w:color="auto" w:fill="auto"/>
                  <w:noWrap/>
                  <w:vAlign w:val="bottom"/>
                  <w:hideMark/>
                </w:tcPr>
                <w:p w14:paraId="15D6B050" w14:textId="16ECBA3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+8</w:t>
                  </w:r>
                  <w:r>
                    <w:rPr>
                      <w:rFonts w:cs="Arial"/>
                      <w:color w:val="000000"/>
                      <w:sz w:val="16"/>
                      <w:szCs w:val="16"/>
                      <w:lang w:val="en-GB"/>
                    </w:rPr>
                    <w:t>.</w:t>
                  </w:r>
                  <w:r w:rsidRPr="001A0A01">
                    <w:rPr>
                      <w:rFonts w:cs="Arial"/>
                      <w:color w:val="000000"/>
                      <w:sz w:val="16"/>
                      <w:szCs w:val="16"/>
                      <w:lang w:val="en-GB"/>
                    </w:rPr>
                    <w:t>9</w:t>
                  </w:r>
                </w:p>
              </w:tc>
            </w:tr>
            <w:tr w:rsidR="004350ED" w:rsidRPr="001A0A01" w14:paraId="4C2CCC5C" w14:textId="77777777" w:rsidTr="00E551F6">
              <w:trPr>
                <w:trHeight w:val="255"/>
              </w:trPr>
              <w:tc>
                <w:tcPr>
                  <w:tcW w:w="4071" w:type="dxa"/>
                  <w:tcBorders>
                    <w:top w:val="nil"/>
                    <w:left w:val="nil"/>
                    <w:bottom w:val="nil"/>
                    <w:right w:val="nil"/>
                  </w:tcBorders>
                  <w:shd w:val="clear" w:color="auto" w:fill="auto"/>
                  <w:noWrap/>
                  <w:vAlign w:val="bottom"/>
                  <w:hideMark/>
                </w:tcPr>
                <w:p w14:paraId="170C4E04"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4E19BB21" w14:textId="71B580C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+6</w:t>
                  </w:r>
                  <w:r>
                    <w:rPr>
                      <w:rFonts w:cs="Arial"/>
                      <w:color w:val="000000"/>
                      <w:sz w:val="16"/>
                      <w:szCs w:val="16"/>
                      <w:lang w:val="en-GB"/>
                    </w:rPr>
                    <w:t>.</w:t>
                  </w:r>
                  <w:r w:rsidRPr="001A0A01">
                    <w:rPr>
                      <w:rFonts w:cs="Arial"/>
                      <w:color w:val="000000"/>
                      <w:sz w:val="16"/>
                      <w:szCs w:val="16"/>
                      <w:lang w:val="en-GB"/>
                    </w:rPr>
                    <w:t>4</w:t>
                  </w:r>
                </w:p>
              </w:tc>
            </w:tr>
            <w:tr w:rsidR="004350ED" w:rsidRPr="001A0A01" w14:paraId="357FD144" w14:textId="77777777" w:rsidTr="00E551F6">
              <w:trPr>
                <w:trHeight w:val="255"/>
              </w:trPr>
              <w:tc>
                <w:tcPr>
                  <w:tcW w:w="4071" w:type="dxa"/>
                  <w:tcBorders>
                    <w:top w:val="nil"/>
                    <w:left w:val="nil"/>
                    <w:bottom w:val="nil"/>
                    <w:right w:val="nil"/>
                  </w:tcBorders>
                  <w:shd w:val="clear" w:color="auto" w:fill="auto"/>
                  <w:noWrap/>
                  <w:vAlign w:val="bottom"/>
                  <w:hideMark/>
                </w:tcPr>
                <w:p w14:paraId="6DA8CA6C"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Hungary</w:t>
                  </w:r>
                </w:p>
              </w:tc>
              <w:tc>
                <w:tcPr>
                  <w:tcW w:w="700" w:type="dxa"/>
                  <w:tcBorders>
                    <w:top w:val="nil"/>
                    <w:left w:val="nil"/>
                    <w:bottom w:val="nil"/>
                    <w:right w:val="nil"/>
                  </w:tcBorders>
                  <w:shd w:val="clear" w:color="auto" w:fill="auto"/>
                  <w:noWrap/>
                  <w:vAlign w:val="bottom"/>
                  <w:hideMark/>
                </w:tcPr>
                <w:p w14:paraId="7F6A8BBD" w14:textId="5022C5E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+4</w:t>
                  </w:r>
                  <w:r>
                    <w:rPr>
                      <w:rFonts w:cs="Arial"/>
                      <w:color w:val="000000"/>
                      <w:sz w:val="16"/>
                      <w:szCs w:val="16"/>
                      <w:lang w:val="en-GB"/>
                    </w:rPr>
                    <w:t>.</w:t>
                  </w:r>
                  <w:r w:rsidRPr="001A0A01">
                    <w:rPr>
                      <w:rFonts w:cs="Arial"/>
                      <w:color w:val="000000"/>
                      <w:sz w:val="16"/>
                      <w:szCs w:val="16"/>
                      <w:lang w:val="en-GB"/>
                    </w:rPr>
                    <w:t>9</w:t>
                  </w:r>
                </w:p>
              </w:tc>
            </w:tr>
            <w:tr w:rsidR="004350ED" w:rsidRPr="001A0A01" w14:paraId="66ABE52F" w14:textId="77777777" w:rsidTr="00E551F6">
              <w:trPr>
                <w:trHeight w:val="255"/>
              </w:trPr>
              <w:tc>
                <w:tcPr>
                  <w:tcW w:w="4071" w:type="dxa"/>
                  <w:tcBorders>
                    <w:top w:val="nil"/>
                    <w:left w:val="nil"/>
                    <w:bottom w:val="nil"/>
                    <w:right w:val="nil"/>
                  </w:tcBorders>
                  <w:shd w:val="clear" w:color="auto" w:fill="auto"/>
                  <w:noWrap/>
                  <w:vAlign w:val="bottom"/>
                  <w:hideMark/>
                </w:tcPr>
                <w:p w14:paraId="038BDE1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Turkey</w:t>
                  </w:r>
                </w:p>
              </w:tc>
              <w:tc>
                <w:tcPr>
                  <w:tcW w:w="700" w:type="dxa"/>
                  <w:tcBorders>
                    <w:top w:val="nil"/>
                    <w:left w:val="nil"/>
                    <w:bottom w:val="nil"/>
                    <w:right w:val="nil"/>
                  </w:tcBorders>
                  <w:shd w:val="clear" w:color="auto" w:fill="auto"/>
                  <w:noWrap/>
                  <w:vAlign w:val="bottom"/>
                  <w:hideMark/>
                </w:tcPr>
                <w:p w14:paraId="27D30D24" w14:textId="1DF6733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4</w:t>
                  </w:r>
                </w:p>
              </w:tc>
            </w:tr>
            <w:tr w:rsidR="004350ED" w:rsidRPr="001A0A01" w14:paraId="53635893" w14:textId="77777777" w:rsidTr="00E551F6">
              <w:trPr>
                <w:trHeight w:val="255"/>
              </w:trPr>
              <w:tc>
                <w:tcPr>
                  <w:tcW w:w="4071" w:type="dxa"/>
                  <w:tcBorders>
                    <w:top w:val="nil"/>
                    <w:left w:val="nil"/>
                    <w:bottom w:val="nil"/>
                    <w:right w:val="nil"/>
                  </w:tcBorders>
                  <w:shd w:val="clear" w:color="auto" w:fill="auto"/>
                  <w:noWrap/>
                  <w:vAlign w:val="bottom"/>
                  <w:hideMark/>
                </w:tcPr>
                <w:p w14:paraId="6B84245F"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China</w:t>
                  </w:r>
                </w:p>
              </w:tc>
              <w:tc>
                <w:tcPr>
                  <w:tcW w:w="700" w:type="dxa"/>
                  <w:tcBorders>
                    <w:top w:val="nil"/>
                    <w:left w:val="nil"/>
                    <w:bottom w:val="nil"/>
                    <w:right w:val="nil"/>
                  </w:tcBorders>
                  <w:shd w:val="clear" w:color="auto" w:fill="auto"/>
                  <w:noWrap/>
                  <w:vAlign w:val="bottom"/>
                  <w:hideMark/>
                </w:tcPr>
                <w:p w14:paraId="47744AB8" w14:textId="154E70C7"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3</w:t>
                  </w:r>
                </w:p>
              </w:tc>
            </w:tr>
            <w:tr w:rsidR="004350ED" w:rsidRPr="001A0A01" w14:paraId="4E2CD7C8" w14:textId="77777777" w:rsidTr="00E551F6">
              <w:trPr>
                <w:trHeight w:val="255"/>
              </w:trPr>
              <w:tc>
                <w:tcPr>
                  <w:tcW w:w="4071" w:type="dxa"/>
                  <w:tcBorders>
                    <w:top w:val="nil"/>
                    <w:left w:val="nil"/>
                    <w:bottom w:val="nil"/>
                    <w:right w:val="nil"/>
                  </w:tcBorders>
                  <w:shd w:val="clear" w:color="auto" w:fill="auto"/>
                  <w:noWrap/>
                  <w:vAlign w:val="bottom"/>
                  <w:hideMark/>
                </w:tcPr>
                <w:p w14:paraId="2549D02D"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1BC420D9" w14:textId="1EDAFBE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7</w:t>
                  </w:r>
                </w:p>
              </w:tc>
            </w:tr>
            <w:tr w:rsidR="004350ED" w:rsidRPr="001A0A01" w14:paraId="4C11FBB9" w14:textId="77777777" w:rsidTr="00E551F6">
              <w:trPr>
                <w:trHeight w:val="255"/>
              </w:trPr>
              <w:tc>
                <w:tcPr>
                  <w:tcW w:w="4071" w:type="dxa"/>
                  <w:tcBorders>
                    <w:top w:val="nil"/>
                    <w:left w:val="nil"/>
                    <w:bottom w:val="nil"/>
                    <w:right w:val="nil"/>
                  </w:tcBorders>
                  <w:shd w:val="clear" w:color="auto" w:fill="auto"/>
                  <w:noWrap/>
                  <w:vAlign w:val="bottom"/>
                  <w:hideMark/>
                </w:tcPr>
                <w:p w14:paraId="295F0147"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Russia</w:t>
                  </w:r>
                </w:p>
              </w:tc>
              <w:tc>
                <w:tcPr>
                  <w:tcW w:w="700" w:type="dxa"/>
                  <w:tcBorders>
                    <w:top w:val="nil"/>
                    <w:left w:val="nil"/>
                    <w:bottom w:val="nil"/>
                    <w:right w:val="nil"/>
                  </w:tcBorders>
                  <w:shd w:val="clear" w:color="auto" w:fill="auto"/>
                  <w:noWrap/>
                  <w:vAlign w:val="bottom"/>
                  <w:hideMark/>
                </w:tcPr>
                <w:p w14:paraId="3CC0D0AB" w14:textId="66CB083C"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5</w:t>
                  </w:r>
                </w:p>
              </w:tc>
            </w:tr>
            <w:tr w:rsidR="004350ED" w:rsidRPr="001A0A01" w14:paraId="356E16E1" w14:textId="77777777" w:rsidTr="00E551F6">
              <w:trPr>
                <w:trHeight w:val="255"/>
              </w:trPr>
              <w:tc>
                <w:tcPr>
                  <w:tcW w:w="4071" w:type="dxa"/>
                  <w:tcBorders>
                    <w:top w:val="nil"/>
                    <w:left w:val="nil"/>
                    <w:bottom w:val="nil"/>
                    <w:right w:val="nil"/>
                  </w:tcBorders>
                  <w:shd w:val="clear" w:color="auto" w:fill="auto"/>
                  <w:noWrap/>
                  <w:vAlign w:val="bottom"/>
                  <w:hideMark/>
                </w:tcPr>
                <w:p w14:paraId="68F2CC9C"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France</w:t>
                  </w:r>
                </w:p>
              </w:tc>
              <w:tc>
                <w:tcPr>
                  <w:tcW w:w="700" w:type="dxa"/>
                  <w:tcBorders>
                    <w:top w:val="nil"/>
                    <w:left w:val="nil"/>
                    <w:bottom w:val="nil"/>
                    <w:right w:val="nil"/>
                  </w:tcBorders>
                  <w:shd w:val="clear" w:color="auto" w:fill="auto"/>
                  <w:noWrap/>
                  <w:vAlign w:val="bottom"/>
                  <w:hideMark/>
                </w:tcPr>
                <w:p w14:paraId="45A065CC" w14:textId="05F0A94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5</w:t>
                  </w:r>
                </w:p>
              </w:tc>
            </w:tr>
            <w:tr w:rsidR="004350ED" w:rsidRPr="001A0A01" w14:paraId="1D1543ED" w14:textId="77777777" w:rsidTr="00E551F6">
              <w:trPr>
                <w:trHeight w:val="255"/>
              </w:trPr>
              <w:tc>
                <w:tcPr>
                  <w:tcW w:w="4071" w:type="dxa"/>
                  <w:tcBorders>
                    <w:top w:val="nil"/>
                    <w:left w:val="nil"/>
                    <w:bottom w:val="nil"/>
                    <w:right w:val="nil"/>
                  </w:tcBorders>
                  <w:shd w:val="clear" w:color="auto" w:fill="auto"/>
                  <w:noWrap/>
                  <w:vAlign w:val="bottom"/>
                  <w:hideMark/>
                </w:tcPr>
                <w:p w14:paraId="5B70926C"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Bulgaria</w:t>
                  </w:r>
                </w:p>
              </w:tc>
              <w:tc>
                <w:tcPr>
                  <w:tcW w:w="700" w:type="dxa"/>
                  <w:tcBorders>
                    <w:top w:val="nil"/>
                    <w:left w:val="nil"/>
                    <w:bottom w:val="nil"/>
                    <w:right w:val="nil"/>
                  </w:tcBorders>
                  <w:shd w:val="clear" w:color="auto" w:fill="auto"/>
                  <w:noWrap/>
                  <w:vAlign w:val="bottom"/>
                  <w:hideMark/>
                </w:tcPr>
                <w:p w14:paraId="08AE2D87" w14:textId="0433AC38"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4</w:t>
                  </w:r>
                </w:p>
              </w:tc>
            </w:tr>
            <w:tr w:rsidR="004350ED" w:rsidRPr="001A0A01" w14:paraId="17C77F78" w14:textId="77777777" w:rsidTr="00E551F6">
              <w:trPr>
                <w:trHeight w:val="255"/>
              </w:trPr>
              <w:tc>
                <w:tcPr>
                  <w:tcW w:w="4071" w:type="dxa"/>
                  <w:tcBorders>
                    <w:top w:val="nil"/>
                    <w:left w:val="nil"/>
                    <w:bottom w:val="nil"/>
                    <w:right w:val="nil"/>
                  </w:tcBorders>
                  <w:shd w:val="clear" w:color="auto" w:fill="auto"/>
                  <w:noWrap/>
                  <w:vAlign w:val="bottom"/>
                  <w:hideMark/>
                </w:tcPr>
                <w:p w14:paraId="53DB913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Italy</w:t>
                  </w:r>
                </w:p>
              </w:tc>
              <w:tc>
                <w:tcPr>
                  <w:tcW w:w="700" w:type="dxa"/>
                  <w:tcBorders>
                    <w:top w:val="nil"/>
                    <w:left w:val="nil"/>
                    <w:bottom w:val="nil"/>
                    <w:right w:val="nil"/>
                  </w:tcBorders>
                  <w:shd w:val="clear" w:color="auto" w:fill="auto"/>
                  <w:noWrap/>
                  <w:vAlign w:val="bottom"/>
                  <w:hideMark/>
                </w:tcPr>
                <w:p w14:paraId="295E0A8D" w14:textId="254337B3"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3</w:t>
                  </w:r>
                </w:p>
              </w:tc>
            </w:tr>
            <w:tr w:rsidR="004350ED" w:rsidRPr="001A0A01" w14:paraId="5D380CD2" w14:textId="77777777" w:rsidTr="00E551F6">
              <w:trPr>
                <w:trHeight w:val="255"/>
              </w:trPr>
              <w:tc>
                <w:tcPr>
                  <w:tcW w:w="4071" w:type="dxa"/>
                  <w:tcBorders>
                    <w:top w:val="nil"/>
                    <w:left w:val="nil"/>
                    <w:bottom w:val="nil"/>
                    <w:right w:val="nil"/>
                  </w:tcBorders>
                  <w:shd w:val="clear" w:color="auto" w:fill="auto"/>
                  <w:noWrap/>
                  <w:vAlign w:val="bottom"/>
                  <w:hideMark/>
                </w:tcPr>
                <w:p w14:paraId="5B71D391"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Belgium</w:t>
                  </w:r>
                </w:p>
              </w:tc>
              <w:tc>
                <w:tcPr>
                  <w:tcW w:w="700" w:type="dxa"/>
                  <w:tcBorders>
                    <w:top w:val="nil"/>
                    <w:left w:val="nil"/>
                    <w:bottom w:val="nil"/>
                    <w:right w:val="nil"/>
                  </w:tcBorders>
                  <w:shd w:val="clear" w:color="auto" w:fill="auto"/>
                  <w:noWrap/>
                  <w:vAlign w:val="bottom"/>
                  <w:hideMark/>
                </w:tcPr>
                <w:p w14:paraId="38CE4BA0" w14:textId="44B603D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5</w:t>
                  </w:r>
                </w:p>
              </w:tc>
            </w:tr>
            <w:tr w:rsidR="004350ED" w:rsidRPr="001A0A01" w14:paraId="1E39E1CD" w14:textId="77777777" w:rsidTr="00E551F6">
              <w:trPr>
                <w:trHeight w:val="255"/>
              </w:trPr>
              <w:tc>
                <w:tcPr>
                  <w:tcW w:w="4071" w:type="dxa"/>
                  <w:tcBorders>
                    <w:top w:val="nil"/>
                    <w:left w:val="nil"/>
                    <w:bottom w:val="nil"/>
                    <w:right w:val="nil"/>
                  </w:tcBorders>
                  <w:shd w:val="clear" w:color="auto" w:fill="auto"/>
                  <w:noWrap/>
                  <w:vAlign w:val="bottom"/>
                  <w:hideMark/>
                </w:tcPr>
                <w:p w14:paraId="4A50AA0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Azerbaijan</w:t>
                  </w:r>
                </w:p>
              </w:tc>
              <w:tc>
                <w:tcPr>
                  <w:tcW w:w="700" w:type="dxa"/>
                  <w:tcBorders>
                    <w:top w:val="nil"/>
                    <w:left w:val="nil"/>
                    <w:bottom w:val="nil"/>
                    <w:right w:val="nil"/>
                  </w:tcBorders>
                  <w:shd w:val="clear" w:color="auto" w:fill="auto"/>
                  <w:noWrap/>
                  <w:vAlign w:val="bottom"/>
                  <w:hideMark/>
                </w:tcPr>
                <w:p w14:paraId="1396E0C7" w14:textId="24F128D8"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−4</w:t>
                  </w:r>
                  <w:r>
                    <w:rPr>
                      <w:rFonts w:cs="Arial"/>
                      <w:color w:val="000000"/>
                      <w:sz w:val="16"/>
                      <w:szCs w:val="16"/>
                      <w:lang w:val="en-GB"/>
                    </w:rPr>
                    <w:t>.</w:t>
                  </w:r>
                  <w:r w:rsidRPr="001A0A01">
                    <w:rPr>
                      <w:rFonts w:cs="Arial"/>
                      <w:color w:val="000000"/>
                      <w:sz w:val="16"/>
                      <w:szCs w:val="16"/>
                      <w:lang w:val="en-GB"/>
                    </w:rPr>
                    <w:t>5</w:t>
                  </w:r>
                </w:p>
              </w:tc>
            </w:tr>
            <w:tr w:rsidR="004350ED" w:rsidRPr="001A0A01" w14:paraId="176305B4" w14:textId="77777777" w:rsidTr="00E551F6">
              <w:trPr>
                <w:trHeight w:val="255"/>
              </w:trPr>
              <w:tc>
                <w:tcPr>
                  <w:tcW w:w="4071" w:type="dxa"/>
                  <w:tcBorders>
                    <w:top w:val="nil"/>
                    <w:left w:val="nil"/>
                    <w:bottom w:val="nil"/>
                    <w:right w:val="nil"/>
                  </w:tcBorders>
                  <w:shd w:val="clear" w:color="auto" w:fill="auto"/>
                  <w:noWrap/>
                  <w:vAlign w:val="bottom"/>
                  <w:hideMark/>
                </w:tcPr>
                <w:p w14:paraId="2D982F18"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Taiwan</w:t>
                  </w:r>
                </w:p>
              </w:tc>
              <w:tc>
                <w:tcPr>
                  <w:tcW w:w="700" w:type="dxa"/>
                  <w:tcBorders>
                    <w:top w:val="nil"/>
                    <w:left w:val="nil"/>
                    <w:bottom w:val="nil"/>
                    <w:right w:val="nil"/>
                  </w:tcBorders>
                  <w:shd w:val="clear" w:color="auto" w:fill="auto"/>
                  <w:noWrap/>
                  <w:vAlign w:val="bottom"/>
                  <w:hideMark/>
                </w:tcPr>
                <w:p w14:paraId="42537958" w14:textId="22B1C5A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−7</w:t>
                  </w:r>
                  <w:r>
                    <w:rPr>
                      <w:rFonts w:cs="Arial"/>
                      <w:color w:val="000000"/>
                      <w:sz w:val="16"/>
                      <w:szCs w:val="16"/>
                      <w:lang w:val="en-GB"/>
                    </w:rPr>
                    <w:t>.</w:t>
                  </w:r>
                  <w:r w:rsidRPr="001A0A01">
                    <w:rPr>
                      <w:rFonts w:cs="Arial"/>
                      <w:color w:val="000000"/>
                      <w:sz w:val="16"/>
                      <w:szCs w:val="16"/>
                      <w:lang w:val="en-GB"/>
                    </w:rPr>
                    <w:t>3</w:t>
                  </w:r>
                </w:p>
              </w:tc>
            </w:tr>
          </w:tbl>
          <w:p w14:paraId="4CDE90F9" w14:textId="77777777" w:rsidR="004350ED" w:rsidRPr="001A0A01" w:rsidRDefault="004350ED" w:rsidP="004350ED">
            <w:pPr>
              <w:spacing w:after="0"/>
              <w:rPr>
                <w:spacing w:val="-4"/>
                <w:lang w:val="en-GB" w:eastAsia="en-US"/>
              </w:rPr>
            </w:pPr>
          </w:p>
        </w:tc>
      </w:tr>
      <w:tr w:rsidR="004350ED" w:rsidRPr="001A0A01" w14:paraId="748628AB" w14:textId="77777777" w:rsidTr="00E551F6">
        <w:trPr>
          <w:trHeight w:val="170"/>
        </w:trPr>
        <w:tc>
          <w:tcPr>
            <w:tcW w:w="4811" w:type="dxa"/>
            <w:gridSpan w:val="3"/>
            <w:hideMark/>
          </w:tcPr>
          <w:p w14:paraId="0A37C04D" w14:textId="77777777" w:rsidR="004350ED" w:rsidRPr="001A0A01" w:rsidRDefault="004350ED" w:rsidP="004350ED">
            <w:pPr>
              <w:jc w:val="right"/>
              <w:rPr>
                <w:spacing w:val="-4"/>
                <w:sz w:val="16"/>
                <w:szCs w:val="16"/>
                <w:lang w:val="en-GB" w:eastAsia="en-US"/>
              </w:rPr>
            </w:pPr>
            <w:r w:rsidRPr="001A0A01">
              <w:rPr>
                <w:spacing w:val="-4"/>
                <w:sz w:val="16"/>
                <w:szCs w:val="16"/>
                <w:lang w:val="en-GB" w:eastAsia="en-US"/>
              </w:rPr>
              <w:t>Source: CZSO</w:t>
            </w:r>
          </w:p>
        </w:tc>
        <w:tc>
          <w:tcPr>
            <w:tcW w:w="57" w:type="dxa"/>
          </w:tcPr>
          <w:p w14:paraId="17D904A5" w14:textId="77777777" w:rsidR="004350ED" w:rsidRPr="001A0A01" w:rsidRDefault="004350ED" w:rsidP="004350ED">
            <w:pPr>
              <w:spacing w:after="0"/>
              <w:rPr>
                <w:spacing w:val="-4"/>
                <w:lang w:val="en-GB" w:eastAsia="en-US"/>
              </w:rPr>
            </w:pPr>
          </w:p>
        </w:tc>
        <w:tc>
          <w:tcPr>
            <w:tcW w:w="4809" w:type="dxa"/>
            <w:hideMark/>
          </w:tcPr>
          <w:p w14:paraId="7B93EA08" w14:textId="77777777" w:rsidR="004350ED" w:rsidRPr="001A0A01" w:rsidRDefault="004350ED" w:rsidP="004350ED">
            <w:pPr>
              <w:spacing w:after="0"/>
              <w:jc w:val="right"/>
              <w:rPr>
                <w:spacing w:val="-4"/>
                <w:lang w:val="en-GB" w:eastAsia="en-US"/>
              </w:rPr>
            </w:pPr>
            <w:r w:rsidRPr="001A0A01">
              <w:rPr>
                <w:spacing w:val="-4"/>
                <w:sz w:val="16"/>
                <w:szCs w:val="16"/>
                <w:lang w:val="en-GB" w:eastAsia="en-US"/>
              </w:rPr>
              <w:t>Source: CZSO</w:t>
            </w:r>
          </w:p>
        </w:tc>
      </w:tr>
      <w:tr w:rsidR="004350ED" w:rsidRPr="001A0A01" w14:paraId="47E535AC" w14:textId="77777777" w:rsidTr="00E551F6">
        <w:trPr>
          <w:trHeight w:val="150"/>
        </w:trPr>
        <w:tc>
          <w:tcPr>
            <w:tcW w:w="1748" w:type="dxa"/>
          </w:tcPr>
          <w:p w14:paraId="19417508" w14:textId="77777777" w:rsidR="004350ED" w:rsidRPr="001A0A01" w:rsidRDefault="004350ED" w:rsidP="004350ED">
            <w:pPr>
              <w:pStyle w:val="Marginlie"/>
              <w:rPr>
                <w:lang w:val="en-GB" w:eastAsia="en-US"/>
              </w:rPr>
            </w:pPr>
            <w:r w:rsidRPr="001A0A01">
              <w:rPr>
                <w:lang w:val="en-GB" w:eastAsia="en-US"/>
              </w:rPr>
              <w:t xml:space="preserve">Trade with motor vehicles contributed the most to the balance improvement. </w:t>
            </w:r>
          </w:p>
        </w:tc>
        <w:tc>
          <w:tcPr>
            <w:tcW w:w="252" w:type="dxa"/>
          </w:tcPr>
          <w:p w14:paraId="7F33789D" w14:textId="77777777" w:rsidR="004350ED" w:rsidRPr="001A0A01" w:rsidRDefault="004350ED" w:rsidP="004350ED">
            <w:pPr>
              <w:pStyle w:val="Textpoznpodarou"/>
              <w:jc w:val="both"/>
              <w:rPr>
                <w:spacing w:val="-4"/>
                <w:lang w:val="en-GB" w:eastAsia="en-US"/>
              </w:rPr>
            </w:pPr>
          </w:p>
        </w:tc>
        <w:tc>
          <w:tcPr>
            <w:tcW w:w="7677" w:type="dxa"/>
            <w:gridSpan w:val="3"/>
          </w:tcPr>
          <w:p w14:paraId="74A70E87" w14:textId="77777777" w:rsidR="004350ED" w:rsidRPr="001A0A01" w:rsidRDefault="004350ED" w:rsidP="004350ED">
            <w:pPr>
              <w:rPr>
                <w:spacing w:val="-4"/>
                <w:lang w:val="en-GB" w:eastAsia="en-US"/>
              </w:rPr>
            </w:pPr>
            <w:r w:rsidRPr="001A0A01">
              <w:rPr>
                <w:lang w:val="en-GB" w:eastAsia="en-US"/>
              </w:rPr>
              <w:t xml:space="preserve">Trade with motor vehicles (+37.3 bn CZK), electrical equipment (+32.0 bn) and oil and natural gas (+11.7 bn) influenced the most the year-on-year improvement of the international trade balance in H1. The most significant balance deterioration was recorded for coke and refined petroleum products (−14.4 bn CZK) in H1. In Q2 alone, the balance of trade with motor vehicles (see Table 5), electrical equipment and oil and natural gas improved the most, by a significant margin. A significant improvement also played out in trade with rubber and plastic products, black and brown coal and lignite, other transport equipment and fabricated metal products. The balance of trade with coke and refined petroleum products, computers, electronic and optical appliances and basic metals deteriorated the most, year-on-year, in Q2. </w:t>
            </w:r>
          </w:p>
        </w:tc>
      </w:tr>
      <w:bookmarkEnd w:id="4"/>
      <w:bookmarkEnd w:id="5"/>
      <w:bookmarkEnd w:id="6"/>
    </w:tbl>
    <w:p w14:paraId="3F48DF3A" w14:textId="77777777" w:rsidR="00E551F6" w:rsidRPr="001A0A01" w:rsidRDefault="00E551F6" w:rsidP="00E551F6">
      <w:pPr>
        <w:spacing w:after="0" w:line="240" w:lineRule="auto"/>
        <w:jc w:val="left"/>
        <w:rPr>
          <w:rFonts w:eastAsia="MS Gothic"/>
          <w:bCs/>
          <w:color w:val="71818C"/>
          <w:sz w:val="2"/>
          <w:szCs w:val="2"/>
          <w:lang w:val="en-GB"/>
        </w:rPr>
      </w:pPr>
    </w:p>
    <w:p w14:paraId="69A88271" w14:textId="1CA1574A" w:rsidR="00E551F6" w:rsidRPr="001A0A01" w:rsidRDefault="00E551F6" w:rsidP="00E551F6">
      <w:pPr>
        <w:spacing w:after="0" w:line="240" w:lineRule="auto"/>
        <w:jc w:val="left"/>
        <w:rPr>
          <w:rFonts w:eastAsia="MS Gothic"/>
          <w:b/>
          <w:bCs/>
          <w:color w:val="86BF5E"/>
          <w:sz w:val="32"/>
          <w:szCs w:val="28"/>
          <w:lang w:val="en-GB"/>
        </w:rPr>
      </w:pPr>
      <w:bookmarkStart w:id="15" w:name="_GoBack"/>
      <w:bookmarkEnd w:id="15"/>
    </w:p>
    <w:sectPr w:rsidR="00E551F6" w:rsidRPr="001A0A01" w:rsidSect="006F5416">
      <w:headerReference w:type="even" r:id="rId12"/>
      <w:headerReference w:type="default" r:id="rId13"/>
      <w:footerReference w:type="even" r:id="rId14"/>
      <w:footerReference w:type="default" r:id="rId15"/>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EF57B" w14:textId="77777777" w:rsidR="00B53D6E" w:rsidRDefault="00B53D6E" w:rsidP="00E71A58">
      <w:r>
        <w:separator/>
      </w:r>
    </w:p>
  </w:endnote>
  <w:endnote w:type="continuationSeparator" w:id="0">
    <w:p w14:paraId="7755B3F1" w14:textId="77777777" w:rsidR="00B53D6E" w:rsidRDefault="00B53D6E" w:rsidP="00E71A58">
      <w:r>
        <w:continuationSeparator/>
      </w:r>
    </w:p>
  </w:endnote>
  <w:endnote w:type="continuationNotice" w:id="1">
    <w:p w14:paraId="48221011" w14:textId="77777777" w:rsidR="00B53D6E" w:rsidRDefault="00B53D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3640B1C4"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B405E2">
      <w:rPr>
        <w:szCs w:val="16"/>
      </w:rPr>
      <w:t>4</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213AA22D"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B53D6E">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D09D3" w14:textId="77777777" w:rsidR="00B53D6E" w:rsidRDefault="00B53D6E" w:rsidP="00EA4302">
      <w:pPr>
        <w:spacing w:after="0"/>
      </w:pPr>
      <w:r>
        <w:separator/>
      </w:r>
    </w:p>
  </w:footnote>
  <w:footnote w:type="continuationSeparator" w:id="0">
    <w:p w14:paraId="6CBCB173" w14:textId="77777777" w:rsidR="00B53D6E" w:rsidRDefault="00B53D6E" w:rsidP="00E71A58">
      <w:r>
        <w:continuationSeparator/>
      </w:r>
    </w:p>
  </w:footnote>
  <w:footnote w:type="continuationNotice" w:id="1">
    <w:p w14:paraId="2EF20073" w14:textId="77777777" w:rsidR="00B53D6E" w:rsidRDefault="00B53D6E">
      <w:pPr>
        <w:spacing w:after="0" w:line="240" w:lineRule="auto"/>
      </w:pPr>
    </w:p>
  </w:footnote>
  <w:footnote w:id="2">
    <w:p w14:paraId="0604F80A" w14:textId="5520D918" w:rsidR="00165465" w:rsidRPr="00B5628E" w:rsidRDefault="00165465" w:rsidP="00E551F6">
      <w:pPr>
        <w:pStyle w:val="Textpoznpodarou"/>
        <w:jc w:val="both"/>
        <w:rPr>
          <w:rFonts w:cs="Arial"/>
          <w:sz w:val="16"/>
          <w:szCs w:val="16"/>
          <w:lang w:val="en-GB"/>
        </w:rPr>
      </w:pPr>
      <w:r w:rsidRPr="001F1881">
        <w:rPr>
          <w:rStyle w:val="Znakapoznpodarou"/>
          <w:rFonts w:cs="Arial"/>
          <w:i/>
          <w:sz w:val="16"/>
          <w:szCs w:val="16"/>
        </w:rPr>
        <w:footnoteRef/>
      </w:r>
      <w:r w:rsidRPr="001F1881">
        <w:rPr>
          <w:rFonts w:cs="Arial"/>
          <w:i/>
          <w:iCs/>
          <w:sz w:val="16"/>
          <w:szCs w:val="16"/>
        </w:rPr>
        <w:t xml:space="preserve"> </w:t>
      </w:r>
      <w:r w:rsidRPr="00B5628E">
        <w:rPr>
          <w:rFonts w:cs="Arial"/>
          <w:sz w:val="16"/>
          <w:szCs w:val="16"/>
          <w:lang w:val="en-GB"/>
        </w:rPr>
        <w:t xml:space="preserve">Data for foreign trade with goods are recalculated using the updated method based on higher rate of detail since year 2020, see </w:t>
      </w:r>
      <w:hyperlink r:id="rId1" w:history="1">
        <w:r>
          <w:rPr>
            <w:rStyle w:val="Hypertextovodkaz"/>
            <w:rFonts w:cs="Arial"/>
            <w:sz w:val="16"/>
            <w:szCs w:val="16"/>
            <w:bdr w:val="none" w:sz="0" w:space="0" w:color="auto" w:frame="1"/>
            <w:shd w:val="clear" w:color="auto" w:fill="FFFFFF"/>
            <w:lang w:val="en-GB"/>
          </w:rPr>
          <w:t>https://csu.gov.cz/update-of-the-compilation-method-international-trade-in-goods-change-of-ownership</w:t>
        </w:r>
      </w:hyperlink>
      <w:r w:rsidRPr="00B5628E">
        <w:rPr>
          <w:rStyle w:val="Hypertextovodkaz"/>
          <w:rFonts w:cs="Arial"/>
          <w:sz w:val="16"/>
          <w:szCs w:val="16"/>
          <w:bdr w:val="none" w:sz="0" w:space="0" w:color="auto" w:frame="1"/>
          <w:shd w:val="clear" w:color="auto" w:fill="FFFFFF"/>
          <w:lang w:val="en-GB"/>
        </w:rPr>
        <w:t>.</w:t>
      </w:r>
      <w:r w:rsidRPr="00B5628E">
        <w:rPr>
          <w:rFonts w:cs="Arial"/>
          <w:sz w:val="16"/>
          <w:szCs w:val="16"/>
          <w:lang w:val="en-GB"/>
        </w:rPr>
        <w:t xml:space="preserve"> Unless stated otherwise, all figures are without seasonal adjustment and in current prices. </w:t>
      </w:r>
    </w:p>
  </w:footnote>
  <w:footnote w:id="3">
    <w:p w14:paraId="07AC4186" w14:textId="77777777" w:rsidR="00165465" w:rsidRPr="00B5628E" w:rsidRDefault="00165465" w:rsidP="00E551F6">
      <w:pPr>
        <w:pStyle w:val="Textpoznpodarou"/>
        <w:jc w:val="both"/>
        <w:rPr>
          <w:sz w:val="16"/>
          <w:szCs w:val="16"/>
          <w:lang w:val="en-GB"/>
        </w:rPr>
      </w:pPr>
      <w:r w:rsidRPr="00B5628E">
        <w:rPr>
          <w:rStyle w:val="Znakapoznpodarou"/>
          <w:sz w:val="16"/>
          <w:szCs w:val="16"/>
          <w:lang w:val="en-GB"/>
        </w:rPr>
        <w:footnoteRef/>
      </w:r>
      <w:r w:rsidRPr="00B5628E">
        <w:rPr>
          <w:sz w:val="16"/>
          <w:szCs w:val="16"/>
          <w:lang w:val="en-GB"/>
        </w:rPr>
        <w:t xml:space="preserve"> </w:t>
      </w:r>
      <w:r w:rsidRPr="005F1AFC">
        <w:rPr>
          <w:sz w:val="16"/>
          <w:szCs w:val="16"/>
          <w:lang w:val="en-GB"/>
        </w:rPr>
        <w:t xml:space="preserve">Prices of exports of goods </w:t>
      </w:r>
      <w:r>
        <w:rPr>
          <w:sz w:val="16"/>
          <w:szCs w:val="16"/>
          <w:lang w:val="en-GB"/>
        </w:rPr>
        <w:t xml:space="preserve">were </w:t>
      </w:r>
      <w:r w:rsidRPr="005F1AFC">
        <w:rPr>
          <w:sz w:val="16"/>
          <w:szCs w:val="16"/>
          <w:lang w:val="en-GB"/>
        </w:rPr>
        <w:t xml:space="preserve">by </w:t>
      </w:r>
      <w:r>
        <w:rPr>
          <w:sz w:val="16"/>
          <w:szCs w:val="16"/>
          <w:lang w:val="en-GB"/>
        </w:rPr>
        <w:t>3</w:t>
      </w:r>
      <w:r w:rsidRPr="005F1AFC">
        <w:rPr>
          <w:sz w:val="16"/>
          <w:szCs w:val="16"/>
          <w:lang w:val="en-GB"/>
        </w:rPr>
        <w:t>.7%</w:t>
      </w:r>
      <w:r>
        <w:rPr>
          <w:sz w:val="16"/>
          <w:szCs w:val="16"/>
          <w:lang w:val="en-GB"/>
        </w:rPr>
        <w:t xml:space="preserve"> higher, year-on-year, in Q2. </w:t>
      </w:r>
      <w:r w:rsidRPr="005F1AFC">
        <w:rPr>
          <w:sz w:val="16"/>
          <w:szCs w:val="16"/>
          <w:lang w:val="en-GB"/>
        </w:rPr>
        <w:t>Quarter-on-quarter, the</w:t>
      </w:r>
      <w:r>
        <w:rPr>
          <w:sz w:val="16"/>
          <w:szCs w:val="16"/>
          <w:lang w:val="en-GB"/>
        </w:rPr>
        <w:t xml:space="preserve">y </w:t>
      </w:r>
      <w:r w:rsidRPr="005F1AFC">
        <w:rPr>
          <w:sz w:val="16"/>
          <w:szCs w:val="16"/>
          <w:lang w:val="en-GB"/>
        </w:rPr>
        <w:t>increased by 0.6%. Prices of other materials plunged by 18.6% last year and mineral fuels by 0.9%. But prices of mineral fuels decreased by 13.7%</w:t>
      </w:r>
      <w:r>
        <w:rPr>
          <w:sz w:val="16"/>
          <w:szCs w:val="16"/>
          <w:lang w:val="en-GB"/>
        </w:rPr>
        <w:t>,</w:t>
      </w:r>
      <w:r w:rsidRPr="005F1AFC">
        <w:rPr>
          <w:sz w:val="16"/>
          <w:szCs w:val="16"/>
          <w:lang w:val="en-GB"/>
        </w:rPr>
        <w:t xml:space="preserve"> year-on-year</w:t>
      </w:r>
      <w:r>
        <w:rPr>
          <w:sz w:val="16"/>
          <w:szCs w:val="16"/>
          <w:lang w:val="en-GB"/>
        </w:rPr>
        <w:t>,</w:t>
      </w:r>
      <w:r w:rsidRPr="005F1AFC">
        <w:rPr>
          <w:sz w:val="16"/>
          <w:szCs w:val="16"/>
          <w:lang w:val="en-GB"/>
        </w:rPr>
        <w:t xml:space="preserve"> in Q4.</w:t>
      </w:r>
      <w:r>
        <w:rPr>
          <w:sz w:val="16"/>
          <w:szCs w:val="16"/>
          <w:lang w:val="en-GB"/>
        </w:rPr>
        <w:t xml:space="preserve"> </w:t>
      </w:r>
    </w:p>
  </w:footnote>
  <w:footnote w:id="4">
    <w:p w14:paraId="765A5365" w14:textId="77777777" w:rsidR="00165465" w:rsidRPr="00B5628E" w:rsidRDefault="00165465" w:rsidP="00E551F6">
      <w:pPr>
        <w:pStyle w:val="Textpoznpodarou"/>
        <w:jc w:val="both"/>
        <w:rPr>
          <w:sz w:val="16"/>
          <w:szCs w:val="16"/>
          <w:lang w:val="en-GB"/>
        </w:rPr>
      </w:pPr>
      <w:r w:rsidRPr="00B5628E">
        <w:rPr>
          <w:rStyle w:val="Znakapoznpodarou"/>
          <w:sz w:val="16"/>
          <w:szCs w:val="16"/>
          <w:lang w:val="en-GB"/>
        </w:rPr>
        <w:footnoteRef/>
      </w:r>
      <w:r w:rsidRPr="00B5628E">
        <w:rPr>
          <w:sz w:val="16"/>
          <w:szCs w:val="16"/>
          <w:lang w:val="en-GB"/>
        </w:rPr>
        <w:t xml:space="preserve"> </w:t>
      </w:r>
      <w:r>
        <w:rPr>
          <w:sz w:val="16"/>
          <w:szCs w:val="16"/>
          <w:lang w:val="en-GB"/>
        </w:rPr>
        <w:t xml:space="preserve">Mainly the export of motor vehicles grew sharply. </w:t>
      </w:r>
    </w:p>
  </w:footnote>
  <w:footnote w:id="5">
    <w:p w14:paraId="023E3FDC" w14:textId="77777777" w:rsidR="00165465" w:rsidRPr="001F1881" w:rsidRDefault="00165465" w:rsidP="00E551F6">
      <w:pPr>
        <w:pStyle w:val="Textpoznpodarou"/>
        <w:rPr>
          <w:sz w:val="16"/>
          <w:szCs w:val="16"/>
        </w:rPr>
      </w:pPr>
      <w:r w:rsidRPr="001F1881">
        <w:rPr>
          <w:rStyle w:val="Znakapoznpodarou"/>
          <w:sz w:val="16"/>
          <w:szCs w:val="16"/>
        </w:rPr>
        <w:footnoteRef/>
      </w:r>
      <w:r w:rsidRPr="001F1881">
        <w:rPr>
          <w:sz w:val="16"/>
          <w:szCs w:val="16"/>
        </w:rPr>
        <w:t xml:space="preserve"> </w:t>
      </w:r>
      <w:r>
        <w:rPr>
          <w:sz w:val="16"/>
          <w:szCs w:val="16"/>
        </w:rPr>
        <w:t>Prices of imports of goods were by 3.0% higher, year-on-year, in Q2 and by 0.1%, quarter-on-quarter.</w:t>
      </w:r>
    </w:p>
  </w:footnote>
  <w:footnote w:id="6">
    <w:p w14:paraId="29247945" w14:textId="77777777" w:rsidR="00165465" w:rsidRPr="001F1881" w:rsidRDefault="00165465" w:rsidP="00E551F6">
      <w:pPr>
        <w:pStyle w:val="Textpoznpodarou"/>
        <w:rPr>
          <w:sz w:val="16"/>
          <w:szCs w:val="16"/>
        </w:rPr>
      </w:pPr>
      <w:r w:rsidRPr="001F1881">
        <w:rPr>
          <w:rStyle w:val="Znakapoznpodarou"/>
          <w:sz w:val="16"/>
          <w:szCs w:val="16"/>
        </w:rPr>
        <w:footnoteRef/>
      </w:r>
      <w:r w:rsidRPr="001F1881">
        <w:rPr>
          <w:sz w:val="16"/>
          <w:szCs w:val="16"/>
        </w:rPr>
        <w:t xml:space="preserve"> </w:t>
      </w:r>
      <w:bookmarkStart w:id="14" w:name="_Hlk178547729"/>
      <w:r w:rsidRPr="009224E9">
        <w:rPr>
          <w:sz w:val="16"/>
          <w:szCs w:val="16"/>
        </w:rPr>
        <w:t xml:space="preserve">The increase </w:t>
      </w:r>
      <w:r>
        <w:rPr>
          <w:sz w:val="16"/>
          <w:szCs w:val="16"/>
        </w:rPr>
        <w:t>for</w:t>
      </w:r>
      <w:r w:rsidRPr="009224E9">
        <w:rPr>
          <w:sz w:val="16"/>
          <w:szCs w:val="16"/>
        </w:rPr>
        <w:t xml:space="preserve"> Taiwan was related to an increase in imports of computers and electronic and optical </w:t>
      </w:r>
      <w:r>
        <w:rPr>
          <w:sz w:val="16"/>
          <w:szCs w:val="16"/>
        </w:rPr>
        <w:t xml:space="preserve">appliances. </w:t>
      </w:r>
      <w:bookmarkEnd w:id="14"/>
    </w:p>
  </w:footnote>
  <w:footnote w:id="7">
    <w:p w14:paraId="774D1532" w14:textId="77777777" w:rsidR="00165465" w:rsidRPr="00A00156" w:rsidRDefault="00165465" w:rsidP="00E551F6">
      <w:pPr>
        <w:pStyle w:val="Textpoznpodarou"/>
        <w:jc w:val="both"/>
        <w:rPr>
          <w:sz w:val="16"/>
          <w:szCs w:val="16"/>
          <w:lang w:val="en-GB"/>
        </w:rPr>
      </w:pPr>
      <w:r w:rsidRPr="00370717">
        <w:rPr>
          <w:rStyle w:val="Znakapoznpodarou"/>
          <w:sz w:val="16"/>
          <w:szCs w:val="16"/>
        </w:rPr>
        <w:footnoteRef/>
      </w:r>
      <w:r w:rsidRPr="00370717">
        <w:rPr>
          <w:sz w:val="16"/>
          <w:szCs w:val="16"/>
        </w:rPr>
        <w:t xml:space="preserve"> </w:t>
      </w:r>
      <w:r w:rsidRPr="00A00156">
        <w:rPr>
          <w:sz w:val="16"/>
          <w:szCs w:val="16"/>
          <w:lang w:val="en-GB"/>
        </w:rPr>
        <w:t>This year's dec</w:t>
      </w:r>
      <w:r>
        <w:rPr>
          <w:sz w:val="16"/>
          <w:szCs w:val="16"/>
          <w:lang w:val="en-GB"/>
        </w:rPr>
        <w:t xml:space="preserve">rease </w:t>
      </w:r>
      <w:r w:rsidRPr="00A00156">
        <w:rPr>
          <w:sz w:val="16"/>
          <w:szCs w:val="16"/>
          <w:lang w:val="en-GB"/>
        </w:rPr>
        <w:t xml:space="preserve">is </w:t>
      </w:r>
      <w:r>
        <w:rPr>
          <w:sz w:val="16"/>
          <w:szCs w:val="16"/>
          <w:lang w:val="en-GB"/>
        </w:rPr>
        <w:t xml:space="preserve">connected </w:t>
      </w:r>
      <w:r w:rsidRPr="00A00156">
        <w:rPr>
          <w:sz w:val="16"/>
          <w:szCs w:val="16"/>
          <w:lang w:val="en-GB"/>
        </w:rPr>
        <w:t xml:space="preserve">to </w:t>
      </w:r>
      <w:r>
        <w:rPr>
          <w:sz w:val="16"/>
          <w:szCs w:val="16"/>
          <w:lang w:val="en-GB"/>
        </w:rPr>
        <w:t xml:space="preserve">the </w:t>
      </w:r>
      <w:r w:rsidRPr="00A00156">
        <w:rPr>
          <w:sz w:val="16"/>
          <w:szCs w:val="16"/>
          <w:lang w:val="en-GB"/>
        </w:rPr>
        <w:t>last year's high compar</w:t>
      </w:r>
      <w:r>
        <w:rPr>
          <w:sz w:val="16"/>
          <w:szCs w:val="16"/>
          <w:lang w:val="en-GB"/>
        </w:rPr>
        <w:t xml:space="preserve">ative </w:t>
      </w:r>
      <w:r w:rsidRPr="00A00156">
        <w:rPr>
          <w:sz w:val="16"/>
          <w:szCs w:val="16"/>
          <w:lang w:val="en-GB"/>
        </w:rPr>
        <w:t>base for products needed to install photovoltaic power plants (especially batteries). Imports peaked in the first half of 2023 and subsequently started to fall.</w:t>
      </w:r>
      <w:r>
        <w:rPr>
          <w:sz w:val="16"/>
          <w:szCs w:val="16"/>
          <w:lang w:val="en-GB"/>
        </w:rPr>
        <w:t xml:space="preserve"> </w:t>
      </w:r>
      <w:r w:rsidRPr="00A00156">
        <w:rPr>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A54CE"/>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80D3D"/>
    <w:rsid w:val="00987A30"/>
    <w:rsid w:val="00992CF3"/>
    <w:rsid w:val="009930C0"/>
    <w:rsid w:val="00994868"/>
    <w:rsid w:val="009968D6"/>
    <w:rsid w:val="009A1CAB"/>
    <w:rsid w:val="009A60D1"/>
    <w:rsid w:val="009A75AE"/>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05E2"/>
    <w:rsid w:val="00B439DA"/>
    <w:rsid w:val="00B46604"/>
    <w:rsid w:val="00B530CD"/>
    <w:rsid w:val="00B53D6E"/>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update-of-the-compilation-method-international-trade-in-goods-change-of-ownersh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zabojnikova31519.CZSO\AppData\Roaming\Microsoft\Excel\Makroanal&#253;za%20grafy_eng%20(version%201).xlsb"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'Vnější vztahy'!$E$6</c:f>
              <c:strCache>
                <c:ptCount val="1"/>
                <c:pt idx="0">
                  <c:v>Balance</c:v>
                </c:pt>
              </c:strCache>
            </c:strRef>
          </c:tx>
          <c:spPr>
            <a:solidFill>
              <a:srgbClr val="A6A6A6"/>
            </a:solidFill>
            <a:ln>
              <a:noFill/>
            </a:ln>
            <a:effectLst/>
          </c:spPr>
          <c:invertIfNegative val="0"/>
          <c:cat>
            <c:multiLvlStrRef>
              <c:f>'Vnější vztahy'!$A$7:$B$28</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'Vnější vztahy'!$E$7:$E$28</c:f>
              <c:numCache>
                <c:formatCode>0.0</c:formatCode>
                <c:ptCount val="22"/>
                <c:pt idx="0">
                  <c:v>48.244762452000003</c:v>
                </c:pt>
                <c:pt idx="1">
                  <c:v>56.993667721000001</c:v>
                </c:pt>
                <c:pt idx="2">
                  <c:v>27.532477373999999</c:v>
                </c:pt>
                <c:pt idx="3">
                  <c:v>12.923809864000001</c:v>
                </c:pt>
                <c:pt idx="4">
                  <c:v>36.182428658999996</c:v>
                </c:pt>
                <c:pt idx="5">
                  <c:v>9.2911503559999993</c:v>
                </c:pt>
                <c:pt idx="6">
                  <c:v>55.286836668000007</c:v>
                </c:pt>
                <c:pt idx="7">
                  <c:v>78.879761297999991</c:v>
                </c:pt>
                <c:pt idx="8">
                  <c:v>60.916821217999995</c:v>
                </c:pt>
                <c:pt idx="9">
                  <c:v>13.848192235000001</c:v>
                </c:pt>
                <c:pt idx="10">
                  <c:v>-54.700282055000002</c:v>
                </c:pt>
                <c:pt idx="11">
                  <c:v>-29.269374235000001</c:v>
                </c:pt>
                <c:pt idx="12">
                  <c:v>-12.635912592</c:v>
                </c:pt>
                <c:pt idx="13">
                  <c:v>-73.225200095999995</c:v>
                </c:pt>
                <c:pt idx="14">
                  <c:v>-64.314002961</c:v>
                </c:pt>
                <c:pt idx="15">
                  <c:v>-54.639469009000003</c:v>
                </c:pt>
                <c:pt idx="16">
                  <c:v>40.885161205999999</c:v>
                </c:pt>
                <c:pt idx="17">
                  <c:v>36.180839551999995</c:v>
                </c:pt>
                <c:pt idx="18">
                  <c:v>-1.2235418870000001</c:v>
                </c:pt>
                <c:pt idx="19">
                  <c:v>46.660049057999998</c:v>
                </c:pt>
                <c:pt idx="20">
                  <c:v>84.547043246999991</c:v>
                </c:pt>
                <c:pt idx="21">
                  <c:v>74.701066318000002</c:v>
                </c:pt>
              </c:numCache>
            </c:numRef>
          </c:val>
          <c:extLst>
            <c:ext xmlns:c16="http://schemas.microsoft.com/office/drawing/2014/chart" uri="{C3380CC4-5D6E-409C-BE32-E72D297353CC}">
              <c16:uniqueId val="{00000000-9B93-47A8-B8CA-B91A1CA6CA16}"/>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Export</c:v>
                </c:pt>
              </c:strCache>
            </c:strRef>
          </c:tx>
          <c:spPr>
            <a:ln w="28575" cap="rnd">
              <a:noFill/>
              <a:round/>
            </a:ln>
            <a:effectLst/>
          </c:spPr>
          <c:marker>
            <c:symbol val="dash"/>
            <c:size val="9"/>
            <c:spPr>
              <a:solidFill>
                <a:srgbClr val="0071BC"/>
              </a:solidFill>
              <a:ln w="9525">
                <a:noFill/>
              </a:ln>
              <a:effectLst/>
            </c:spPr>
          </c:marker>
          <c:cat>
            <c:multiLvlStrRef>
              <c:f>'Vnější vztahy'!$A$7:$B$28</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'Vnější vztahy'!$C$7:$C$28</c:f>
              <c:numCache>
                <c:formatCode>0.0</c:formatCode>
                <c:ptCount val="22"/>
                <c:pt idx="0">
                  <c:v>3.7143750821000054</c:v>
                </c:pt>
                <c:pt idx="1">
                  <c:v>3.3683840658000008</c:v>
                </c:pt>
                <c:pt idx="2">
                  <c:v>4.8286280231999967</c:v>
                </c:pt>
                <c:pt idx="3">
                  <c:v>-3.1636168855000051</c:v>
                </c:pt>
                <c:pt idx="4">
                  <c:v>-6.4135636115999972</c:v>
                </c:pt>
                <c:pt idx="5">
                  <c:v>-25.037497579399997</c:v>
                </c:pt>
                <c:pt idx="6">
                  <c:v>-3.5785611728999953</c:v>
                </c:pt>
                <c:pt idx="7">
                  <c:v>7.411852265899995</c:v>
                </c:pt>
                <c:pt idx="8">
                  <c:v>10.962313304399999</c:v>
                </c:pt>
                <c:pt idx="9">
                  <c:v>41.981094956100009</c:v>
                </c:pt>
                <c:pt idx="10">
                  <c:v>3.4515742189000065</c:v>
                </c:pt>
                <c:pt idx="11">
                  <c:v>2.749198525500006</c:v>
                </c:pt>
                <c:pt idx="12">
                  <c:v>8.0064988441999958</c:v>
                </c:pt>
                <c:pt idx="13">
                  <c:v>11.287163968300007</c:v>
                </c:pt>
                <c:pt idx="14">
                  <c:v>22.470879917399998</c:v>
                </c:pt>
                <c:pt idx="15">
                  <c:v>13.234980039600003</c:v>
                </c:pt>
                <c:pt idx="16">
                  <c:v>10.691327997000002</c:v>
                </c:pt>
                <c:pt idx="17">
                  <c:v>0.90534101039999371</c:v>
                </c:pt>
                <c:pt idx="18">
                  <c:v>-6.7264620790000009</c:v>
                </c:pt>
                <c:pt idx="19">
                  <c:v>-1.1504207308999952</c:v>
                </c:pt>
                <c:pt idx="20">
                  <c:v>-5.6486114000051657E-3</c:v>
                </c:pt>
                <c:pt idx="21" formatCode="General">
                  <c:v>4.615025477100005</c:v>
                </c:pt>
              </c:numCache>
            </c:numRef>
          </c:val>
          <c:smooth val="0"/>
          <c:extLst>
            <c:ext xmlns:c16="http://schemas.microsoft.com/office/drawing/2014/chart" uri="{C3380CC4-5D6E-409C-BE32-E72D297353CC}">
              <c16:uniqueId val="{00000001-9B93-47A8-B8CA-B91A1CA6CA16}"/>
            </c:ext>
          </c:extLst>
        </c:ser>
        <c:ser>
          <c:idx val="1"/>
          <c:order val="1"/>
          <c:tx>
            <c:strRef>
              <c:f>'Vnější vztahy'!$D$6</c:f>
              <c:strCache>
                <c:ptCount val="1"/>
                <c:pt idx="0">
                  <c:v>Import</c:v>
                </c:pt>
              </c:strCache>
            </c:strRef>
          </c:tx>
          <c:spPr>
            <a:ln w="28575" cap="rnd">
              <a:noFill/>
              <a:round/>
            </a:ln>
            <a:effectLst/>
          </c:spPr>
          <c:marker>
            <c:symbol val="dash"/>
            <c:size val="9"/>
            <c:spPr>
              <a:solidFill>
                <a:srgbClr val="BD1B21"/>
              </a:solidFill>
              <a:ln w="9525">
                <a:noFill/>
              </a:ln>
              <a:effectLst/>
            </c:spPr>
          </c:marker>
          <c:cat>
            <c:multiLvlStrRef>
              <c:f>'Vnější vztahy'!$A$7:$B$28</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'Vnější vztahy'!$D$7:$D$28</c:f>
              <c:numCache>
                <c:formatCode>0.0</c:formatCode>
                <c:ptCount val="22"/>
                <c:pt idx="0">
                  <c:v>4.8123766788999944</c:v>
                </c:pt>
                <c:pt idx="1">
                  <c:v>1.0619237693999963</c:v>
                </c:pt>
                <c:pt idx="2">
                  <c:v>1.0984183013000006</c:v>
                </c:pt>
                <c:pt idx="3">
                  <c:v>-3.3198043863000066</c:v>
                </c:pt>
                <c:pt idx="4">
                  <c:v>-5.3981676209999989</c:v>
                </c:pt>
                <c:pt idx="5">
                  <c:v>-21.285728278400001</c:v>
                </c:pt>
                <c:pt idx="6">
                  <c:v>-6.8912364523999941</c:v>
                </c:pt>
                <c:pt idx="7">
                  <c:v>0.22314936540000474</c:v>
                </c:pt>
                <c:pt idx="8">
                  <c:v>8.4767312925000056</c:v>
                </c:pt>
                <c:pt idx="9">
                  <c:v>41.887499316600014</c:v>
                </c:pt>
                <c:pt idx="10">
                  <c:v>17.303793961099998</c:v>
                </c:pt>
                <c:pt idx="11">
                  <c:v>14.923030300799994</c:v>
                </c:pt>
                <c:pt idx="12">
                  <c:v>16.659765110899997</c:v>
                </c:pt>
                <c:pt idx="13">
                  <c:v>20.193090002000005</c:v>
                </c:pt>
                <c:pt idx="14">
                  <c:v>22.188267180799997</c:v>
                </c:pt>
                <c:pt idx="15">
                  <c:v>15.2991180633</c:v>
                </c:pt>
                <c:pt idx="16">
                  <c:v>5.5018043466999984</c:v>
                </c:pt>
                <c:pt idx="17">
                  <c:v>-8.2960208406999953</c:v>
                </c:pt>
                <c:pt idx="18">
                  <c:v>-11.801975368499996</c:v>
                </c:pt>
                <c:pt idx="19">
                  <c:v>-9.5344571271999996</c:v>
                </c:pt>
                <c:pt idx="20">
                  <c:v>-3.919840186299993</c:v>
                </c:pt>
                <c:pt idx="21" formatCode="General">
                  <c:v>1.2557776092999973</c:v>
                </c:pt>
              </c:numCache>
            </c:numRef>
          </c:val>
          <c:smooth val="0"/>
          <c:extLst>
            <c:ext xmlns:c16="http://schemas.microsoft.com/office/drawing/2014/chart" uri="{C3380CC4-5D6E-409C-BE32-E72D297353CC}">
              <c16:uniqueId val="{00000002-9B93-47A8-B8CA-B91A1CA6CA16}"/>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6B4EE4-89D6-4498-86BA-C1D3333C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1649</Words>
  <Characters>9730</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3</cp:revision>
  <cp:lastPrinted>2014-07-17T14:07:00Z</cp:lastPrinted>
  <dcterms:created xsi:type="dcterms:W3CDTF">2024-10-16T11:32:00Z</dcterms:created>
  <dcterms:modified xsi:type="dcterms:W3CDTF">2024-10-16T11:33:00Z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