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F3" w:rsidRDefault="006313F3">
      <w:pPr>
        <w:pStyle w:val="Nzev"/>
        <w:rPr>
          <w:sz w:val="36"/>
        </w:rPr>
      </w:pPr>
      <w:bookmarkStart w:id="0" w:name="_GoBack"/>
      <w:bookmarkEnd w:id="0"/>
    </w:p>
    <w:p w:rsidR="006313F3" w:rsidRDefault="006313F3">
      <w:pPr>
        <w:pStyle w:val="Nzev"/>
        <w:rPr>
          <w:sz w:val="36"/>
        </w:rPr>
      </w:pPr>
    </w:p>
    <w:p w:rsidR="006313F3" w:rsidRDefault="006313F3">
      <w:pPr>
        <w:pStyle w:val="Nzev"/>
        <w:rPr>
          <w:sz w:val="36"/>
        </w:rPr>
      </w:pPr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413"/>
        <w:gridCol w:w="363"/>
      </w:tblGrid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obyvatelstva (absolutní údaje)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obyvatelstva (relativní údaje) podle regionů soudržnosti, krajů a okresů 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Tab.1.3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obyvatelstva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Tab.1.4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Tab.1.5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podle regionů soudržnosti, krajů a okresů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Bilance počtu obyvatel ve městech České republiky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Tab.2.1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Tab.3.1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Tab.4.1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Tab.5.1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Rozvody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Tab.6.2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Tab.6.3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Tab.6.4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Tab.6.5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podle regionů soudržnosti, krajů a okresů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z ciziny podle státního občanství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do ciziny podle státního občanství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Saldo zahraničního stěhování podle státního občanství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6313F3" w:rsidRDefault="006313F3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2.75pt" o:ole="">
            <v:imagedata r:id="rId4" o:title=""/>
          </v:shape>
          <o:OLEObject Type="Embed" ProgID="WP7Doc" ShapeID="_x0000_i1025" DrawAspect="Content" ObjectID="_1677576661" r:id="rId5"/>
        </w:object>
      </w:r>
    </w:p>
    <w:p w:rsidR="006313F3" w:rsidRPr="00404A7E" w:rsidRDefault="006313F3">
      <w:pPr>
        <w:pStyle w:val="Nadpis2"/>
        <w:rPr>
          <w:sz w:val="36"/>
          <w:lang w:val="en-US"/>
        </w:rPr>
      </w:pPr>
    </w:p>
    <w:p w:rsidR="006313F3" w:rsidRPr="00404A7E" w:rsidRDefault="006313F3">
      <w:pPr>
        <w:pStyle w:val="Nadpis2"/>
        <w:rPr>
          <w:i/>
          <w:iCs/>
          <w:sz w:val="36"/>
          <w:lang w:val="en-US"/>
        </w:rPr>
      </w:pPr>
      <w:r w:rsidRPr="00404A7E">
        <w:rPr>
          <w:i/>
          <w:iCs/>
          <w:sz w:val="36"/>
          <w:lang w:val="en-US"/>
        </w:rPr>
        <w:t>Contents</w:t>
      </w:r>
    </w:p>
    <w:p w:rsidR="006313F3" w:rsidRPr="00404A7E" w:rsidRDefault="006313F3">
      <w:pPr>
        <w:rPr>
          <w:rFonts w:ascii="Arial" w:hAnsi="Arial" w:cs="Arial"/>
          <w:b/>
          <w:bCs/>
          <w:i/>
          <w:iCs/>
          <w:sz w:val="32"/>
          <w:lang w:val="en-US"/>
        </w:rPr>
      </w:pPr>
    </w:p>
    <w:p w:rsidR="006313F3" w:rsidRPr="00404A7E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  <w:lang w:val="en-US"/>
        </w:rPr>
      </w:pPr>
      <w:r w:rsidRPr="00404A7E">
        <w:rPr>
          <w:b w:val="0"/>
          <w:bCs w:val="0"/>
          <w:i/>
          <w:iCs/>
          <w:sz w:val="20"/>
          <w:lang w:val="en-US"/>
        </w:rPr>
        <w:t xml:space="preserve">                                                                                        </w:t>
      </w:r>
    </w:p>
    <w:p w:rsidR="006313F3" w:rsidRPr="00404A7E" w:rsidRDefault="006313F3">
      <w:pPr>
        <w:rPr>
          <w:lang w:val="en-US"/>
        </w:rPr>
      </w:pPr>
    </w:p>
    <w:tbl>
      <w:tblPr>
        <w:tblW w:w="97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10100"/>
        <w:gridCol w:w="146"/>
        <w:gridCol w:w="146"/>
      </w:tblGrid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B53218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Tab.1.1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pStyle w:val="Nadpis3"/>
              <w:rPr>
                <w:b w:val="0"/>
                <w:bCs w:val="0"/>
                <w:i/>
                <w:iCs/>
                <w:sz w:val="20"/>
                <w:lang w:val="en-US"/>
              </w:rPr>
            </w:pPr>
            <w:r w:rsidRPr="00404A7E">
              <w:rPr>
                <w:b w:val="0"/>
                <w:bCs w:val="0"/>
                <w:i/>
                <w:iCs/>
                <w:sz w:val="20"/>
                <w:lang w:val="en-US"/>
              </w:rPr>
              <w:t xml:space="preserve">Population and vital statistics (numbers): by </w:t>
            </w:r>
            <w:r w:rsidR="00110D8F" w:rsidRPr="00404A7E">
              <w:rPr>
                <w:b w:val="0"/>
                <w:bCs w:val="0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b w:val="0"/>
                <w:bCs w:val="0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B53218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</w:t>
            </w:r>
            <w:r w:rsidR="006313F3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1.2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 and vital statistics (relative data):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Tab.1.3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 increase: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Tab.1.4</w:t>
            </w:r>
          </w:p>
          <w:p w:rsidR="00447396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Tab.1.5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, region and </w:t>
            </w:r>
            <w:r w:rsidR="00447396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district</w:t>
            </w:r>
          </w:p>
          <w:p w:rsidR="00447396" w:rsidRPr="00404A7E" w:rsidRDefault="00447396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Balance of population </w:t>
            </w:r>
            <w:r w:rsidR="00404A7E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in to</w:t>
            </w:r>
            <w:r w:rsidR="00404A7E">
              <w:rPr>
                <w:rFonts w:ascii="Arial" w:hAnsi="Arial" w:cs="Arial"/>
                <w:i/>
                <w:iCs/>
                <w:sz w:val="20"/>
                <w:lang w:val="en-US"/>
              </w:rPr>
              <w:t>wn</w:t>
            </w:r>
            <w:r w:rsidR="00404A7E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s of the Czech Republic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Tab.2.1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Births: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Tab.3.1</w:t>
            </w:r>
          </w:p>
        </w:tc>
        <w:tc>
          <w:tcPr>
            <w:tcW w:w="8600" w:type="dxa"/>
          </w:tcPr>
          <w:tbl>
            <w:tblPr>
              <w:tblW w:w="99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60"/>
            </w:tblGrid>
            <w:tr w:rsidR="006313F3" w:rsidRPr="00404A7E">
              <w:trPr>
                <w:trHeight w:val="222"/>
              </w:trPr>
              <w:tc>
                <w:tcPr>
                  <w:tcW w:w="9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6313F3" w:rsidRPr="00404A7E" w:rsidRDefault="006313F3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04A7E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n-US"/>
                    </w:rPr>
                    <w:t xml:space="preserve">Deaths: </w:t>
                  </w:r>
                  <w:r w:rsidRPr="00404A7E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 xml:space="preserve">by </w:t>
                  </w:r>
                  <w:r w:rsidR="00110D8F" w:rsidRPr="00404A7E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>cohesion region</w:t>
                  </w:r>
                  <w:r w:rsidRPr="00404A7E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>, region and district</w:t>
                  </w:r>
                </w:p>
              </w:tc>
            </w:tr>
          </w:tbl>
          <w:p w:rsidR="006313F3" w:rsidRPr="00404A7E" w:rsidRDefault="006313F3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Tab.4.1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Marriages: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Tab.5.1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Divorces: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Tab.6.1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Immigrants: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404A7E" w:rsidRPr="00404A7E" w:rsidRDefault="006313F3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Tab.6.2</w:t>
            </w:r>
          </w:p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Tab.6.3</w:t>
            </w:r>
          </w:p>
          <w:p w:rsidR="00404A7E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Tab.6.4</w:t>
            </w:r>
          </w:p>
          <w:p w:rsidR="00404A7E" w:rsidRPr="00404A7E" w:rsidRDefault="00404A7E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Tab.6.5</w:t>
            </w:r>
          </w:p>
        </w:tc>
        <w:tc>
          <w:tcPr>
            <w:tcW w:w="8600" w:type="dxa"/>
          </w:tcPr>
          <w:p w:rsidR="006313F3" w:rsidRPr="00404A7E" w:rsidRDefault="006313F3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Emigrants: by </w:t>
            </w:r>
            <w:r w:rsidR="00110D8F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, region and </w:t>
            </w:r>
            <w:r w:rsidR="00404A7E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district</w:t>
            </w:r>
          </w:p>
          <w:p w:rsidR="00404A7E" w:rsidRDefault="00404A7E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Externa</w:t>
            </w: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l migration: immigrants by citizenship</w:t>
            </w:r>
          </w:p>
          <w:p w:rsidR="00404A7E" w:rsidRDefault="00404A7E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External migration: emigrants by citizenship </w:t>
            </w:r>
          </w:p>
          <w:p w:rsidR="00404A7E" w:rsidRPr="00404A7E" w:rsidRDefault="00404A7E" w:rsidP="00110D8F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External migration: net migration by citizenship</w:t>
            </w: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60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86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60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6313F3" w:rsidRDefault="006313F3">
      <w:pPr>
        <w:pStyle w:val="Zkladntext"/>
      </w:pPr>
    </w:p>
    <w:sectPr w:rsidR="0063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110D8F"/>
    <w:rsid w:val="002134A2"/>
    <w:rsid w:val="00404A7E"/>
    <w:rsid w:val="00447396"/>
    <w:rsid w:val="006313F3"/>
    <w:rsid w:val="00B53218"/>
    <w:rsid w:val="00BC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6DF5F-BB81-4378-AB48-D5B85BD2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horalkova31463</cp:lastModifiedBy>
  <cp:revision>2</cp:revision>
  <cp:lastPrinted>2003-04-07T09:07:00Z</cp:lastPrinted>
  <dcterms:created xsi:type="dcterms:W3CDTF">2021-03-18T11:45:00Z</dcterms:created>
  <dcterms:modified xsi:type="dcterms:W3CDTF">2021-03-18T11:45:00Z</dcterms:modified>
</cp:coreProperties>
</file>