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177B94">
        <w:rPr>
          <w:sz w:val="24"/>
        </w:rPr>
        <w:t>květn</w:t>
      </w:r>
      <w:r w:rsidR="007D1A2B">
        <w:rPr>
          <w:sz w:val="24"/>
        </w:rPr>
        <w:t>u</w:t>
      </w:r>
      <w:r w:rsidR="004F10C1">
        <w:rPr>
          <w:sz w:val="24"/>
        </w:rPr>
        <w:t xml:space="preserve">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177B94" w:rsidRPr="008802B9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květnu snížily o 1,1 %</w:t>
      </w:r>
      <w:r w:rsidRPr="008802B9">
        <w:rPr>
          <w:szCs w:val="20"/>
        </w:rPr>
        <w:t xml:space="preserve"> (v </w:t>
      </w:r>
      <w:r>
        <w:rPr>
          <w:szCs w:val="20"/>
        </w:rPr>
        <w:t>dubnu o 0,6 %)</w:t>
      </w:r>
      <w:r w:rsidRPr="008802B9">
        <w:rPr>
          <w:szCs w:val="20"/>
        </w:rPr>
        <w:t xml:space="preserve">. </w:t>
      </w:r>
      <w:r w:rsidRPr="00001D3C">
        <w:rPr>
          <w:szCs w:val="20"/>
        </w:rPr>
        <w:t>N</w:t>
      </w:r>
      <w:r>
        <w:rPr>
          <w:szCs w:val="20"/>
        </w:rPr>
        <w:t>ejvětší vliv na pokles celkového meziměsíčního indexu mělo snížení cen strojů a dopravních prostředků o 1,1 %. Ceny minerálních paliv se snížily o 5,2 % (zejména uhlí), ceny chemikálií a ostatních surovin klesly shodně o 1,9 %. Rostly pouze ceny živočišných a rostlinných olejů a tuků o 0,4 %.</w:t>
      </w:r>
    </w:p>
    <w:p w:rsidR="00177B94" w:rsidRPr="005E6E39" w:rsidRDefault="00177B94" w:rsidP="00177B94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177B94" w:rsidRPr="00056317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květnu snížily o 1,4 %</w:t>
      </w:r>
      <w:r w:rsidRPr="00BA1A6F">
        <w:rPr>
          <w:szCs w:val="20"/>
        </w:rPr>
        <w:t xml:space="preserve"> </w:t>
      </w:r>
      <w:r>
        <w:rPr>
          <w:szCs w:val="20"/>
        </w:rPr>
        <w:t>(v dubnu</w:t>
      </w:r>
      <w:r w:rsidRPr="00056317">
        <w:rPr>
          <w:szCs w:val="20"/>
        </w:rPr>
        <w:t xml:space="preserve"> </w:t>
      </w:r>
      <w:r>
        <w:rPr>
          <w:szCs w:val="20"/>
        </w:rPr>
        <w:t>o 0,6 %</w:t>
      </w:r>
      <w:r w:rsidRPr="00056317">
        <w:rPr>
          <w:szCs w:val="20"/>
        </w:rPr>
        <w:t xml:space="preserve">). </w:t>
      </w:r>
      <w:r w:rsidRPr="005F38DA">
        <w:rPr>
          <w:szCs w:val="20"/>
        </w:rPr>
        <w:t xml:space="preserve">Podstatný </w:t>
      </w:r>
      <w:r>
        <w:rPr>
          <w:szCs w:val="20"/>
        </w:rPr>
        <w:t xml:space="preserve">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pokles cen</w:t>
      </w:r>
      <w:r w:rsidRPr="009749BE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 w:rsidRPr="005F7CA0">
        <w:rPr>
          <w:szCs w:val="20"/>
        </w:rPr>
        <w:t xml:space="preserve"> </w:t>
      </w:r>
      <w:r>
        <w:rPr>
          <w:szCs w:val="20"/>
        </w:rPr>
        <w:t xml:space="preserve">o 1,6 %. Ceny </w:t>
      </w:r>
      <w:r w:rsidRPr="005F7CA0">
        <w:rPr>
          <w:szCs w:val="20"/>
        </w:rPr>
        <w:t>minerálních paliv</w:t>
      </w:r>
      <w:r>
        <w:rPr>
          <w:szCs w:val="20"/>
        </w:rPr>
        <w:t xml:space="preserve"> byly nižší o 3,6 % a ceny průmyslového spotřebního zboží o 1,0 %. Zvýšily se pouze ceny</w:t>
      </w:r>
      <w:r w:rsidRPr="004214AF">
        <w:rPr>
          <w:szCs w:val="20"/>
        </w:rPr>
        <w:t xml:space="preserve"> </w:t>
      </w:r>
      <w:r>
        <w:rPr>
          <w:szCs w:val="20"/>
        </w:rPr>
        <w:t>potravin o 0,2 %.</w:t>
      </w:r>
    </w:p>
    <w:p w:rsidR="00177B94" w:rsidRPr="005E6E39" w:rsidRDefault="00177B94" w:rsidP="00177B94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177B94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3</w:t>
      </w:r>
      <w:r w:rsidRPr="00CD5DC6">
        <w:rPr>
          <w:szCs w:val="20"/>
        </w:rPr>
        <w:t xml:space="preserve"> % (v </w:t>
      </w:r>
      <w:r>
        <w:rPr>
          <w:szCs w:val="20"/>
        </w:rPr>
        <w:t>dubnu</w:t>
      </w:r>
      <w:r w:rsidRPr="00CD5DC6">
        <w:rPr>
          <w:szCs w:val="20"/>
        </w:rPr>
        <w:t xml:space="preserve"> hodnota </w:t>
      </w:r>
      <w:r>
        <w:rPr>
          <w:szCs w:val="20"/>
        </w:rPr>
        <w:t>100,0</w:t>
      </w:r>
      <w:r w:rsidRPr="00CD5DC6">
        <w:rPr>
          <w:szCs w:val="20"/>
        </w:rPr>
        <w:t> %)</w:t>
      </w:r>
      <w:r>
        <w:rPr>
          <w:szCs w:val="20"/>
        </w:rPr>
        <w:t>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 xml:space="preserve">zaznamenaly pozitivní hodnoty směnných relací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(100,5 %), průmyslové spotřební zboží a polotovary (shodně 100,4 %).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a</w:t>
      </w:r>
      <w:r w:rsidRPr="009C79BC">
        <w:rPr>
          <w:szCs w:val="20"/>
        </w:rPr>
        <w:t xml:space="preserve"> </w:t>
      </w:r>
      <w:r>
        <w:rPr>
          <w:szCs w:val="20"/>
        </w:rPr>
        <w:t>především minerální paliva (98,3 %) a</w:t>
      </w:r>
      <w:r w:rsidRPr="00A65E56">
        <w:rPr>
          <w:szCs w:val="20"/>
        </w:rPr>
        <w:t xml:space="preserve"> </w:t>
      </w:r>
      <w:r>
        <w:rPr>
          <w:szCs w:val="20"/>
        </w:rPr>
        <w:t>chemikálie (98,9 %).</w:t>
      </w:r>
    </w:p>
    <w:p w:rsidR="00414DE6" w:rsidRDefault="00414DE6" w:rsidP="00414DE6">
      <w:pPr>
        <w:pStyle w:val="Zkladntext"/>
        <w:spacing w:line="276" w:lineRule="auto"/>
        <w:rPr>
          <w:rFonts w:cs="Arial"/>
        </w:rPr>
      </w:pPr>
    </w:p>
    <w:p w:rsidR="003659F6" w:rsidRPr="00A07BA4" w:rsidRDefault="003659F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177B94" w:rsidRPr="00DB65CD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>
        <w:rPr>
          <w:szCs w:val="20"/>
        </w:rPr>
        <w:t xml:space="preserve"> rost</w:t>
      </w:r>
      <w:r w:rsidRPr="00F20F89">
        <w:rPr>
          <w:szCs w:val="20"/>
        </w:rPr>
        <w:t xml:space="preserve">ly o 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0</w:t>
      </w:r>
      <w:r w:rsidRPr="00F20F89">
        <w:rPr>
          <w:szCs w:val="20"/>
        </w:rPr>
        <w:t xml:space="preserve"> % (v </w:t>
      </w:r>
      <w:r>
        <w:rPr>
          <w:szCs w:val="20"/>
        </w:rPr>
        <w:t>dubnu</w:t>
      </w:r>
      <w:r w:rsidRPr="00F20F89">
        <w:rPr>
          <w:szCs w:val="20"/>
        </w:rPr>
        <w:t xml:space="preserve"> o </w:t>
      </w:r>
      <w:r>
        <w:rPr>
          <w:szCs w:val="20"/>
        </w:rPr>
        <w:t>2</w:t>
      </w:r>
      <w:r w:rsidRPr="00F20F89">
        <w:rPr>
          <w:szCs w:val="20"/>
        </w:rPr>
        <w:t>,</w:t>
      </w:r>
      <w:r>
        <w:rPr>
          <w:szCs w:val="20"/>
        </w:rPr>
        <w:t>3</w:t>
      </w:r>
      <w:r w:rsidRPr="00F20F89">
        <w:rPr>
          <w:szCs w:val="20"/>
        </w:rPr>
        <w:t xml:space="preserve"> %). </w:t>
      </w:r>
      <w:r w:rsidRPr="005F38DA">
        <w:rPr>
          <w:szCs w:val="20"/>
        </w:rPr>
        <w:t xml:space="preserve">Zásadní </w:t>
      </w:r>
      <w:r w:rsidRPr="00F20F89">
        <w:rPr>
          <w:szCs w:val="20"/>
        </w:rPr>
        <w:t xml:space="preserve">vliv na </w:t>
      </w:r>
      <w:r>
        <w:rPr>
          <w:szCs w:val="20"/>
        </w:rPr>
        <w:t>růst</w:t>
      </w:r>
      <w:r w:rsidRPr="00F20F89">
        <w:rPr>
          <w:szCs w:val="20"/>
        </w:rPr>
        <w:t xml:space="preserve"> celkového meziročního indexu měl</w:t>
      </w:r>
      <w:r>
        <w:rPr>
          <w:szCs w:val="20"/>
        </w:rPr>
        <w:t>o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zvýšení </w:t>
      </w:r>
      <w:r w:rsidRPr="00F20F89">
        <w:rPr>
          <w:szCs w:val="20"/>
        </w:rPr>
        <w:t>cen</w:t>
      </w:r>
      <w:r w:rsidRPr="005339E2">
        <w:rPr>
          <w:szCs w:val="20"/>
        </w:rPr>
        <w:t xml:space="preserve"> </w:t>
      </w:r>
      <w:r>
        <w:rPr>
          <w:szCs w:val="20"/>
        </w:rPr>
        <w:t>polotovarů o 3,2 %</w:t>
      </w:r>
      <w:r w:rsidRPr="00666202">
        <w:rPr>
          <w:szCs w:val="20"/>
        </w:rPr>
        <w:t>.</w:t>
      </w:r>
      <w:r w:rsidRPr="00172B72">
        <w:rPr>
          <w:szCs w:val="20"/>
        </w:rPr>
        <w:t xml:space="preserve"> </w:t>
      </w:r>
      <w:r>
        <w:rPr>
          <w:szCs w:val="20"/>
        </w:rPr>
        <w:t xml:space="preserve">Rostly ceny minerálních paliv o 17,3 % </w:t>
      </w:r>
      <w:r w:rsidRPr="00666202">
        <w:rPr>
          <w:szCs w:val="20"/>
        </w:rPr>
        <w:t>(zejména uhlí)</w:t>
      </w:r>
      <w:r>
        <w:rPr>
          <w:szCs w:val="20"/>
        </w:rPr>
        <w:t>, ceny ve skupině ostatních surovin o 8,8 </w:t>
      </w:r>
      <w:r w:rsidRPr="00AD28F3">
        <w:rPr>
          <w:szCs w:val="20"/>
        </w:rPr>
        <w:t>%</w:t>
      </w:r>
      <w:r>
        <w:rPr>
          <w:szCs w:val="20"/>
        </w:rPr>
        <w:t xml:space="preserve"> a ceny potravin o 4,0 %</w:t>
      </w:r>
      <w:r w:rsidRPr="00172B72">
        <w:rPr>
          <w:szCs w:val="20"/>
        </w:rPr>
        <w:t>.</w:t>
      </w:r>
      <w:r w:rsidRPr="0014705C">
        <w:rPr>
          <w:szCs w:val="20"/>
        </w:rPr>
        <w:t xml:space="preserve"> </w:t>
      </w:r>
      <w:r>
        <w:rPr>
          <w:szCs w:val="20"/>
        </w:rPr>
        <w:t>Ceny 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</w:t>
      </w:r>
      <w:r w:rsidRPr="00172B72">
        <w:rPr>
          <w:szCs w:val="20"/>
        </w:rPr>
        <w:t xml:space="preserve">klesly o </w:t>
      </w:r>
      <w:r>
        <w:rPr>
          <w:szCs w:val="20"/>
        </w:rPr>
        <w:t>1</w:t>
      </w:r>
      <w:r w:rsidRPr="00172B72">
        <w:rPr>
          <w:szCs w:val="20"/>
        </w:rPr>
        <w:t>,</w:t>
      </w:r>
      <w:r>
        <w:rPr>
          <w:szCs w:val="20"/>
        </w:rPr>
        <w:t>3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</w:p>
    <w:p w:rsidR="00177B94" w:rsidRPr="00DB65CD" w:rsidRDefault="00177B94" w:rsidP="00177B94">
      <w:pPr>
        <w:spacing w:line="276" w:lineRule="auto"/>
        <w:ind w:left="426" w:hanging="426"/>
        <w:jc w:val="both"/>
        <w:rPr>
          <w:szCs w:val="20"/>
        </w:rPr>
      </w:pPr>
      <w:bookmarkStart w:id="0" w:name="_GoBack"/>
      <w:bookmarkEnd w:id="0"/>
    </w:p>
    <w:p w:rsidR="00177B94" w:rsidRPr="00DB65CD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3</w:t>
      </w:r>
      <w:r w:rsidRPr="00FB7748">
        <w:rPr>
          <w:szCs w:val="20"/>
        </w:rPr>
        <w:t>,</w:t>
      </w:r>
      <w:r>
        <w:rPr>
          <w:szCs w:val="20"/>
        </w:rPr>
        <w:t>2</w:t>
      </w:r>
      <w:r w:rsidRPr="00FB7748">
        <w:rPr>
          <w:szCs w:val="20"/>
        </w:rPr>
        <w:t xml:space="preserve"> % (v </w:t>
      </w:r>
      <w:r>
        <w:rPr>
          <w:szCs w:val="20"/>
        </w:rPr>
        <w:t>dubnu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5</w:t>
      </w:r>
      <w:r w:rsidRPr="00FB7748">
        <w:rPr>
          <w:szCs w:val="20"/>
        </w:rPr>
        <w:t>,</w:t>
      </w:r>
      <w:r>
        <w:rPr>
          <w:szCs w:val="20"/>
        </w:rPr>
        <w:t>1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šestý měsíc 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>
        <w:rPr>
          <w:szCs w:val="20"/>
        </w:rPr>
        <w:t xml:space="preserve"> na </w:t>
      </w:r>
      <w:r w:rsidRPr="003A630D">
        <w:rPr>
          <w:szCs w:val="20"/>
        </w:rPr>
        <w:t>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</w:t>
      </w:r>
      <w:r>
        <w:rPr>
          <w:szCs w:val="20"/>
        </w:rPr>
        <w:t>růst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minerálních paliv o 19</w:t>
      </w:r>
      <w:r w:rsidRPr="00E960D5">
        <w:rPr>
          <w:szCs w:val="20"/>
        </w:rPr>
        <w:t>,</w:t>
      </w:r>
      <w:r>
        <w:rPr>
          <w:szCs w:val="20"/>
        </w:rPr>
        <w:t>0</w:t>
      </w:r>
      <w:r w:rsidRPr="00E960D5">
        <w:rPr>
          <w:szCs w:val="20"/>
        </w:rPr>
        <w:t> %</w:t>
      </w:r>
      <w:r>
        <w:rPr>
          <w:szCs w:val="20"/>
        </w:rPr>
        <w:t xml:space="preserve"> (především plynu a ropy)</w:t>
      </w:r>
      <w:r w:rsidRPr="00E960D5">
        <w:rPr>
          <w:szCs w:val="20"/>
        </w:rPr>
        <w:t xml:space="preserve">. </w:t>
      </w:r>
      <w:r>
        <w:rPr>
          <w:szCs w:val="20"/>
        </w:rPr>
        <w:t>Ve skupině ostatních surovin se</w:t>
      </w:r>
      <w:r w:rsidRPr="00997322">
        <w:rPr>
          <w:szCs w:val="20"/>
        </w:rPr>
        <w:t xml:space="preserve"> </w:t>
      </w:r>
      <w:r>
        <w:rPr>
          <w:szCs w:val="20"/>
        </w:rPr>
        <w:t>ceny zvýšily o 22,3 % (hlav</w:t>
      </w:r>
      <w:r w:rsidR="009E1ABC">
        <w:rPr>
          <w:szCs w:val="20"/>
        </w:rPr>
        <w:t>ně rud kovů), ceny polotovarů o </w:t>
      </w:r>
      <w:r>
        <w:rPr>
          <w:szCs w:val="20"/>
        </w:rPr>
        <w:t>7,1 % a ceny potravin o 6,4 %. Nejvíce se snížily ceny strojů a </w:t>
      </w:r>
      <w:r w:rsidRPr="00DB65CD">
        <w:rPr>
          <w:szCs w:val="20"/>
        </w:rPr>
        <w:t xml:space="preserve">dopravních prostředků </w:t>
      </w:r>
      <w:r w:rsidR="009E1ABC">
        <w:rPr>
          <w:szCs w:val="20"/>
        </w:rPr>
        <w:t>o 1,2 % a </w:t>
      </w:r>
      <w:r>
        <w:rPr>
          <w:szCs w:val="20"/>
        </w:rPr>
        <w:t>ceny průmyslového spotřebního zboží o 0,4 %.</w:t>
      </w:r>
    </w:p>
    <w:p w:rsidR="00177B94" w:rsidRPr="00DB65CD" w:rsidRDefault="00177B94" w:rsidP="00177B94">
      <w:pPr>
        <w:spacing w:line="276" w:lineRule="auto"/>
        <w:ind w:left="426" w:hanging="426"/>
        <w:jc w:val="both"/>
        <w:rPr>
          <w:szCs w:val="20"/>
        </w:rPr>
      </w:pPr>
    </w:p>
    <w:p w:rsidR="00EA5ED6" w:rsidRPr="003E341C" w:rsidRDefault="00177B94" w:rsidP="00177B94">
      <w:pPr>
        <w:numPr>
          <w:ilvl w:val="0"/>
          <w:numId w:val="21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zvýšil</w:t>
      </w:r>
      <w:r w:rsidRPr="008C58F3">
        <w:rPr>
          <w:szCs w:val="20"/>
        </w:rPr>
        <w:t xml:space="preserve">y na hodnotu </w:t>
      </w:r>
      <w:r>
        <w:rPr>
          <w:szCs w:val="20"/>
        </w:rPr>
        <w:t>97</w:t>
      </w:r>
      <w:r w:rsidRPr="008C58F3">
        <w:rPr>
          <w:szCs w:val="20"/>
        </w:rPr>
        <w:t>,</w:t>
      </w:r>
      <w:r>
        <w:rPr>
          <w:szCs w:val="20"/>
        </w:rPr>
        <w:t>9</w:t>
      </w:r>
      <w:r w:rsidRPr="008C58F3">
        <w:rPr>
          <w:szCs w:val="20"/>
        </w:rPr>
        <w:t xml:space="preserve"> % (v </w:t>
      </w:r>
      <w:r>
        <w:rPr>
          <w:szCs w:val="20"/>
        </w:rPr>
        <w:t>dubnu</w:t>
      </w:r>
      <w:r w:rsidRPr="008C58F3">
        <w:rPr>
          <w:szCs w:val="20"/>
        </w:rPr>
        <w:t xml:space="preserve"> hodnota </w:t>
      </w:r>
      <w:r>
        <w:rPr>
          <w:szCs w:val="20"/>
        </w:rPr>
        <w:t>97</w:t>
      </w:r>
      <w:r w:rsidRPr="008C58F3">
        <w:rPr>
          <w:szCs w:val="20"/>
        </w:rPr>
        <w:t>,</w:t>
      </w:r>
      <w:r>
        <w:rPr>
          <w:szCs w:val="20"/>
        </w:rPr>
        <w:t>3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osmý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zaznamenaly zejména</w:t>
      </w:r>
      <w:r w:rsidRPr="00A652C2">
        <w:rPr>
          <w:szCs w:val="20"/>
        </w:rPr>
        <w:t xml:space="preserve"> </w:t>
      </w:r>
      <w:r>
        <w:rPr>
          <w:szCs w:val="20"/>
        </w:rPr>
        <w:t xml:space="preserve">ostatní suroviny (89,0 %), polotovary (96,4 %)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(99,9 %). Z významných skupin </w:t>
      </w:r>
      <w:r w:rsidRPr="00A652C2">
        <w:rPr>
          <w:szCs w:val="20"/>
        </w:rPr>
        <w:t>dosáhl</w:t>
      </w:r>
      <w:r>
        <w:rPr>
          <w:szCs w:val="20"/>
        </w:rPr>
        <w:t>o p</w:t>
      </w:r>
      <w:r w:rsidRPr="00A652C2">
        <w:rPr>
          <w:szCs w:val="20"/>
        </w:rPr>
        <w:t>oz</w:t>
      </w:r>
      <w:r>
        <w:rPr>
          <w:szCs w:val="20"/>
        </w:rPr>
        <w:t>itivních hodnot směnných relací průmyslové spotřební zboží (100,8 %)</w:t>
      </w:r>
      <w:r w:rsidRPr="00A652C2">
        <w:rPr>
          <w:szCs w:val="20"/>
        </w:rPr>
        <w:t>.</w:t>
      </w:r>
      <w:r w:rsidRPr="00CF687C">
        <w:rPr>
          <w:szCs w:val="20"/>
        </w:rPr>
        <w:t xml:space="preserve"> </w:t>
      </w:r>
    </w:p>
    <w:sectPr w:rsidR="00EA5ED6" w:rsidRPr="003E341C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989" w:rsidRDefault="00722989" w:rsidP="00E71A58">
      <w:r>
        <w:separator/>
      </w:r>
    </w:p>
  </w:endnote>
  <w:endnote w:type="continuationSeparator" w:id="0">
    <w:p w:rsidR="00722989" w:rsidRDefault="0072298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2C6D0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2C6D0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2C6D0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2C6D0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2C6D00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2C6D00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2C6D00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177B94">
      <w:rPr>
        <w:rFonts w:ascii="Arial" w:hAnsi="Arial" w:cs="Arial"/>
        <w:sz w:val="16"/>
        <w:szCs w:val="16"/>
      </w:rPr>
      <w:t>KVĚT</w:t>
    </w:r>
    <w:r w:rsidR="007D1A2B">
      <w:rPr>
        <w:rFonts w:ascii="Arial" w:hAnsi="Arial" w:cs="Arial"/>
        <w:sz w:val="16"/>
        <w:szCs w:val="16"/>
      </w:rPr>
      <w:t>EN</w:t>
    </w:r>
    <w:r w:rsidR="004F10C1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989" w:rsidRDefault="00722989" w:rsidP="00E71A58">
      <w:r>
        <w:separator/>
      </w:r>
    </w:p>
  </w:footnote>
  <w:footnote w:type="continuationSeparator" w:id="0">
    <w:p w:rsidR="00722989" w:rsidRDefault="0072298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18"/>
  </w:num>
  <w:num w:numId="12">
    <w:abstractNumId w:val="15"/>
  </w:num>
  <w:num w:numId="13">
    <w:abstractNumId w:val="1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041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77B94"/>
    <w:rsid w:val="00185010"/>
    <w:rsid w:val="001851AD"/>
    <w:rsid w:val="00192C44"/>
    <w:rsid w:val="001A552F"/>
    <w:rsid w:val="001B038F"/>
    <w:rsid w:val="001B3110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4771"/>
    <w:rsid w:val="00306C5B"/>
    <w:rsid w:val="003209D6"/>
    <w:rsid w:val="00320BD8"/>
    <w:rsid w:val="003330AF"/>
    <w:rsid w:val="0034330B"/>
    <w:rsid w:val="003657F3"/>
    <w:rsid w:val="003659F6"/>
    <w:rsid w:val="00385D98"/>
    <w:rsid w:val="003A2B4D"/>
    <w:rsid w:val="003A478C"/>
    <w:rsid w:val="003A5525"/>
    <w:rsid w:val="003A6B38"/>
    <w:rsid w:val="003B5A32"/>
    <w:rsid w:val="003E2E0B"/>
    <w:rsid w:val="003E341C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7001"/>
    <w:rsid w:val="004F73DE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B3E14"/>
    <w:rsid w:val="005D4A1A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FF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9E1ABC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F26C-3726-45DE-98B4-C34F3A8D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3</cp:revision>
  <cp:lastPrinted>2016-02-17T08:10:00Z</cp:lastPrinted>
  <dcterms:created xsi:type="dcterms:W3CDTF">2017-07-20T09:26:00Z</dcterms:created>
  <dcterms:modified xsi:type="dcterms:W3CDTF">2017-07-20T09:38:00Z</dcterms:modified>
</cp:coreProperties>
</file>