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11385" w14:textId="77777777" w:rsidR="00BE090B" w:rsidRDefault="00BE090B">
      <w:pPr>
        <w:pStyle w:val="Prosttext1"/>
        <w:jc w:val="center"/>
        <w:rPr>
          <w:rFonts w:ascii="Arial" w:hAnsi="Arial"/>
          <w:b/>
          <w:i/>
          <w:iCs/>
          <w:sz w:val="48"/>
          <w:lang w:val="en-US"/>
        </w:rPr>
      </w:pPr>
    </w:p>
    <w:p w14:paraId="7B745CE4" w14:textId="6D3CC150" w:rsidR="003C3DCF" w:rsidRDefault="003C3DCF">
      <w:pPr>
        <w:pStyle w:val="Prosttext1"/>
        <w:jc w:val="center"/>
        <w:rPr>
          <w:rFonts w:ascii="Arial" w:hAnsi="Arial"/>
          <w:b/>
          <w:i/>
          <w:iCs/>
          <w:sz w:val="48"/>
          <w:lang w:val="en-US"/>
        </w:rPr>
      </w:pPr>
      <w:r>
        <w:rPr>
          <w:rFonts w:ascii="Arial" w:hAnsi="Arial"/>
          <w:b/>
          <w:i/>
          <w:iCs/>
          <w:sz w:val="48"/>
          <w:lang w:val="en-US"/>
        </w:rPr>
        <w:t>Introductory remark</w:t>
      </w:r>
    </w:p>
    <w:p w14:paraId="3A1C9143" w14:textId="77777777" w:rsidR="003C3DCF" w:rsidRDefault="003C3DCF">
      <w:pPr>
        <w:pStyle w:val="Prosttext1"/>
        <w:jc w:val="both"/>
        <w:rPr>
          <w:rFonts w:ascii="Arial" w:hAnsi="Arial"/>
          <w:i/>
          <w:iCs/>
          <w:sz w:val="24"/>
          <w:lang w:val="en-US"/>
        </w:rPr>
      </w:pPr>
    </w:p>
    <w:p w14:paraId="74FD89AF" w14:textId="77777777" w:rsidR="003C3DCF" w:rsidRDefault="003C3DCF">
      <w:pPr>
        <w:pStyle w:val="Prosttext1"/>
        <w:jc w:val="both"/>
        <w:rPr>
          <w:rFonts w:ascii="Arial" w:hAnsi="Arial"/>
          <w:i/>
          <w:iCs/>
          <w:sz w:val="24"/>
          <w:lang w:val="en-US"/>
        </w:rPr>
      </w:pPr>
    </w:p>
    <w:p w14:paraId="3D97F051" w14:textId="77777777" w:rsidR="003C3DCF" w:rsidRDefault="007F3CD5">
      <w:pPr>
        <w:pStyle w:val="Prosttext1"/>
        <w:jc w:val="both"/>
        <w:rPr>
          <w:rFonts w:ascii="Arial" w:hAnsi="Arial"/>
          <w:i/>
          <w:iCs/>
          <w:sz w:val="24"/>
          <w:lang w:val="en-US"/>
        </w:rPr>
      </w:pPr>
      <w:r>
        <w:rPr>
          <w:rFonts w:ascii="Arial" w:hAnsi="Arial"/>
          <w:i/>
          <w:iCs/>
          <w:sz w:val="24"/>
          <w:lang w:val="en-US"/>
        </w:rPr>
        <w:tab/>
      </w:r>
      <w:r w:rsidR="00C6072C">
        <w:rPr>
          <w:rFonts w:ascii="Arial" w:hAnsi="Arial"/>
          <w:i/>
          <w:iCs/>
          <w:sz w:val="24"/>
          <w:lang w:val="en-US"/>
        </w:rPr>
        <w:t>In December</w:t>
      </w:r>
      <w:r w:rsidR="00C75020">
        <w:rPr>
          <w:rFonts w:ascii="Arial" w:hAnsi="Arial"/>
          <w:i/>
          <w:iCs/>
          <w:sz w:val="24"/>
          <w:lang w:val="en-US"/>
        </w:rPr>
        <w:t xml:space="preserve"> </w:t>
      </w:r>
      <w:r w:rsidR="003C3DCF">
        <w:rPr>
          <w:rFonts w:ascii="Arial" w:hAnsi="Arial"/>
          <w:i/>
          <w:iCs/>
          <w:sz w:val="24"/>
          <w:lang w:val="en-US"/>
        </w:rPr>
        <w:t>1995</w:t>
      </w:r>
      <w:r w:rsidR="00C6072C">
        <w:rPr>
          <w:rFonts w:ascii="Arial" w:hAnsi="Arial"/>
          <w:i/>
          <w:iCs/>
          <w:sz w:val="24"/>
          <w:lang w:val="en-US"/>
        </w:rPr>
        <w:t>,</w:t>
      </w:r>
      <w:r w:rsidR="003C3DCF">
        <w:rPr>
          <w:rFonts w:ascii="Arial" w:hAnsi="Arial"/>
          <w:i/>
          <w:iCs/>
          <w:sz w:val="24"/>
          <w:lang w:val="en-US"/>
        </w:rPr>
        <w:t xml:space="preserve"> the Czech Republic became a full member of the OECD with duty to process monthly questionnaire on crude oil and petroleum products (joint for OECD/IEA, EU/EUROSTAT, </w:t>
      </w:r>
      <w:r w:rsidR="00AC531B" w:rsidRPr="00AC531B">
        <w:rPr>
          <w:rFonts w:ascii="Arial" w:hAnsi="Arial"/>
          <w:i/>
          <w:iCs/>
          <w:sz w:val="24"/>
          <w:lang w:val="en-US"/>
        </w:rPr>
        <w:t>UN/UNECE</w:t>
      </w:r>
      <w:r w:rsidR="009F666D">
        <w:rPr>
          <w:rFonts w:ascii="Arial" w:hAnsi="Arial"/>
          <w:i/>
          <w:iCs/>
          <w:sz w:val="24"/>
          <w:lang w:val="en-US"/>
        </w:rPr>
        <w:t>).</w:t>
      </w:r>
      <w:r w:rsidR="00A70D0F">
        <w:rPr>
          <w:rFonts w:ascii="Arial" w:hAnsi="Arial"/>
          <w:i/>
          <w:iCs/>
          <w:sz w:val="24"/>
          <w:lang w:val="en-US"/>
        </w:rPr>
        <w:t xml:space="preserve"> </w:t>
      </w:r>
      <w:r w:rsidR="003C3DCF">
        <w:rPr>
          <w:rFonts w:ascii="Arial" w:hAnsi="Arial"/>
          <w:i/>
          <w:iCs/>
          <w:sz w:val="24"/>
          <w:lang w:val="en-US"/>
        </w:rPr>
        <w:t>This questionnaire was, for use in the CR, transformed into two reports</w:t>
      </w:r>
      <w:r w:rsidR="00CE62B5">
        <w:rPr>
          <w:rFonts w:ascii="Arial" w:hAnsi="Arial"/>
          <w:i/>
          <w:iCs/>
          <w:sz w:val="24"/>
          <w:lang w:val="en-US"/>
        </w:rPr>
        <w:t xml:space="preserve"> with aim to reduce respondents’ burden.</w:t>
      </w:r>
    </w:p>
    <w:p w14:paraId="08EB2314" w14:textId="77777777" w:rsidR="003C3DCF" w:rsidRDefault="003C0FC7" w:rsidP="007F3CD5">
      <w:pPr>
        <w:pStyle w:val="Prosttext1"/>
        <w:jc w:val="both"/>
        <w:rPr>
          <w:rFonts w:ascii="Arial" w:hAnsi="Arial"/>
          <w:i/>
          <w:iCs/>
          <w:sz w:val="24"/>
          <w:lang w:val="en-US"/>
        </w:rPr>
      </w:pPr>
      <w:r>
        <w:rPr>
          <w:rFonts w:ascii="Arial" w:hAnsi="Arial"/>
          <w:i/>
          <w:iCs/>
          <w:sz w:val="24"/>
          <w:lang w:val="en-US"/>
        </w:rPr>
        <w:t>The first is the EP</w:t>
      </w:r>
      <w:r w:rsidR="00CE62B5">
        <w:rPr>
          <w:rFonts w:ascii="Arial" w:hAnsi="Arial"/>
          <w:i/>
          <w:iCs/>
          <w:sz w:val="24"/>
          <w:lang w:val="en-US"/>
        </w:rPr>
        <w:t>R</w:t>
      </w:r>
      <w:r w:rsidR="003C3DCF">
        <w:rPr>
          <w:rFonts w:ascii="Arial" w:hAnsi="Arial"/>
          <w:i/>
          <w:iCs/>
          <w:sz w:val="24"/>
          <w:lang w:val="en-US"/>
        </w:rPr>
        <w:t xml:space="preserve"> 1-12 </w:t>
      </w:r>
      <w:r w:rsidR="003C3DCF" w:rsidRPr="007F3CD5">
        <w:rPr>
          <w:rFonts w:ascii="Arial" w:hAnsi="Arial"/>
          <w:iCs/>
          <w:sz w:val="24"/>
          <w:lang w:val="en-US"/>
        </w:rPr>
        <w:t xml:space="preserve">"Monthly report on crude oil, petroleum products and biofuels for </w:t>
      </w:r>
      <w:r w:rsidR="00CE62B5" w:rsidRPr="007F3CD5">
        <w:rPr>
          <w:rFonts w:ascii="Arial" w:hAnsi="Arial"/>
          <w:iCs/>
          <w:sz w:val="24"/>
          <w:lang w:val="en-US"/>
        </w:rPr>
        <w:t>r</w:t>
      </w:r>
      <w:r w:rsidR="003C3DCF" w:rsidRPr="007F3CD5">
        <w:rPr>
          <w:rFonts w:ascii="Arial" w:hAnsi="Arial"/>
          <w:iCs/>
          <w:sz w:val="24"/>
          <w:lang w:val="en-US"/>
        </w:rPr>
        <w:t>efineries and petroleum products producers"</w:t>
      </w:r>
      <w:r w:rsidR="003C3DCF">
        <w:rPr>
          <w:rFonts w:ascii="Arial" w:hAnsi="Arial"/>
          <w:i/>
          <w:iCs/>
          <w:sz w:val="24"/>
          <w:lang w:val="en-US"/>
        </w:rPr>
        <w:t xml:space="preserve"> with full number of surveyed items. </w:t>
      </w:r>
    </w:p>
    <w:p w14:paraId="3FAD6CF7" w14:textId="77777777" w:rsidR="003C3DCF" w:rsidRDefault="003C3DCF" w:rsidP="007F3CD5">
      <w:pPr>
        <w:pStyle w:val="Prosttext1"/>
        <w:jc w:val="both"/>
        <w:rPr>
          <w:rFonts w:ascii="Arial" w:hAnsi="Arial"/>
          <w:i/>
          <w:iCs/>
          <w:sz w:val="24"/>
          <w:lang w:val="en-US"/>
        </w:rPr>
      </w:pPr>
      <w:r>
        <w:rPr>
          <w:rFonts w:ascii="Arial" w:hAnsi="Arial"/>
          <w:i/>
          <w:iCs/>
          <w:sz w:val="24"/>
          <w:lang w:val="en-US"/>
        </w:rPr>
        <w:t>The</w:t>
      </w:r>
      <w:r w:rsidR="003C0FC7">
        <w:rPr>
          <w:rFonts w:ascii="Arial" w:hAnsi="Arial"/>
          <w:i/>
          <w:iCs/>
          <w:sz w:val="24"/>
          <w:lang w:val="en-US"/>
        </w:rPr>
        <w:t xml:space="preserve"> second is the EP</w:t>
      </w:r>
      <w:r w:rsidR="007F3CD5">
        <w:rPr>
          <w:rFonts w:ascii="Arial" w:hAnsi="Arial"/>
          <w:i/>
          <w:iCs/>
          <w:sz w:val="24"/>
          <w:lang w:val="en-US"/>
        </w:rPr>
        <w:t>S </w:t>
      </w:r>
      <w:r>
        <w:rPr>
          <w:rFonts w:ascii="Arial" w:hAnsi="Arial"/>
          <w:i/>
          <w:iCs/>
          <w:sz w:val="24"/>
          <w:lang w:val="en-US"/>
        </w:rPr>
        <w:t xml:space="preserve">1-12 </w:t>
      </w:r>
      <w:r w:rsidRPr="007F3CD5">
        <w:rPr>
          <w:rFonts w:ascii="Arial" w:hAnsi="Arial"/>
          <w:iCs/>
          <w:sz w:val="24"/>
          <w:lang w:val="en-US"/>
        </w:rPr>
        <w:t>"Monthly report on crude oil, petroleum products and biofuels for trading, store and consumer subjects"</w:t>
      </w:r>
      <w:r>
        <w:rPr>
          <w:rFonts w:ascii="Arial" w:hAnsi="Arial"/>
          <w:i/>
          <w:iCs/>
          <w:sz w:val="24"/>
          <w:lang w:val="en-US"/>
        </w:rPr>
        <w:t>, containing only sections concerning imports</w:t>
      </w:r>
      <w:r w:rsidR="00CE62B5">
        <w:rPr>
          <w:rFonts w:ascii="Arial" w:hAnsi="Arial"/>
          <w:i/>
          <w:iCs/>
          <w:sz w:val="24"/>
          <w:lang w:val="en-US"/>
        </w:rPr>
        <w:t xml:space="preserve"> and </w:t>
      </w:r>
      <w:r>
        <w:rPr>
          <w:rFonts w:ascii="Arial" w:hAnsi="Arial"/>
          <w:i/>
          <w:iCs/>
          <w:sz w:val="24"/>
          <w:lang w:val="en-US"/>
        </w:rPr>
        <w:t>exports, stock level, purchase/sale and petroleum products consumption.</w:t>
      </w:r>
    </w:p>
    <w:p w14:paraId="7B3A0A22" w14:textId="77777777" w:rsidR="003C3DCF" w:rsidRDefault="003C3DCF">
      <w:pPr>
        <w:pStyle w:val="Prosttext1"/>
        <w:jc w:val="both"/>
        <w:rPr>
          <w:rFonts w:ascii="Arial" w:hAnsi="Arial"/>
          <w:i/>
          <w:iCs/>
          <w:sz w:val="24"/>
          <w:lang w:val="en-US"/>
        </w:rPr>
      </w:pPr>
    </w:p>
    <w:p w14:paraId="7CA3A259" w14:textId="77777777" w:rsidR="003C3DCF" w:rsidRDefault="003C3DCF" w:rsidP="007F3CD5">
      <w:pPr>
        <w:pStyle w:val="Prosttext1"/>
        <w:ind w:firstLine="708"/>
        <w:jc w:val="both"/>
        <w:rPr>
          <w:rFonts w:ascii="Arial" w:hAnsi="Arial"/>
          <w:i/>
          <w:iCs/>
          <w:sz w:val="24"/>
          <w:lang w:val="en-US"/>
        </w:rPr>
      </w:pPr>
      <w:r>
        <w:rPr>
          <w:rFonts w:ascii="Arial" w:hAnsi="Arial"/>
          <w:i/>
          <w:iCs/>
          <w:sz w:val="24"/>
          <w:lang w:val="en-US"/>
        </w:rPr>
        <w:t xml:space="preserve">Survey results gained from these reports are used directly for processing the OECD/IEA, EU/EUROSTAT, </w:t>
      </w:r>
      <w:r w:rsidR="00083946">
        <w:rPr>
          <w:rFonts w:ascii="Arial" w:hAnsi="Arial"/>
          <w:i/>
          <w:iCs/>
          <w:sz w:val="24"/>
          <w:lang w:val="en-US"/>
        </w:rPr>
        <w:t>OSN</w:t>
      </w:r>
      <w:r>
        <w:rPr>
          <w:rFonts w:ascii="Arial" w:hAnsi="Arial"/>
          <w:i/>
          <w:iCs/>
          <w:sz w:val="24"/>
          <w:lang w:val="en-US"/>
        </w:rPr>
        <w:t>/</w:t>
      </w:r>
      <w:r w:rsidR="00130248">
        <w:rPr>
          <w:rFonts w:ascii="Arial" w:hAnsi="Arial"/>
          <w:i/>
          <w:iCs/>
          <w:sz w:val="24"/>
          <w:lang w:val="en-US"/>
        </w:rPr>
        <w:t>E</w:t>
      </w:r>
      <w:r w:rsidR="00083946">
        <w:rPr>
          <w:rFonts w:ascii="Arial" w:hAnsi="Arial"/>
          <w:i/>
          <w:iCs/>
          <w:sz w:val="24"/>
          <w:lang w:val="en-US"/>
        </w:rPr>
        <w:t>HK</w:t>
      </w:r>
      <w:r>
        <w:rPr>
          <w:rFonts w:ascii="Arial" w:hAnsi="Arial"/>
          <w:i/>
          <w:iCs/>
          <w:sz w:val="24"/>
          <w:lang w:val="en-US"/>
        </w:rPr>
        <w:t xml:space="preserve"> monthly questionnaire</w:t>
      </w:r>
      <w:r w:rsidR="00CE62B5">
        <w:rPr>
          <w:rFonts w:ascii="Arial" w:hAnsi="Arial"/>
          <w:i/>
          <w:iCs/>
          <w:sz w:val="24"/>
          <w:lang w:val="en-US"/>
        </w:rPr>
        <w:t>s</w:t>
      </w:r>
      <w:r w:rsidR="00C75020">
        <w:rPr>
          <w:rFonts w:ascii="Arial" w:hAnsi="Arial"/>
          <w:i/>
          <w:iCs/>
          <w:sz w:val="24"/>
          <w:lang w:val="en-US"/>
        </w:rPr>
        <w:t xml:space="preserve"> </w:t>
      </w:r>
      <w:r w:rsidRPr="009017D7">
        <w:rPr>
          <w:rFonts w:ascii="Arial" w:hAnsi="Arial"/>
          <w:iCs/>
          <w:sz w:val="24"/>
          <w:lang w:val="en-US"/>
        </w:rPr>
        <w:t>"CRUDE OIL</w:t>
      </w:r>
      <w:r w:rsidR="009017D7" w:rsidRPr="009017D7">
        <w:rPr>
          <w:rFonts w:ascii="Arial" w:hAnsi="Arial"/>
          <w:iCs/>
          <w:sz w:val="24"/>
          <w:lang w:val="en-US"/>
        </w:rPr>
        <w:t>"</w:t>
      </w:r>
      <w:r>
        <w:rPr>
          <w:rFonts w:ascii="Arial" w:hAnsi="Arial"/>
          <w:i/>
          <w:iCs/>
          <w:sz w:val="24"/>
          <w:lang w:val="en-US"/>
        </w:rPr>
        <w:t xml:space="preserve"> and </w:t>
      </w:r>
      <w:r w:rsidR="009017D7" w:rsidRPr="009017D7">
        <w:rPr>
          <w:rFonts w:ascii="Arial" w:hAnsi="Arial"/>
          <w:iCs/>
          <w:sz w:val="24"/>
          <w:lang w:val="en-US"/>
        </w:rPr>
        <w:t>"</w:t>
      </w:r>
      <w:r w:rsidRPr="009017D7">
        <w:rPr>
          <w:rFonts w:ascii="Arial" w:hAnsi="Arial"/>
          <w:iCs/>
          <w:sz w:val="24"/>
          <w:lang w:val="en-US"/>
        </w:rPr>
        <w:t>NATURAL GAS"</w:t>
      </w:r>
      <w:r>
        <w:rPr>
          <w:rFonts w:ascii="Arial" w:hAnsi="Arial"/>
          <w:i/>
          <w:iCs/>
          <w:sz w:val="24"/>
          <w:lang w:val="en-US"/>
        </w:rPr>
        <w:t xml:space="preserve"> that is the CR obliged to process </w:t>
      </w:r>
      <w:r w:rsidR="006023F0">
        <w:rPr>
          <w:rFonts w:ascii="Arial" w:hAnsi="Arial"/>
          <w:i/>
          <w:iCs/>
          <w:sz w:val="24"/>
          <w:lang w:val="en-US"/>
        </w:rPr>
        <w:t>since January</w:t>
      </w:r>
      <w:r w:rsidR="00CE62B5">
        <w:rPr>
          <w:rFonts w:ascii="Arial" w:hAnsi="Arial"/>
          <w:i/>
          <w:iCs/>
          <w:sz w:val="24"/>
          <w:lang w:val="en-US"/>
        </w:rPr>
        <w:t xml:space="preserve"> </w:t>
      </w:r>
      <w:r>
        <w:rPr>
          <w:rFonts w:ascii="Arial" w:hAnsi="Arial"/>
          <w:i/>
          <w:iCs/>
          <w:sz w:val="24"/>
          <w:lang w:val="en-US"/>
        </w:rPr>
        <w:t>1997. Hence conten</w:t>
      </w:r>
      <w:r w:rsidR="00CE62B5">
        <w:rPr>
          <w:rFonts w:ascii="Arial" w:hAnsi="Arial"/>
          <w:i/>
          <w:iCs/>
          <w:sz w:val="24"/>
          <w:lang w:val="en-US"/>
        </w:rPr>
        <w:t>t</w:t>
      </w:r>
      <w:r>
        <w:rPr>
          <w:rFonts w:ascii="Arial" w:hAnsi="Arial"/>
          <w:i/>
          <w:iCs/>
          <w:sz w:val="24"/>
          <w:lang w:val="en-US"/>
        </w:rPr>
        <w:t>s of individual items are conceived according to requirements and methodology of above mentioned organizations.</w:t>
      </w:r>
    </w:p>
    <w:p w14:paraId="2C983508" w14:textId="77777777" w:rsidR="003C3DCF" w:rsidRDefault="003C3DCF">
      <w:pPr>
        <w:pStyle w:val="Prosttext1"/>
        <w:jc w:val="both"/>
        <w:rPr>
          <w:rFonts w:ascii="Arial" w:hAnsi="Arial"/>
          <w:i/>
          <w:iCs/>
          <w:sz w:val="24"/>
          <w:lang w:val="en-US"/>
        </w:rPr>
      </w:pPr>
    </w:p>
    <w:p w14:paraId="663741C1" w14:textId="77777777" w:rsidR="003238BD" w:rsidRDefault="003238BD" w:rsidP="007F3CD5">
      <w:pPr>
        <w:pStyle w:val="Prosttext1"/>
        <w:ind w:firstLine="708"/>
        <w:jc w:val="both"/>
        <w:rPr>
          <w:rFonts w:ascii="Arial" w:hAnsi="Arial"/>
          <w:i/>
          <w:iCs/>
          <w:sz w:val="24"/>
          <w:lang w:val="en-US"/>
        </w:rPr>
      </w:pPr>
      <w:r>
        <w:rPr>
          <w:rFonts w:ascii="Arial" w:hAnsi="Arial"/>
          <w:i/>
          <w:iCs/>
          <w:sz w:val="24"/>
          <w:lang w:val="en-US"/>
        </w:rPr>
        <w:t xml:space="preserve">In the period 5/2015 there occurred </w:t>
      </w:r>
      <w:r w:rsidR="001D502E">
        <w:rPr>
          <w:rFonts w:ascii="Arial" w:hAnsi="Arial"/>
          <w:i/>
          <w:iCs/>
          <w:sz w:val="24"/>
          <w:lang w:val="en-US"/>
        </w:rPr>
        <w:t xml:space="preserve">some </w:t>
      </w:r>
      <w:r w:rsidR="00C85150">
        <w:rPr>
          <w:rFonts w:ascii="Arial" w:hAnsi="Arial"/>
          <w:i/>
          <w:iCs/>
          <w:sz w:val="24"/>
          <w:lang w:val="en-US"/>
        </w:rPr>
        <w:t>shareholder</w:t>
      </w:r>
      <w:r>
        <w:rPr>
          <w:rFonts w:ascii="Arial" w:hAnsi="Arial"/>
          <w:i/>
          <w:iCs/>
          <w:sz w:val="24"/>
          <w:lang w:val="en-US"/>
        </w:rPr>
        <w:t>s changes in the company Česká</w:t>
      </w:r>
      <w:r w:rsidR="00C75020">
        <w:rPr>
          <w:rFonts w:ascii="Arial" w:hAnsi="Arial"/>
          <w:i/>
          <w:iCs/>
          <w:sz w:val="24"/>
          <w:lang w:val="en-US"/>
        </w:rPr>
        <w:t xml:space="preserve"> </w:t>
      </w:r>
      <w:r>
        <w:rPr>
          <w:rFonts w:ascii="Arial" w:hAnsi="Arial"/>
          <w:i/>
          <w:iCs/>
          <w:sz w:val="24"/>
          <w:lang w:val="en-US"/>
        </w:rPr>
        <w:t>rafinérská, a.s. when a sole shareholder</w:t>
      </w:r>
      <w:r w:rsidR="00C75020">
        <w:rPr>
          <w:rFonts w:ascii="Arial" w:hAnsi="Arial"/>
          <w:i/>
          <w:iCs/>
          <w:sz w:val="24"/>
          <w:lang w:val="en-US"/>
        </w:rPr>
        <w:t xml:space="preserve"> </w:t>
      </w:r>
      <w:r>
        <w:rPr>
          <w:rFonts w:ascii="Arial" w:hAnsi="Arial"/>
          <w:i/>
          <w:iCs/>
          <w:sz w:val="24"/>
          <w:lang w:val="en-US"/>
        </w:rPr>
        <w:t>became 100% owner of the company.</w:t>
      </w:r>
    </w:p>
    <w:p w14:paraId="70E27EBF" w14:textId="77777777" w:rsidR="00BC0C4A" w:rsidRDefault="003238BD">
      <w:pPr>
        <w:pStyle w:val="Prosttext1"/>
        <w:jc w:val="both"/>
        <w:rPr>
          <w:rFonts w:ascii="Arial" w:hAnsi="Arial"/>
          <w:i/>
          <w:iCs/>
          <w:sz w:val="24"/>
          <w:lang w:val="en-US"/>
        </w:rPr>
      </w:pPr>
      <w:r>
        <w:rPr>
          <w:rFonts w:ascii="Arial" w:hAnsi="Arial"/>
          <w:i/>
          <w:iCs/>
          <w:sz w:val="24"/>
          <w:lang w:val="en-US"/>
        </w:rPr>
        <w:t>Due to the fact that the Czech Statistical Office</w:t>
      </w:r>
      <w:r w:rsidR="001D502E">
        <w:rPr>
          <w:rFonts w:ascii="Arial" w:hAnsi="Arial"/>
          <w:i/>
          <w:iCs/>
          <w:sz w:val="24"/>
          <w:lang w:val="en-US"/>
        </w:rPr>
        <w:t xml:space="preserve"> did not obtain approval to publish statistical data of th</w:t>
      </w:r>
      <w:r w:rsidR="00E17DE5">
        <w:rPr>
          <w:rFonts w:ascii="Arial" w:hAnsi="Arial"/>
          <w:i/>
          <w:iCs/>
          <w:sz w:val="24"/>
          <w:lang w:val="en-US"/>
        </w:rPr>
        <w:t>is</w:t>
      </w:r>
      <w:r w:rsidR="001D502E">
        <w:rPr>
          <w:rFonts w:ascii="Arial" w:hAnsi="Arial"/>
          <w:i/>
          <w:iCs/>
          <w:sz w:val="24"/>
          <w:lang w:val="en-US"/>
        </w:rPr>
        <w:t xml:space="preserve"> company</w:t>
      </w:r>
      <w:r w:rsidR="002E5AC1">
        <w:rPr>
          <w:rFonts w:ascii="Arial" w:hAnsi="Arial"/>
          <w:i/>
          <w:iCs/>
          <w:sz w:val="24"/>
          <w:lang w:val="en-US"/>
        </w:rPr>
        <w:t>,</w:t>
      </w:r>
      <w:r w:rsidR="001D502E">
        <w:rPr>
          <w:rFonts w:ascii="Arial" w:hAnsi="Arial"/>
          <w:i/>
          <w:iCs/>
          <w:sz w:val="24"/>
          <w:lang w:val="en-US"/>
        </w:rPr>
        <w:t xml:space="preserve"> there was (since the publication for 5/2015)</w:t>
      </w:r>
      <w:r w:rsidR="00C75020">
        <w:rPr>
          <w:rFonts w:ascii="Arial" w:hAnsi="Arial"/>
          <w:i/>
          <w:iCs/>
          <w:sz w:val="24"/>
          <w:lang w:val="en-US"/>
        </w:rPr>
        <w:t xml:space="preserve"> </w:t>
      </w:r>
      <w:r w:rsidR="00E17DE5">
        <w:rPr>
          <w:rFonts w:ascii="Arial" w:hAnsi="Arial"/>
          <w:i/>
          <w:iCs/>
          <w:sz w:val="24"/>
          <w:lang w:val="en-US"/>
        </w:rPr>
        <w:t xml:space="preserve">carried </w:t>
      </w:r>
      <w:r w:rsidR="00C85150">
        <w:rPr>
          <w:rFonts w:ascii="Arial" w:hAnsi="Arial"/>
          <w:i/>
          <w:iCs/>
          <w:sz w:val="24"/>
          <w:lang w:val="en-US"/>
        </w:rPr>
        <w:t>out change</w:t>
      </w:r>
      <w:r w:rsidR="00E17DE5">
        <w:rPr>
          <w:rFonts w:ascii="Arial" w:hAnsi="Arial"/>
          <w:i/>
          <w:iCs/>
          <w:sz w:val="24"/>
          <w:lang w:val="en-US"/>
        </w:rPr>
        <w:t xml:space="preserve"> in published data extent range</w:t>
      </w:r>
      <w:r w:rsidR="002E5AC1">
        <w:rPr>
          <w:rFonts w:ascii="Arial" w:hAnsi="Arial"/>
          <w:i/>
          <w:iCs/>
          <w:sz w:val="24"/>
          <w:lang w:val="en-US"/>
        </w:rPr>
        <w:t>,</w:t>
      </w:r>
      <w:r w:rsidR="00E17DE5">
        <w:rPr>
          <w:rFonts w:ascii="Arial" w:hAnsi="Arial"/>
          <w:i/>
          <w:iCs/>
          <w:sz w:val="24"/>
          <w:lang w:val="en-US"/>
        </w:rPr>
        <w:t xml:space="preserve"> namely </w:t>
      </w:r>
      <w:r w:rsidR="005F0F59">
        <w:rPr>
          <w:rFonts w:ascii="Arial" w:hAnsi="Arial"/>
          <w:i/>
          <w:iCs/>
          <w:sz w:val="24"/>
          <w:lang w:val="en-US"/>
        </w:rPr>
        <w:t>because of statutory obligation not to publish confidential data which are surveyed pursuant to the Act No. 89/1995 Sb. on the State Statistical Service, as amended.</w:t>
      </w:r>
    </w:p>
    <w:p w14:paraId="3C256C55" w14:textId="77777777" w:rsidR="00BC0C4A" w:rsidRDefault="00BC0C4A">
      <w:pPr>
        <w:pStyle w:val="Prosttext1"/>
        <w:jc w:val="both"/>
        <w:rPr>
          <w:rFonts w:ascii="Arial" w:hAnsi="Arial"/>
          <w:i/>
          <w:iCs/>
          <w:sz w:val="24"/>
          <w:lang w:val="en-US"/>
        </w:rPr>
      </w:pPr>
    </w:p>
    <w:p w14:paraId="02B9D7F8" w14:textId="77777777" w:rsidR="002E5AC1" w:rsidRPr="002E5AC1" w:rsidRDefault="003C3DCF" w:rsidP="007F3CD5">
      <w:pPr>
        <w:pStyle w:val="Prosttext1"/>
        <w:ind w:firstLine="708"/>
        <w:jc w:val="both"/>
        <w:rPr>
          <w:rFonts w:ascii="Arial" w:hAnsi="Arial"/>
          <w:i/>
          <w:iCs/>
          <w:sz w:val="24"/>
          <w:lang w:val="en-US"/>
        </w:rPr>
      </w:pPr>
      <w:r w:rsidRPr="00FA2246">
        <w:rPr>
          <w:rFonts w:ascii="Arial" w:hAnsi="Arial"/>
          <w:i/>
          <w:iCs/>
          <w:sz w:val="24"/>
          <w:lang w:val="en-US"/>
        </w:rPr>
        <w:t xml:space="preserve">Data layout, mentioned in the publication, is </w:t>
      </w:r>
      <w:r w:rsidR="00FA2246" w:rsidRPr="00FA2246">
        <w:rPr>
          <w:rFonts w:ascii="Arial" w:hAnsi="Arial"/>
          <w:i/>
          <w:iCs/>
          <w:sz w:val="24"/>
          <w:lang w:val="en-US"/>
        </w:rPr>
        <w:t xml:space="preserve">not therefore </w:t>
      </w:r>
      <w:r w:rsidRPr="00FA2246">
        <w:rPr>
          <w:rFonts w:ascii="Arial" w:hAnsi="Arial"/>
          <w:i/>
          <w:iCs/>
          <w:sz w:val="24"/>
          <w:lang w:val="en-US"/>
        </w:rPr>
        <w:t>based on the balance principle</w:t>
      </w:r>
      <w:r w:rsidR="00FA2246" w:rsidRPr="00FA2246">
        <w:rPr>
          <w:rFonts w:ascii="Arial" w:hAnsi="Arial"/>
          <w:i/>
          <w:iCs/>
          <w:sz w:val="24"/>
          <w:lang w:val="en-US"/>
        </w:rPr>
        <w:t>.</w:t>
      </w:r>
      <w:r w:rsidR="00C75020">
        <w:rPr>
          <w:rFonts w:ascii="Arial" w:hAnsi="Arial"/>
          <w:i/>
          <w:iCs/>
          <w:sz w:val="24"/>
          <w:lang w:val="en-US"/>
        </w:rPr>
        <w:t xml:space="preserve"> </w:t>
      </w:r>
      <w:r w:rsidR="00FA2246" w:rsidRPr="00FA2246">
        <w:rPr>
          <w:rFonts w:ascii="Arial" w:hAnsi="Arial"/>
          <w:i/>
          <w:iCs/>
          <w:sz w:val="24"/>
          <w:lang w:val="en-US"/>
        </w:rPr>
        <w:t xml:space="preserve">In Table 1 there is presented </w:t>
      </w:r>
      <w:r w:rsidR="00FA2246">
        <w:rPr>
          <w:rFonts w:ascii="Arial" w:hAnsi="Arial"/>
          <w:i/>
          <w:iCs/>
          <w:sz w:val="24"/>
          <w:lang w:val="en-US"/>
        </w:rPr>
        <w:t xml:space="preserve">consumption of individual selected petroleum products, cumulated consumption of other petroleum products is stated in </w:t>
      </w:r>
      <w:r w:rsidR="00096D79">
        <w:rPr>
          <w:rFonts w:ascii="Arial" w:hAnsi="Arial"/>
          <w:i/>
          <w:iCs/>
          <w:sz w:val="24"/>
          <w:lang w:val="en-US"/>
        </w:rPr>
        <w:t xml:space="preserve">the last but one column (it includes Refinery </w:t>
      </w:r>
      <w:r w:rsidR="007F36F4">
        <w:rPr>
          <w:rFonts w:ascii="Arial" w:hAnsi="Arial"/>
          <w:i/>
          <w:iCs/>
          <w:sz w:val="24"/>
          <w:lang w:val="en-US"/>
        </w:rPr>
        <w:t>G</w:t>
      </w:r>
      <w:r w:rsidR="00096D79">
        <w:rPr>
          <w:rFonts w:ascii="Arial" w:hAnsi="Arial"/>
          <w:i/>
          <w:iCs/>
          <w:sz w:val="24"/>
          <w:lang w:val="en-US"/>
        </w:rPr>
        <w:t>as, Naphtha, Aviation Gasoline, Other Kerosene, White Spirit and SBP, Paraffin and Waxes, P</w:t>
      </w:r>
      <w:r w:rsidR="007F36F4">
        <w:rPr>
          <w:rFonts w:ascii="Arial" w:hAnsi="Arial"/>
          <w:i/>
          <w:iCs/>
          <w:sz w:val="24"/>
          <w:lang w:val="en-US"/>
        </w:rPr>
        <w:t>etroleum Coke and Other P</w:t>
      </w:r>
      <w:r w:rsidR="00096D79">
        <w:rPr>
          <w:rFonts w:ascii="Arial" w:hAnsi="Arial"/>
          <w:i/>
          <w:iCs/>
          <w:sz w:val="24"/>
          <w:lang w:val="en-US"/>
        </w:rPr>
        <w:t xml:space="preserve">roducts). </w:t>
      </w:r>
      <w:r w:rsidR="00096D79" w:rsidRPr="002E5AC1">
        <w:rPr>
          <w:rFonts w:ascii="Arial" w:hAnsi="Arial"/>
          <w:i/>
          <w:iCs/>
          <w:sz w:val="24"/>
          <w:lang w:val="en-US"/>
        </w:rPr>
        <w:t>I</w:t>
      </w:r>
      <w:r w:rsidRPr="002E5AC1">
        <w:rPr>
          <w:rFonts w:ascii="Arial" w:hAnsi="Arial"/>
          <w:i/>
          <w:iCs/>
          <w:sz w:val="24"/>
          <w:lang w:val="en-US"/>
        </w:rPr>
        <w:t>n Table</w:t>
      </w:r>
      <w:r w:rsidR="00096D79" w:rsidRPr="002E5AC1">
        <w:rPr>
          <w:rFonts w:ascii="Arial" w:hAnsi="Arial"/>
          <w:i/>
          <w:iCs/>
          <w:sz w:val="24"/>
          <w:lang w:val="en-US"/>
        </w:rPr>
        <w:t>s</w:t>
      </w:r>
      <w:r w:rsidRPr="002E5AC1">
        <w:rPr>
          <w:rFonts w:ascii="Arial" w:hAnsi="Arial"/>
          <w:i/>
          <w:iCs/>
          <w:sz w:val="24"/>
          <w:lang w:val="en-US"/>
        </w:rPr>
        <w:t xml:space="preserve"> 2</w:t>
      </w:r>
      <w:r w:rsidR="00096D79" w:rsidRPr="002E5AC1">
        <w:rPr>
          <w:rFonts w:ascii="Arial" w:hAnsi="Arial"/>
          <w:i/>
          <w:iCs/>
          <w:sz w:val="24"/>
          <w:lang w:val="en-US"/>
        </w:rPr>
        <w:t xml:space="preserve"> and 3</w:t>
      </w:r>
      <w:r w:rsidR="002E5AC1" w:rsidRPr="002E5AC1">
        <w:rPr>
          <w:rFonts w:ascii="Arial" w:hAnsi="Arial"/>
          <w:i/>
          <w:iCs/>
          <w:sz w:val="24"/>
          <w:lang w:val="en-US"/>
        </w:rPr>
        <w:t xml:space="preserve"> there is presented more detailed</w:t>
      </w:r>
      <w:r w:rsidRPr="002E5AC1">
        <w:rPr>
          <w:rFonts w:ascii="Arial" w:hAnsi="Arial"/>
          <w:i/>
          <w:iCs/>
          <w:sz w:val="24"/>
          <w:lang w:val="en-US"/>
        </w:rPr>
        <w:t xml:space="preserve"> structure of</w:t>
      </w:r>
      <w:r w:rsidR="00096D79" w:rsidRPr="002E5AC1">
        <w:rPr>
          <w:rFonts w:ascii="Arial" w:hAnsi="Arial"/>
          <w:i/>
          <w:iCs/>
          <w:sz w:val="24"/>
          <w:lang w:val="en-US"/>
        </w:rPr>
        <w:t xml:space="preserve"> important</w:t>
      </w:r>
      <w:r w:rsidR="002E5AC1" w:rsidRPr="002E5AC1">
        <w:rPr>
          <w:rFonts w:ascii="Arial" w:hAnsi="Arial"/>
          <w:i/>
          <w:iCs/>
          <w:sz w:val="24"/>
          <w:lang w:val="en-US"/>
        </w:rPr>
        <w:t xml:space="preserve"> balance</w:t>
      </w:r>
      <w:r w:rsidR="00C75020">
        <w:rPr>
          <w:rFonts w:ascii="Arial" w:hAnsi="Arial"/>
          <w:i/>
          <w:iCs/>
          <w:sz w:val="24"/>
          <w:lang w:val="en-US"/>
        </w:rPr>
        <w:t xml:space="preserve"> </w:t>
      </w:r>
      <w:r w:rsidRPr="002E5AC1">
        <w:rPr>
          <w:rFonts w:ascii="Arial" w:hAnsi="Arial"/>
          <w:i/>
          <w:iCs/>
          <w:sz w:val="24"/>
          <w:lang w:val="en-US"/>
        </w:rPr>
        <w:t xml:space="preserve">items </w:t>
      </w:r>
      <w:r w:rsidR="002E5AC1">
        <w:rPr>
          <w:rFonts w:ascii="Arial" w:hAnsi="Arial"/>
          <w:i/>
          <w:iCs/>
          <w:sz w:val="24"/>
          <w:lang w:val="en-US"/>
        </w:rPr>
        <w:t>–</w:t>
      </w:r>
      <w:r w:rsidR="00C75020">
        <w:rPr>
          <w:rFonts w:ascii="Arial" w:hAnsi="Arial"/>
          <w:i/>
          <w:iCs/>
          <w:sz w:val="24"/>
          <w:lang w:val="en-US"/>
        </w:rPr>
        <w:t xml:space="preserve"> </w:t>
      </w:r>
      <w:r w:rsidR="002E5AC1">
        <w:rPr>
          <w:rFonts w:ascii="Arial" w:hAnsi="Arial"/>
          <w:i/>
          <w:iCs/>
          <w:sz w:val="24"/>
          <w:lang w:val="en-US"/>
        </w:rPr>
        <w:t xml:space="preserve">imports and exports. </w:t>
      </w:r>
      <w:r w:rsidRPr="002E5AC1">
        <w:rPr>
          <w:rFonts w:ascii="Arial" w:hAnsi="Arial"/>
          <w:i/>
          <w:iCs/>
          <w:sz w:val="24"/>
          <w:lang w:val="en-US"/>
        </w:rPr>
        <w:t xml:space="preserve">Table 4 </w:t>
      </w:r>
      <w:r w:rsidR="002E5AC1" w:rsidRPr="002E5AC1">
        <w:rPr>
          <w:rFonts w:ascii="Arial" w:hAnsi="Arial"/>
          <w:i/>
          <w:iCs/>
          <w:sz w:val="24"/>
          <w:lang w:val="en-US"/>
        </w:rPr>
        <w:t>balances the source part of natural gas delivery on the C</w:t>
      </w:r>
      <w:r w:rsidR="00C85150">
        <w:rPr>
          <w:rFonts w:ascii="Arial" w:hAnsi="Arial"/>
          <w:i/>
          <w:iCs/>
          <w:sz w:val="24"/>
          <w:lang w:val="en-US"/>
        </w:rPr>
        <w:t>R</w:t>
      </w:r>
      <w:r w:rsidR="002E5AC1" w:rsidRPr="002E5AC1">
        <w:rPr>
          <w:rFonts w:ascii="Arial" w:hAnsi="Arial"/>
          <w:i/>
          <w:iCs/>
          <w:sz w:val="24"/>
          <w:lang w:val="en-US"/>
        </w:rPr>
        <w:t xml:space="preserve"> market</w:t>
      </w:r>
      <w:r w:rsidR="00D7396D">
        <w:rPr>
          <w:rFonts w:ascii="Arial" w:hAnsi="Arial"/>
          <w:i/>
          <w:iCs/>
          <w:sz w:val="24"/>
          <w:lang w:val="en-US"/>
        </w:rPr>
        <w:t>.</w:t>
      </w:r>
    </w:p>
    <w:p w14:paraId="2E9EE577" w14:textId="77777777" w:rsidR="003C3DCF" w:rsidRDefault="003C3DCF">
      <w:pPr>
        <w:pStyle w:val="Prosttext1"/>
        <w:jc w:val="both"/>
        <w:rPr>
          <w:rFonts w:ascii="Arial" w:hAnsi="Arial"/>
          <w:i/>
          <w:iCs/>
          <w:sz w:val="24"/>
          <w:lang w:val="en-US"/>
        </w:rPr>
      </w:pPr>
    </w:p>
    <w:p w14:paraId="20D5CBB2" w14:textId="77777777" w:rsidR="003C3DCF" w:rsidRDefault="003C3DCF" w:rsidP="007F3CD5">
      <w:pPr>
        <w:pStyle w:val="Prosttext1"/>
        <w:ind w:firstLine="708"/>
        <w:jc w:val="both"/>
        <w:rPr>
          <w:rFonts w:ascii="Arial" w:hAnsi="Arial"/>
          <w:i/>
          <w:iCs/>
          <w:sz w:val="24"/>
          <w:lang w:val="en-US"/>
        </w:rPr>
      </w:pPr>
      <w:r>
        <w:rPr>
          <w:rFonts w:ascii="Arial" w:hAnsi="Arial"/>
          <w:i/>
          <w:iCs/>
          <w:sz w:val="24"/>
          <w:lang w:val="en-US"/>
        </w:rPr>
        <w:t xml:space="preserve">The main purpose of this publication is to enable interested users to have a quick monthly orientation on the crude oil products </w:t>
      </w:r>
      <w:r w:rsidR="00874854">
        <w:rPr>
          <w:rFonts w:ascii="Arial" w:hAnsi="Arial"/>
          <w:i/>
          <w:iCs/>
          <w:sz w:val="24"/>
          <w:lang w:val="en-US"/>
        </w:rPr>
        <w:t xml:space="preserve">and natural gas </w:t>
      </w:r>
      <w:r>
        <w:rPr>
          <w:rFonts w:ascii="Arial" w:hAnsi="Arial"/>
          <w:i/>
          <w:iCs/>
          <w:sz w:val="24"/>
          <w:lang w:val="en-US"/>
        </w:rPr>
        <w:t xml:space="preserve">market in the CR. The publication is intended not only for close group of professionally specialized users, but also for the broader skilled public from </w:t>
      </w:r>
      <w:r w:rsidR="00C85150">
        <w:rPr>
          <w:rFonts w:ascii="Arial" w:hAnsi="Arial"/>
          <w:i/>
          <w:iCs/>
          <w:sz w:val="24"/>
          <w:lang w:val="en-US"/>
        </w:rPr>
        <w:t xml:space="preserve">area of production and trade with </w:t>
      </w:r>
      <w:r>
        <w:rPr>
          <w:rFonts w:ascii="Arial" w:hAnsi="Arial"/>
          <w:i/>
          <w:iCs/>
          <w:sz w:val="24"/>
          <w:lang w:val="en-US"/>
        </w:rPr>
        <w:t>crude oil</w:t>
      </w:r>
      <w:r w:rsidR="00874854">
        <w:rPr>
          <w:rFonts w:ascii="Arial" w:hAnsi="Arial"/>
          <w:i/>
          <w:iCs/>
          <w:sz w:val="24"/>
          <w:lang w:val="en-US"/>
        </w:rPr>
        <w:t>,</w:t>
      </w:r>
      <w:r>
        <w:rPr>
          <w:rFonts w:ascii="Arial" w:hAnsi="Arial"/>
          <w:i/>
          <w:iCs/>
          <w:sz w:val="24"/>
          <w:lang w:val="en-US"/>
        </w:rPr>
        <w:t xml:space="preserve"> crude oil products</w:t>
      </w:r>
      <w:r w:rsidR="00874854">
        <w:rPr>
          <w:rFonts w:ascii="Arial" w:hAnsi="Arial"/>
          <w:i/>
          <w:iCs/>
          <w:sz w:val="24"/>
          <w:lang w:val="en-US"/>
        </w:rPr>
        <w:t xml:space="preserve"> and </w:t>
      </w:r>
      <w:r w:rsidR="00C85150">
        <w:rPr>
          <w:rFonts w:ascii="Arial" w:hAnsi="Arial"/>
          <w:i/>
          <w:iCs/>
          <w:sz w:val="24"/>
          <w:lang w:val="en-US"/>
        </w:rPr>
        <w:t xml:space="preserve">with </w:t>
      </w:r>
      <w:r w:rsidR="00874854">
        <w:rPr>
          <w:rFonts w:ascii="Arial" w:hAnsi="Arial"/>
          <w:i/>
          <w:iCs/>
          <w:sz w:val="24"/>
          <w:lang w:val="en-US"/>
        </w:rPr>
        <w:t>natural gas</w:t>
      </w:r>
      <w:r>
        <w:rPr>
          <w:rFonts w:ascii="Arial" w:hAnsi="Arial"/>
          <w:i/>
          <w:iCs/>
          <w:sz w:val="24"/>
          <w:lang w:val="en-US"/>
        </w:rPr>
        <w:t xml:space="preserve"> in the Czech Republic as well as for expert analytical workplaces of various organizations.</w:t>
      </w:r>
    </w:p>
    <w:p w14:paraId="44F41E64" w14:textId="77777777" w:rsidR="007F3CD5" w:rsidRDefault="007F3CD5" w:rsidP="007F3CD5">
      <w:pPr>
        <w:pStyle w:val="Prosttext1"/>
        <w:jc w:val="both"/>
        <w:rPr>
          <w:rFonts w:ascii="Arial" w:hAnsi="Arial"/>
          <w:i/>
          <w:iCs/>
          <w:sz w:val="24"/>
          <w:lang w:val="en-US"/>
        </w:rPr>
      </w:pPr>
    </w:p>
    <w:p w14:paraId="643EBB0B" w14:textId="77777777" w:rsidR="003C3DCF" w:rsidRDefault="003C3DCF" w:rsidP="007F3CD5">
      <w:pPr>
        <w:pStyle w:val="Prosttext1"/>
        <w:ind w:firstLine="708"/>
        <w:jc w:val="both"/>
        <w:rPr>
          <w:rFonts w:ascii="Arial" w:hAnsi="Arial"/>
          <w:b/>
          <w:i/>
          <w:iCs/>
          <w:sz w:val="24"/>
          <w:lang w:val="en-US"/>
        </w:rPr>
      </w:pPr>
      <w:r>
        <w:rPr>
          <w:rFonts w:ascii="Arial" w:hAnsi="Arial"/>
          <w:i/>
          <w:iCs/>
          <w:sz w:val="24"/>
          <w:lang w:val="en-US"/>
        </w:rPr>
        <w:t xml:space="preserve"> It follows from the text of above-mentioned articles that presented </w:t>
      </w:r>
      <w:r>
        <w:rPr>
          <w:rFonts w:ascii="Arial" w:hAnsi="Arial"/>
          <w:b/>
          <w:i/>
          <w:iCs/>
          <w:sz w:val="24"/>
          <w:lang w:val="en-US"/>
        </w:rPr>
        <w:t xml:space="preserve">statistical data are fully harmonized with international standards in the area of liquid (crude oil) fuels </w:t>
      </w:r>
      <w:r w:rsidR="00874854">
        <w:rPr>
          <w:rFonts w:ascii="Arial" w:hAnsi="Arial"/>
          <w:b/>
          <w:i/>
          <w:iCs/>
          <w:sz w:val="24"/>
          <w:lang w:val="en-US"/>
        </w:rPr>
        <w:t xml:space="preserve">and natural gas </w:t>
      </w:r>
      <w:r>
        <w:rPr>
          <w:rFonts w:ascii="Arial" w:hAnsi="Arial"/>
          <w:b/>
          <w:i/>
          <w:iCs/>
          <w:sz w:val="24"/>
          <w:lang w:val="en-US"/>
        </w:rPr>
        <w:t>energy statistics.</w:t>
      </w:r>
    </w:p>
    <w:p w14:paraId="559A713B" w14:textId="77777777" w:rsidR="003C3DCF" w:rsidRDefault="003C3DCF">
      <w:pPr>
        <w:pStyle w:val="Prosttext1"/>
        <w:jc w:val="both"/>
        <w:rPr>
          <w:rFonts w:ascii="Arial" w:hAnsi="Arial"/>
          <w:i/>
          <w:iCs/>
          <w:sz w:val="24"/>
          <w:lang w:val="en-US"/>
        </w:rPr>
      </w:pPr>
    </w:p>
    <w:p w14:paraId="20F6D547" w14:textId="77777777" w:rsidR="00DC38DA" w:rsidRPr="00BB01C3" w:rsidRDefault="00874854" w:rsidP="00DC38DA">
      <w:pPr>
        <w:pStyle w:val="Prosttext1"/>
        <w:jc w:val="both"/>
        <w:rPr>
          <w:rFonts w:ascii="Arial" w:hAnsi="Arial"/>
          <w:sz w:val="24"/>
        </w:rPr>
      </w:pPr>
      <w:r>
        <w:rPr>
          <w:rFonts w:ascii="Arial" w:hAnsi="Arial"/>
          <w:i/>
          <w:iCs/>
          <w:sz w:val="24"/>
          <w:lang w:val="en-US"/>
        </w:rPr>
        <w:lastRenderedPageBreak/>
        <w:t>T</w:t>
      </w:r>
      <w:r w:rsidR="003C3DCF">
        <w:rPr>
          <w:rFonts w:ascii="Arial" w:hAnsi="Arial"/>
          <w:i/>
          <w:iCs/>
          <w:sz w:val="24"/>
          <w:lang w:val="en-US"/>
        </w:rPr>
        <w:t xml:space="preserve">he publication </w:t>
      </w:r>
      <w:r>
        <w:rPr>
          <w:rFonts w:ascii="Arial" w:hAnsi="Arial"/>
          <w:i/>
          <w:iCs/>
          <w:sz w:val="24"/>
          <w:lang w:val="en-US"/>
        </w:rPr>
        <w:t xml:space="preserve">in the former extent is available on the Czech Statistical Office web and the last </w:t>
      </w:r>
      <w:r w:rsidR="003C3DCF">
        <w:rPr>
          <w:rFonts w:ascii="Arial" w:hAnsi="Arial"/>
          <w:i/>
          <w:iCs/>
          <w:sz w:val="24"/>
          <w:lang w:val="en-US"/>
        </w:rPr>
        <w:t xml:space="preserve">published </w:t>
      </w:r>
      <w:r>
        <w:rPr>
          <w:rFonts w:ascii="Arial" w:hAnsi="Arial"/>
          <w:i/>
          <w:iCs/>
          <w:sz w:val="24"/>
          <w:lang w:val="en-US"/>
        </w:rPr>
        <w:t>month is 4/2015.</w:t>
      </w:r>
    </w:p>
    <w:sectPr w:rsidR="00DC38DA" w:rsidRPr="00BB01C3" w:rsidSect="00D7396D">
      <w:pgSz w:w="11906" w:h="16838"/>
      <w:pgMar w:top="1701" w:right="1152" w:bottom="1418" w:left="115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5BE4"/>
    <w:rsid w:val="00044E98"/>
    <w:rsid w:val="00083946"/>
    <w:rsid w:val="00096D79"/>
    <w:rsid w:val="00130248"/>
    <w:rsid w:val="00184394"/>
    <w:rsid w:val="001D502E"/>
    <w:rsid w:val="00270E16"/>
    <w:rsid w:val="002A2085"/>
    <w:rsid w:val="002D7085"/>
    <w:rsid w:val="002E5AC1"/>
    <w:rsid w:val="002F5BE4"/>
    <w:rsid w:val="003238BD"/>
    <w:rsid w:val="003445B5"/>
    <w:rsid w:val="003C0FC7"/>
    <w:rsid w:val="003C3DCF"/>
    <w:rsid w:val="003E4A40"/>
    <w:rsid w:val="003E7D18"/>
    <w:rsid w:val="00450F9A"/>
    <w:rsid w:val="00485271"/>
    <w:rsid w:val="004E0F09"/>
    <w:rsid w:val="00534400"/>
    <w:rsid w:val="005F0F59"/>
    <w:rsid w:val="006023F0"/>
    <w:rsid w:val="006470A0"/>
    <w:rsid w:val="00725554"/>
    <w:rsid w:val="00781421"/>
    <w:rsid w:val="007C41DD"/>
    <w:rsid w:val="007E6F43"/>
    <w:rsid w:val="007F36F4"/>
    <w:rsid w:val="007F3CD5"/>
    <w:rsid w:val="00803FC8"/>
    <w:rsid w:val="00817638"/>
    <w:rsid w:val="00874854"/>
    <w:rsid w:val="009017D7"/>
    <w:rsid w:val="00974C2B"/>
    <w:rsid w:val="009E1055"/>
    <w:rsid w:val="009F666D"/>
    <w:rsid w:val="00A70D0F"/>
    <w:rsid w:val="00AC531B"/>
    <w:rsid w:val="00B064EC"/>
    <w:rsid w:val="00B11E88"/>
    <w:rsid w:val="00BB01C3"/>
    <w:rsid w:val="00BB0507"/>
    <w:rsid w:val="00BB3A1F"/>
    <w:rsid w:val="00BC0C4A"/>
    <w:rsid w:val="00BE090B"/>
    <w:rsid w:val="00BF35E2"/>
    <w:rsid w:val="00C34502"/>
    <w:rsid w:val="00C6072C"/>
    <w:rsid w:val="00C63ECB"/>
    <w:rsid w:val="00C75020"/>
    <w:rsid w:val="00C85150"/>
    <w:rsid w:val="00C90397"/>
    <w:rsid w:val="00CE62B5"/>
    <w:rsid w:val="00D7396D"/>
    <w:rsid w:val="00D73CC1"/>
    <w:rsid w:val="00DC38DA"/>
    <w:rsid w:val="00E17DE5"/>
    <w:rsid w:val="00E94EBF"/>
    <w:rsid w:val="00E95DE0"/>
    <w:rsid w:val="00EE12A6"/>
    <w:rsid w:val="00EF707F"/>
    <w:rsid w:val="00FA2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D10960"/>
  <w15:docId w15:val="{47C78EFF-41C7-4593-85F9-5B16720B7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C41DD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rosttext1">
    <w:name w:val="Prostý text1"/>
    <w:basedOn w:val="Normln"/>
    <w:rsid w:val="007C41DD"/>
    <w:rPr>
      <w:rFonts w:ascii="Courier New" w:hAnsi="Courier New"/>
      <w:sz w:val="20"/>
    </w:rPr>
  </w:style>
  <w:style w:type="character" w:customStyle="1" w:styleId="Hypertextovodkaz1">
    <w:name w:val="Hypertextový odkaz1"/>
    <w:basedOn w:val="Standardnpsmoodstavce"/>
    <w:rsid w:val="007C41DD"/>
    <w:rPr>
      <w:color w:val="0000FF"/>
      <w:u w:val="single"/>
    </w:rPr>
  </w:style>
  <w:style w:type="character" w:customStyle="1" w:styleId="Hypertextovodkaz2">
    <w:name w:val="Hypertextový odkaz2"/>
    <w:basedOn w:val="Standardnpsmoodstavce"/>
    <w:rsid w:val="007C41DD"/>
    <w:rPr>
      <w:color w:val="0000FF"/>
      <w:u w:val="single"/>
    </w:rPr>
  </w:style>
  <w:style w:type="character" w:customStyle="1" w:styleId="Sledovanodkaz1">
    <w:name w:val="Sledovaný odkaz1"/>
    <w:basedOn w:val="Standardnpsmoodstavce"/>
    <w:rsid w:val="007C41DD"/>
    <w:rPr>
      <w:color w:val="800080"/>
      <w:u w:val="single"/>
    </w:rPr>
  </w:style>
  <w:style w:type="paragraph" w:customStyle="1" w:styleId="Prosttext2">
    <w:name w:val="Prostý text2"/>
    <w:basedOn w:val="Normln"/>
    <w:rsid w:val="007C41DD"/>
    <w:rPr>
      <w:rFonts w:ascii="Arial" w:hAnsi="Arial"/>
    </w:rPr>
  </w:style>
  <w:style w:type="paragraph" w:customStyle="1" w:styleId="Prosttext3">
    <w:name w:val="Prostý text3"/>
    <w:basedOn w:val="Normln"/>
    <w:rsid w:val="007C41DD"/>
    <w:rPr>
      <w:rFonts w:ascii="Arial" w:hAnsi="Arial"/>
    </w:rPr>
  </w:style>
  <w:style w:type="paragraph" w:customStyle="1" w:styleId="Prosttext4">
    <w:name w:val="Prostý text4"/>
    <w:basedOn w:val="Normln"/>
    <w:rsid w:val="007C41DD"/>
    <w:rPr>
      <w:rFonts w:ascii="Arial" w:hAnsi="Arial"/>
    </w:rPr>
  </w:style>
  <w:style w:type="paragraph" w:customStyle="1" w:styleId="Prosttext10">
    <w:name w:val="Prostý text1"/>
    <w:basedOn w:val="Normln"/>
    <w:rsid w:val="007C41DD"/>
    <w:rPr>
      <w:rFonts w:ascii="Courier New" w:hAnsi="Courier New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93106A-04E5-4457-9327-A5D760D6C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443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Kód publikace: 1501852109</vt:lpstr>
    </vt:vector>
  </TitlesOfParts>
  <Company>ČSÚ</Company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Kód publikace: 1501852109</dc:title>
  <dc:subject>Spotřeba vybraných ropných produktů a zemní plyn; Consumption of selected Petroleum Products and Natural Gas</dc:subject>
  <dc:creator>System Service</dc:creator>
  <cp:lastModifiedBy>Dohnal Martin</cp:lastModifiedBy>
  <cp:revision>14</cp:revision>
  <cp:lastPrinted>2025-10-30T15:06:00Z</cp:lastPrinted>
  <dcterms:created xsi:type="dcterms:W3CDTF">2015-10-19T13:05:00Z</dcterms:created>
  <dcterms:modified xsi:type="dcterms:W3CDTF">2025-10-30T15:09:00Z</dcterms:modified>
</cp:coreProperties>
</file>