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A3" w:rsidRPr="00E323A3" w:rsidRDefault="002D54D0" w:rsidP="00E323A3">
      <w:pPr>
        <w:pStyle w:val="datum"/>
        <w:rPr>
          <w:lang w:val="en-US"/>
        </w:rPr>
      </w:pPr>
      <w:r>
        <w:rPr>
          <w:lang w:val="en-US"/>
        </w:rPr>
        <w:t>May 09, 2014</w:t>
      </w:r>
    </w:p>
    <w:p w:rsidR="00E323A3" w:rsidRPr="00E323A3" w:rsidRDefault="002D54D0" w:rsidP="00E323A3">
      <w:pPr>
        <w:pStyle w:val="Nadpis1"/>
        <w:rPr>
          <w:lang w:val="en-US"/>
        </w:rPr>
      </w:pPr>
      <w:r>
        <w:rPr>
          <w:lang w:val="en-US"/>
        </w:rPr>
        <w:t>accommodation establishments</w:t>
      </w:r>
      <w:r w:rsidRPr="002D54D0">
        <w:rPr>
          <w:lang w:val="en-US"/>
        </w:rPr>
        <w:t xml:space="preserve"> </w:t>
      </w:r>
      <w:r>
        <w:rPr>
          <w:lang w:val="en-US"/>
        </w:rPr>
        <w:t>did not</w:t>
      </w:r>
      <w:r w:rsidRPr="002D54D0">
        <w:rPr>
          <w:lang w:val="en-US"/>
        </w:rPr>
        <w:t xml:space="preserve"> </w:t>
      </w:r>
      <w:r>
        <w:rPr>
          <w:lang w:val="en-US"/>
        </w:rPr>
        <w:t>benefit from</w:t>
      </w:r>
      <w:r w:rsidRPr="002D54D0">
        <w:rPr>
          <w:lang w:val="en-US"/>
        </w:rPr>
        <w:t xml:space="preserve"> </w:t>
      </w:r>
      <w:r>
        <w:rPr>
          <w:lang w:val="en-US"/>
        </w:rPr>
        <w:t>MiLd winter</w:t>
      </w:r>
    </w:p>
    <w:p w:rsidR="00E323A3" w:rsidRPr="00E323A3" w:rsidRDefault="00764BAE" w:rsidP="00E323A3">
      <w:pPr>
        <w:pStyle w:val="Nadpis2"/>
        <w:rPr>
          <w:lang w:val="en-US"/>
        </w:rPr>
      </w:pPr>
      <w:r>
        <w:rPr>
          <w:lang w:val="en-US"/>
        </w:rPr>
        <w:t>Tourism</w:t>
      </w:r>
      <w:r w:rsidR="00E323A3" w:rsidRPr="00E323A3">
        <w:rPr>
          <w:lang w:val="en-US"/>
        </w:rPr>
        <w:t xml:space="preserve"> – </w:t>
      </w:r>
      <w:r w:rsidR="00517EC9">
        <w:rPr>
          <w:lang w:val="en-US"/>
        </w:rPr>
        <w:t>1</w:t>
      </w:r>
      <w:r w:rsidR="00517EC9" w:rsidRPr="00517EC9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517EC9">
        <w:rPr>
          <w:lang w:val="en-US"/>
        </w:rPr>
        <w:t>quarter 201</w:t>
      </w:r>
      <w:r w:rsidR="002D54D0">
        <w:rPr>
          <w:lang w:val="en-US"/>
        </w:rPr>
        <w:t>4</w:t>
      </w:r>
    </w:p>
    <w:p w:rsidR="00E323A3" w:rsidRPr="00E323A3" w:rsidRDefault="00E323A3" w:rsidP="00E323A3">
      <w:pPr>
        <w:rPr>
          <w:lang w:val="en-US"/>
        </w:rPr>
      </w:pPr>
    </w:p>
    <w:p w:rsidR="00764BAE" w:rsidRPr="00764BAE" w:rsidRDefault="00676BCC" w:rsidP="00764BAE">
      <w:pPr>
        <w:rPr>
          <w:b/>
          <w:lang w:val="en-US" w:eastAsia="cs-CZ"/>
        </w:rPr>
      </w:pPr>
      <w:r>
        <w:rPr>
          <w:b/>
          <w:lang w:val="en-US" w:eastAsia="cs-CZ"/>
        </w:rPr>
        <w:t>Q1 2014</w:t>
      </w:r>
      <w:r w:rsidR="00764BAE">
        <w:rPr>
          <w:b/>
          <w:lang w:val="en-US" w:eastAsia="cs-CZ"/>
        </w:rPr>
        <w:t xml:space="preserve">, </w:t>
      </w:r>
      <w:r w:rsidR="00764BAE" w:rsidRPr="00764BAE">
        <w:rPr>
          <w:b/>
          <w:lang w:val="en-US" w:eastAsia="cs-CZ"/>
        </w:rPr>
        <w:t>the number of guests’ overnight stays in collective accommodation</w:t>
      </w:r>
      <w:r>
        <w:rPr>
          <w:b/>
          <w:lang w:val="en-US" w:eastAsia="cs-CZ"/>
        </w:rPr>
        <w:t xml:space="preserve"> establishments decreased by 2.6% year-on-year.</w:t>
      </w:r>
      <w:r w:rsidR="00764BAE" w:rsidRPr="00764BAE">
        <w:rPr>
          <w:b/>
          <w:lang w:val="en-US" w:eastAsia="cs-CZ"/>
        </w:rPr>
        <w:t xml:space="preserve"> </w:t>
      </w:r>
      <w:r>
        <w:rPr>
          <w:b/>
          <w:lang w:val="en-US" w:eastAsia="cs-CZ"/>
        </w:rPr>
        <w:t xml:space="preserve">The number of nights by domestic tourists went down by 4.7%, </w:t>
      </w:r>
      <w:r w:rsidR="00764BAE" w:rsidRPr="00764BAE">
        <w:rPr>
          <w:b/>
          <w:lang w:val="en-US" w:eastAsia="cs-CZ"/>
        </w:rPr>
        <w:t xml:space="preserve">non-residents by </w:t>
      </w:r>
      <w:r>
        <w:rPr>
          <w:b/>
          <w:lang w:val="en-US" w:eastAsia="cs-CZ"/>
        </w:rPr>
        <w:t>0</w:t>
      </w:r>
      <w:r w:rsidR="00764BAE" w:rsidRPr="00764BAE">
        <w:rPr>
          <w:b/>
          <w:lang w:val="en-US" w:eastAsia="cs-CZ"/>
        </w:rPr>
        <w:t>.</w:t>
      </w:r>
      <w:r>
        <w:rPr>
          <w:b/>
          <w:lang w:val="en-US" w:eastAsia="cs-CZ"/>
        </w:rPr>
        <w:t>5</w:t>
      </w:r>
      <w:r w:rsidR="00A47168">
        <w:rPr>
          <w:b/>
          <w:lang w:val="en-US" w:eastAsia="cs-CZ"/>
        </w:rPr>
        <w:t>%</w:t>
      </w:r>
      <w:r>
        <w:rPr>
          <w:b/>
          <w:lang w:val="en-US" w:eastAsia="cs-CZ"/>
        </w:rPr>
        <w:t>.</w:t>
      </w:r>
      <w:r w:rsidR="00A47168">
        <w:rPr>
          <w:b/>
          <w:lang w:val="en-US" w:eastAsia="cs-CZ"/>
        </w:rPr>
        <w:t xml:space="preserve"> </w:t>
      </w:r>
      <w:r w:rsidR="002E763F">
        <w:rPr>
          <w:b/>
          <w:lang w:val="en-US" w:eastAsia="cs-CZ"/>
        </w:rPr>
        <w:t>There were, i</w:t>
      </w:r>
      <w:r w:rsidR="00764BAE" w:rsidRPr="00764BAE">
        <w:rPr>
          <w:b/>
          <w:lang w:val="en-US" w:eastAsia="cs-CZ"/>
        </w:rPr>
        <w:t xml:space="preserve">n total, </w:t>
      </w:r>
      <w:r>
        <w:rPr>
          <w:b/>
          <w:lang w:val="en-US" w:eastAsia="cs-CZ"/>
        </w:rPr>
        <w:t>fewer</w:t>
      </w:r>
      <w:r w:rsidR="002E763F">
        <w:rPr>
          <w:b/>
          <w:lang w:val="en-US" w:eastAsia="cs-CZ"/>
        </w:rPr>
        <w:t xml:space="preserve"> guests’ arrivals</w:t>
      </w:r>
      <w:r w:rsidR="00764BAE" w:rsidRPr="00764BAE">
        <w:rPr>
          <w:b/>
          <w:lang w:val="en-US" w:eastAsia="cs-CZ"/>
        </w:rPr>
        <w:t xml:space="preserve"> </w:t>
      </w:r>
      <w:r w:rsidR="002E763F">
        <w:rPr>
          <w:b/>
          <w:lang w:val="en-US" w:eastAsia="cs-CZ"/>
        </w:rPr>
        <w:t>by 0</w:t>
      </w:r>
      <w:r w:rsidR="00764BAE" w:rsidRPr="00764BAE">
        <w:rPr>
          <w:b/>
          <w:lang w:val="en-US" w:eastAsia="cs-CZ"/>
        </w:rPr>
        <w:t>.</w:t>
      </w:r>
      <w:r w:rsidR="002E763F">
        <w:rPr>
          <w:b/>
          <w:lang w:val="en-US" w:eastAsia="cs-CZ"/>
        </w:rPr>
        <w:t xml:space="preserve">9%; the number of </w:t>
      </w:r>
      <w:r w:rsidR="00A47168">
        <w:rPr>
          <w:b/>
          <w:lang w:val="en-US" w:eastAsia="cs-CZ"/>
        </w:rPr>
        <w:t>domestic guests</w:t>
      </w:r>
      <w:r w:rsidR="00764BAE" w:rsidRPr="00764BAE">
        <w:rPr>
          <w:b/>
          <w:lang w:val="en-US" w:eastAsia="cs-CZ"/>
        </w:rPr>
        <w:t xml:space="preserve"> </w:t>
      </w:r>
      <w:r w:rsidR="002E763F">
        <w:rPr>
          <w:b/>
          <w:lang w:val="en-US" w:eastAsia="cs-CZ"/>
        </w:rPr>
        <w:t xml:space="preserve">diminished </w:t>
      </w:r>
      <w:r w:rsidR="00A47168">
        <w:rPr>
          <w:b/>
          <w:lang w:val="en-US" w:eastAsia="cs-CZ"/>
        </w:rPr>
        <w:t>by 3</w:t>
      </w:r>
      <w:r w:rsidR="00764BAE" w:rsidRPr="00764BAE">
        <w:rPr>
          <w:b/>
          <w:lang w:val="en-US" w:eastAsia="cs-CZ"/>
        </w:rPr>
        <w:t>.</w:t>
      </w:r>
      <w:r w:rsidR="002E763F">
        <w:rPr>
          <w:b/>
          <w:lang w:val="en-US" w:eastAsia="cs-CZ"/>
        </w:rPr>
        <w:t>2</w:t>
      </w:r>
      <w:r w:rsidR="00764BAE" w:rsidRPr="00764BAE">
        <w:rPr>
          <w:b/>
          <w:lang w:val="en-US" w:eastAsia="cs-CZ"/>
        </w:rPr>
        <w:t xml:space="preserve">% </w:t>
      </w:r>
      <w:r w:rsidR="002E763F">
        <w:rPr>
          <w:b/>
          <w:lang w:val="en-US" w:eastAsia="cs-CZ"/>
        </w:rPr>
        <w:t>but the number of foreign tourists went up</w:t>
      </w:r>
      <w:r w:rsidR="00764BAE" w:rsidRPr="00764BAE">
        <w:rPr>
          <w:b/>
          <w:lang w:val="en-US" w:eastAsia="cs-CZ"/>
        </w:rPr>
        <w:t xml:space="preserve"> </w:t>
      </w:r>
      <w:r w:rsidR="002E763F">
        <w:rPr>
          <w:b/>
          <w:lang w:val="en-US" w:eastAsia="cs-CZ"/>
        </w:rPr>
        <w:t>by 1.6</w:t>
      </w:r>
      <w:r w:rsidR="00764BAE" w:rsidRPr="00764BAE">
        <w:rPr>
          <w:b/>
          <w:lang w:val="en-US" w:eastAsia="cs-CZ"/>
        </w:rPr>
        <w:t>%.</w:t>
      </w:r>
    </w:p>
    <w:p w:rsidR="00F11E5A" w:rsidRDefault="00F11E5A" w:rsidP="00E323A3">
      <w:pPr>
        <w:rPr>
          <w:lang w:val="en-US"/>
        </w:rPr>
      </w:pPr>
    </w:p>
    <w:p w:rsidR="0093452F" w:rsidRDefault="00F11E5A" w:rsidP="00F11E5A">
      <w:pPr>
        <w:rPr>
          <w:lang w:val="en-US"/>
        </w:rPr>
      </w:pPr>
      <w:r w:rsidRPr="00F11E5A">
        <w:rPr>
          <w:b/>
          <w:lang w:val="en-US"/>
        </w:rPr>
        <w:t>The number of overnight stays</w:t>
      </w:r>
      <w:r w:rsidRPr="00F11E5A">
        <w:rPr>
          <w:lang w:val="en-US"/>
        </w:rPr>
        <w:t xml:space="preserve"> in collective accommodation establishments </w:t>
      </w:r>
      <w:r w:rsidR="00A66205" w:rsidRPr="00F11E5A">
        <w:rPr>
          <w:lang w:val="en-US"/>
        </w:rPr>
        <w:t>total</w:t>
      </w:r>
      <w:r w:rsidR="00A66205">
        <w:rPr>
          <w:lang w:val="en-US"/>
        </w:rPr>
        <w:t>e</w:t>
      </w:r>
      <w:r w:rsidR="00A66205" w:rsidRPr="00F11E5A">
        <w:rPr>
          <w:lang w:val="en-US"/>
        </w:rPr>
        <w:t>d</w:t>
      </w:r>
      <w:r w:rsidRPr="00F11E5A">
        <w:rPr>
          <w:lang w:val="en-US"/>
        </w:rPr>
        <w:t xml:space="preserve"> </w:t>
      </w:r>
      <w:r w:rsidR="00A66205">
        <w:rPr>
          <w:b/>
          <w:lang w:val="en-US"/>
        </w:rPr>
        <w:t>8.4</w:t>
      </w:r>
      <w:r w:rsidRPr="00F11E5A">
        <w:rPr>
          <w:b/>
          <w:lang w:val="en-US"/>
        </w:rPr>
        <w:t> million</w:t>
      </w:r>
      <w:r w:rsidRPr="00F11E5A">
        <w:rPr>
          <w:lang w:val="en-US"/>
        </w:rPr>
        <w:t xml:space="preserve"> </w:t>
      </w:r>
      <w:r w:rsidR="00A66205">
        <w:rPr>
          <w:lang w:val="en-US"/>
        </w:rPr>
        <w:t>in Q1 2014</w:t>
      </w:r>
      <w:r w:rsidRPr="00F11E5A">
        <w:rPr>
          <w:lang w:val="en-US"/>
        </w:rPr>
        <w:t xml:space="preserve">; this was by </w:t>
      </w:r>
      <w:r w:rsidR="004532D2">
        <w:rPr>
          <w:lang w:val="en-US"/>
        </w:rPr>
        <w:t>2.6% less</w:t>
      </w:r>
      <w:r w:rsidRPr="00F11E5A">
        <w:rPr>
          <w:lang w:val="en-US"/>
        </w:rPr>
        <w:t xml:space="preserve"> than in the same period of the previous year. </w:t>
      </w:r>
      <w:r w:rsidR="004532D2">
        <w:rPr>
          <w:lang w:val="en-US"/>
        </w:rPr>
        <w:t xml:space="preserve">Both domestic and foreign guests </w:t>
      </w:r>
      <w:r w:rsidR="005469F7">
        <w:rPr>
          <w:lang w:val="en-US"/>
        </w:rPr>
        <w:t xml:space="preserve">contributed to the </w:t>
      </w:r>
      <w:r w:rsidR="004532D2">
        <w:rPr>
          <w:lang w:val="en-US"/>
        </w:rPr>
        <w:t>decrease. Domestic clients spent in accommodation establishments few</w:t>
      </w:r>
      <w:r w:rsidR="00997A0C">
        <w:rPr>
          <w:lang w:val="en-US"/>
        </w:rPr>
        <w:t>er</w:t>
      </w:r>
      <w:r w:rsidR="004532D2">
        <w:rPr>
          <w:lang w:val="en-US"/>
        </w:rPr>
        <w:t xml:space="preserve"> nights by 4.7% and guests from abroad reduced the number of overnight by 0.5%. T</w:t>
      </w:r>
      <w:r w:rsidR="003408DF">
        <w:rPr>
          <w:lang w:val="en-US"/>
        </w:rPr>
        <w:t>he highest number of nights was</w:t>
      </w:r>
      <w:r w:rsidR="004532D2">
        <w:rPr>
          <w:lang w:val="en-US"/>
        </w:rPr>
        <w:t xml:space="preserve"> recorded in hotels, 5.5 million, with a y-o-y decrease by 2.9%. From </w:t>
      </w:r>
      <w:r w:rsidR="00411309">
        <w:rPr>
          <w:lang w:val="en-US"/>
        </w:rPr>
        <w:t xml:space="preserve">all </w:t>
      </w:r>
      <w:r w:rsidR="003408DF">
        <w:rPr>
          <w:lang w:val="en-US"/>
        </w:rPr>
        <w:t xml:space="preserve">surveyed </w:t>
      </w:r>
      <w:r w:rsidR="00411309">
        <w:rPr>
          <w:lang w:val="en-US"/>
        </w:rPr>
        <w:t>categories of</w:t>
      </w:r>
      <w:r w:rsidR="003408DF">
        <w:rPr>
          <w:lang w:val="en-US"/>
        </w:rPr>
        <w:t xml:space="preserve"> accommodation establishments</w:t>
      </w:r>
      <w:r w:rsidRPr="00F11E5A">
        <w:rPr>
          <w:lang w:val="en-US"/>
        </w:rPr>
        <w:t>, there was a</w:t>
      </w:r>
      <w:r w:rsidR="000F5DA1">
        <w:rPr>
          <w:lang w:val="en-US"/>
        </w:rPr>
        <w:t>n</w:t>
      </w:r>
      <w:r w:rsidRPr="00F11E5A">
        <w:rPr>
          <w:lang w:val="en-US"/>
        </w:rPr>
        <w:t xml:space="preserve"> </w:t>
      </w:r>
      <w:r w:rsidR="000F5DA1">
        <w:rPr>
          <w:lang w:val="en-US"/>
        </w:rPr>
        <w:t>in</w:t>
      </w:r>
      <w:r w:rsidRPr="00F11E5A">
        <w:rPr>
          <w:lang w:val="en-US"/>
        </w:rPr>
        <w:t>crease of the</w:t>
      </w:r>
      <w:r w:rsidR="000F5DA1">
        <w:rPr>
          <w:lang w:val="en-US"/>
        </w:rPr>
        <w:t xml:space="preserve"> </w:t>
      </w:r>
      <w:r w:rsidR="00411309">
        <w:rPr>
          <w:lang w:val="en-US"/>
        </w:rPr>
        <w:t xml:space="preserve">number of overnight stays </w:t>
      </w:r>
      <w:r w:rsidR="003408DF">
        <w:rPr>
          <w:lang w:val="en-US"/>
        </w:rPr>
        <w:t>only in pensions by 0.7</w:t>
      </w:r>
      <w:r w:rsidR="00411309">
        <w:rPr>
          <w:lang w:val="en-US"/>
        </w:rPr>
        <w:t>%</w:t>
      </w:r>
      <w:r w:rsidR="003408DF">
        <w:rPr>
          <w:lang w:val="en-US"/>
        </w:rPr>
        <w:t xml:space="preserve">, due to foreign guests (+ 8.5%). </w:t>
      </w:r>
      <w:r w:rsidRPr="00F11E5A">
        <w:rPr>
          <w:lang w:val="en-US"/>
        </w:rPr>
        <w:t xml:space="preserve">From </w:t>
      </w:r>
      <w:r w:rsidRPr="00411309">
        <w:rPr>
          <w:b/>
          <w:lang w:val="en-US"/>
        </w:rPr>
        <w:t>regional point of view</w:t>
      </w:r>
      <w:r w:rsidR="003408DF">
        <w:rPr>
          <w:lang w:val="en-US"/>
        </w:rPr>
        <w:t xml:space="preserve">, </w:t>
      </w:r>
      <w:r w:rsidR="00997A0C">
        <w:rPr>
          <w:lang w:val="en-US"/>
        </w:rPr>
        <w:t>an</w:t>
      </w:r>
      <w:r w:rsidRPr="00F11E5A">
        <w:rPr>
          <w:lang w:val="en-US"/>
        </w:rPr>
        <w:t xml:space="preserve"> increase was shown by accommodation establishments in </w:t>
      </w:r>
      <w:proofErr w:type="spellStart"/>
      <w:r w:rsidR="003408DF">
        <w:rPr>
          <w:lang w:val="en-US"/>
        </w:rPr>
        <w:t>Ustecky</w:t>
      </w:r>
      <w:proofErr w:type="spellEnd"/>
      <w:r w:rsidR="003408DF">
        <w:rPr>
          <w:lang w:val="en-US"/>
        </w:rPr>
        <w:t xml:space="preserve"> region by 17.3% or south Moravia by 12.4%. This year mild winter</w:t>
      </w:r>
      <w:r w:rsidR="00997A0C">
        <w:rPr>
          <w:lang w:val="en-US"/>
        </w:rPr>
        <w:t>,</w:t>
      </w:r>
      <w:r w:rsidR="003408DF">
        <w:rPr>
          <w:lang w:val="en-US"/>
        </w:rPr>
        <w:t xml:space="preserve"> on the contrary</w:t>
      </w:r>
      <w:r w:rsidR="00997A0C">
        <w:rPr>
          <w:lang w:val="en-US"/>
        </w:rPr>
        <w:t>,</w:t>
      </w:r>
      <w:r w:rsidR="003408DF">
        <w:rPr>
          <w:lang w:val="en-US"/>
        </w:rPr>
        <w:t xml:space="preserve"> influenced occupancy of winter tourism resorts. The drop in the number of overnights was reported from </w:t>
      </w:r>
      <w:proofErr w:type="spellStart"/>
      <w:r w:rsidR="003408DF">
        <w:rPr>
          <w:lang w:val="en-US"/>
        </w:rPr>
        <w:t>Liberecky</w:t>
      </w:r>
      <w:proofErr w:type="spellEnd"/>
      <w:r w:rsidR="003408DF">
        <w:rPr>
          <w:lang w:val="en-US"/>
        </w:rPr>
        <w:t xml:space="preserve"> region by 12.9%, </w:t>
      </w:r>
      <w:proofErr w:type="spellStart"/>
      <w:r w:rsidR="003408DF">
        <w:rPr>
          <w:lang w:val="en-US"/>
        </w:rPr>
        <w:t>V</w:t>
      </w:r>
      <w:r w:rsidR="00411309">
        <w:rPr>
          <w:lang w:val="en-US"/>
        </w:rPr>
        <w:t>ysocina</w:t>
      </w:r>
      <w:proofErr w:type="spellEnd"/>
      <w:r w:rsidR="00411309">
        <w:rPr>
          <w:lang w:val="en-US"/>
        </w:rPr>
        <w:t xml:space="preserve"> </w:t>
      </w:r>
      <w:r w:rsidR="003408DF">
        <w:rPr>
          <w:lang w:val="en-US"/>
        </w:rPr>
        <w:t xml:space="preserve">by 10.8% and </w:t>
      </w:r>
      <w:proofErr w:type="spellStart"/>
      <w:r w:rsidR="003408DF">
        <w:rPr>
          <w:lang w:val="en-US"/>
        </w:rPr>
        <w:t>Kralovehradecky</w:t>
      </w:r>
      <w:proofErr w:type="spellEnd"/>
      <w:r w:rsidR="003408DF">
        <w:rPr>
          <w:lang w:val="en-US"/>
        </w:rPr>
        <w:t xml:space="preserve"> region by 5.7%.</w:t>
      </w:r>
    </w:p>
    <w:p w:rsidR="003408DF" w:rsidRDefault="003408DF" w:rsidP="00F11E5A">
      <w:pPr>
        <w:rPr>
          <w:lang w:val="en-US"/>
        </w:rPr>
      </w:pPr>
    </w:p>
    <w:p w:rsidR="00400874" w:rsidRDefault="0093452F" w:rsidP="00400874">
      <w:pPr>
        <w:rPr>
          <w:lang w:val="en-US"/>
        </w:rPr>
      </w:pPr>
      <w:r w:rsidRPr="0093452F">
        <w:rPr>
          <w:lang w:val="en-US"/>
        </w:rPr>
        <w:t xml:space="preserve">A total of </w:t>
      </w:r>
      <w:r w:rsidR="00252B19">
        <w:rPr>
          <w:b/>
          <w:lang w:val="en-US"/>
        </w:rPr>
        <w:t>2.9</w:t>
      </w:r>
      <w:r w:rsidRPr="0093452F">
        <w:rPr>
          <w:b/>
          <w:lang w:val="en-US"/>
        </w:rPr>
        <w:t xml:space="preserve"> million guests</w:t>
      </w:r>
      <w:r w:rsidRPr="0093452F">
        <w:rPr>
          <w:lang w:val="en-US"/>
        </w:rPr>
        <w:t xml:space="preserve"> arrived in </w:t>
      </w:r>
      <w:r>
        <w:rPr>
          <w:lang w:val="en-US"/>
        </w:rPr>
        <w:t xml:space="preserve">collective accommodation </w:t>
      </w:r>
      <w:r w:rsidRPr="0093452F">
        <w:rPr>
          <w:lang w:val="en-US"/>
        </w:rPr>
        <w:t>establishments</w:t>
      </w:r>
      <w:r w:rsidR="00252B19">
        <w:rPr>
          <w:lang w:val="en-US"/>
        </w:rPr>
        <w:t>; this was 0.9</w:t>
      </w:r>
      <w:r w:rsidRPr="0093452F">
        <w:rPr>
          <w:lang w:val="en-US"/>
        </w:rPr>
        <w:t xml:space="preserve">% </w:t>
      </w:r>
      <w:r w:rsidR="00252B19">
        <w:rPr>
          <w:lang w:val="en-US"/>
        </w:rPr>
        <w:t>less than in Q1 2013</w:t>
      </w:r>
      <w:r w:rsidRPr="0093452F">
        <w:rPr>
          <w:lang w:val="en-US"/>
        </w:rPr>
        <w:t xml:space="preserve">. </w:t>
      </w:r>
      <w:r w:rsidR="00252B19">
        <w:rPr>
          <w:lang w:val="en-US"/>
        </w:rPr>
        <w:t>T</w:t>
      </w:r>
      <w:r w:rsidRPr="0093452F">
        <w:rPr>
          <w:lang w:val="en-US"/>
        </w:rPr>
        <w:t xml:space="preserve">he number of </w:t>
      </w:r>
      <w:r w:rsidR="00252B19">
        <w:rPr>
          <w:lang w:val="en-US"/>
        </w:rPr>
        <w:t>domestic guests de</w:t>
      </w:r>
      <w:r w:rsidR="00426A06">
        <w:rPr>
          <w:lang w:val="en-US"/>
        </w:rPr>
        <w:t xml:space="preserve">creased </w:t>
      </w:r>
      <w:r w:rsidR="00252B19">
        <w:rPr>
          <w:lang w:val="en-US"/>
        </w:rPr>
        <w:t>by 3.2%, but the number of foreign tourists went up by 1.6</w:t>
      </w:r>
      <w:r w:rsidR="00997A0C">
        <w:rPr>
          <w:lang w:val="en-US"/>
        </w:rPr>
        <w:t>%</w:t>
      </w:r>
      <w:r w:rsidR="00252B19">
        <w:rPr>
          <w:lang w:val="en-US"/>
        </w:rPr>
        <w:t xml:space="preserve"> y-o-y. Guest</w:t>
      </w:r>
      <w:r w:rsidR="00997A0C">
        <w:rPr>
          <w:lang w:val="en-US"/>
        </w:rPr>
        <w:t>s</w:t>
      </w:r>
      <w:r w:rsidR="00252B19">
        <w:rPr>
          <w:lang w:val="en-US"/>
        </w:rPr>
        <w:t xml:space="preserve"> favored four and three-star hotels. There were in total 1.7 million guests there.</w:t>
      </w:r>
      <w:r w:rsidR="003E319B">
        <w:rPr>
          <w:lang w:val="en-US"/>
        </w:rPr>
        <w:t xml:space="preserve"> </w:t>
      </w:r>
      <w:r w:rsidRPr="0093452F">
        <w:rPr>
          <w:lang w:val="en-US"/>
        </w:rPr>
        <w:t xml:space="preserve">From the </w:t>
      </w:r>
      <w:r w:rsidRPr="00D5483B">
        <w:rPr>
          <w:b/>
          <w:lang w:val="en-US"/>
        </w:rPr>
        <w:t>regional point of view</w:t>
      </w:r>
      <w:r w:rsidRPr="0093452F">
        <w:rPr>
          <w:lang w:val="en-US"/>
        </w:rPr>
        <w:t xml:space="preserve">, </w:t>
      </w:r>
      <w:r w:rsidR="00426A06">
        <w:rPr>
          <w:lang w:val="en-US"/>
        </w:rPr>
        <w:t xml:space="preserve">an increase </w:t>
      </w:r>
      <w:r w:rsidR="00252B19">
        <w:rPr>
          <w:lang w:val="en-US"/>
        </w:rPr>
        <w:t>was shown in 9</w:t>
      </w:r>
      <w:r w:rsidR="00D5483B">
        <w:rPr>
          <w:lang w:val="en-US"/>
        </w:rPr>
        <w:t xml:space="preserve"> out of 14 regions of the Czech Republic. T</w:t>
      </w:r>
      <w:r w:rsidRPr="0093452F">
        <w:rPr>
          <w:lang w:val="en-US"/>
        </w:rPr>
        <w:t xml:space="preserve">he highest increase was in </w:t>
      </w:r>
      <w:proofErr w:type="spellStart"/>
      <w:r w:rsidR="00252B19">
        <w:rPr>
          <w:lang w:val="en-US"/>
        </w:rPr>
        <w:t>Ustecky</w:t>
      </w:r>
      <w:proofErr w:type="spellEnd"/>
      <w:r w:rsidR="00D5483B">
        <w:rPr>
          <w:lang w:val="en-US"/>
        </w:rPr>
        <w:t xml:space="preserve"> re</w:t>
      </w:r>
      <w:r w:rsidR="00252B19">
        <w:rPr>
          <w:lang w:val="en-US"/>
        </w:rPr>
        <w:t>gion by 16.0</w:t>
      </w:r>
      <w:r w:rsidR="00D5483B">
        <w:rPr>
          <w:lang w:val="en-US"/>
        </w:rPr>
        <w:t>% where domestic gues</w:t>
      </w:r>
      <w:r w:rsidR="00252B19">
        <w:rPr>
          <w:lang w:val="en-US"/>
        </w:rPr>
        <w:t>ts increased their visits by 17.9</w:t>
      </w:r>
      <w:r w:rsidR="00D5483B">
        <w:rPr>
          <w:lang w:val="en-US"/>
        </w:rPr>
        <w:t>% than a year ago</w:t>
      </w:r>
      <w:r w:rsidR="00252B19">
        <w:rPr>
          <w:lang w:val="en-US"/>
        </w:rPr>
        <w:t xml:space="preserve"> and residents by 15.1%.</w:t>
      </w:r>
      <w:r w:rsidR="00D5483B">
        <w:rPr>
          <w:lang w:val="en-US"/>
        </w:rPr>
        <w:t xml:space="preserve"> </w:t>
      </w:r>
      <w:r w:rsidR="00400874">
        <w:rPr>
          <w:lang w:val="en-US"/>
        </w:rPr>
        <w:t>Like in the case of overnight</w:t>
      </w:r>
      <w:r w:rsidR="00997A0C">
        <w:rPr>
          <w:lang w:val="en-US"/>
        </w:rPr>
        <w:t xml:space="preserve"> stay</w:t>
      </w:r>
      <w:r w:rsidR="00400874">
        <w:rPr>
          <w:lang w:val="en-US"/>
        </w:rPr>
        <w:t xml:space="preserve">s, there was a decrease in the number of tourists in </w:t>
      </w:r>
      <w:proofErr w:type="spellStart"/>
      <w:r w:rsidR="00400874">
        <w:rPr>
          <w:lang w:val="en-US"/>
        </w:rPr>
        <w:t>Liberecky</w:t>
      </w:r>
      <w:proofErr w:type="spellEnd"/>
      <w:r w:rsidR="00400874">
        <w:rPr>
          <w:lang w:val="en-US"/>
        </w:rPr>
        <w:t xml:space="preserve"> region (by 10.9%), </w:t>
      </w:r>
      <w:proofErr w:type="spellStart"/>
      <w:r w:rsidR="00400874">
        <w:rPr>
          <w:lang w:val="en-US"/>
        </w:rPr>
        <w:t>Vysocina</w:t>
      </w:r>
      <w:proofErr w:type="spellEnd"/>
      <w:r w:rsidR="00400874">
        <w:rPr>
          <w:lang w:val="en-US"/>
        </w:rPr>
        <w:t xml:space="preserve"> region (by 7.2%) and </w:t>
      </w:r>
      <w:proofErr w:type="spellStart"/>
      <w:r w:rsidR="00400874">
        <w:rPr>
          <w:lang w:val="en-US"/>
        </w:rPr>
        <w:t>Kralovehradecky</w:t>
      </w:r>
      <w:proofErr w:type="spellEnd"/>
      <w:r w:rsidR="00400874">
        <w:rPr>
          <w:lang w:val="en-US"/>
        </w:rPr>
        <w:t xml:space="preserve"> region (by 5.9%).</w:t>
      </w:r>
    </w:p>
    <w:p w:rsidR="00400874" w:rsidRDefault="00400874" w:rsidP="0093452F">
      <w:pPr>
        <w:rPr>
          <w:lang w:val="en-US"/>
        </w:rPr>
      </w:pPr>
    </w:p>
    <w:p w:rsidR="0093452F" w:rsidRDefault="00662572" w:rsidP="0093452F">
      <w:pPr>
        <w:rPr>
          <w:lang w:val="en-US"/>
        </w:rPr>
      </w:pPr>
      <w:r>
        <w:rPr>
          <w:lang w:val="en-US"/>
        </w:rPr>
        <w:t>T</w:t>
      </w:r>
      <w:r w:rsidR="0093452F" w:rsidRPr="0093452F">
        <w:rPr>
          <w:lang w:val="en-US"/>
        </w:rPr>
        <w:t xml:space="preserve">he highest number of foreign guests </w:t>
      </w:r>
      <w:r>
        <w:rPr>
          <w:lang w:val="en-US"/>
        </w:rPr>
        <w:t xml:space="preserve">(by </w:t>
      </w:r>
      <w:r w:rsidRPr="00825977">
        <w:rPr>
          <w:b/>
          <w:lang w:val="en-US"/>
        </w:rPr>
        <w:t>nationality</w:t>
      </w:r>
      <w:r>
        <w:rPr>
          <w:lang w:val="en-US"/>
        </w:rPr>
        <w:t xml:space="preserve">) came </w:t>
      </w:r>
      <w:r w:rsidR="0093452F" w:rsidRPr="0093452F">
        <w:rPr>
          <w:lang w:val="en-US"/>
        </w:rPr>
        <w:t>from Germany</w:t>
      </w:r>
      <w:r w:rsidR="00F65C9E">
        <w:rPr>
          <w:lang w:val="en-US"/>
        </w:rPr>
        <w:t>. There were 293 thousand Germans in the surveyed establishments</w:t>
      </w:r>
      <w:r w:rsidR="00106212">
        <w:rPr>
          <w:lang w:val="en-US"/>
        </w:rPr>
        <w:t>;</w:t>
      </w:r>
      <w:r w:rsidR="00F65C9E">
        <w:rPr>
          <w:lang w:val="en-US"/>
        </w:rPr>
        <w:t xml:space="preserve"> this was by 0</w:t>
      </w:r>
      <w:r w:rsidR="00951B49">
        <w:rPr>
          <w:lang w:val="en-US"/>
        </w:rPr>
        <w:t>.7</w:t>
      </w:r>
      <w:r w:rsidR="0093452F" w:rsidRPr="0093452F">
        <w:rPr>
          <w:lang w:val="en-US"/>
        </w:rPr>
        <w:t xml:space="preserve">% </w:t>
      </w:r>
      <w:r w:rsidR="00F65C9E">
        <w:rPr>
          <w:lang w:val="en-US"/>
        </w:rPr>
        <w:t>less</w:t>
      </w:r>
      <w:r>
        <w:rPr>
          <w:lang w:val="en-US"/>
        </w:rPr>
        <w:t xml:space="preserve"> than</w:t>
      </w:r>
      <w:r w:rsidR="0093452F" w:rsidRPr="0093452F">
        <w:rPr>
          <w:lang w:val="en-US"/>
        </w:rPr>
        <w:t xml:space="preserve"> </w:t>
      </w:r>
      <w:r w:rsidR="0097745A">
        <w:rPr>
          <w:lang w:val="en-US"/>
        </w:rPr>
        <w:t xml:space="preserve">a </w:t>
      </w:r>
      <w:r w:rsidR="0093452F" w:rsidRPr="0093452F">
        <w:rPr>
          <w:lang w:val="en-US"/>
        </w:rPr>
        <w:t>year</w:t>
      </w:r>
      <w:r>
        <w:rPr>
          <w:lang w:val="en-US"/>
        </w:rPr>
        <w:t xml:space="preserve"> ago</w:t>
      </w:r>
      <w:r w:rsidR="0093452F" w:rsidRPr="0093452F">
        <w:rPr>
          <w:lang w:val="en-US"/>
        </w:rPr>
        <w:t xml:space="preserve">. </w:t>
      </w:r>
      <w:r>
        <w:rPr>
          <w:lang w:val="en-US"/>
        </w:rPr>
        <w:t xml:space="preserve">The second largest group </w:t>
      </w:r>
      <w:r w:rsidR="00997A0C">
        <w:rPr>
          <w:lang w:val="en-US"/>
        </w:rPr>
        <w:t xml:space="preserve">of </w:t>
      </w:r>
      <w:r w:rsidR="0093452F" w:rsidRPr="0093452F">
        <w:rPr>
          <w:lang w:val="en-US"/>
        </w:rPr>
        <w:t xml:space="preserve">guests </w:t>
      </w:r>
      <w:r w:rsidR="00997A0C">
        <w:rPr>
          <w:lang w:val="en-US"/>
        </w:rPr>
        <w:t xml:space="preserve">was </w:t>
      </w:r>
      <w:r w:rsidR="0093452F" w:rsidRPr="0093452F">
        <w:rPr>
          <w:lang w:val="en-US"/>
        </w:rPr>
        <w:t xml:space="preserve">from Russia </w:t>
      </w:r>
      <w:r w:rsidR="00F65C9E">
        <w:rPr>
          <w:lang w:val="en-US"/>
        </w:rPr>
        <w:t>(184</w:t>
      </w:r>
      <w:r>
        <w:rPr>
          <w:lang w:val="en-US"/>
        </w:rPr>
        <w:t xml:space="preserve"> thousand)</w:t>
      </w:r>
      <w:r w:rsidR="0093452F" w:rsidRPr="0093452F">
        <w:rPr>
          <w:lang w:val="en-US"/>
        </w:rPr>
        <w:t xml:space="preserve"> </w:t>
      </w:r>
      <w:r w:rsidR="00997A0C">
        <w:rPr>
          <w:lang w:val="en-US"/>
        </w:rPr>
        <w:t>with</w:t>
      </w:r>
      <w:r w:rsidR="0097745A">
        <w:rPr>
          <w:lang w:val="en-US"/>
        </w:rPr>
        <w:t xml:space="preserve"> </w:t>
      </w:r>
      <w:r>
        <w:rPr>
          <w:lang w:val="en-US"/>
        </w:rPr>
        <w:t>y-o-y in</w:t>
      </w:r>
      <w:r w:rsidR="00F65C9E">
        <w:rPr>
          <w:lang w:val="en-US"/>
        </w:rPr>
        <w:t>crease in arrivals by 3.1</w:t>
      </w:r>
      <w:r>
        <w:rPr>
          <w:lang w:val="en-US"/>
        </w:rPr>
        <w:t>%.</w:t>
      </w:r>
      <w:r w:rsidR="0093452F" w:rsidRPr="0093452F">
        <w:rPr>
          <w:lang w:val="en-US"/>
        </w:rPr>
        <w:t xml:space="preserve"> </w:t>
      </w:r>
      <w:r w:rsidR="00F65C9E">
        <w:rPr>
          <w:lang w:val="en-US"/>
        </w:rPr>
        <w:t xml:space="preserve">Third place took Slovakia (94 thousand arrivals, y-o-y increase by 7.0%). </w:t>
      </w:r>
      <w:r w:rsidR="0093452F" w:rsidRPr="0093452F">
        <w:rPr>
          <w:lang w:val="en-US"/>
        </w:rPr>
        <w:t xml:space="preserve">From top ten countries, from which the most foreign guests </w:t>
      </w:r>
      <w:r>
        <w:rPr>
          <w:lang w:val="en-US"/>
        </w:rPr>
        <w:t>arrived</w:t>
      </w:r>
      <w:r w:rsidR="0093452F" w:rsidRPr="0093452F">
        <w:rPr>
          <w:lang w:val="en-US"/>
        </w:rPr>
        <w:t xml:space="preserve">, </w:t>
      </w:r>
      <w:r w:rsidR="00F65C9E">
        <w:rPr>
          <w:lang w:val="en-US"/>
        </w:rPr>
        <w:t xml:space="preserve">there was a decrease in </w:t>
      </w:r>
      <w:r w:rsidR="006E53BE">
        <w:rPr>
          <w:lang w:val="en-US"/>
        </w:rPr>
        <w:t xml:space="preserve">the number of guests from </w:t>
      </w:r>
      <w:r w:rsidR="00F65C9E">
        <w:rPr>
          <w:lang w:val="en-US"/>
        </w:rPr>
        <w:t>France (by 10.7</w:t>
      </w:r>
      <w:r w:rsidR="006E53BE">
        <w:rPr>
          <w:lang w:val="en-US"/>
        </w:rPr>
        <w:t xml:space="preserve">%) </w:t>
      </w:r>
      <w:r w:rsidR="00F65C9E">
        <w:rPr>
          <w:lang w:val="en-US"/>
        </w:rPr>
        <w:t>or the Netherlands (by 8.3</w:t>
      </w:r>
      <w:r w:rsidR="00D84A17">
        <w:rPr>
          <w:lang w:val="en-US"/>
        </w:rPr>
        <w:t>%)</w:t>
      </w:r>
      <w:r w:rsidR="003B59ED">
        <w:rPr>
          <w:lang w:val="en-US"/>
        </w:rPr>
        <w:t>.</w:t>
      </w:r>
    </w:p>
    <w:p w:rsidR="00B97775" w:rsidRDefault="00B97775" w:rsidP="0093452F">
      <w:pPr>
        <w:rPr>
          <w:lang w:val="en-US"/>
        </w:rPr>
      </w:pPr>
    </w:p>
    <w:p w:rsidR="00DC2FC6" w:rsidRDefault="001907D5" w:rsidP="003E319B">
      <w:pPr>
        <w:rPr>
          <w:lang w:val="en-US"/>
        </w:rPr>
      </w:pPr>
      <w:r w:rsidRPr="001907D5">
        <w:rPr>
          <w:b/>
          <w:lang w:val="en-US"/>
        </w:rPr>
        <w:lastRenderedPageBreak/>
        <w:t>An average length of stay</w:t>
      </w:r>
      <w:r>
        <w:rPr>
          <w:lang w:val="en-US"/>
        </w:rPr>
        <w:t xml:space="preserve"> in surveyed establishments was </w:t>
      </w:r>
      <w:r w:rsidR="003E319B">
        <w:rPr>
          <w:lang w:val="en-US"/>
        </w:rPr>
        <w:t>2.9</w:t>
      </w:r>
      <w:r w:rsidR="004A2A0B">
        <w:rPr>
          <w:lang w:val="en-US"/>
        </w:rPr>
        <w:t xml:space="preserve"> nights </w:t>
      </w:r>
      <w:r w:rsidR="003E319B">
        <w:rPr>
          <w:lang w:val="en-US"/>
        </w:rPr>
        <w:t>in Q1 2014</w:t>
      </w:r>
      <w:r>
        <w:rPr>
          <w:lang w:val="en-US"/>
        </w:rPr>
        <w:t xml:space="preserve">. Slight difference was visible between the length of stay of domestic and foreign guests – residents </w:t>
      </w:r>
      <w:r w:rsidR="003E319B">
        <w:rPr>
          <w:lang w:val="en-US"/>
        </w:rPr>
        <w:t>spent in average 2.8</w:t>
      </w:r>
      <w:r>
        <w:rPr>
          <w:lang w:val="en-US"/>
        </w:rPr>
        <w:t xml:space="preserve"> nights, foreigners </w:t>
      </w:r>
      <w:r w:rsidR="003E319B">
        <w:rPr>
          <w:lang w:val="en-US"/>
        </w:rPr>
        <w:t>3.0</w:t>
      </w:r>
      <w:r>
        <w:rPr>
          <w:lang w:val="en-US"/>
        </w:rPr>
        <w:t xml:space="preserve"> nights.</w:t>
      </w:r>
    </w:p>
    <w:p w:rsidR="00E323A3" w:rsidRDefault="00E323A3" w:rsidP="004F3911">
      <w:pPr>
        <w:pStyle w:val="Poznmky"/>
      </w:pPr>
      <w:r w:rsidRPr="004F3911">
        <w:rPr>
          <w:lang w:val="en-GB"/>
        </w:rPr>
        <w:t>This press release was not edited for language</w:t>
      </w:r>
      <w:r w:rsidRPr="00E323A3">
        <w:t>.</w:t>
      </w:r>
    </w:p>
    <w:p w:rsidR="00B3623A" w:rsidRPr="00B3623A" w:rsidRDefault="00B3623A" w:rsidP="00B3623A">
      <w:pPr>
        <w:pStyle w:val="Poznamkytexty"/>
      </w:pPr>
    </w:p>
    <w:p w:rsidR="004F3911" w:rsidRDefault="00B3623A" w:rsidP="004F3911">
      <w:pPr>
        <w:pStyle w:val="Poznmkykontaktytext"/>
      </w:pPr>
      <w:r>
        <w:t>Notes</w:t>
      </w:r>
    </w:p>
    <w:p w:rsidR="00B3623A" w:rsidRPr="004F3911" w:rsidRDefault="00B3623A" w:rsidP="004F3911">
      <w:pPr>
        <w:pStyle w:val="Poznmkykontaktytext"/>
      </w:pP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Responsible head: </w:t>
      </w:r>
      <w:r>
        <w:rPr>
          <w:lang w:val="en-GB"/>
        </w:rPr>
        <w:tab/>
        <w:t xml:space="preserve">Marie </w:t>
      </w:r>
      <w:proofErr w:type="spellStart"/>
      <w:r>
        <w:rPr>
          <w:lang w:val="en-GB"/>
        </w:rPr>
        <w:t>Boušková</w:t>
      </w:r>
      <w:proofErr w:type="spellEnd"/>
      <w:r>
        <w:rPr>
          <w:lang w:val="en-GB"/>
        </w:rPr>
        <w:t>, phone (+420) 274052935, e-mail: marie.bouskova@czso.cz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Contact person: </w:t>
      </w:r>
      <w:r>
        <w:rPr>
          <w:lang w:val="en-GB"/>
        </w:rPr>
        <w:tab/>
      </w:r>
      <w:proofErr w:type="spellStart"/>
      <w:r>
        <w:rPr>
          <w:lang w:val="en-GB"/>
        </w:rPr>
        <w:t>Pavel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Vančura</w:t>
      </w:r>
      <w:proofErr w:type="spellEnd"/>
      <w:r>
        <w:rPr>
          <w:lang w:val="en-GB"/>
        </w:rPr>
        <w:t>, phone (+420) 274052096, e-mail: pavel.vancura@czso.cz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Method of data acquisition: </w:t>
      </w:r>
      <w:r>
        <w:rPr>
          <w:lang w:val="en-GB"/>
        </w:rPr>
        <w:tab/>
        <w:t xml:space="preserve">direct surveys of the CZSO at collective accommodation </w:t>
      </w:r>
      <w:r w:rsidR="00D74964">
        <w:rPr>
          <w:lang w:val="en-GB"/>
        </w:rPr>
        <w:t>establishments</w:t>
      </w:r>
    </w:p>
    <w:p w:rsidR="004F3911" w:rsidRDefault="003E319B" w:rsidP="004F3911">
      <w:pPr>
        <w:pStyle w:val="Poznmkykontaktytext"/>
        <w:rPr>
          <w:lang w:val="en-GB"/>
        </w:rPr>
      </w:pPr>
      <w:r>
        <w:rPr>
          <w:lang w:val="en-GB"/>
        </w:rPr>
        <w:t>End of data collection:</w:t>
      </w:r>
      <w:r>
        <w:rPr>
          <w:lang w:val="en-GB"/>
        </w:rPr>
        <w:tab/>
        <w:t>25</w:t>
      </w:r>
      <w:r w:rsidR="004F3911">
        <w:rPr>
          <w:lang w:val="en-GB"/>
        </w:rPr>
        <w:t xml:space="preserve"> </w:t>
      </w:r>
      <w:r w:rsidR="00D70DEB">
        <w:rPr>
          <w:lang w:val="en-GB"/>
        </w:rPr>
        <w:t>April</w:t>
      </w:r>
      <w:r>
        <w:rPr>
          <w:lang w:val="en-GB"/>
        </w:rPr>
        <w:t xml:space="preserve"> 2014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End of data processing: </w:t>
      </w:r>
      <w:r>
        <w:rPr>
          <w:lang w:val="en-GB"/>
        </w:rPr>
        <w:tab/>
      </w:r>
      <w:r w:rsidR="00D70DEB">
        <w:rPr>
          <w:lang w:val="en-GB"/>
        </w:rPr>
        <w:t>3</w:t>
      </w:r>
      <w:r w:rsidR="00487A56">
        <w:rPr>
          <w:lang w:val="en-GB"/>
        </w:rPr>
        <w:t>0</w:t>
      </w:r>
      <w:r w:rsidR="0099138F">
        <w:rPr>
          <w:lang w:val="en-GB"/>
        </w:rPr>
        <w:t xml:space="preserve"> </w:t>
      </w:r>
      <w:r w:rsidR="003E319B">
        <w:rPr>
          <w:lang w:val="en-GB"/>
        </w:rPr>
        <w:t>April 2014</w:t>
      </w:r>
    </w:p>
    <w:p w:rsidR="00D74964" w:rsidRDefault="004F3911" w:rsidP="00D74964">
      <w:pPr>
        <w:pStyle w:val="Poznmkykontaktytext"/>
        <w:rPr>
          <w:lang w:val="en-GB"/>
        </w:rPr>
      </w:pPr>
      <w:r>
        <w:rPr>
          <w:lang w:val="en-GB"/>
        </w:rPr>
        <w:t xml:space="preserve">Related publications: </w:t>
      </w:r>
      <w:r>
        <w:rPr>
          <w:lang w:val="en-GB"/>
        </w:rPr>
        <w:tab/>
      </w:r>
      <w:r w:rsidR="00D74964">
        <w:rPr>
          <w:lang w:val="en-GB"/>
        </w:rPr>
        <w:t>Data for particular quarters from 2000</w:t>
      </w:r>
      <w:r>
        <w:rPr>
          <w:lang w:val="en-GB"/>
        </w:rPr>
        <w:t xml:space="preserve"> are available in time series</w:t>
      </w:r>
    </w:p>
    <w:p w:rsidR="00D74964" w:rsidRDefault="001E2420" w:rsidP="00D74964">
      <w:pPr>
        <w:pStyle w:val="Poznmkykontaktytext"/>
        <w:ind w:firstLine="0"/>
        <w:rPr>
          <w:lang w:val="en-GB"/>
        </w:rPr>
      </w:pPr>
      <w:hyperlink r:id="rId6" w:history="1">
        <w:r w:rsidR="00D74964" w:rsidRPr="00D32C77">
          <w:rPr>
            <w:rStyle w:val="Hypertextovodkaz"/>
            <w:lang w:val="en-GB"/>
          </w:rPr>
          <w:t>http://czso.cz/eng/redakce.nsf/i/cru_ts</w:t>
        </w:r>
      </w:hyperlink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>The next Ne</w:t>
      </w:r>
      <w:r w:rsidR="00424440">
        <w:rPr>
          <w:lang w:val="en-GB"/>
        </w:rPr>
        <w:t>ws Release will be published:</w:t>
      </w:r>
      <w:r w:rsidR="00424440">
        <w:rPr>
          <w:lang w:val="en-GB"/>
        </w:rPr>
        <w:tab/>
        <w:t>7</w:t>
      </w:r>
      <w:r>
        <w:rPr>
          <w:lang w:val="en-GB"/>
        </w:rPr>
        <w:t xml:space="preserve"> </w:t>
      </w:r>
      <w:r w:rsidR="00487A56">
        <w:rPr>
          <w:lang w:val="en-GB"/>
        </w:rPr>
        <w:t>A</w:t>
      </w:r>
      <w:r w:rsidR="00424440">
        <w:rPr>
          <w:lang w:val="en-GB"/>
        </w:rPr>
        <w:t>ugust</w:t>
      </w:r>
      <w:r w:rsidR="003E319B">
        <w:rPr>
          <w:lang w:val="en-GB"/>
        </w:rPr>
        <w:t xml:space="preserve"> 2014</w:t>
      </w:r>
    </w:p>
    <w:p w:rsidR="004F3911" w:rsidRDefault="004F3911" w:rsidP="004F3911">
      <w:pPr>
        <w:pStyle w:val="Poznmkykontaktytext"/>
      </w:pPr>
    </w:p>
    <w:p w:rsidR="00997A0C" w:rsidRDefault="00997A0C" w:rsidP="004F3911">
      <w:pPr>
        <w:pStyle w:val="Poznmkykontaktytext"/>
      </w:pPr>
    </w:p>
    <w:p w:rsidR="003E319B" w:rsidRPr="003E319B" w:rsidRDefault="003E319B" w:rsidP="003E319B">
      <w:pPr>
        <w:spacing w:line="240" w:lineRule="auto"/>
        <w:rPr>
          <w:rFonts w:cs="Arial"/>
          <w:b/>
          <w:sz w:val="18"/>
          <w:szCs w:val="18"/>
          <w:lang w:val="en-GB"/>
        </w:rPr>
      </w:pPr>
      <w:r w:rsidRPr="003E319B">
        <w:rPr>
          <w:rFonts w:cs="Arial"/>
          <w:b/>
          <w:sz w:val="18"/>
          <w:szCs w:val="18"/>
          <w:lang w:val="en-GB"/>
        </w:rPr>
        <w:t xml:space="preserve">NOTICE: According to the results of the project of the Ministry for regional development called „Improvement of information on selected tourism industries“ the CZSO Register of </w:t>
      </w:r>
      <w:r w:rsidR="0093655D">
        <w:rPr>
          <w:rFonts w:cs="Arial"/>
          <w:b/>
          <w:sz w:val="18"/>
          <w:szCs w:val="18"/>
          <w:lang w:val="en-GB"/>
        </w:rPr>
        <w:t xml:space="preserve">collective </w:t>
      </w:r>
      <w:r w:rsidRPr="003E319B">
        <w:rPr>
          <w:rFonts w:cs="Arial"/>
          <w:b/>
          <w:sz w:val="18"/>
          <w:szCs w:val="18"/>
          <w:lang w:val="en-GB"/>
        </w:rPr>
        <w:t xml:space="preserve">accommodation establishments was updated and data on capacity and occupancy for </w:t>
      </w:r>
      <w:r w:rsidR="0093655D">
        <w:rPr>
          <w:rFonts w:cs="Arial"/>
          <w:b/>
          <w:sz w:val="18"/>
          <w:szCs w:val="18"/>
          <w:lang w:val="en-GB"/>
        </w:rPr>
        <w:t xml:space="preserve">reference year </w:t>
      </w:r>
      <w:r w:rsidRPr="003E319B">
        <w:rPr>
          <w:rFonts w:cs="Arial"/>
          <w:b/>
          <w:sz w:val="18"/>
          <w:szCs w:val="18"/>
          <w:lang w:val="en-GB"/>
        </w:rPr>
        <w:t>2012 and 2013 were revised. For this reason time series are broken. New comparable time series are published from 2012 onwards. Non-revised data for 2000 to 2013 are in the archive.</w:t>
      </w:r>
    </w:p>
    <w:p w:rsidR="006E33F6" w:rsidRDefault="006E33F6" w:rsidP="006E33F6">
      <w:pPr>
        <w:pStyle w:val="Zkladntext2"/>
        <w:spacing w:after="0" w:line="276" w:lineRule="auto"/>
        <w:rPr>
          <w:rFonts w:cs="Arial"/>
          <w:bCs/>
          <w:i/>
          <w:sz w:val="20"/>
          <w:szCs w:val="18"/>
          <w:lang w:val="en-GB"/>
        </w:rPr>
      </w:pPr>
    </w:p>
    <w:p w:rsidR="00997A0C" w:rsidRDefault="00997A0C" w:rsidP="006E33F6">
      <w:pPr>
        <w:pStyle w:val="Zkladntext2"/>
        <w:spacing w:after="0" w:line="276" w:lineRule="auto"/>
        <w:rPr>
          <w:rFonts w:cs="Arial"/>
          <w:bCs/>
          <w:i/>
          <w:sz w:val="20"/>
          <w:szCs w:val="18"/>
          <w:lang w:val="en-GB"/>
        </w:rPr>
      </w:pPr>
    </w:p>
    <w:p w:rsidR="006E33F6" w:rsidRPr="006E33F6" w:rsidRDefault="006E33F6" w:rsidP="006E33F6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6E33F6">
        <w:rPr>
          <w:rFonts w:cs="Arial"/>
          <w:bCs/>
          <w:sz w:val="20"/>
          <w:szCs w:val="18"/>
          <w:lang w:val="en-GB"/>
        </w:rPr>
        <w:t>Annexes: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1 Guests (accommodation establishment category,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2 Overnight stays (accommodation establishment category,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3 Guests (regions,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4 Overnight stays (regions,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P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5 Guests, overnight stays (non-residents by country,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sectPr w:rsidR="006E33F6" w:rsidRPr="006E33F6" w:rsidSect="00645DB3">
      <w:headerReference w:type="default" r:id="rId7"/>
      <w:footerReference w:type="default" r:id="rId8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0E2" w:rsidRDefault="000800E2" w:rsidP="00BA6370">
      <w:r>
        <w:separator/>
      </w:r>
    </w:p>
  </w:endnote>
  <w:endnote w:type="continuationSeparator" w:id="0">
    <w:p w:rsidR="000800E2" w:rsidRDefault="000800E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75" w:rsidRDefault="001E242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5" type="#_x0000_t202" style="position:absolute;left:0;text-align:left;margin-left:99.2pt;margin-top:765.55pt;width:426.5pt;height:45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" filled="f" stroked="f">
          <v:textbox style="mso-next-textbox:#Textové pole 2" inset="0,0,0,0">
            <w:txbxContent>
              <w:p w:rsidR="00B97775" w:rsidRDefault="00B97775" w:rsidP="00E323A3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–</w:t>
                </w:r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, GDP,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0172E7">
                  <w:rPr>
                    <w:rFonts w:cs="Arial"/>
                    <w:b/>
                    <w:sz w:val="15"/>
                    <w:szCs w:val="15"/>
                  </w:rPr>
                  <w:t>www.czso.cz</w:t>
                </w:r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6418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tel: +420 274 052 304, +420 274 052 425, e-mail: </w:t>
                </w:r>
                <w:hyperlink r:id="rId1" w:history="1">
                  <w:r w:rsidRPr="00730BE6">
                    <w:rPr>
                      <w:rStyle w:val="Hypertextovodkaz"/>
                      <w:rFonts w:cs="Arial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E2420" w:rsidRPr="006418DA">
                  <w:rPr>
                    <w:rFonts w:cs="Arial"/>
                    <w:szCs w:val="15"/>
                  </w:rPr>
                  <w:fldChar w:fldCharType="begin"/>
                </w:r>
                <w:r w:rsidRPr="006418DA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E2420" w:rsidRPr="006418DA">
                  <w:rPr>
                    <w:rFonts w:cs="Arial"/>
                    <w:szCs w:val="15"/>
                  </w:rPr>
                  <w:fldChar w:fldCharType="separate"/>
                </w:r>
                <w:r w:rsidR="00997A0C">
                  <w:rPr>
                    <w:rFonts w:cs="Arial"/>
                    <w:noProof/>
                    <w:szCs w:val="15"/>
                  </w:rPr>
                  <w:t>1</w:t>
                </w:r>
                <w:r w:rsidR="001E2420" w:rsidRPr="006418DA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" strokeweight=".5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0E2" w:rsidRDefault="000800E2" w:rsidP="00BA6370">
      <w:r>
        <w:separator/>
      </w:r>
    </w:p>
  </w:footnote>
  <w:footnote w:type="continuationSeparator" w:id="0">
    <w:p w:rsidR="000800E2" w:rsidRDefault="000800E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75" w:rsidRDefault="001E242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8.35pt;margin-top:42.55pt;width:498.35pt;height:80.1pt;z-index:2;mso-position-horizontal-relative:page;mso-position-vertical-relative:page">
          <v:imagedata r:id="rId1" o:title="rychla informace EN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BAE"/>
    <w:rsid w:val="00042533"/>
    <w:rsid w:val="000800E2"/>
    <w:rsid w:val="000969F1"/>
    <w:rsid w:val="00097751"/>
    <w:rsid w:val="000F5DA1"/>
    <w:rsid w:val="000F7CF7"/>
    <w:rsid w:val="00106212"/>
    <w:rsid w:val="001328F4"/>
    <w:rsid w:val="001907D5"/>
    <w:rsid w:val="001A23DC"/>
    <w:rsid w:val="001B607F"/>
    <w:rsid w:val="001E2420"/>
    <w:rsid w:val="002304ED"/>
    <w:rsid w:val="0025099A"/>
    <w:rsid w:val="00252B19"/>
    <w:rsid w:val="00273381"/>
    <w:rsid w:val="002D3EEB"/>
    <w:rsid w:val="002D54D0"/>
    <w:rsid w:val="002E763F"/>
    <w:rsid w:val="00301D2A"/>
    <w:rsid w:val="00312CD7"/>
    <w:rsid w:val="00331FC5"/>
    <w:rsid w:val="003408DF"/>
    <w:rsid w:val="00351AF3"/>
    <w:rsid w:val="00372B3C"/>
    <w:rsid w:val="003B59ED"/>
    <w:rsid w:val="003C62B3"/>
    <w:rsid w:val="003E144B"/>
    <w:rsid w:val="003E319B"/>
    <w:rsid w:val="003F526A"/>
    <w:rsid w:val="00400874"/>
    <w:rsid w:val="00411309"/>
    <w:rsid w:val="00424440"/>
    <w:rsid w:val="00426A06"/>
    <w:rsid w:val="00432415"/>
    <w:rsid w:val="004472BC"/>
    <w:rsid w:val="004514AB"/>
    <w:rsid w:val="004532D2"/>
    <w:rsid w:val="0045547F"/>
    <w:rsid w:val="00487A56"/>
    <w:rsid w:val="004A2A0B"/>
    <w:rsid w:val="004A48A7"/>
    <w:rsid w:val="004B7598"/>
    <w:rsid w:val="004F3911"/>
    <w:rsid w:val="004F78E6"/>
    <w:rsid w:val="004F7C2D"/>
    <w:rsid w:val="0050012A"/>
    <w:rsid w:val="00517EC9"/>
    <w:rsid w:val="005469F7"/>
    <w:rsid w:val="00595D4F"/>
    <w:rsid w:val="006418DA"/>
    <w:rsid w:val="00645DB3"/>
    <w:rsid w:val="00662572"/>
    <w:rsid w:val="00676BCC"/>
    <w:rsid w:val="00692B9D"/>
    <w:rsid w:val="006D3110"/>
    <w:rsid w:val="006E024F"/>
    <w:rsid w:val="006E33F6"/>
    <w:rsid w:val="006E53BE"/>
    <w:rsid w:val="00707F7D"/>
    <w:rsid w:val="00717EC5"/>
    <w:rsid w:val="00722234"/>
    <w:rsid w:val="00731AEB"/>
    <w:rsid w:val="00741077"/>
    <w:rsid w:val="007443D7"/>
    <w:rsid w:val="007543E3"/>
    <w:rsid w:val="00764BAE"/>
    <w:rsid w:val="00787810"/>
    <w:rsid w:val="007D4F10"/>
    <w:rsid w:val="00803A1F"/>
    <w:rsid w:val="00825977"/>
    <w:rsid w:val="0083363C"/>
    <w:rsid w:val="00885A91"/>
    <w:rsid w:val="00890395"/>
    <w:rsid w:val="008C384C"/>
    <w:rsid w:val="0093452F"/>
    <w:rsid w:val="0093509D"/>
    <w:rsid w:val="0093655D"/>
    <w:rsid w:val="009450A5"/>
    <w:rsid w:val="00951B49"/>
    <w:rsid w:val="009661E6"/>
    <w:rsid w:val="00975982"/>
    <w:rsid w:val="0097745A"/>
    <w:rsid w:val="0099138F"/>
    <w:rsid w:val="00997A0C"/>
    <w:rsid w:val="009A6F7D"/>
    <w:rsid w:val="009B55B1"/>
    <w:rsid w:val="009C265C"/>
    <w:rsid w:val="00A47168"/>
    <w:rsid w:val="00A66205"/>
    <w:rsid w:val="00A81EB3"/>
    <w:rsid w:val="00AD02AE"/>
    <w:rsid w:val="00B00C1D"/>
    <w:rsid w:val="00B3623A"/>
    <w:rsid w:val="00B97775"/>
    <w:rsid w:val="00BA6370"/>
    <w:rsid w:val="00BE226C"/>
    <w:rsid w:val="00BF568E"/>
    <w:rsid w:val="00BF6A92"/>
    <w:rsid w:val="00C217DF"/>
    <w:rsid w:val="00C4160D"/>
    <w:rsid w:val="00C7760D"/>
    <w:rsid w:val="00C8406E"/>
    <w:rsid w:val="00D24AA2"/>
    <w:rsid w:val="00D30027"/>
    <w:rsid w:val="00D5483B"/>
    <w:rsid w:val="00D70DEB"/>
    <w:rsid w:val="00D74964"/>
    <w:rsid w:val="00D84A17"/>
    <w:rsid w:val="00DC2FC6"/>
    <w:rsid w:val="00DE5A29"/>
    <w:rsid w:val="00DF47FE"/>
    <w:rsid w:val="00E13A91"/>
    <w:rsid w:val="00E26B54"/>
    <w:rsid w:val="00E323A3"/>
    <w:rsid w:val="00E41EAB"/>
    <w:rsid w:val="00E93ACE"/>
    <w:rsid w:val="00EA5F04"/>
    <w:rsid w:val="00F11E5A"/>
    <w:rsid w:val="00F146E0"/>
    <w:rsid w:val="00F2111C"/>
    <w:rsid w:val="00F22DC1"/>
    <w:rsid w:val="00F265C9"/>
    <w:rsid w:val="00F65C9E"/>
    <w:rsid w:val="00F86B45"/>
    <w:rsid w:val="00FA7E60"/>
    <w:rsid w:val="00FB687C"/>
    <w:rsid w:val="00FC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3E3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692B9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qFormat/>
    <w:rsid w:val="00692B9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92B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692B9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692B9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74107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4472BC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472BC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4472BC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472BC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uiPriority w:val="99"/>
    <w:semiHidden/>
    <w:rsid w:val="004472BC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BE226C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link w:val="Nadpis3"/>
    <w:uiPriority w:val="9"/>
    <w:semiHidden/>
    <w:rsid w:val="00692B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oznmkykontakty">
    <w:name w:val="Poznámky kontakty"/>
    <w:basedOn w:val="Poznmky"/>
    <w:qFormat/>
    <w:rsid w:val="004A48A7"/>
    <w:pPr>
      <w:ind w:left="3600" w:hanging="3600"/>
      <w:jc w:val="left"/>
    </w:pPr>
  </w:style>
  <w:style w:type="paragraph" w:customStyle="1" w:styleId="Poznmkykontaktytext">
    <w:name w:val="Poznámky kontakty text"/>
    <w:basedOn w:val="Poznmkykontakty"/>
    <w:qFormat/>
    <w:rsid w:val="007543E3"/>
    <w:pPr>
      <w:pBdr>
        <w:top w:val="none" w:sz="0" w:space="0" w:color="auto"/>
      </w:pBdr>
      <w:spacing w:before="0"/>
    </w:pPr>
    <w:rPr>
      <w:iCs/>
    </w:rPr>
  </w:style>
  <w:style w:type="paragraph" w:customStyle="1" w:styleId="Poznmkytext">
    <w:name w:val="Poznámky text"/>
    <w:basedOn w:val="Poznmky"/>
    <w:qFormat/>
    <w:rsid w:val="00E323A3"/>
    <w:pPr>
      <w:pBdr>
        <w:top w:val="none" w:sz="0" w:space="0" w:color="auto"/>
      </w:pBdr>
      <w:spacing w:before="0"/>
    </w:pPr>
    <w:rPr>
      <w:i w:val="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so.cz/eng/redakce.nsf/i/cru_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ata,%20publikace%20a%20&#250;lohy\4.RI\RI%202011\RI%202011Q4\Rychl&#225;%20informace%20E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EN.dot</Template>
  <TotalTime>157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May 11, 2012</vt:lpstr>
    </vt:vector>
  </TitlesOfParts>
  <Company>ČSÚ</Company>
  <LinksUpToDate>false</LinksUpToDate>
  <CharactersWithSpaces>4415</CharactersWithSpaces>
  <SharedDoc>false</SharedDoc>
  <HLinks>
    <vt:vector size="12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http://czso.cz/eng/redakce.nsf/i/cru_ts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11, 2012</dc:title>
  <dc:creator>Pavel Vancura</dc:creator>
  <cp:lastModifiedBy>vancura9096</cp:lastModifiedBy>
  <cp:revision>12</cp:revision>
  <dcterms:created xsi:type="dcterms:W3CDTF">2014-05-07T06:05:00Z</dcterms:created>
  <dcterms:modified xsi:type="dcterms:W3CDTF">2014-05-07T08:49:00Z</dcterms:modified>
</cp:coreProperties>
</file>