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877CCD" w:rsidP="00AE6D5B">
      <w:pPr>
        <w:pStyle w:val="Datum"/>
      </w:pPr>
      <w:r>
        <w:t>1</w:t>
      </w:r>
      <w:r w:rsidR="00553DDD">
        <w:t>8</w:t>
      </w:r>
      <w:r w:rsidR="001D0D85">
        <w:t>. června</w:t>
      </w:r>
      <w:r>
        <w:t xml:space="preserve"> 2024</w:t>
      </w:r>
    </w:p>
    <w:p w:rsidR="00867569" w:rsidRPr="00AE6D5B" w:rsidRDefault="009457F4" w:rsidP="00AE6D5B">
      <w:pPr>
        <w:pStyle w:val="Nzev"/>
      </w:pPr>
      <w:bookmarkStart w:id="0" w:name="_GoBack"/>
      <w:r>
        <w:t>Výstavba bytů v roce 2023 mírně klesla</w:t>
      </w:r>
      <w:r w:rsidR="00CC64F2">
        <w:t xml:space="preserve"> </w:t>
      </w:r>
    </w:p>
    <w:bookmarkEnd w:id="0"/>
    <w:p w:rsidR="00867569" w:rsidRPr="00AE6D5B" w:rsidRDefault="00CC64F2" w:rsidP="00AE6D5B">
      <w:pPr>
        <w:pStyle w:val="Perex"/>
      </w:pPr>
      <w:r>
        <w:t>V roce 2023 bylo</w:t>
      </w:r>
      <w:r w:rsidR="004F1292">
        <w:t xml:space="preserve"> v Česku</w:t>
      </w:r>
      <w:r>
        <w:t xml:space="preserve"> dokončeno 38 067 nových bytů</w:t>
      </w:r>
      <w:r w:rsidR="004F1292">
        <w:t>, p</w:t>
      </w:r>
      <w:r>
        <w:t>olovina v rodinných domech a téměř 38 % v domech bytových. Nejvíce se stavělo v Praze a Středočeském kraji.</w:t>
      </w:r>
      <w:r w:rsidR="00904690">
        <w:t xml:space="preserve"> </w:t>
      </w:r>
      <w:r w:rsidR="000455E7">
        <w:t xml:space="preserve">Velikost bytů se </w:t>
      </w:r>
      <w:r w:rsidR="004F1292">
        <w:t xml:space="preserve">meziročně </w:t>
      </w:r>
      <w:r w:rsidR="000455E7">
        <w:t>nezměnila, ale narostly investiční náklady</w:t>
      </w:r>
      <w:r w:rsidR="00D50D29">
        <w:t xml:space="preserve"> na jejich výstavbu</w:t>
      </w:r>
      <w:r w:rsidR="000455E7">
        <w:t xml:space="preserve">. </w:t>
      </w:r>
    </w:p>
    <w:p w:rsidR="00AD3C39" w:rsidRDefault="004A4BB7" w:rsidP="00AD3C39">
      <w:r>
        <w:t xml:space="preserve">Rok 2023 nebyl pro bytovou výstavbu </w:t>
      </w:r>
      <w:r w:rsidR="00CC64F2">
        <w:t xml:space="preserve">nejúspěšnější. </w:t>
      </w:r>
      <w:r w:rsidR="004F1292" w:rsidRPr="00C3139A">
        <w:t>Bylo dokon</w:t>
      </w:r>
      <w:r w:rsidR="00D50D29" w:rsidRPr="00D50D29">
        <w:t xml:space="preserve">čeno 38 067 nových bytů, což představovalo </w:t>
      </w:r>
      <w:r w:rsidR="00D50D29">
        <w:t xml:space="preserve">meziroční </w:t>
      </w:r>
      <w:r w:rsidR="00D50D29" w:rsidRPr="00D50D29">
        <w:t xml:space="preserve">pokles </w:t>
      </w:r>
      <w:r w:rsidR="004F1292" w:rsidRPr="00C3139A">
        <w:t>o 3,4 %</w:t>
      </w:r>
      <w:r w:rsidR="00D50D29">
        <w:t>.</w:t>
      </w:r>
      <w:r w:rsidR="004F1292" w:rsidRPr="00C3139A">
        <w:t xml:space="preserve"> </w:t>
      </w:r>
      <w:r w:rsidR="00CC64F2" w:rsidRPr="005A3A13">
        <w:rPr>
          <w:i/>
        </w:rPr>
        <w:t>„</w:t>
      </w:r>
      <w:r w:rsidRPr="005A3A13">
        <w:rPr>
          <w:i/>
        </w:rPr>
        <w:t xml:space="preserve">Již </w:t>
      </w:r>
      <w:r w:rsidR="00720714">
        <w:rPr>
          <w:i/>
        </w:rPr>
        <w:t xml:space="preserve">měsíční </w:t>
      </w:r>
      <w:r w:rsidR="00D50D29">
        <w:rPr>
          <w:i/>
        </w:rPr>
        <w:t>údaje naznačovaly</w:t>
      </w:r>
      <w:r w:rsidR="00CC64F2" w:rsidRPr="005A3A13">
        <w:rPr>
          <w:i/>
        </w:rPr>
        <w:t xml:space="preserve">, že bytová výstavba nedosáhne takových výsledků jako v roce 2022. </w:t>
      </w:r>
      <w:r w:rsidR="005A3A13">
        <w:rPr>
          <w:i/>
        </w:rPr>
        <w:t xml:space="preserve">Přestože počet bytů v bytových domech byl meziročně téměř totožný, pokles zapříčinily byty v rodinných domech, </w:t>
      </w:r>
      <w:r w:rsidR="00D50D29">
        <w:rPr>
          <w:i/>
        </w:rPr>
        <w:t xml:space="preserve">jichž </w:t>
      </w:r>
      <w:r w:rsidR="005A3A13">
        <w:rPr>
          <w:i/>
        </w:rPr>
        <w:t>se dokončilo o 5,9 % méně</w:t>
      </w:r>
      <w:r w:rsidR="004F1292">
        <w:rPr>
          <w:i/>
        </w:rPr>
        <w:t>,</w:t>
      </w:r>
      <w:r w:rsidR="005A3A13">
        <w:rPr>
          <w:i/>
        </w:rPr>
        <w:t xml:space="preserve">“ </w:t>
      </w:r>
      <w:r w:rsidR="005A3A13">
        <w:t xml:space="preserve">říká Silvie Lukavcová z oddělení statistiky stavebnictví a bytové výstavby ČSÚ. </w:t>
      </w:r>
    </w:p>
    <w:p w:rsidR="00456962" w:rsidRDefault="00456962" w:rsidP="00AD3C39"/>
    <w:p w:rsidR="005A3A13" w:rsidRDefault="005A3A13" w:rsidP="00AD3C39">
      <w:r>
        <w:t>Z územního hlediska tradičně dominoval</w:t>
      </w:r>
      <w:r w:rsidR="00904690">
        <w:t>y</w:t>
      </w:r>
      <w:r>
        <w:t xml:space="preserve"> Středočeský kraj a Praha, </w:t>
      </w:r>
      <w:r w:rsidR="00D50D29">
        <w:t>i přestože</w:t>
      </w:r>
      <w:r>
        <w:t xml:space="preserve"> ob</w:t>
      </w:r>
      <w:r w:rsidR="00904690">
        <w:t>a</w:t>
      </w:r>
      <w:r>
        <w:t xml:space="preserve"> tyto regiony zaznamenaly </w:t>
      </w:r>
      <w:r w:rsidR="00D50D29">
        <w:t xml:space="preserve">meziroční </w:t>
      </w:r>
      <w:r>
        <w:t xml:space="preserve">pokles. Naopak se dařilo výstavbě v Jihočeském kraji, kde stavebníci dokončili o 17,5 % bytů více. </w:t>
      </w:r>
      <w:r w:rsidR="00904690">
        <w:t xml:space="preserve">Největší meziroční </w:t>
      </w:r>
      <w:r w:rsidR="00D50D29">
        <w:t xml:space="preserve">úbytek </w:t>
      </w:r>
      <w:r w:rsidR="00904690">
        <w:t xml:space="preserve">nastal v Olomouckém kraji, </w:t>
      </w:r>
      <w:r w:rsidR="004F1292">
        <w:t xml:space="preserve">v němž </w:t>
      </w:r>
      <w:r w:rsidR="00904690">
        <w:t>meziročně nedo</w:t>
      </w:r>
      <w:r w:rsidR="00ED6191">
        <w:t>stavěli</w:t>
      </w:r>
      <w:r w:rsidR="00904690">
        <w:t xml:space="preserve"> ani 80 % bytů. </w:t>
      </w:r>
    </w:p>
    <w:p w:rsidR="00456962" w:rsidRDefault="00456962" w:rsidP="00AD3C39"/>
    <w:p w:rsidR="00AD3C39" w:rsidRDefault="00AD3C39" w:rsidP="00AD3C39">
      <w:r>
        <w:t xml:space="preserve">Nové rodinné domy se stavěly průměrně 40 měsíců, což </w:t>
      </w:r>
      <w:r w:rsidR="00D50D29">
        <w:t>bylo</w:t>
      </w:r>
      <w:r>
        <w:t xml:space="preserve"> o necelý měsíc déle než v roce 2022</w:t>
      </w:r>
      <w:r w:rsidR="004F1292">
        <w:t>. U</w:t>
      </w:r>
      <w:r>
        <w:t xml:space="preserve"> bytů v bytových domech došlo po předchozím značném </w:t>
      </w:r>
      <w:r w:rsidR="00720714">
        <w:t xml:space="preserve">nárůstu </w:t>
      </w:r>
      <w:r>
        <w:t xml:space="preserve">opět k návratu na </w:t>
      </w:r>
      <w:r w:rsidR="00526757">
        <w:t xml:space="preserve">průměr </w:t>
      </w:r>
      <w:r>
        <w:t>33 měsíců</w:t>
      </w:r>
      <w:r w:rsidR="00526757">
        <w:t xml:space="preserve"> trvání výstavby</w:t>
      </w:r>
      <w:r>
        <w:t>. Velikost nových bytů se zvětšila jen nepatrně, zato nastal nárůst u investičních nákladů</w:t>
      </w:r>
      <w:r w:rsidR="00AA257A">
        <w:t>, který se pohyboval kolem 10 %</w:t>
      </w:r>
      <w:r>
        <w:t xml:space="preserve">. </w:t>
      </w:r>
      <w:r w:rsidR="00C7717B">
        <w:t>Průměrný počet pokojů</w:t>
      </w:r>
      <w:r>
        <w:t xml:space="preserve"> se meziročně také příliš nezměnil, opět převládaly čtyřpokojové byty v rodinných domech a dvoupokojové v domech bytových. </w:t>
      </w:r>
    </w:p>
    <w:p w:rsidR="00456962" w:rsidRDefault="00456962" w:rsidP="00AD3C39"/>
    <w:p w:rsidR="00456962" w:rsidRDefault="00456962" w:rsidP="00AD3C39">
      <w:r>
        <w:t>Podíl zděných a dřevěných nosných konstrukcí nevybočil z</w:t>
      </w:r>
      <w:r w:rsidR="00526757">
        <w:t> dlouholetého průměru</w:t>
      </w:r>
      <w:r>
        <w:t xml:space="preserve">, zděných bylo 74 % nových rodinných domů a </w:t>
      </w:r>
      <w:r w:rsidR="00526757">
        <w:t xml:space="preserve">s </w:t>
      </w:r>
      <w:r w:rsidR="001D0D85">
        <w:t>dřevěnou konstrukcí</w:t>
      </w:r>
      <w:r>
        <w:t xml:space="preserve"> 14,6 %</w:t>
      </w:r>
      <w:r w:rsidR="004F1292">
        <w:t>.</w:t>
      </w:r>
      <w:r w:rsidR="000A728E">
        <w:t xml:space="preserve"> </w:t>
      </w:r>
      <w:r w:rsidR="004F1292">
        <w:t>U</w:t>
      </w:r>
      <w:r w:rsidR="000A728E">
        <w:t xml:space="preserve"> připojení na plyn se</w:t>
      </w:r>
      <w:r w:rsidR="004F1292">
        <w:t xml:space="preserve"> však</w:t>
      </w:r>
      <w:r w:rsidR="000A728E">
        <w:t xml:space="preserve"> jasně prohl</w:t>
      </w:r>
      <w:r w:rsidR="00526757">
        <w:t>oubil</w:t>
      </w:r>
      <w:r w:rsidR="000A728E">
        <w:t xml:space="preserve"> rozdíl mezi </w:t>
      </w:r>
      <w:r w:rsidR="00526757">
        <w:t>podílem domů</w:t>
      </w:r>
      <w:r w:rsidR="004F1292">
        <w:t xml:space="preserve"> </w:t>
      </w:r>
      <w:r w:rsidR="000A728E">
        <w:t>připojený</w:t>
      </w:r>
      <w:r w:rsidR="00526757">
        <w:t>ch</w:t>
      </w:r>
      <w:r w:rsidR="000A728E">
        <w:t xml:space="preserve"> na plynovodní síť a </w:t>
      </w:r>
      <w:r w:rsidR="00526757">
        <w:t xml:space="preserve">domů </w:t>
      </w:r>
      <w:r w:rsidR="000A728E">
        <w:t xml:space="preserve">bez připojení, </w:t>
      </w:r>
      <w:r w:rsidR="00526757">
        <w:t>který v roce 2023 dosáhnul</w:t>
      </w:r>
      <w:r w:rsidR="000A728E">
        <w:t xml:space="preserve"> 1:3. V energetické třídě náročnosti budov stále domin</w:t>
      </w:r>
      <w:r w:rsidR="004F1292">
        <w:t>ovala</w:t>
      </w:r>
      <w:r w:rsidR="000A728E">
        <w:t xml:space="preserve"> třída B, i když její podíl v posledních třech letech kles</w:t>
      </w:r>
      <w:r w:rsidR="00526757">
        <w:t>al</w:t>
      </w:r>
      <w:r w:rsidR="000A728E">
        <w:t xml:space="preserve">. </w:t>
      </w:r>
      <w:r w:rsidR="004F1292">
        <w:t>D</w:t>
      </w:r>
      <w:r w:rsidR="000A728E">
        <w:t>o</w:t>
      </w:r>
      <w:r w:rsidR="00526757">
        <w:t>šlo</w:t>
      </w:r>
      <w:r w:rsidR="000A728E">
        <w:t xml:space="preserve"> </w:t>
      </w:r>
      <w:r w:rsidR="004F1292">
        <w:t xml:space="preserve">sice </w:t>
      </w:r>
      <w:r w:rsidR="000A728E">
        <w:t xml:space="preserve">k mírnému nárůstu počtu domů </w:t>
      </w:r>
      <w:r w:rsidR="00526757">
        <w:t>řazených do</w:t>
      </w:r>
      <w:r w:rsidR="000A728E">
        <w:t> tříd</w:t>
      </w:r>
      <w:r w:rsidR="00526757">
        <w:t>y</w:t>
      </w:r>
      <w:r w:rsidR="000A728E">
        <w:t xml:space="preserve"> A, ale </w:t>
      </w:r>
      <w:r w:rsidR="00523FC3">
        <w:t xml:space="preserve">současně se zvyšoval i počet domů spadajících do třídy C. </w:t>
      </w:r>
      <w:r w:rsidR="004F1292">
        <w:t>V</w:t>
      </w:r>
      <w:r w:rsidR="000A728E">
        <w:t xml:space="preserve"> roce 2023 </w:t>
      </w:r>
      <w:r w:rsidR="00523FC3">
        <w:t xml:space="preserve">jich </w:t>
      </w:r>
      <w:r w:rsidR="000A728E">
        <w:t>bylo 31 %.</w:t>
      </w:r>
    </w:p>
    <w:p w:rsidR="00C7717B" w:rsidRDefault="00C7717B" w:rsidP="00AD3C39"/>
    <w:p w:rsidR="00C7717B" w:rsidRPr="00C3139A" w:rsidRDefault="00C7717B" w:rsidP="00C7717B">
      <w:pPr>
        <w:pStyle w:val="Perex"/>
        <w:rPr>
          <w:b w:val="0"/>
        </w:rPr>
      </w:pPr>
      <w:r w:rsidRPr="00C3139A">
        <w:rPr>
          <w:b w:val="0"/>
          <w:iCs/>
          <w:szCs w:val="22"/>
        </w:rPr>
        <w:t xml:space="preserve">Detailní informace přináší aktualizované </w:t>
      </w:r>
      <w:hyperlink r:id="rId10" w:history="1">
        <w:r w:rsidRPr="00C3139A">
          <w:rPr>
            <w:rStyle w:val="Hypertextovodkaz"/>
            <w:b w:val="0"/>
            <w:iCs/>
            <w:szCs w:val="22"/>
          </w:rPr>
          <w:t>ča</w:t>
        </w:r>
        <w:r w:rsidRPr="00C3139A">
          <w:rPr>
            <w:rStyle w:val="Hypertextovodkaz"/>
            <w:b w:val="0"/>
            <w:iCs/>
            <w:szCs w:val="22"/>
          </w:rPr>
          <w:t>sové řady</w:t>
        </w:r>
      </w:hyperlink>
      <w:r w:rsidRPr="00C3139A">
        <w:rPr>
          <w:b w:val="0"/>
          <w:iCs/>
          <w:szCs w:val="22"/>
        </w:rPr>
        <w:t xml:space="preserve"> dostupné na webu ČSÚ.</w:t>
      </w:r>
    </w:p>
    <w:p w:rsidR="004F1292" w:rsidRDefault="004F1292" w:rsidP="004F1292">
      <w:pPr>
        <w:rPr>
          <w:b/>
        </w:rPr>
      </w:pPr>
      <w:r>
        <w:rPr>
          <w:b/>
        </w:rPr>
        <w:t>Kontakt:</w:t>
      </w:r>
    </w:p>
    <w:p w:rsidR="004F1292" w:rsidRDefault="004F1292" w:rsidP="004F1292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F1292" w:rsidRDefault="004F1292" w:rsidP="004F1292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F1292" w:rsidRDefault="004F1292" w:rsidP="004F1292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 xml:space="preserve">M </w:t>
      </w:r>
      <w:r>
        <w:rPr>
          <w:szCs w:val="20"/>
        </w:rPr>
        <w:t>604 149 190</w:t>
      </w:r>
    </w:p>
    <w:p w:rsidR="004F1292" w:rsidRPr="00051379" w:rsidRDefault="004F1292" w:rsidP="004F1292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 w:rsidRPr="001D0D85">
        <w:t>jan.cieslar@czso.cz</w:t>
      </w:r>
      <w:r>
        <w:t xml:space="preserve"> </w:t>
      </w:r>
      <w:r>
        <w:rPr>
          <w:rFonts w:cs="Arial"/>
        </w:rPr>
        <w:t xml:space="preserve">|   </w:t>
      </w:r>
      <w:r w:rsidR="001D0D85">
        <w:rPr>
          <w:rFonts w:cs="Arial"/>
          <w:color w:val="0070C0"/>
        </w:rPr>
        <w:t>X</w:t>
      </w:r>
      <w:r>
        <w:rPr>
          <w:rFonts w:cs="Arial"/>
        </w:rPr>
        <w:t xml:space="preserve"> @statistickyurad</w:t>
      </w:r>
    </w:p>
    <w:p w:rsidR="004F1292" w:rsidRPr="004920AD" w:rsidRDefault="004F1292" w:rsidP="00AE6D5B"/>
    <w:sectPr w:rsidR="004F1292" w:rsidRPr="004920AD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07" w:rsidRDefault="007F3307" w:rsidP="00BA6370">
      <w:r>
        <w:separator/>
      </w:r>
    </w:p>
  </w:endnote>
  <w:endnote w:type="continuationSeparator" w:id="0">
    <w:p w:rsidR="007F3307" w:rsidRDefault="007F330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D0D8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F3307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F3307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EBA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07" w:rsidRDefault="007F3307" w:rsidP="00BA6370">
      <w:r>
        <w:separator/>
      </w:r>
    </w:p>
  </w:footnote>
  <w:footnote w:type="continuationSeparator" w:id="0">
    <w:p w:rsidR="007F3307" w:rsidRDefault="007F330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D0D8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0" t="0" r="0" b="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1A6D7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3D"/>
    <w:rsid w:val="00043BF4"/>
    <w:rsid w:val="000455E7"/>
    <w:rsid w:val="000842D2"/>
    <w:rsid w:val="000843A5"/>
    <w:rsid w:val="000A728E"/>
    <w:rsid w:val="000B6F63"/>
    <w:rsid w:val="000C435D"/>
    <w:rsid w:val="001404AB"/>
    <w:rsid w:val="00146745"/>
    <w:rsid w:val="001568BF"/>
    <w:rsid w:val="001658A9"/>
    <w:rsid w:val="0017231D"/>
    <w:rsid w:val="001776E2"/>
    <w:rsid w:val="001810DC"/>
    <w:rsid w:val="00183C7E"/>
    <w:rsid w:val="001A214A"/>
    <w:rsid w:val="001A59BF"/>
    <w:rsid w:val="001B607F"/>
    <w:rsid w:val="001D0D85"/>
    <w:rsid w:val="001D369A"/>
    <w:rsid w:val="002070FB"/>
    <w:rsid w:val="00213729"/>
    <w:rsid w:val="002272A6"/>
    <w:rsid w:val="002406FA"/>
    <w:rsid w:val="002460EA"/>
    <w:rsid w:val="002848DA"/>
    <w:rsid w:val="002B2E47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B18C1"/>
    <w:rsid w:val="003C2DCF"/>
    <w:rsid w:val="003C7FE7"/>
    <w:rsid w:val="003D02AA"/>
    <w:rsid w:val="003D0499"/>
    <w:rsid w:val="003D453D"/>
    <w:rsid w:val="003F526A"/>
    <w:rsid w:val="00405244"/>
    <w:rsid w:val="00413A9D"/>
    <w:rsid w:val="004436EE"/>
    <w:rsid w:val="0045547F"/>
    <w:rsid w:val="00456962"/>
    <w:rsid w:val="004920AD"/>
    <w:rsid w:val="004A4BB7"/>
    <w:rsid w:val="004D05B3"/>
    <w:rsid w:val="004E479E"/>
    <w:rsid w:val="004E583B"/>
    <w:rsid w:val="004F1292"/>
    <w:rsid w:val="004F78E6"/>
    <w:rsid w:val="00512D99"/>
    <w:rsid w:val="00523FC3"/>
    <w:rsid w:val="00526757"/>
    <w:rsid w:val="00531DBB"/>
    <w:rsid w:val="00553DDD"/>
    <w:rsid w:val="005A3A13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07AB"/>
    <w:rsid w:val="0064139A"/>
    <w:rsid w:val="00675D16"/>
    <w:rsid w:val="006D68DB"/>
    <w:rsid w:val="006E024F"/>
    <w:rsid w:val="006E4E81"/>
    <w:rsid w:val="00707F7D"/>
    <w:rsid w:val="00717EC5"/>
    <w:rsid w:val="00720714"/>
    <w:rsid w:val="00727525"/>
    <w:rsid w:val="00737B80"/>
    <w:rsid w:val="00752101"/>
    <w:rsid w:val="007A57F2"/>
    <w:rsid w:val="007B1333"/>
    <w:rsid w:val="007D4442"/>
    <w:rsid w:val="007F3307"/>
    <w:rsid w:val="007F4AEB"/>
    <w:rsid w:val="007F75B2"/>
    <w:rsid w:val="008043C4"/>
    <w:rsid w:val="00831B1B"/>
    <w:rsid w:val="00861D0E"/>
    <w:rsid w:val="00867569"/>
    <w:rsid w:val="00877CCD"/>
    <w:rsid w:val="008919B4"/>
    <w:rsid w:val="008A750A"/>
    <w:rsid w:val="008C384C"/>
    <w:rsid w:val="008D0F11"/>
    <w:rsid w:val="008F35B4"/>
    <w:rsid w:val="008F73B4"/>
    <w:rsid w:val="00904690"/>
    <w:rsid w:val="009058FC"/>
    <w:rsid w:val="0094402F"/>
    <w:rsid w:val="009457F4"/>
    <w:rsid w:val="009668FF"/>
    <w:rsid w:val="00976761"/>
    <w:rsid w:val="009B55B1"/>
    <w:rsid w:val="00A00672"/>
    <w:rsid w:val="00A365FE"/>
    <w:rsid w:val="00A4343D"/>
    <w:rsid w:val="00A502F1"/>
    <w:rsid w:val="00A70A83"/>
    <w:rsid w:val="00A81EB3"/>
    <w:rsid w:val="00A842CF"/>
    <w:rsid w:val="00A85F9E"/>
    <w:rsid w:val="00AA257A"/>
    <w:rsid w:val="00AD3C39"/>
    <w:rsid w:val="00AD7422"/>
    <w:rsid w:val="00AE6D5B"/>
    <w:rsid w:val="00B00C1D"/>
    <w:rsid w:val="00B03E21"/>
    <w:rsid w:val="00B565EB"/>
    <w:rsid w:val="00BA439F"/>
    <w:rsid w:val="00BA6370"/>
    <w:rsid w:val="00C269D4"/>
    <w:rsid w:val="00C3139A"/>
    <w:rsid w:val="00C4160D"/>
    <w:rsid w:val="00C52466"/>
    <w:rsid w:val="00C7717B"/>
    <w:rsid w:val="00C8406E"/>
    <w:rsid w:val="00CB2709"/>
    <w:rsid w:val="00CB6F89"/>
    <w:rsid w:val="00CC64F2"/>
    <w:rsid w:val="00CD4431"/>
    <w:rsid w:val="00CE228C"/>
    <w:rsid w:val="00CF545B"/>
    <w:rsid w:val="00D018F0"/>
    <w:rsid w:val="00D27074"/>
    <w:rsid w:val="00D27D69"/>
    <w:rsid w:val="00D448C2"/>
    <w:rsid w:val="00D50D29"/>
    <w:rsid w:val="00D57161"/>
    <w:rsid w:val="00D666C3"/>
    <w:rsid w:val="00DB3587"/>
    <w:rsid w:val="00DC0D7B"/>
    <w:rsid w:val="00DF47FE"/>
    <w:rsid w:val="00E15790"/>
    <w:rsid w:val="00E2374E"/>
    <w:rsid w:val="00E26704"/>
    <w:rsid w:val="00E27C40"/>
    <w:rsid w:val="00E31980"/>
    <w:rsid w:val="00E57646"/>
    <w:rsid w:val="00E6423C"/>
    <w:rsid w:val="00E93830"/>
    <w:rsid w:val="00E93E0E"/>
    <w:rsid w:val="00EB1ED3"/>
    <w:rsid w:val="00EC2D51"/>
    <w:rsid w:val="00ED6191"/>
    <w:rsid w:val="00F26395"/>
    <w:rsid w:val="00F34942"/>
    <w:rsid w:val="00F46D88"/>
    <w:rsid w:val="00F46F18"/>
    <w:rsid w:val="00F50499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6B6F177"/>
  <w15:docId w15:val="{12B6B45D-0EF2-478C-882F-D2396632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uiPriority w:val="99"/>
    <w:semiHidden/>
    <w:unhideWhenUsed/>
    <w:rsid w:val="00904690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C77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7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7717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717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72071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tig35473\Documents\pavel\TZ\dokon&#269;en&#233;%20byty%202023\TZ240617_dokon&#269;en&#233;%20byty%20PH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0157D832A5F41BDF4841A629B1533" ma:contentTypeVersion="14" ma:contentTypeDescription="Vytvoří nový dokument" ma:contentTypeScope="" ma:versionID="d369cf17fc037e633868cf81b75d6e0b">
  <xsd:schema xmlns:xsd="http://www.w3.org/2001/XMLSchema" xmlns:xs="http://www.w3.org/2001/XMLSchema" xmlns:p="http://schemas.microsoft.com/office/2006/metadata/properties" xmlns:ns3="ac7498c4-450c-4b6f-9d32-2f4b90c88730" xmlns:ns4="ed39d496-faf2-453e-8103-4a485d122e8c" targetNamespace="http://schemas.microsoft.com/office/2006/metadata/properties" ma:root="true" ma:fieldsID="8b1b7575b3686247621bbefe58773bd2" ns3:_="" ns4:_="">
    <xsd:import namespace="ac7498c4-450c-4b6f-9d32-2f4b90c88730"/>
    <xsd:import namespace="ed39d496-faf2-453e-8103-4a485d122e8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498c4-450c-4b6f-9d32-2f4b90c8873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9d496-faf2-453e-8103-4a485d122e8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7498c4-450c-4b6f-9d32-2f4b90c887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8DD02-8A2C-47D8-9FF5-8D4C1C2A0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498c4-450c-4b6f-9d32-2f4b90c88730"/>
    <ds:schemaRef ds:uri="ed39d496-faf2-453e-8103-4a485d122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D8C67-63F2-4F31-B50B-9F17C5A4F35F}">
  <ds:schemaRefs>
    <ds:schemaRef ds:uri="http://schemas.microsoft.com/office/2006/metadata/properties"/>
    <ds:schemaRef ds:uri="http://schemas.microsoft.com/office/infopath/2007/PartnerControls"/>
    <ds:schemaRef ds:uri="ac7498c4-450c-4b6f-9d32-2f4b90c88730"/>
  </ds:schemaRefs>
</ds:datastoreItem>
</file>

<file path=customXml/itemProps4.xml><?xml version="1.0" encoding="utf-8"?>
<ds:datastoreItem xmlns:ds="http://schemas.openxmlformats.org/officeDocument/2006/customXml" ds:itemID="{077394B1-B1BC-4CAF-9BC4-3F3E1CA4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TZ240617_dokončené byty PH1.dotx</Template>
  <TotalTime>1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2369</CharactersWithSpaces>
  <SharedDoc>false</SharedDoc>
  <HLinks>
    <vt:vector size="24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mailto:jan.cieslar@czso.cz</vt:lpwstr>
      </vt:variant>
      <vt:variant>
        <vt:lpwstr/>
      </vt:variant>
      <vt:variant>
        <vt:i4>2293764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Hortig Pavel</dc:creator>
  <cp:keywords/>
  <cp:lastModifiedBy>Cieslar Jan</cp:lastModifiedBy>
  <cp:revision>2</cp:revision>
  <dcterms:created xsi:type="dcterms:W3CDTF">2024-06-13T11:01:00Z</dcterms:created>
  <dcterms:modified xsi:type="dcterms:W3CDTF">2024-06-13T11:01:00Z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0x0101008290157D832A5F41BDF4841A629B1533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Historieverze">
    <vt:lpwstr/>
  </property>
  <property fmtid="{D5CDD505-2E9C-101B-9397-08002B2CF9AE}" pid="10" name="Verzeform">
    <vt:lpwstr>v1.0</vt:lpwstr>
  </property>
  <property fmtid="{D5CDD505-2E9C-101B-9397-08002B2CF9AE}" pid="11" name="Forma">
    <vt:lpwstr>;#Elektronická;#</vt:lpwstr>
  </property>
  <property fmtid="{D5CDD505-2E9C-101B-9397-08002B2CF9AE}" pid="12" name="Vazbanaproces">
    <vt:lpwstr>179. Vnější komunikace</vt:lpwstr>
  </property>
  <property fmtid="{D5CDD505-2E9C-101B-9397-08002B2CF9AE}" pid="13" name="Gestor">
    <vt:lpwstr>24;#Novotný Michal</vt:lpwstr>
  </property>
  <property fmtid="{D5CDD505-2E9C-101B-9397-08002B2CF9AE}" pid="14" name="Form_c">
    <vt:lpwstr>469</vt:lpwstr>
  </property>
  <property fmtid="{D5CDD505-2E9C-101B-9397-08002B2CF9AE}" pid="15" name="NazevForm">
    <vt:lpwstr>Tisková zpráva CZ</vt:lpwstr>
  </property>
  <property fmtid="{D5CDD505-2E9C-101B-9397-08002B2CF9AE}" pid="16" name="UcinnostOdForm">
    <vt:lpwstr>2022-02-08T09:00:00Z</vt:lpwstr>
  </property>
  <property fmtid="{D5CDD505-2E9C-101B-9397-08002B2CF9AE}" pid="17" name="DomenaForm">
    <vt:lpwstr>;#P4 Komunikace a propagace;#</vt:lpwstr>
  </property>
  <property fmtid="{D5CDD505-2E9C-101B-9397-08002B2CF9AE}" pid="18" name="PredpisForm">
    <vt:lpwstr>Směrnice č. 6/2020; Manuál jednotného vizuálního stylu ČSÚ</vt:lpwstr>
  </property>
  <property fmtid="{D5CDD505-2E9C-101B-9397-08002B2CF9AE}" pid="19" name="UstanoveniForm">
    <vt:lpwstr>čl. 3, odst. 5b; část 11.2</vt:lpwstr>
  </property>
  <property fmtid="{D5CDD505-2E9C-101B-9397-08002B2CF9AE}" pid="20" name="PoznForm">
    <vt:lpwstr/>
  </property>
  <property fmtid="{D5CDD505-2E9C-101B-9397-08002B2CF9AE}" pid="21" name="Oznaceni">
    <vt:lpwstr>Form_c469</vt:lpwstr>
  </property>
  <property fmtid="{D5CDD505-2E9C-101B-9397-08002B2CF9AE}" pid="22" name="UcinnostDoForm">
    <vt:lpwstr>2024-06-18T00:00:00Z</vt:lpwstr>
  </property>
  <property fmtid="{D5CDD505-2E9C-101B-9397-08002B2CF9AE}" pid="23" name="Platnost">
    <vt:lpwstr>1</vt:lpwstr>
  </property>
  <property fmtid="{D5CDD505-2E9C-101B-9397-08002B2CF9AE}" pid="24" name="Odkaz">
    <vt:lpwstr>, </vt:lpwstr>
  </property>
  <property fmtid="{D5CDD505-2E9C-101B-9397-08002B2CF9AE}" pid="25" name="TaxCatchAll">
    <vt:lpwstr/>
  </property>
  <property fmtid="{D5CDD505-2E9C-101B-9397-08002B2CF9AE}" pid="26" name="lcf76f155ced4ddcb4097134ff3c332f">
    <vt:lpwstr/>
  </property>
</Properties>
</file>