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drawings/drawing14.xml" ContentType="application/vnd.openxmlformats-officedocument.drawingml.chartshapes+xml"/>
  <Override PartName="/word/charts/chart16.xml" ContentType="application/vnd.openxmlformats-officedocument.drawingml.chart+xml"/>
  <Override PartName="/word/drawings/drawing15.xml" ContentType="application/vnd.openxmlformats-officedocument.drawingml.chartshapes+xml"/>
  <Override PartName="/word/charts/chart17.xml" ContentType="application/vnd.openxmlformats-officedocument.drawingml.chart+xml"/>
  <Override PartName="/word/drawings/drawing16.xml" ContentType="application/vnd.openxmlformats-officedocument.drawingml.chartshapes+xml"/>
  <Override PartName="/word/charts/chart18.xml" ContentType="application/vnd.openxmlformats-officedocument.drawingml.chart+xml"/>
  <Override PartName="/word/drawings/drawing17.xml" ContentType="application/vnd.openxmlformats-officedocument.drawingml.chartshapes+xml"/>
  <Override PartName="/word/charts/chart19.xml" ContentType="application/vnd.openxmlformats-officedocument.drawingml.chart+xml"/>
  <Override PartName="/word/drawings/drawing18.xml" ContentType="application/vnd.openxmlformats-officedocument.drawingml.chartshapes+xml"/>
  <Override PartName="/word/charts/chart20.xml" ContentType="application/vnd.openxmlformats-officedocument.drawingml.chart+xml"/>
  <Override PartName="/word/drawings/drawing19.xml" ContentType="application/vnd.openxmlformats-officedocument.drawingml.chartshapes+xml"/>
  <Override PartName="/word/charts/chart21.xml" ContentType="application/vnd.openxmlformats-officedocument.drawingml.chart+xml"/>
  <Override PartName="/word/charts/chart22.xml" ContentType="application/vnd.openxmlformats-officedocument.drawingml.chart+xml"/>
  <Override PartName="/word/drawings/drawing20.xml" ContentType="application/vnd.openxmlformats-officedocument.drawingml.chartshapes+xml"/>
  <Override PartName="/word/charts/chart23.xml" ContentType="application/vnd.openxmlformats-officedocument.drawingml.chart+xml"/>
  <Override PartName="/word/drawings/drawing21.xml" ContentType="application/vnd.openxmlformats-officedocument.drawingml.chartshapes+xml"/>
  <Override PartName="/word/charts/chart24.xml" ContentType="application/vnd.openxmlformats-officedocument.drawingml.chart+xml"/>
  <Override PartName="/word/drawings/drawing22.xml" ContentType="application/vnd.openxmlformats-officedocument.drawingml.chartshapes+xml"/>
  <Override PartName="/word/charts/chart25.xml" ContentType="application/vnd.openxmlformats-officedocument.drawingml.chart+xml"/>
  <Override PartName="/word/drawings/drawing2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BE" w:rsidRDefault="00DC6D8D" w:rsidP="00EC617C">
      <w:pPr>
        <w:pStyle w:val="Nadpis1"/>
        <w:tabs>
          <w:tab w:val="left" w:pos="567"/>
        </w:tabs>
      </w:pPr>
      <w:bookmarkStart w:id="0" w:name="_Toc463530356"/>
      <w:bookmarkStart w:id="1" w:name="_Toc495247756"/>
      <w:bookmarkStart w:id="2" w:name="_Toc444112494"/>
      <w:r>
        <w:t xml:space="preserve">3. </w:t>
      </w:r>
      <w:r w:rsidR="00EC617C">
        <w:tab/>
      </w:r>
      <w:r w:rsidR="007219BE">
        <w:t>Analýza</w:t>
      </w:r>
      <w:bookmarkEnd w:id="0"/>
      <w:bookmarkEnd w:id="1"/>
    </w:p>
    <w:p w:rsidR="00677696" w:rsidRDefault="00DC6D8D" w:rsidP="00BB5904">
      <w:pPr>
        <w:pStyle w:val="Nadpis2"/>
        <w:tabs>
          <w:tab w:val="left" w:pos="567"/>
        </w:tabs>
        <w:spacing w:after="60"/>
      </w:pPr>
      <w:bookmarkStart w:id="3" w:name="_Toc495247757"/>
      <w:r>
        <w:t xml:space="preserve">3.1 </w:t>
      </w:r>
      <w:r w:rsidR="00EC617C">
        <w:tab/>
      </w:r>
      <w:r w:rsidR="00677696">
        <w:t>Poskytnuté licence podle předmětu licenční smlouvy</w:t>
      </w:r>
      <w:bookmarkEnd w:id="3"/>
    </w:p>
    <w:p w:rsidR="00543568" w:rsidRDefault="00677696" w:rsidP="00EC617C">
      <w:pPr>
        <w:tabs>
          <w:tab w:val="left" w:pos="567"/>
        </w:tabs>
      </w:pPr>
      <w:r>
        <w:t xml:space="preserve">Pohled na souhrnné výsledky šetření o licencích za rok 2016 (viz </w:t>
      </w:r>
      <w:r w:rsidRPr="00677696">
        <w:rPr>
          <w:b/>
        </w:rPr>
        <w:t>graf</w:t>
      </w:r>
      <w:r w:rsidR="006E70C5">
        <w:rPr>
          <w:b/>
        </w:rPr>
        <w:t xml:space="preserve"> </w:t>
      </w:r>
      <w:r w:rsidRPr="00677696">
        <w:rPr>
          <w:b/>
        </w:rPr>
        <w:t>1</w:t>
      </w:r>
      <w:r>
        <w:t>)</w:t>
      </w:r>
      <w:r w:rsidR="006E70C5">
        <w:t xml:space="preserve"> zřetelně poukazuje na fakt, že nejvyšší příjmy z licenčních poplatků připadaly na </w:t>
      </w:r>
      <w:r w:rsidR="006E70C5" w:rsidRPr="00B675B7">
        <w:rPr>
          <w:b/>
        </w:rPr>
        <w:t>oblast patentové ochrany</w:t>
      </w:r>
      <w:r w:rsidR="006E70C5">
        <w:t>.</w:t>
      </w:r>
      <w:r w:rsidR="00B567F9">
        <w:t xml:space="preserve"> Je ovšem nutné zdůraznit, že</w:t>
      </w:r>
      <w:r w:rsidR="000D7E8C">
        <w:t xml:space="preserve"> celých 96 % z této sumy </w:t>
      </w:r>
      <w:r w:rsidR="00200A7F">
        <w:t>získala pouze jediná veřejná výzkumná instituce spadající pod Akademii věd ČR, která</w:t>
      </w:r>
      <w:r w:rsidR="00B567F9">
        <w:t xml:space="preserve"> na licenčních poplatcích za patenty získal</w:t>
      </w:r>
      <w:r w:rsidR="00200A7F">
        <w:t>a</w:t>
      </w:r>
      <w:r w:rsidR="00B567F9">
        <w:t xml:space="preserve"> 3,2 mld. Kč</w:t>
      </w:r>
      <w:r w:rsidR="00984A96">
        <w:t>. Již několik let tak svými příjmy výrazně působí na celkové finanční ukazatele</w:t>
      </w:r>
      <w:r w:rsidR="00B567F9">
        <w:t xml:space="preserve"> </w:t>
      </w:r>
      <w:r w:rsidR="00D60128">
        <w:t>li</w:t>
      </w:r>
      <w:r w:rsidR="007E0FFE">
        <w:t>cenčních příjmů v</w:t>
      </w:r>
      <w:r w:rsidR="002A7D3B">
        <w:t xml:space="preserve"> České republice</w:t>
      </w:r>
      <w:r w:rsidR="00DA3469">
        <w:t>, přičemž v roce</w:t>
      </w:r>
      <w:r w:rsidR="002A7D3B">
        <w:t xml:space="preserve"> 2017 </w:t>
      </w:r>
      <w:r w:rsidR="00DA3469">
        <w:t>lze s končící platností patentu očekávat výrazné snížení příjmů na licenčních poplatcích.</w:t>
      </w:r>
      <w:r w:rsidR="002A7D3B">
        <w:t xml:space="preserve"> </w:t>
      </w:r>
    </w:p>
    <w:p w:rsidR="00200A7F" w:rsidRDefault="00137C48" w:rsidP="00EC617C">
      <w:pPr>
        <w:tabs>
          <w:tab w:val="left" w:pos="567"/>
        </w:tabs>
      </w:pPr>
      <w:r>
        <w:t xml:space="preserve">Podobná situace opakovaně nastává i v oblasti přijatých licenčních poplatků za </w:t>
      </w:r>
      <w:r w:rsidRPr="00B675B7">
        <w:rPr>
          <w:b/>
        </w:rPr>
        <w:t>průmyslové vzory</w:t>
      </w:r>
      <w:r>
        <w:t>, kd</w:t>
      </w:r>
      <w:r w:rsidR="004D30CB">
        <w:t>e se příjmy jednoho subjektu</w:t>
      </w:r>
      <w:r>
        <w:t xml:space="preserve"> podílejí více než 90</w:t>
      </w:r>
      <w:r w:rsidR="003C0BB1">
        <w:t> </w:t>
      </w:r>
      <w:r>
        <w:t>% na celkové hodnotě.</w:t>
      </w:r>
      <w:r w:rsidR="00200A7F">
        <w:t xml:space="preserve"> V roce bylo poskytnuto pouze 126 licencí</w:t>
      </w:r>
      <w:r w:rsidR="00370965">
        <w:t>, nejméně ze všech typů licencí na předměty průmyslového vlastnictví, ale za tyto licence bylo jejich poskytovateli přijato na poplatcích 1,9 mld. Kč, což je řádově výše než za licence na užitné vzory.</w:t>
      </w:r>
      <w:r w:rsidR="00200A7F">
        <w:t xml:space="preserve"> </w:t>
      </w:r>
    </w:p>
    <w:p w:rsidR="005A63AE" w:rsidRDefault="00BC3ED1" w:rsidP="00EC617C">
      <w:pPr>
        <w:tabs>
          <w:tab w:val="left" w:pos="567"/>
        </w:tabs>
      </w:pPr>
      <w:r>
        <w:t xml:space="preserve">Vzhledem k bohaté pěstitelské tradici v ČR pravděpodobně nepřekvapí, že nejvyšší počet platných licencí dlouhodobě připadá na </w:t>
      </w:r>
      <w:r w:rsidRPr="001A09BC">
        <w:rPr>
          <w:b/>
        </w:rPr>
        <w:t>licence nových odrůd rostlin a plemen zvířat</w:t>
      </w:r>
      <w:r>
        <w:t xml:space="preserve"> a to navzdory faktu, že na tento počet licencí připadalo pouhých 14 poskytovatelů, převážně v podobě domácích podniků.</w:t>
      </w:r>
      <w:r w:rsidR="00011D88">
        <w:t xml:space="preserve"> </w:t>
      </w:r>
    </w:p>
    <w:p w:rsidR="0061483F" w:rsidRDefault="00011D88" w:rsidP="00EC617C">
      <w:pPr>
        <w:tabs>
          <w:tab w:val="left" w:pos="567"/>
        </w:tabs>
      </w:pPr>
      <w:r>
        <w:t>Stále</w:t>
      </w:r>
      <w:r w:rsidR="00492D50">
        <w:t xml:space="preserve"> vyšší popularitě se těší</w:t>
      </w:r>
      <w:r>
        <w:t xml:space="preserve"> licence na</w:t>
      </w:r>
      <w:r w:rsidR="00492D50">
        <w:t xml:space="preserve"> </w:t>
      </w:r>
      <w:r w:rsidR="00492D50" w:rsidRPr="00F93C46">
        <w:rPr>
          <w:b/>
        </w:rPr>
        <w:t>nepatentované vynálezy (know-how)</w:t>
      </w:r>
      <w:r>
        <w:t xml:space="preserve">. </w:t>
      </w:r>
      <w:r w:rsidR="00F93C46">
        <w:t>Ačkoli dle výsledků šetření co do počtu jasně převažují licence ze strany českých podniků, tak přes 95 % přijatých licenčních poplatků</w:t>
      </w:r>
      <w:r w:rsidR="00AD6A3D">
        <w:t xml:space="preserve"> z celkových 1,9 mld. </w:t>
      </w:r>
      <w:r w:rsidR="00E22477">
        <w:t>Kč</w:t>
      </w:r>
      <w:r w:rsidR="00F93C46">
        <w:t xml:space="preserve"> směřovalo ke společnostem pod zahraniční kontrolou.</w:t>
      </w:r>
      <w:r w:rsidR="000545B9">
        <w:t xml:space="preserve"> </w:t>
      </w:r>
      <w:r w:rsidR="00E0076B">
        <w:t>Za pozornost stojí i značný meziroční nárůst (510 licencí oproti 321 v roce 2015), který je způsoben specifickým využíváním tohoto způsobu ochrany, kdy například v rámci velkých developerských projektů může docházet v krátkém časovém úseku k udělování velkého počtu licencí na know-how.</w:t>
      </w:r>
    </w:p>
    <w:p w:rsidR="00370965" w:rsidRPr="00677696" w:rsidRDefault="00370965" w:rsidP="00EC617C">
      <w:pPr>
        <w:tabs>
          <w:tab w:val="left" w:pos="567"/>
        </w:tabs>
      </w:pPr>
      <w:r>
        <w:t>V dalším textu budou v krátkosti analyzovány pouze licence na patenty a užitné vzory.</w:t>
      </w:r>
    </w:p>
    <w:p w:rsidR="00A61D83" w:rsidRDefault="00BB6C34" w:rsidP="00532FF9">
      <w:pPr>
        <w:pStyle w:val="Titulek"/>
        <w:keepNext/>
        <w:tabs>
          <w:tab w:val="left" w:pos="567"/>
        </w:tabs>
        <w:spacing w:after="60"/>
        <w:rPr>
          <w:color w:val="auto"/>
          <w:sz w:val="20"/>
          <w:szCs w:val="20"/>
        </w:rPr>
      </w:pPr>
      <w:r w:rsidRPr="00543568">
        <w:rPr>
          <w:color w:val="auto"/>
          <w:sz w:val="20"/>
          <w:szCs w:val="20"/>
        </w:rPr>
        <w:t xml:space="preserve">Graf </w:t>
      </w:r>
      <w:r w:rsidRPr="00543568">
        <w:rPr>
          <w:color w:val="auto"/>
          <w:sz w:val="20"/>
          <w:szCs w:val="20"/>
        </w:rPr>
        <w:fldChar w:fldCharType="begin"/>
      </w:r>
      <w:r w:rsidRPr="00543568">
        <w:rPr>
          <w:color w:val="auto"/>
          <w:sz w:val="20"/>
          <w:szCs w:val="20"/>
        </w:rPr>
        <w:instrText xml:space="preserve"> SEQ Graf \* ARABIC </w:instrText>
      </w:r>
      <w:r w:rsidRPr="00543568">
        <w:rPr>
          <w:color w:val="auto"/>
          <w:sz w:val="20"/>
          <w:szCs w:val="20"/>
        </w:rPr>
        <w:fldChar w:fldCharType="separate"/>
      </w:r>
      <w:r w:rsidR="00913DF1">
        <w:rPr>
          <w:noProof/>
          <w:color w:val="auto"/>
          <w:sz w:val="20"/>
          <w:szCs w:val="20"/>
        </w:rPr>
        <w:t>1</w:t>
      </w:r>
      <w:r w:rsidRPr="00543568">
        <w:rPr>
          <w:color w:val="auto"/>
          <w:sz w:val="20"/>
          <w:szCs w:val="20"/>
        </w:rPr>
        <w:fldChar w:fldCharType="end"/>
      </w:r>
      <w:r w:rsidRPr="00543568">
        <w:rPr>
          <w:color w:val="auto"/>
          <w:sz w:val="20"/>
          <w:szCs w:val="20"/>
        </w:rPr>
        <w:t xml:space="preserve"> - Platné poskytnuté licence dle předmětu licenční smlouvy pro rok 2016</w:t>
      </w:r>
    </w:p>
    <w:p w:rsidR="00532FF9" w:rsidRPr="00532FF9" w:rsidRDefault="00532FF9" w:rsidP="00532FF9">
      <w:r>
        <w:rPr>
          <w:noProof/>
        </w:rPr>
        <mc:AlternateContent>
          <mc:Choice Requires="wpg">
            <w:drawing>
              <wp:anchor distT="0" distB="0" distL="114300" distR="114300" simplePos="0" relativeHeight="251653120" behindDoc="0" locked="0" layoutInCell="1" allowOverlap="1" wp14:anchorId="1899B489" wp14:editId="7D20B2AC">
                <wp:simplePos x="0" y="0"/>
                <wp:positionH relativeFrom="column">
                  <wp:posOffset>-43815</wp:posOffset>
                </wp:positionH>
                <wp:positionV relativeFrom="paragraph">
                  <wp:posOffset>53975</wp:posOffset>
                </wp:positionV>
                <wp:extent cx="6227445" cy="3609340"/>
                <wp:effectExtent l="0" t="0" r="0" b="0"/>
                <wp:wrapTopAndBottom/>
                <wp:docPr id="17" name="Skupina 11"/>
                <wp:cNvGraphicFramePr/>
                <a:graphic xmlns:a="http://schemas.openxmlformats.org/drawingml/2006/main">
                  <a:graphicData uri="http://schemas.microsoft.com/office/word/2010/wordprocessingGroup">
                    <wpg:wgp>
                      <wpg:cNvGrpSpPr/>
                      <wpg:grpSpPr>
                        <a:xfrm>
                          <a:off x="0" y="0"/>
                          <a:ext cx="6227445" cy="3609340"/>
                          <a:chOff x="0" y="0"/>
                          <a:chExt cx="6228000" cy="3609525"/>
                        </a:xfrm>
                      </wpg:grpSpPr>
                      <wpg:graphicFrame>
                        <wpg:cNvPr id="18" name="Graf 18"/>
                        <wpg:cNvFrPr>
                          <a:graphicFrameLocks/>
                        </wpg:cNvFrPr>
                        <wpg:xfrm>
                          <a:off x="0" y="0"/>
                          <a:ext cx="2081597" cy="36000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19" name="Graf 19"/>
                        <wpg:cNvFrPr>
                          <a:graphicFrameLocks/>
                        </wpg:cNvFrPr>
                        <wpg:xfrm>
                          <a:off x="2083807" y="1732"/>
                          <a:ext cx="2081597" cy="360000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20" name="Graf 20"/>
                        <wpg:cNvFrPr>
                          <a:graphicFrameLocks/>
                        </wpg:cNvFrPr>
                        <wpg:xfrm>
                          <a:off x="4146403" y="9525"/>
                          <a:ext cx="2081597" cy="360000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anchor>
            </w:drawing>
          </mc:Choice>
          <mc:Fallback>
            <w:pict>
              <v:group id="Skupina 11" o:spid="_x0000_s1026" style="position:absolute;margin-left:-3.45pt;margin-top:4.25pt;width:490.35pt;height:284.2pt;z-index:251653120" coordsize="62280,36095" o:gfxdata="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">
                <v:shape id="Graf 18" o:spid="_x0000_s1027" type="#_x0000_t75" style="position:absolute;width:20789;height:360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">
                  <v:imagedata r:id="rId12" o:title=""/>
                  <o:lock v:ext="edit" aspectratio="f"/>
                </v:shape>
                <v:shape id="Graf 19" o:spid="_x0000_s1028" type="#_x0000_t75" style="position:absolute;left:20789;width:20850;height:360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">
                  <v:imagedata r:id="rId13" o:title=""/>
                  <o:lock v:ext="edit" aspectratio="f"/>
                </v:shape>
                <v:shape id="Graf 20" o:spid="_x0000_s1029" type="#_x0000_t75" style="position:absolute;left:41456;top:121;width:20850;height:359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">
                  <v:imagedata r:id="rId14" o:title=""/>
                  <o:lock v:ext="edit" aspectratio="f"/>
                </v:shape>
                <w10:wrap type="topAndBottom"/>
              </v:group>
            </w:pict>
          </mc:Fallback>
        </mc:AlternateContent>
      </w:r>
    </w:p>
    <w:p w:rsidR="007219BE" w:rsidRDefault="00DC6D8D" w:rsidP="00280047">
      <w:pPr>
        <w:pStyle w:val="Nadpis2"/>
        <w:tabs>
          <w:tab w:val="left" w:pos="567"/>
        </w:tabs>
      </w:pPr>
      <w:bookmarkStart w:id="4" w:name="_Toc463530358"/>
      <w:bookmarkStart w:id="5" w:name="_Toc495247758"/>
      <w:r>
        <w:t xml:space="preserve">3.2 </w:t>
      </w:r>
      <w:r w:rsidR="00EC617C">
        <w:tab/>
      </w:r>
      <w:r w:rsidR="007219BE">
        <w:t>Poskytnuté licence na patenty a užitné vzory</w:t>
      </w:r>
      <w:bookmarkEnd w:id="4"/>
      <w:bookmarkEnd w:id="5"/>
    </w:p>
    <w:p w:rsidR="00902B62" w:rsidRPr="00902B62" w:rsidRDefault="00BB7E11" w:rsidP="00EC617C">
      <w:pPr>
        <w:tabs>
          <w:tab w:val="left" w:pos="567"/>
        </w:tabs>
      </w:pPr>
      <w:r>
        <w:t>Z</w:t>
      </w:r>
      <w:r w:rsidR="00902B62">
        <w:t xml:space="preserve"> dlouhodobého pohledu je patrný postupný nárůst </w:t>
      </w:r>
      <w:r w:rsidR="005C13EF">
        <w:t>zájmu o poskytování licencí na patenty i</w:t>
      </w:r>
      <w:r w:rsidR="00D23948">
        <w:t xml:space="preserve"> užitné vzor</w:t>
      </w:r>
      <w:r w:rsidR="00D42AAA">
        <w:t xml:space="preserve"> (viz graf 2 a 3)</w:t>
      </w:r>
      <w:r w:rsidR="00902B62">
        <w:t>.</w:t>
      </w:r>
      <w:r w:rsidR="00816B0F">
        <w:t xml:space="preserve"> </w:t>
      </w:r>
      <w:r w:rsidR="00216547">
        <w:t xml:space="preserve">V roce 2016 </w:t>
      </w:r>
      <w:r w:rsidR="001F1DEC">
        <w:t xml:space="preserve">poskytlo licenci na patenty 72 vlastníků patentů z České republiky. Užitné vzory </w:t>
      </w:r>
      <w:r w:rsidR="008167C6">
        <w:t>v témže roce</w:t>
      </w:r>
      <w:r w:rsidR="001F1DEC">
        <w:t xml:space="preserve"> licencovalo 67 vlastníků užitných vzorů. </w:t>
      </w:r>
    </w:p>
    <w:p w:rsidR="00A752E0" w:rsidRPr="00A752E0" w:rsidRDefault="00216547" w:rsidP="00A752E0">
      <w:pPr>
        <w:pStyle w:val="Titulek"/>
        <w:keepNext/>
        <w:tabs>
          <w:tab w:val="left" w:pos="567"/>
        </w:tabs>
        <w:spacing w:after="60"/>
        <w:rPr>
          <w:color w:val="auto"/>
          <w:sz w:val="20"/>
        </w:rPr>
      </w:pPr>
      <w:r>
        <w:rPr>
          <w:noProof/>
        </w:rPr>
        <mc:AlternateContent>
          <mc:Choice Requires="wpg">
            <w:drawing>
              <wp:anchor distT="0" distB="0" distL="114300" distR="114300" simplePos="0" relativeHeight="251662336" behindDoc="0" locked="0" layoutInCell="1" allowOverlap="1" wp14:anchorId="2770ADE1" wp14:editId="28CB614A">
                <wp:simplePos x="0" y="0"/>
                <wp:positionH relativeFrom="column">
                  <wp:posOffset>-19050</wp:posOffset>
                </wp:positionH>
                <wp:positionV relativeFrom="paragraph">
                  <wp:posOffset>203835</wp:posOffset>
                </wp:positionV>
                <wp:extent cx="6267450" cy="2699385"/>
                <wp:effectExtent l="0" t="0" r="0" b="5715"/>
                <wp:wrapSquare wrapText="bothSides"/>
                <wp:docPr id="4" name="Skupina 16"/>
                <wp:cNvGraphicFramePr/>
                <a:graphic xmlns:a="http://schemas.openxmlformats.org/drawingml/2006/main">
                  <a:graphicData uri="http://schemas.microsoft.com/office/word/2010/wordprocessingGroup">
                    <wpg:wgp>
                      <wpg:cNvGrpSpPr/>
                      <wpg:grpSpPr>
                        <a:xfrm>
                          <a:off x="0" y="0"/>
                          <a:ext cx="6267450" cy="2699385"/>
                          <a:chOff x="0" y="0"/>
                          <a:chExt cx="6339825" cy="2700000"/>
                        </a:xfrm>
                      </wpg:grpSpPr>
                      <wpg:graphicFrame>
                        <wpg:cNvPr id="13" name="Graf 13"/>
                        <wpg:cNvFrPr>
                          <a:graphicFrameLocks/>
                        </wpg:cNvFrPr>
                        <wpg:xfrm>
                          <a:off x="0" y="0"/>
                          <a:ext cx="3168000" cy="270000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14" name="Graf 14"/>
                        <wpg:cNvFrPr>
                          <a:graphicFrameLocks/>
                        </wpg:cNvFrPr>
                        <wpg:xfrm>
                          <a:off x="3171825" y="0"/>
                          <a:ext cx="3168000" cy="2700000"/>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margin">
                  <wp14:pctWidth>0</wp14:pctWidth>
                </wp14:sizeRelH>
                <wp14:sizeRelV relativeFrom="margin">
                  <wp14:pctHeight>0</wp14:pctHeight>
                </wp14:sizeRelV>
              </wp:anchor>
            </w:drawing>
          </mc:Choice>
          <mc:Fallback>
            <w:pict>
              <v:group id="Skupina 16" o:spid="_x0000_s1026" style="position:absolute;margin-left:-1.5pt;margin-top:16.05pt;width:493.5pt;height:212.55pt;z-index:251662336;mso-width-relative:margin;mso-height-relative:margin" coordsize="63398,27000"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">
                <v:shape id="Graf 13" o:spid="_x0000_s1027" type="#_x0000_t75" style="position:absolute;width:31695;height:270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">
                  <v:imagedata r:id="rId17" o:title=""/>
                  <o:lock v:ext="edit" aspectratio="f"/>
                </v:shape>
                <v:shape id="Graf 14" o:spid="_x0000_s1028" type="#_x0000_t75" style="position:absolute;left:31695;width:31695;height:270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">
                  <v:imagedata r:id="rId18" o:title=""/>
                  <o:lock v:ext="edit" aspectratio="f"/>
                </v:shape>
                <w10:wrap type="square"/>
              </v:group>
            </w:pict>
          </mc:Fallback>
        </mc:AlternateContent>
      </w:r>
      <w:r w:rsidR="00FE25B7" w:rsidRPr="00FE25B7">
        <w:rPr>
          <w:color w:val="auto"/>
          <w:sz w:val="20"/>
        </w:rPr>
        <w:t xml:space="preserve">Graf </w:t>
      </w:r>
      <w:r w:rsidR="00FE25B7" w:rsidRPr="00FE25B7">
        <w:rPr>
          <w:color w:val="auto"/>
          <w:sz w:val="20"/>
        </w:rPr>
        <w:fldChar w:fldCharType="begin"/>
      </w:r>
      <w:r w:rsidR="00FE25B7" w:rsidRPr="00FE25B7">
        <w:rPr>
          <w:color w:val="auto"/>
          <w:sz w:val="20"/>
        </w:rPr>
        <w:instrText xml:space="preserve"> SEQ Graf \* ARABIC </w:instrText>
      </w:r>
      <w:r w:rsidR="00FE25B7" w:rsidRPr="00FE25B7">
        <w:rPr>
          <w:color w:val="auto"/>
          <w:sz w:val="20"/>
        </w:rPr>
        <w:fldChar w:fldCharType="separate"/>
      </w:r>
      <w:r w:rsidR="00913DF1">
        <w:rPr>
          <w:noProof/>
          <w:color w:val="auto"/>
          <w:sz w:val="20"/>
        </w:rPr>
        <w:t>2</w:t>
      </w:r>
      <w:r w:rsidR="00FE25B7" w:rsidRPr="00FE25B7">
        <w:rPr>
          <w:color w:val="auto"/>
          <w:sz w:val="20"/>
        </w:rPr>
        <w:fldChar w:fldCharType="end"/>
      </w:r>
      <w:r w:rsidR="00FE25B7" w:rsidRPr="00FE25B7">
        <w:rPr>
          <w:color w:val="auto"/>
          <w:sz w:val="20"/>
        </w:rPr>
        <w:t xml:space="preserve"> - Počet poskytovatelů platných licencí na patenty</w:t>
      </w:r>
      <w:r w:rsidR="006A14A9">
        <w:rPr>
          <w:color w:val="auto"/>
          <w:sz w:val="20"/>
        </w:rPr>
        <w:t xml:space="preserve"> a užitné vzory v letech 2004–</w:t>
      </w:r>
      <w:r w:rsidR="00FE25B7" w:rsidRPr="00FE25B7">
        <w:rPr>
          <w:color w:val="auto"/>
          <w:sz w:val="20"/>
        </w:rPr>
        <w:t>2016</w:t>
      </w:r>
    </w:p>
    <w:p w:rsidR="00BC0D4C" w:rsidRDefault="00614598" w:rsidP="00A752E0">
      <w:pPr>
        <w:tabs>
          <w:tab w:val="left" w:pos="567"/>
        </w:tabs>
        <w:spacing w:before="240" w:after="120"/>
      </w:pPr>
      <w:r>
        <w:t xml:space="preserve">Pokud srovnáme počty </w:t>
      </w:r>
      <w:r w:rsidR="001F1DEC">
        <w:t>patentů a užitných vzorů zapsaných u Úřadu patentového vlastnictví</w:t>
      </w:r>
      <w:r>
        <w:t xml:space="preserve"> s počty licencí</w:t>
      </w:r>
      <w:r w:rsidR="001F1DEC">
        <w:t>, pak v roce 2016 bylo licencováno 0,8 % všech platných patentů resp. 3 % všech platných užitných vzorů v ČR.</w:t>
      </w:r>
      <w:r w:rsidR="00A752E0">
        <w:t xml:space="preserve"> </w:t>
      </w:r>
      <w:r w:rsidR="006A14A9" w:rsidRPr="006A14A9">
        <w:t xml:space="preserve">Celkový počet poskytnutých licencí </w:t>
      </w:r>
      <w:r w:rsidR="00F86DA0">
        <w:t xml:space="preserve">na patenty </w:t>
      </w:r>
      <w:r w:rsidR="006A14A9" w:rsidRPr="006A14A9">
        <w:t xml:space="preserve">od roku 2004 stabilně roste. Výjimkou </w:t>
      </w:r>
      <w:r w:rsidR="00F86DA0">
        <w:t xml:space="preserve">růstového </w:t>
      </w:r>
      <w:r w:rsidR="006A14A9" w:rsidRPr="006A14A9">
        <w:t>lineárního trendu byl</w:t>
      </w:r>
      <w:r w:rsidR="00F86DA0">
        <w:t>o skokové zvýšení</w:t>
      </w:r>
      <w:r w:rsidR="006A14A9" w:rsidRPr="006A14A9">
        <w:t xml:space="preserve"> počtu poskytnutých licencí v letech </w:t>
      </w:r>
      <w:r w:rsidR="00D91B06">
        <w:t>2012 a zejména 2013</w:t>
      </w:r>
      <w:r w:rsidR="006A14A9" w:rsidRPr="006A14A9">
        <w:t>. V těchto letech bylo poskytnuto nejvíce nových licencí</w:t>
      </w:r>
      <w:r w:rsidR="00F86DA0">
        <w:t xml:space="preserve"> na patenty</w:t>
      </w:r>
      <w:r w:rsidR="006A14A9" w:rsidRPr="006A14A9">
        <w:t xml:space="preserve"> v celém sledovaném období</w:t>
      </w:r>
      <w:r w:rsidR="006A14A9">
        <w:t xml:space="preserve"> let 2004</w:t>
      </w:r>
      <w:r w:rsidR="00DF6B4B">
        <w:t>–2016.</w:t>
      </w:r>
      <w:r w:rsidR="00F86DA0">
        <w:t xml:space="preserve"> </w:t>
      </w:r>
    </w:p>
    <w:p w:rsidR="006A14A9" w:rsidRPr="00400C42" w:rsidRDefault="00F86DA0" w:rsidP="00400C42">
      <w:pPr>
        <w:tabs>
          <w:tab w:val="left" w:pos="567"/>
        </w:tabs>
        <w:rPr>
          <w:noProof/>
        </w:rPr>
      </w:pPr>
      <w:r>
        <w:t xml:space="preserve">U </w:t>
      </w:r>
      <w:r w:rsidR="00BC0D4C">
        <w:t>licencí na užit</w:t>
      </w:r>
      <w:r w:rsidR="00614598">
        <w:t>né vzory je patrný v období 2004</w:t>
      </w:r>
      <w:r w:rsidR="00BC0D4C">
        <w:t xml:space="preserve"> až 2012 víceméně rostoucí trend. Po roce 2012 počet poskytnutýc</w:t>
      </w:r>
      <w:r w:rsidR="00D1514A">
        <w:t xml:space="preserve">h licencí na užitné vzory klesá a to i přes to, že počet nově poskytnutých licencí je nejvyšší </w:t>
      </w:r>
      <w:r w:rsidR="00E121FF">
        <w:t>v celém období let 2004 až 2016</w:t>
      </w:r>
      <w:r w:rsidR="00D1514A">
        <w:t>. V roce 2015 dosáhl počet nově poskytnutých lic</w:t>
      </w:r>
      <w:r w:rsidR="00614598">
        <w:t>encí na užitné vzory vrcholu (81</w:t>
      </w:r>
      <w:r w:rsidR="00D1514A">
        <w:t xml:space="preserve"> licencí).  </w:t>
      </w:r>
    </w:p>
    <w:p w:rsidR="00A752E0" w:rsidRDefault="00FE25B7" w:rsidP="00A752E0">
      <w:pPr>
        <w:pStyle w:val="Titulek"/>
        <w:keepNext/>
        <w:tabs>
          <w:tab w:val="left" w:pos="567"/>
        </w:tabs>
        <w:spacing w:after="60"/>
        <w:rPr>
          <w:color w:val="auto"/>
          <w:sz w:val="20"/>
        </w:rPr>
      </w:pPr>
      <w:r w:rsidRPr="00FE25B7">
        <w:rPr>
          <w:color w:val="auto"/>
          <w:sz w:val="20"/>
        </w:rPr>
        <w:t xml:space="preserve">Graf </w:t>
      </w:r>
      <w:r w:rsidRPr="00FE25B7">
        <w:rPr>
          <w:color w:val="auto"/>
          <w:sz w:val="20"/>
        </w:rPr>
        <w:fldChar w:fldCharType="begin"/>
      </w:r>
      <w:r w:rsidRPr="00FE25B7">
        <w:rPr>
          <w:color w:val="auto"/>
          <w:sz w:val="20"/>
        </w:rPr>
        <w:instrText xml:space="preserve"> SEQ Graf \* ARABIC </w:instrText>
      </w:r>
      <w:r w:rsidRPr="00FE25B7">
        <w:rPr>
          <w:color w:val="auto"/>
          <w:sz w:val="20"/>
        </w:rPr>
        <w:fldChar w:fldCharType="separate"/>
      </w:r>
      <w:r w:rsidR="00913DF1">
        <w:rPr>
          <w:noProof/>
          <w:color w:val="auto"/>
          <w:sz w:val="20"/>
        </w:rPr>
        <w:t>3</w:t>
      </w:r>
      <w:r w:rsidRPr="00FE25B7">
        <w:rPr>
          <w:color w:val="auto"/>
          <w:sz w:val="20"/>
        </w:rPr>
        <w:fldChar w:fldCharType="end"/>
      </w:r>
      <w:r w:rsidRPr="00FE25B7">
        <w:rPr>
          <w:color w:val="auto"/>
          <w:sz w:val="20"/>
        </w:rPr>
        <w:t xml:space="preserve"> - Počet poskytnutých platných licencí na patenty</w:t>
      </w:r>
      <w:r w:rsidR="006A14A9">
        <w:rPr>
          <w:color w:val="auto"/>
          <w:sz w:val="20"/>
        </w:rPr>
        <w:t xml:space="preserve"> a užitné vzory v letech 2004–</w:t>
      </w:r>
      <w:r w:rsidRPr="00FE25B7">
        <w:rPr>
          <w:color w:val="auto"/>
          <w:sz w:val="20"/>
        </w:rPr>
        <w:t>2016</w:t>
      </w:r>
    </w:p>
    <w:p w:rsidR="00A752E0" w:rsidRDefault="00A752E0" w:rsidP="00A752E0">
      <w:r>
        <w:rPr>
          <w:noProof/>
        </w:rPr>
        <mc:AlternateContent>
          <mc:Choice Requires="wpg">
            <w:drawing>
              <wp:anchor distT="0" distB="0" distL="114300" distR="114300" simplePos="0" relativeHeight="251658240" behindDoc="1" locked="0" layoutInCell="1" allowOverlap="1" wp14:anchorId="010F6530" wp14:editId="46A98474">
                <wp:simplePos x="0" y="0"/>
                <wp:positionH relativeFrom="column">
                  <wp:posOffset>-99695</wp:posOffset>
                </wp:positionH>
                <wp:positionV relativeFrom="paragraph">
                  <wp:posOffset>71120</wp:posOffset>
                </wp:positionV>
                <wp:extent cx="6038850" cy="2708275"/>
                <wp:effectExtent l="0" t="0" r="0" b="0"/>
                <wp:wrapTight wrapText="bothSides">
                  <wp:wrapPolygon edited="0">
                    <wp:start x="2794" y="1215"/>
                    <wp:lineTo x="2794" y="3494"/>
                    <wp:lineTo x="5247" y="3950"/>
                    <wp:lineTo x="14037" y="3950"/>
                    <wp:lineTo x="7495" y="5925"/>
                    <wp:lineTo x="5928" y="11243"/>
                    <wp:lineTo x="2044" y="14130"/>
                    <wp:lineTo x="2112" y="15345"/>
                    <wp:lineTo x="12742" y="16105"/>
                    <wp:lineTo x="681" y="16105"/>
                    <wp:lineTo x="477" y="17776"/>
                    <wp:lineTo x="2112" y="18536"/>
                    <wp:lineTo x="136" y="20511"/>
                    <wp:lineTo x="136" y="21271"/>
                    <wp:lineTo x="21396" y="21271"/>
                    <wp:lineTo x="21327" y="18232"/>
                    <wp:lineTo x="15672" y="16105"/>
                    <wp:lineTo x="15808" y="14130"/>
                    <wp:lineTo x="13628" y="13674"/>
                    <wp:lineTo x="4225" y="13674"/>
                    <wp:lineTo x="19556" y="13066"/>
                    <wp:lineTo x="19556" y="11395"/>
                    <wp:lineTo x="21055" y="10939"/>
                    <wp:lineTo x="21327" y="9724"/>
                    <wp:lineTo x="20442" y="8356"/>
                    <wp:lineTo x="19897" y="7749"/>
                    <wp:lineTo x="18125" y="6381"/>
                    <wp:lineTo x="19079" y="3950"/>
                    <wp:lineTo x="19692" y="1823"/>
                    <wp:lineTo x="8654" y="1215"/>
                    <wp:lineTo x="2794" y="1215"/>
                  </wp:wrapPolygon>
                </wp:wrapTight>
                <wp:docPr id="5" name="Skupina 15"/>
                <wp:cNvGraphicFramePr/>
                <a:graphic xmlns:a="http://schemas.openxmlformats.org/drawingml/2006/main">
                  <a:graphicData uri="http://schemas.microsoft.com/office/word/2010/wordprocessingGroup">
                    <wpg:wgp>
                      <wpg:cNvGrpSpPr/>
                      <wpg:grpSpPr>
                        <a:xfrm>
                          <a:off x="0" y="0"/>
                          <a:ext cx="6038850" cy="2708275"/>
                          <a:chOff x="0" y="0"/>
                          <a:chExt cx="6192000" cy="2708527"/>
                        </a:xfrm>
                      </wpg:grpSpPr>
                      <wpg:graphicFrame>
                        <wpg:cNvPr id="9" name="Graf 9"/>
                        <wpg:cNvFrPr>
                          <a:graphicFrameLocks/>
                        </wpg:cNvFrPr>
                        <wpg:xfrm>
                          <a:off x="0" y="8527"/>
                          <a:ext cx="3122278" cy="27000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2" name="Graf 12"/>
                        <wpg:cNvFrPr>
                          <a:graphicFrameLocks/>
                        </wpg:cNvFrPr>
                        <wpg:xfrm>
                          <a:off x="3069722" y="0"/>
                          <a:ext cx="3122278" cy="2700000"/>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14:sizeRelH relativeFrom="margin">
                  <wp14:pctWidth>0</wp14:pctWidth>
                </wp14:sizeRelH>
              </wp:anchor>
            </w:drawing>
          </mc:Choice>
          <mc:Fallback>
            <w:pict>
              <v:group id="Skupina 15" o:spid="_x0000_s1026" style="position:absolute;margin-left:-7.85pt;margin-top:5.6pt;width:475.5pt;height:213.25pt;z-index:-251658240;mso-width-relative:margin" coordsize="61920,27085"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">
                <v:shape id="Graf 9" o:spid="_x0000_s1027" type="#_x0000_t75" style="position:absolute;top:60;width:31253;height: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">
                  <v:imagedata r:id="rId21" o:title=""/>
                  <o:lock v:ext="edit" aspectratio="f"/>
                </v:shape>
                <v:shape id="Graf 12" o:spid="_x0000_s1028" type="#_x0000_t75" style="position:absolute;left:30690;width:31253;height:270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">
                  <v:imagedata r:id="rId22" o:title=""/>
                  <o:lock v:ext="edit" aspectratio="f"/>
                </v:shape>
                <w10:wrap type="tight"/>
              </v:group>
            </w:pict>
          </mc:Fallback>
        </mc:AlternateContent>
      </w:r>
    </w:p>
    <w:p w:rsidR="00A752E0" w:rsidRDefault="00A752E0" w:rsidP="00A752E0"/>
    <w:p w:rsidR="00A752E0" w:rsidRDefault="00A752E0" w:rsidP="00A752E0"/>
    <w:p w:rsidR="00A752E0" w:rsidRDefault="00A752E0" w:rsidP="00A752E0"/>
    <w:p w:rsidR="00A752E0" w:rsidRDefault="00A752E0" w:rsidP="00A752E0"/>
    <w:p w:rsidR="00A752E0" w:rsidRDefault="00A752E0" w:rsidP="00A752E0"/>
    <w:p w:rsidR="00A752E0" w:rsidRDefault="00A752E0" w:rsidP="00A752E0"/>
    <w:p w:rsidR="00A752E0" w:rsidRDefault="00A752E0" w:rsidP="00A752E0"/>
    <w:p w:rsidR="00A752E0" w:rsidRPr="00A752E0" w:rsidRDefault="00A752E0" w:rsidP="00A752E0"/>
    <w:p w:rsidR="00BF2A62" w:rsidRDefault="00ED6083" w:rsidP="00ED6083">
      <w:pPr>
        <w:tabs>
          <w:tab w:val="left" w:pos="567"/>
        </w:tabs>
      </w:pPr>
      <w:bookmarkStart w:id="6" w:name="_Toc463530361"/>
      <w:r>
        <w:t>Nejvyšší počet poskytovatelů patentových licencí</w:t>
      </w:r>
      <w:r w:rsidR="0082617B">
        <w:t xml:space="preserve"> připadá na podniky (40)</w:t>
      </w:r>
      <w:r>
        <w:t xml:space="preserve">, </w:t>
      </w:r>
      <w:r w:rsidR="0082617B">
        <w:t>následované vysokými školami (14) a</w:t>
      </w:r>
      <w:r>
        <w:t xml:space="preserve"> veřejným</w:t>
      </w:r>
      <w:r w:rsidR="0082617B">
        <w:t>i výzkumnými institucemi (10). Nejvíce na licenčních poplatcích za patenty získávají veřejné v</w:t>
      </w:r>
      <w:r w:rsidR="00BF2A62">
        <w:t>ýzkumné instituce (3,2 mld. Kč).</w:t>
      </w:r>
      <w:r w:rsidR="0082617B">
        <w:t xml:space="preserve"> </w:t>
      </w:r>
      <w:r>
        <w:t>Zbývající licenční poplatky připadají především na podniky</w:t>
      </w:r>
      <w:r w:rsidR="0082617B">
        <w:t xml:space="preserve"> (106 mil. Kč)</w:t>
      </w:r>
      <w:r>
        <w:t xml:space="preserve">. </w:t>
      </w:r>
    </w:p>
    <w:p w:rsidR="00ED6083" w:rsidRDefault="00ED6083" w:rsidP="00ED6083">
      <w:pPr>
        <w:tabs>
          <w:tab w:val="left" w:pos="567"/>
        </w:tabs>
      </w:pPr>
      <w:r>
        <w:t>V rámci poskytnutých licencí na užitné vzory hovoří rozložení sil jednoznačně ve prospěch podniků, z jejichž strany pochází nejvyšší počet přihlašovatelů, udělených licencí i výše inkasovaných poplatků.</w:t>
      </w:r>
      <w:r w:rsidR="00460684">
        <w:t xml:space="preserve"> </w:t>
      </w:r>
    </w:p>
    <w:p w:rsidR="00ED6083" w:rsidRPr="00F2460A" w:rsidRDefault="00463F7D" w:rsidP="00A07E04">
      <w:pPr>
        <w:pStyle w:val="Titulek"/>
        <w:keepNext/>
        <w:tabs>
          <w:tab w:val="left" w:pos="567"/>
        </w:tabs>
        <w:spacing w:after="60"/>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4</w:t>
      </w:r>
      <w:r w:rsidRPr="00AE61BC">
        <w:rPr>
          <w:color w:val="auto"/>
          <w:sz w:val="20"/>
        </w:rPr>
        <w:fldChar w:fldCharType="end"/>
      </w:r>
      <w:r w:rsidR="00ED6083" w:rsidRPr="00FE25B7">
        <w:rPr>
          <w:color w:val="auto"/>
          <w:sz w:val="20"/>
        </w:rPr>
        <w:t xml:space="preserve"> - Struktura poskytnutých licencí na patenty a užitné vzory dle formy poskytovatele</w:t>
      </w:r>
      <w:r w:rsidR="00ED6083">
        <w:rPr>
          <w:color w:val="auto"/>
          <w:sz w:val="20"/>
        </w:rPr>
        <w:t xml:space="preserve"> v roce 2016</w:t>
      </w:r>
    </w:p>
    <w:p w:rsidR="00ED6083" w:rsidRDefault="00461267" w:rsidP="00EC617C">
      <w:pPr>
        <w:tabs>
          <w:tab w:val="left" w:pos="567"/>
        </w:tabs>
      </w:pPr>
      <w:r>
        <w:rPr>
          <w:noProof/>
        </w:rPr>
        <mc:AlternateContent>
          <mc:Choice Requires="wpg">
            <w:drawing>
              <wp:inline distT="0" distB="0" distL="0" distR="0" wp14:anchorId="3545F731" wp14:editId="5828D616">
                <wp:extent cx="6136575" cy="3240000"/>
                <wp:effectExtent l="0" t="0" r="0" b="0"/>
                <wp:docPr id="15" name="Skupina 11"/>
                <wp:cNvGraphicFramePr/>
                <a:graphic xmlns:a="http://schemas.openxmlformats.org/drawingml/2006/main">
                  <a:graphicData uri="http://schemas.microsoft.com/office/word/2010/wordprocessingGroup">
                    <wpg:wgp>
                      <wpg:cNvGrpSpPr/>
                      <wpg:grpSpPr>
                        <a:xfrm>
                          <a:off x="0" y="0"/>
                          <a:ext cx="6136575" cy="3240000"/>
                          <a:chOff x="0" y="0"/>
                          <a:chExt cx="6136575" cy="3240000"/>
                        </a:xfrm>
                      </wpg:grpSpPr>
                      <wpg:graphicFrame>
                        <wpg:cNvPr id="16" name="Graf 16"/>
                        <wpg:cNvFrPr>
                          <a:graphicFrameLocks/>
                        </wpg:cNvFrPr>
                        <wpg:xfrm>
                          <a:off x="0" y="8550"/>
                          <a:ext cx="3060000" cy="323145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21" name="Graf 21"/>
                        <wpg:cNvFrPr>
                          <a:graphicFrameLocks/>
                        </wpg:cNvFrPr>
                        <wpg:xfrm>
                          <a:off x="3076575" y="0"/>
                          <a:ext cx="3060000" cy="3231450"/>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inline>
            </w:drawing>
          </mc:Choice>
          <mc:Fallback>
            <w:pict>
              <v:group id="Skupina 11" o:spid="_x0000_s1026" style="width:483.2pt;height:255.1pt;mso-position-horizontal-relative:char;mso-position-vertical-relative:line" coordsize="61365,32400"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">
                <v:shape id="Graf 16" o:spid="_x0000_s1027" type="#_x0000_t75" style="position:absolute;top:60;width:30601;height:323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">
                  <v:imagedata r:id="rId25" o:title=""/>
                  <o:lock v:ext="edit" aspectratio="f"/>
                </v:shape>
                <v:shape id="Graf 21" o:spid="_x0000_s1028" type="#_x0000_t75" style="position:absolute;left:30784;width:30602;height:323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">
                  <v:imagedata r:id="rId26" o:title=""/>
                  <o:lock v:ext="edit" aspectratio="f"/>
                </v:shape>
                <w10:anchorlock/>
              </v:group>
            </w:pict>
          </mc:Fallback>
        </mc:AlternateContent>
      </w:r>
    </w:p>
    <w:p w:rsidR="00AC1BB2" w:rsidRDefault="00AC1BB2" w:rsidP="00AC1BB2">
      <w:pPr>
        <w:tabs>
          <w:tab w:val="left" w:pos="567"/>
        </w:tabs>
      </w:pPr>
      <w:r w:rsidRPr="00460684">
        <w:t>Z</w:t>
      </w:r>
      <w:r>
        <w:t> následujícího grafu 5</w:t>
      </w:r>
      <w:r w:rsidRPr="00460684">
        <w:t xml:space="preserve"> je patrné, že poskytování licencí na patenty (v menší míře i užitné vzory) je doménou větších podniků, které jsou navíc schopny v průměru získat vyšší příjmy z poskytnuté licence.</w:t>
      </w:r>
    </w:p>
    <w:p w:rsidR="00E22C7A" w:rsidRPr="00F2460A" w:rsidRDefault="00463F7D" w:rsidP="00A07E04">
      <w:pPr>
        <w:pStyle w:val="Titulek"/>
        <w:keepNext/>
        <w:tabs>
          <w:tab w:val="left" w:pos="567"/>
        </w:tabs>
        <w:spacing w:after="60"/>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5</w:t>
      </w:r>
      <w:r w:rsidRPr="00AE61BC">
        <w:rPr>
          <w:color w:val="auto"/>
          <w:sz w:val="20"/>
        </w:rPr>
        <w:fldChar w:fldCharType="end"/>
      </w:r>
      <w:r w:rsidR="00E22C7A" w:rsidRPr="006944BA">
        <w:rPr>
          <w:color w:val="auto"/>
          <w:sz w:val="20"/>
        </w:rPr>
        <w:t xml:space="preserve"> - Struktura poskytnutých licencí na patenty a užitné vzory dle velikosti poskytujících podniků v roce 2016</w:t>
      </w:r>
    </w:p>
    <w:p w:rsidR="00E22C7A" w:rsidRDefault="002037A7" w:rsidP="00EC617C">
      <w:pPr>
        <w:tabs>
          <w:tab w:val="left" w:pos="567"/>
        </w:tabs>
      </w:pPr>
      <w:r>
        <w:rPr>
          <w:noProof/>
        </w:rPr>
        <mc:AlternateContent>
          <mc:Choice Requires="wpg">
            <w:drawing>
              <wp:inline distT="0" distB="0" distL="0" distR="0" wp14:anchorId="31A9F3AE" wp14:editId="5FF628BC">
                <wp:extent cx="6349350" cy="3240000"/>
                <wp:effectExtent l="0" t="0" r="0" b="0"/>
                <wp:docPr id="25" name="Skupina 19"/>
                <wp:cNvGraphicFramePr/>
                <a:graphic xmlns:a="http://schemas.openxmlformats.org/drawingml/2006/main">
                  <a:graphicData uri="http://schemas.microsoft.com/office/word/2010/wordprocessingGroup">
                    <wpg:wgp>
                      <wpg:cNvGrpSpPr/>
                      <wpg:grpSpPr>
                        <a:xfrm>
                          <a:off x="0" y="0"/>
                          <a:ext cx="6349350" cy="3240000"/>
                          <a:chOff x="0" y="0"/>
                          <a:chExt cx="6349350" cy="3240000"/>
                        </a:xfrm>
                      </wpg:grpSpPr>
                      <wpg:graphicFrame>
                        <wpg:cNvPr id="26" name="Graf 26"/>
                        <wpg:cNvFrPr>
                          <a:graphicFrameLocks/>
                        </wpg:cNvFrPr>
                        <wpg:xfrm>
                          <a:off x="0" y="0"/>
                          <a:ext cx="3168000" cy="3240000"/>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27" name="Graf 27"/>
                        <wpg:cNvFrPr>
                          <a:graphicFrameLocks/>
                        </wpg:cNvFrPr>
                        <wpg:xfrm>
                          <a:off x="3181350" y="0"/>
                          <a:ext cx="3168000" cy="3240000"/>
                        </wpg:xfrm>
                        <a:graphic>
                          <a:graphicData uri="http://schemas.openxmlformats.org/drawingml/2006/chart">
                            <c:chart xmlns:c="http://schemas.openxmlformats.org/drawingml/2006/chart" xmlns:r="http://schemas.openxmlformats.org/officeDocument/2006/relationships" r:id="rId28"/>
                          </a:graphicData>
                        </a:graphic>
                      </wpg:graphicFrame>
                    </wpg:wgp>
                  </a:graphicData>
                </a:graphic>
              </wp:inline>
            </w:drawing>
          </mc:Choice>
          <mc:Fallback>
            <w:pict>
              <v:group id="Skupina 19" o:spid="_x0000_s1026" style="width:499.95pt;height:255.1pt;mso-position-horizontal-relative:char;mso-position-vertical-relative:line" coordsize="63493,32400"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">
                <v:shape id="Graf 26" o:spid="_x0000_s1027" type="#_x0000_t75" style="position:absolute;width:31699;height:323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">
                  <v:imagedata r:id="rId29" o:title=""/>
                  <o:lock v:ext="edit" aspectratio="f"/>
                </v:shape>
                <v:shape id="Graf 27" o:spid="_x0000_s1028" type="#_x0000_t75" style="position:absolute;left:31821;width:31638;height:323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">
                  <v:imagedata r:id="rId30" o:title=""/>
                  <o:lock v:ext="edit" aspectratio="f"/>
                </v:shape>
                <w10:anchorlock/>
              </v:group>
            </w:pict>
          </mc:Fallback>
        </mc:AlternateContent>
      </w:r>
    </w:p>
    <w:p w:rsidR="00D42AAA" w:rsidRPr="00D42AAA" w:rsidRDefault="00B8462B" w:rsidP="00EC617C">
      <w:pPr>
        <w:tabs>
          <w:tab w:val="left" w:pos="567"/>
        </w:tabs>
      </w:pPr>
      <w:r>
        <w:t>Převážná</w:t>
      </w:r>
      <w:r w:rsidR="00D42AAA">
        <w:t xml:space="preserve"> většina poskytovatelů licencí na patenty i užitné vzory působila v</w:t>
      </w:r>
      <w:r w:rsidR="007364FC">
        <w:t xml:space="preserve"> sektoru průmyslu </w:t>
      </w:r>
      <w:r w:rsidR="00693745">
        <w:t xml:space="preserve">a služeb </w:t>
      </w:r>
      <w:r w:rsidR="00CB0EF1">
        <w:t>(viz graf 6</w:t>
      </w:r>
      <w:r w:rsidR="00D42AAA">
        <w:t xml:space="preserve">). </w:t>
      </w:r>
      <w:r w:rsidR="004369A9">
        <w:t>Naop</w:t>
      </w:r>
      <w:r w:rsidR="00693745">
        <w:t xml:space="preserve">ak v oblasti zemědělství </w:t>
      </w:r>
      <w:r w:rsidR="004369A9">
        <w:t>nebyla oproti předcházejícímu roku (2015) poskytnuta žádná licence na patenty a užitné vzory.</w:t>
      </w:r>
      <w:r w:rsidR="008721F7">
        <w:t xml:space="preserve"> V tomto sektoru převažují licence na nové odrůdy rostli</w:t>
      </w:r>
      <w:r w:rsidR="006532AF">
        <w:t>n</w:t>
      </w:r>
      <w:r w:rsidR="008721F7">
        <w:t xml:space="preserve"> a </w:t>
      </w:r>
      <w:r w:rsidR="00693745">
        <w:t>plemen zvířat. Jejichž počet dlouhodobě roste</w:t>
      </w:r>
      <w:r w:rsidR="008721F7">
        <w:t xml:space="preserve"> (z 311 v roce 2008 na 541 v roce </w:t>
      </w:r>
      <w:r w:rsidR="006532AF">
        <w:t>2016)</w:t>
      </w:r>
      <w:r w:rsidR="00A927AC">
        <w:t xml:space="preserve">, ačkoli </w:t>
      </w:r>
      <w:r w:rsidR="00E95BAE">
        <w:t>počet poskytovatelů poklesl od roku 2013 o čtvrtinu (z 20 na 14).</w:t>
      </w:r>
    </w:p>
    <w:p w:rsidR="00886A4F" w:rsidRPr="006A3CBB" w:rsidRDefault="00463F7D" w:rsidP="00C47CD7">
      <w:pPr>
        <w:pStyle w:val="Titulek"/>
        <w:keepNext/>
        <w:tabs>
          <w:tab w:val="left" w:pos="567"/>
        </w:tabs>
        <w:spacing w:after="60"/>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6</w:t>
      </w:r>
      <w:r w:rsidRPr="00AE61BC">
        <w:rPr>
          <w:color w:val="auto"/>
          <w:sz w:val="20"/>
        </w:rPr>
        <w:fldChar w:fldCharType="end"/>
      </w:r>
      <w:r w:rsidR="00FE25B7" w:rsidRPr="006944BA">
        <w:rPr>
          <w:color w:val="auto"/>
          <w:sz w:val="20"/>
        </w:rPr>
        <w:t xml:space="preserve"> - Struktura poskytnutých licencí na patenty a užitné vzory dle </w:t>
      </w:r>
      <w:r w:rsidR="00A07E04">
        <w:rPr>
          <w:color w:val="auto"/>
          <w:sz w:val="20"/>
        </w:rPr>
        <w:t>ekonomické</w:t>
      </w:r>
      <w:r w:rsidR="00FE25B7" w:rsidRPr="006944BA">
        <w:rPr>
          <w:color w:val="auto"/>
          <w:sz w:val="20"/>
        </w:rPr>
        <w:t xml:space="preserve"> činnosti </w:t>
      </w:r>
      <w:r w:rsidR="00C47CD7" w:rsidRPr="006944BA">
        <w:rPr>
          <w:color w:val="auto"/>
          <w:sz w:val="20"/>
        </w:rPr>
        <w:t xml:space="preserve">poskytujících podniků </w:t>
      </w:r>
      <w:r w:rsidR="00FE25B7" w:rsidRPr="006944BA">
        <w:rPr>
          <w:color w:val="auto"/>
          <w:sz w:val="20"/>
        </w:rPr>
        <w:t>v roce 2016</w:t>
      </w:r>
    </w:p>
    <w:p w:rsidR="000F2337" w:rsidRDefault="008D44D0" w:rsidP="000F2337">
      <w:pPr>
        <w:tabs>
          <w:tab w:val="left" w:pos="567"/>
        </w:tabs>
        <w:spacing w:after="0"/>
      </w:pPr>
      <w:r>
        <w:rPr>
          <w:noProof/>
        </w:rPr>
        <mc:AlternateContent>
          <mc:Choice Requires="wpg">
            <w:drawing>
              <wp:inline distT="0" distB="0" distL="0" distR="0" wp14:anchorId="01859BED" wp14:editId="7DBB8E96">
                <wp:extent cx="6127050" cy="2667000"/>
                <wp:effectExtent l="0" t="0" r="7620" b="0"/>
                <wp:docPr id="28" name="Skupina 5"/>
                <wp:cNvGraphicFramePr/>
                <a:graphic xmlns:a="http://schemas.openxmlformats.org/drawingml/2006/main">
                  <a:graphicData uri="http://schemas.microsoft.com/office/word/2010/wordprocessingGroup">
                    <wpg:wgp>
                      <wpg:cNvGrpSpPr/>
                      <wpg:grpSpPr>
                        <a:xfrm>
                          <a:off x="0" y="0"/>
                          <a:ext cx="6127050" cy="2667000"/>
                          <a:chOff x="0" y="0"/>
                          <a:chExt cx="6127050" cy="2819400"/>
                        </a:xfrm>
                      </wpg:grpSpPr>
                      <wpg:graphicFrame>
                        <wpg:cNvPr id="29" name="Graf 29"/>
                        <wpg:cNvFrPr>
                          <a:graphicFrameLocks/>
                        </wpg:cNvFrPr>
                        <wpg:xfrm>
                          <a:off x="0" y="0"/>
                          <a:ext cx="3060000" cy="2811136"/>
                        </wpg:xfrm>
                        <a:graphic>
                          <a:graphicData uri="http://schemas.openxmlformats.org/drawingml/2006/chart">
                            <c:chart xmlns:c="http://schemas.openxmlformats.org/drawingml/2006/chart" xmlns:r="http://schemas.openxmlformats.org/officeDocument/2006/relationships" r:id="rId31"/>
                          </a:graphicData>
                        </a:graphic>
                      </wpg:graphicFrame>
                      <wpg:graphicFrame>
                        <wpg:cNvPr id="30" name="Graf 30"/>
                        <wpg:cNvFrPr>
                          <a:graphicFrameLocks/>
                        </wpg:cNvFrPr>
                        <wpg:xfrm>
                          <a:off x="3067050" y="8264"/>
                          <a:ext cx="3060000" cy="2811136"/>
                        </wpg:xfrm>
                        <a:graphic>
                          <a:graphicData uri="http://schemas.openxmlformats.org/drawingml/2006/chart">
                            <c:chart xmlns:c="http://schemas.openxmlformats.org/drawingml/2006/chart" xmlns:r="http://schemas.openxmlformats.org/officeDocument/2006/relationships" r:id="rId32"/>
                          </a:graphicData>
                        </a:graphic>
                      </wpg:graphicFrame>
                    </wpg:wgp>
                  </a:graphicData>
                </a:graphic>
              </wp:inline>
            </w:drawing>
          </mc:Choice>
          <mc:Fallback>
            <w:pict>
              <v:group id="Skupina 5" o:spid="_x0000_s1026" style="width:482.45pt;height:210pt;mso-position-horizontal-relative:char;mso-position-vertical-relative:line" coordsize="61270,28194"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">
                <v:shape id="Graf 29" o:spid="_x0000_s1027" type="#_x0000_t75" style="position:absolute;width:30601;height:280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">
                  <v:imagedata r:id="rId33" o:title=""/>
                  <o:lock v:ext="edit" aspectratio="f"/>
                </v:shape>
                <v:shape id="Graf 30" o:spid="_x0000_s1028" type="#_x0000_t75" style="position:absolute;left:30662;top:64;width:30602;height:280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">
                  <v:imagedata r:id="rId34" o:title=""/>
                  <o:lock v:ext="edit" aspectratio="f"/>
                </v:shape>
                <w10:anchorlock/>
              </v:group>
            </w:pict>
          </mc:Fallback>
        </mc:AlternateContent>
      </w:r>
    </w:p>
    <w:p w:rsidR="0098111B" w:rsidRDefault="004770A0" w:rsidP="00EC617C">
      <w:pPr>
        <w:tabs>
          <w:tab w:val="left" w:pos="567"/>
        </w:tabs>
      </w:pPr>
      <w:r>
        <w:t>Na grafu 7 je znázorněn poměr poskytnutých licencí na patenty a užitné vzory dle velikosti podniků v roli poskytovatele.</w:t>
      </w:r>
      <w:r w:rsidR="00D05EC7">
        <w:t xml:space="preserve"> M</w:t>
      </w:r>
      <w:r w:rsidR="00A377AD">
        <w:t>enší podniky spíše udělují licenci na užitný vzor a větší spíše na patent</w:t>
      </w:r>
      <w:r w:rsidR="00E478D4">
        <w:rPr>
          <w:rStyle w:val="Znakapoznpodarou"/>
        </w:rPr>
        <w:footnoteReference w:id="1"/>
      </w:r>
      <w:r w:rsidR="00A377AD">
        <w:t>.</w:t>
      </w:r>
      <w:r w:rsidR="009B3643">
        <w:t xml:space="preserve"> </w:t>
      </w:r>
      <w:r w:rsidR="00BD2A98">
        <w:t xml:space="preserve">Jinak řečeno, </w:t>
      </w:r>
      <w:r w:rsidR="004C2624">
        <w:t>ze strany podniků</w:t>
      </w:r>
      <w:r w:rsidR="00BC0E2F">
        <w:t xml:space="preserve"> je</w:t>
      </w:r>
      <w:r w:rsidR="004C2624">
        <w:t xml:space="preserve"> více než dvojnásobná pravděpodobnost licencování vlastního patentu než užitného vzoru.</w:t>
      </w:r>
      <w:r w:rsidR="00BC0E2F">
        <w:t xml:space="preserve"> Nejaktivnější jsou velké podniky</w:t>
      </w:r>
      <w:r w:rsidR="00147159">
        <w:t xml:space="preserve"> s</w:t>
      </w:r>
      <w:r w:rsidR="00BC0E2F">
        <w:t xml:space="preserve"> 250 a více zaměstnanci (v roce 2016 poskytovaly licenci na 28 % svých platných patentů, resp. 13 % platných užitných vzorů) a naopak nejmenší podniky s méně než 10 zaměstnanci (</w:t>
      </w:r>
      <w:r w:rsidR="00BD2A98">
        <w:t>v roce 2016 licencovali 20 % </w:t>
      </w:r>
      <w:r w:rsidR="00BC0E2F">
        <w:t>platných patentů a 5 % užitných vzorů).</w:t>
      </w:r>
    </w:p>
    <w:p w:rsidR="00FE25B7" w:rsidRPr="00CC13A1" w:rsidRDefault="00463F7D" w:rsidP="00B01606">
      <w:pPr>
        <w:pStyle w:val="Titulek"/>
        <w:keepNext/>
        <w:tabs>
          <w:tab w:val="left" w:pos="567"/>
        </w:tabs>
        <w:spacing w:after="60"/>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7</w:t>
      </w:r>
      <w:r w:rsidRPr="00AE61BC">
        <w:rPr>
          <w:color w:val="auto"/>
          <w:sz w:val="20"/>
        </w:rPr>
        <w:fldChar w:fldCharType="end"/>
      </w:r>
      <w:r w:rsidR="00FE25B7" w:rsidRPr="00CC13A1">
        <w:rPr>
          <w:color w:val="auto"/>
          <w:sz w:val="20"/>
        </w:rPr>
        <w:t xml:space="preserve"> - Poměr poskytnutých licencí na patenty a užitné vzory dle velikosti poskytujících podniků v roce 2016</w:t>
      </w:r>
    </w:p>
    <w:p w:rsidR="00956309" w:rsidRPr="00886A4F" w:rsidRDefault="00403B60" w:rsidP="00EC617C">
      <w:pPr>
        <w:tabs>
          <w:tab w:val="left" w:pos="567"/>
        </w:tabs>
      </w:pPr>
      <w:r>
        <w:rPr>
          <w:noProof/>
        </w:rPr>
        <w:drawing>
          <wp:inline distT="0" distB="0" distL="0" distR="0" wp14:anchorId="1F5A193D" wp14:editId="5E870B0E">
            <wp:extent cx="5972810" cy="2437765"/>
            <wp:effectExtent l="0" t="0" r="8890" b="635"/>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219BE" w:rsidRDefault="007219BE" w:rsidP="00EC617C">
      <w:pPr>
        <w:pStyle w:val="Nadpis3"/>
        <w:tabs>
          <w:tab w:val="left" w:pos="567"/>
        </w:tabs>
      </w:pPr>
      <w:bookmarkStart w:id="7" w:name="_Toc495247761"/>
      <w:r>
        <w:t>Rozdělení dle územního členění</w:t>
      </w:r>
      <w:bookmarkEnd w:id="6"/>
      <w:bookmarkEnd w:id="7"/>
    </w:p>
    <w:p w:rsidR="00546589" w:rsidRPr="0008364E" w:rsidRDefault="00D15A04" w:rsidP="0008364E">
      <w:pPr>
        <w:tabs>
          <w:tab w:val="left" w:pos="567"/>
        </w:tabs>
      </w:pPr>
      <w:r>
        <w:t>Nejvyšší příjem z</w:t>
      </w:r>
      <w:r w:rsidR="001769BF" w:rsidRPr="0008364E">
        <w:t xml:space="preserve"> licencí na patenty</w:t>
      </w:r>
      <w:r w:rsidR="0008364E" w:rsidRPr="0008364E">
        <w:t xml:space="preserve"> (153</w:t>
      </w:r>
      <w:r w:rsidR="00D21433" w:rsidRPr="0008364E">
        <w:t>)</w:t>
      </w:r>
      <w:r w:rsidR="00BC4CD8" w:rsidRPr="0008364E">
        <w:t xml:space="preserve"> v roce 2016 pocházel</w:t>
      </w:r>
      <w:r w:rsidR="001769BF" w:rsidRPr="0008364E">
        <w:t xml:space="preserve"> od poskytovatelů z</w:t>
      </w:r>
      <w:r w:rsidR="00D21433" w:rsidRPr="0008364E">
        <w:t> </w:t>
      </w:r>
      <w:r w:rsidR="001769BF" w:rsidRPr="0008364E">
        <w:t>Prahy.</w:t>
      </w:r>
      <w:r w:rsidR="00650F8C" w:rsidRPr="0008364E">
        <w:t xml:space="preserve"> Z celkového počtu poskytnutých licencí v ČR to byla téměř třetina. S poměrně</w:t>
      </w:r>
      <w:r w:rsidR="001769BF" w:rsidRPr="0008364E">
        <w:t> velkým odstupem za výrazného přispění ze strany veřejných vysokých škol následují kraj</w:t>
      </w:r>
      <w:r w:rsidR="00BC4CD8" w:rsidRPr="0008364E">
        <w:t>e</w:t>
      </w:r>
      <w:r w:rsidR="001769BF" w:rsidRPr="0008364E">
        <w:t xml:space="preserve"> Jihomoravský</w:t>
      </w:r>
      <w:r w:rsidR="0008364E" w:rsidRPr="0008364E">
        <w:t xml:space="preserve"> (35</w:t>
      </w:r>
      <w:r w:rsidR="00650F8C" w:rsidRPr="0008364E">
        <w:t xml:space="preserve"> lic</w:t>
      </w:r>
      <w:r w:rsidR="0008364E" w:rsidRPr="0008364E">
        <w:t>encí na patenty)</w:t>
      </w:r>
      <w:r w:rsidR="001769BF" w:rsidRPr="0008364E">
        <w:t xml:space="preserve"> a Moravskoslezský</w:t>
      </w:r>
      <w:r w:rsidR="0008364E" w:rsidRPr="0008364E">
        <w:t xml:space="preserve"> (33</w:t>
      </w:r>
      <w:r w:rsidR="00650F8C" w:rsidRPr="0008364E">
        <w:t>)</w:t>
      </w:r>
      <w:r w:rsidR="001769BF" w:rsidRPr="0008364E">
        <w:t>.</w:t>
      </w:r>
      <w:r w:rsidR="001F2B72" w:rsidRPr="0008364E">
        <w:t xml:space="preserve"> Tyto kraje, nepočítáme-li Prahu,</w:t>
      </w:r>
      <w:r w:rsidR="002A76C0" w:rsidRPr="0008364E">
        <w:t xml:space="preserve"> hrají prim i v rámci</w:t>
      </w:r>
      <w:r w:rsidR="001F2B72" w:rsidRPr="0008364E">
        <w:t> dlouhodobého hlediska</w:t>
      </w:r>
      <w:r w:rsidR="003E2014" w:rsidRPr="0008364E">
        <w:t>.</w:t>
      </w:r>
      <w:r w:rsidR="00E3220E" w:rsidRPr="0008364E">
        <w:t xml:space="preserve"> </w:t>
      </w:r>
      <w:r w:rsidR="0008364E" w:rsidRPr="0008364E">
        <w:t>Vůbec nejnižší počet poskytnutých licencí na patenty připadlo na Karlovarský (1)</w:t>
      </w:r>
      <w:r w:rsidR="0008364E">
        <w:rPr>
          <w:rStyle w:val="Znakapoznpodarou"/>
        </w:rPr>
        <w:footnoteReference w:id="2"/>
      </w:r>
      <w:r w:rsidR="0008364E" w:rsidRPr="0008364E">
        <w:t xml:space="preserve"> a Ústecký (2) kraj.  </w:t>
      </w:r>
    </w:p>
    <w:p w:rsidR="00BC20DA" w:rsidRPr="00BB54D5" w:rsidRDefault="00BC4CD8" w:rsidP="00EC617C">
      <w:pPr>
        <w:tabs>
          <w:tab w:val="left" w:pos="567"/>
        </w:tabs>
      </w:pPr>
      <w:r w:rsidRPr="00BB54D5">
        <w:t xml:space="preserve">Z pohledu poskytnutých licencí na užitné vzory byly podíly jednotlivých krajů vyrovnanější, což je částečně způsobeno i nižším zastoupením veřejných vysokých škol a </w:t>
      </w:r>
      <w:r w:rsidR="00546589" w:rsidRPr="00BB54D5">
        <w:t xml:space="preserve">veřejných </w:t>
      </w:r>
      <w:r w:rsidRPr="00BB54D5">
        <w:t>výzkumný</w:t>
      </w:r>
      <w:r w:rsidR="006357BD" w:rsidRPr="00BB54D5">
        <w:t>ch institucí mezi poskytovateli. Formu ochrany užitným vzorem využívají spíše podniky. Opět dominuje Praha, které vlast</w:t>
      </w:r>
      <w:r w:rsidR="00AB17B9">
        <w:t xml:space="preserve">níci užitných vzorů </w:t>
      </w:r>
      <w:r w:rsidR="00BB54D5">
        <w:t>v roce 2016</w:t>
      </w:r>
      <w:r w:rsidR="00BB54D5" w:rsidRPr="00BB54D5">
        <w:t xml:space="preserve"> </w:t>
      </w:r>
      <w:r w:rsidR="00AB17B9">
        <w:t xml:space="preserve">poskytli </w:t>
      </w:r>
      <w:r w:rsidR="00BB54D5" w:rsidRPr="00BB54D5">
        <w:t>72</w:t>
      </w:r>
      <w:r w:rsidR="006357BD" w:rsidRPr="00BB54D5">
        <w:t xml:space="preserve"> licencí na tento typ průmyslového vlastnictví.</w:t>
      </w:r>
      <w:r w:rsidR="00BB54D5" w:rsidRPr="00BB54D5">
        <w:t xml:space="preserve"> Následují Jihomoravský (44) a Liberecký (42) kraj. </w:t>
      </w:r>
      <w:r w:rsidR="00D15A04">
        <w:t>V Karlovarském a P</w:t>
      </w:r>
      <w:r w:rsidR="00BB54D5">
        <w:t xml:space="preserve">lzeňském kraji nebyla v uvedeném roce zaznamenána žádná licence na užitný vzor. </w:t>
      </w:r>
      <w:r w:rsidR="001F2B72" w:rsidRPr="00BB54D5">
        <w:t xml:space="preserve"> </w:t>
      </w:r>
    </w:p>
    <w:p w:rsidR="00A530F0" w:rsidRPr="00F2460A" w:rsidRDefault="00463F7D" w:rsidP="00E478D4">
      <w:pPr>
        <w:pStyle w:val="Titulek"/>
        <w:keepNext/>
        <w:tabs>
          <w:tab w:val="left" w:pos="567"/>
        </w:tabs>
        <w:spacing w:after="60"/>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8</w:t>
      </w:r>
      <w:r w:rsidRPr="00AE61BC">
        <w:rPr>
          <w:color w:val="auto"/>
          <w:sz w:val="20"/>
        </w:rPr>
        <w:fldChar w:fldCharType="end"/>
      </w:r>
      <w:r w:rsidR="00397B10" w:rsidRPr="00397B10">
        <w:rPr>
          <w:color w:val="auto"/>
          <w:sz w:val="20"/>
        </w:rPr>
        <w:t xml:space="preserve"> </w:t>
      </w:r>
      <w:r w:rsidR="00397B10">
        <w:rPr>
          <w:color w:val="auto"/>
          <w:sz w:val="20"/>
        </w:rPr>
        <w:t>–</w:t>
      </w:r>
      <w:r w:rsidR="00397B10" w:rsidRPr="00397B10">
        <w:rPr>
          <w:color w:val="auto"/>
          <w:sz w:val="20"/>
        </w:rPr>
        <w:t xml:space="preserve"> </w:t>
      </w:r>
      <w:r w:rsidR="00397B10">
        <w:rPr>
          <w:color w:val="auto"/>
          <w:sz w:val="20"/>
        </w:rPr>
        <w:t xml:space="preserve">Počty </w:t>
      </w:r>
      <w:r w:rsidR="00817807">
        <w:rPr>
          <w:color w:val="auto"/>
          <w:sz w:val="20"/>
        </w:rPr>
        <w:t xml:space="preserve">poskytovatelů a </w:t>
      </w:r>
      <w:r w:rsidR="00397B10">
        <w:rPr>
          <w:color w:val="auto"/>
          <w:sz w:val="20"/>
        </w:rPr>
        <w:t>poskytnutých licencí</w:t>
      </w:r>
      <w:r w:rsidR="00397B10" w:rsidRPr="00397B10">
        <w:rPr>
          <w:color w:val="auto"/>
          <w:sz w:val="20"/>
        </w:rPr>
        <w:t xml:space="preserve"> na patenty a užitné vzory dle sídla poskytovatelů v roce 2016</w:t>
      </w:r>
    </w:p>
    <w:p w:rsidR="00FB2275" w:rsidRDefault="00DF62CF" w:rsidP="00EC617C">
      <w:pPr>
        <w:tabs>
          <w:tab w:val="left" w:pos="567"/>
        </w:tabs>
      </w:pPr>
      <w:r>
        <w:rPr>
          <w:noProof/>
        </w:rPr>
        <mc:AlternateContent>
          <mc:Choice Requires="wpg">
            <w:drawing>
              <wp:inline distT="0" distB="0" distL="0" distR="0">
                <wp:extent cx="6488025" cy="4718100"/>
                <wp:effectExtent l="0" t="0" r="8255" b="6350"/>
                <wp:docPr id="45" name="Skupina 2"/>
                <wp:cNvGraphicFramePr/>
                <a:graphic xmlns:a="http://schemas.openxmlformats.org/drawingml/2006/main">
                  <a:graphicData uri="http://schemas.microsoft.com/office/word/2010/wordprocessingGroup">
                    <wpg:wgp>
                      <wpg:cNvGrpSpPr/>
                      <wpg:grpSpPr>
                        <a:xfrm>
                          <a:off x="0" y="0"/>
                          <a:ext cx="6488025" cy="4718100"/>
                          <a:chOff x="0" y="0"/>
                          <a:chExt cx="6488025" cy="4718100"/>
                        </a:xfrm>
                      </wpg:grpSpPr>
                      <wpg:graphicFrame>
                        <wpg:cNvPr id="46" name="Graf 46"/>
                        <wpg:cNvFrPr>
                          <a:graphicFrameLocks/>
                        </wpg:cNvFrPr>
                        <wpg:xfrm>
                          <a:off x="3248025" y="38100"/>
                          <a:ext cx="3240000" cy="4680000"/>
                        </wpg:xfrm>
                        <a:graphic>
                          <a:graphicData uri="http://schemas.openxmlformats.org/drawingml/2006/chart">
                            <c:chart xmlns:c="http://schemas.openxmlformats.org/drawingml/2006/chart" xmlns:r="http://schemas.openxmlformats.org/officeDocument/2006/relationships" r:id="rId36"/>
                          </a:graphicData>
                        </a:graphic>
                      </wpg:graphicFrame>
                      <wpg:graphicFrame>
                        <wpg:cNvPr id="47" name="Graf 47"/>
                        <wpg:cNvFrPr>
                          <a:graphicFrameLocks/>
                        </wpg:cNvFrPr>
                        <wpg:xfrm>
                          <a:off x="0" y="0"/>
                          <a:ext cx="3240000" cy="4680000"/>
                        </wpg:xfrm>
                        <a:graphic>
                          <a:graphicData uri="http://schemas.openxmlformats.org/drawingml/2006/chart">
                            <c:chart xmlns:c="http://schemas.openxmlformats.org/drawingml/2006/chart" xmlns:r="http://schemas.openxmlformats.org/officeDocument/2006/relationships" r:id="rId37"/>
                          </a:graphicData>
                        </a:graphic>
                      </wpg:graphicFrame>
                    </wpg:wgp>
                  </a:graphicData>
                </a:graphic>
              </wp:inline>
            </w:drawing>
          </mc:Choice>
          <mc:Fallback>
            <w:pict>
              <v:group id="Skupina 2" o:spid="_x0000_s1026" style="width:510.85pt;height:371.5pt;mso-position-horizontal-relative:char;mso-position-vertical-relative:line" coordsize="64880,47181"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">
                <v:shape id="Graf 46" o:spid="_x0000_s1027" type="#_x0000_t75" style="position:absolute;left:32430;top:365;width:32431;height:468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">
                  <v:imagedata r:id="rId38" o:title=""/>
                  <o:lock v:ext="edit" aspectratio="f"/>
                </v:shape>
                <v:shape id="Graf 47" o:spid="_x0000_s1028" type="#_x0000_t75" style="position:absolute;width:32369;height:468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">
                  <v:imagedata r:id="rId39" o:title=""/>
                  <o:lock v:ext="edit" aspectratio="f"/>
                </v:shape>
                <w10:anchorlock/>
              </v:group>
            </w:pict>
          </mc:Fallback>
        </mc:AlternateContent>
      </w:r>
    </w:p>
    <w:p w:rsidR="00763C05" w:rsidRDefault="00763C05" w:rsidP="00EC617C">
      <w:pPr>
        <w:tabs>
          <w:tab w:val="left" w:pos="567"/>
        </w:tabs>
      </w:pPr>
    </w:p>
    <w:p w:rsidR="00C215FD" w:rsidRDefault="00FC783A" w:rsidP="00EC617C">
      <w:pPr>
        <w:tabs>
          <w:tab w:val="left" w:pos="567"/>
        </w:tabs>
      </w:pPr>
      <w:r>
        <w:t>Nejvíce licencí na patenty a užitné vzory zůstává v České republice. Pouhých 22,4 % resp. 8,4 % licencí na patenty a užitné vzory mířilo v roce 2016 za hranice.</w:t>
      </w:r>
      <w:r w:rsidR="00E812C5">
        <w:t xml:space="preserve"> Nejvíce licencí na patenty (21)</w:t>
      </w:r>
      <w:r w:rsidR="00E812C5">
        <w:rPr>
          <w:rStyle w:val="Znakapoznpodarou"/>
        </w:rPr>
        <w:footnoteReference w:id="3"/>
      </w:r>
      <w:r w:rsidR="00E812C5">
        <w:t xml:space="preserve"> bylo poskytnuto subjektům v sousedním Německu. Do Číny a Spojených států bylo poskytnuto shodně 9 licencí.</w:t>
      </w:r>
      <w:r w:rsidR="008E639F">
        <w:t xml:space="preserve"> </w:t>
      </w:r>
    </w:p>
    <w:p w:rsidR="00C215FD" w:rsidRDefault="00C215FD" w:rsidP="00EC617C">
      <w:pPr>
        <w:tabs>
          <w:tab w:val="left" w:pos="567"/>
        </w:tabs>
      </w:pPr>
      <w:r>
        <w:t xml:space="preserve">Licence na užitné vzory byly v roce 2016 poskytnuty zejména do sousedních zemí, konkrétně na Slovensko (10 licencí) a do Německa (3). V období 2010 až 2013 směřovalo nejvíce licencí na užitné vzory do Číny, ale počínaje rokem 2014 Čína žádné české užitné vzory již nelicencuje. </w:t>
      </w:r>
    </w:p>
    <w:p w:rsidR="00FC783A" w:rsidRPr="00C215FD" w:rsidRDefault="008E639F" w:rsidP="00EC617C">
      <w:pPr>
        <w:tabs>
          <w:tab w:val="left" w:pos="567"/>
        </w:tabs>
      </w:pPr>
      <w:r w:rsidRPr="00C215FD">
        <w:t>Z pohledu posledních 5 let</w:t>
      </w:r>
      <w:r w:rsidR="000656A2" w:rsidRPr="00C215FD">
        <w:t xml:space="preserve"> patří mezi nejčastější </w:t>
      </w:r>
      <w:r w:rsidRPr="00C215FD">
        <w:t xml:space="preserve">cílové </w:t>
      </w:r>
      <w:r w:rsidR="000656A2" w:rsidRPr="00C215FD">
        <w:t>destinace</w:t>
      </w:r>
      <w:r w:rsidR="00C215FD">
        <w:t xml:space="preserve"> licencí </w:t>
      </w:r>
      <w:r w:rsidR="00C215FD" w:rsidRPr="00C215FD">
        <w:t>Německo</w:t>
      </w:r>
      <w:r w:rsidR="00C215FD">
        <w:t xml:space="preserve"> a Čína</w:t>
      </w:r>
      <w:r w:rsidR="00C215FD" w:rsidRPr="00C215FD">
        <w:t xml:space="preserve"> (patenty) resp. </w:t>
      </w:r>
      <w:r w:rsidR="000656A2" w:rsidRPr="00C215FD">
        <w:t>Slovensko</w:t>
      </w:r>
      <w:r w:rsidR="00C215FD" w:rsidRPr="00C215FD">
        <w:t xml:space="preserve"> a Německo</w:t>
      </w:r>
      <w:r w:rsidR="000656A2" w:rsidRPr="00C215FD">
        <w:t xml:space="preserve"> (užitné vzory)</w:t>
      </w:r>
      <w:r w:rsidRPr="00C215FD">
        <w:t>.</w:t>
      </w:r>
      <w:r w:rsidR="00C215FD" w:rsidRPr="00C215FD">
        <w:t xml:space="preserve"> </w:t>
      </w:r>
    </w:p>
    <w:p w:rsidR="00042DC1" w:rsidRPr="00BD6D6C" w:rsidRDefault="00463F7D" w:rsidP="00BD6D6C">
      <w:pPr>
        <w:pStyle w:val="Titulek"/>
        <w:keepNext/>
        <w:tabs>
          <w:tab w:val="left" w:pos="567"/>
        </w:tabs>
        <w:spacing w:after="60"/>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9</w:t>
      </w:r>
      <w:r w:rsidRPr="00AE61BC">
        <w:rPr>
          <w:color w:val="auto"/>
          <w:sz w:val="20"/>
        </w:rPr>
        <w:fldChar w:fldCharType="end"/>
      </w:r>
      <w:r w:rsidR="00817807">
        <w:rPr>
          <w:color w:val="auto"/>
          <w:sz w:val="20"/>
        </w:rPr>
        <w:t xml:space="preserve"> – Počty poskytovatelů a </w:t>
      </w:r>
      <w:r w:rsidR="00397B10" w:rsidRPr="00397B10">
        <w:rPr>
          <w:color w:val="auto"/>
          <w:sz w:val="20"/>
        </w:rPr>
        <w:t>poskytnutých licencí na patenty a užitné vzory dle země smluvního partnera v roce 2016</w:t>
      </w:r>
    </w:p>
    <w:p w:rsidR="00BD6D6C" w:rsidRPr="00AC68AC" w:rsidRDefault="00BD6D6C" w:rsidP="00EC617C">
      <w:pPr>
        <w:tabs>
          <w:tab w:val="left" w:pos="567"/>
        </w:tabs>
      </w:pPr>
      <w:r>
        <w:rPr>
          <w:noProof/>
        </w:rPr>
        <mc:AlternateContent>
          <mc:Choice Requires="wpg">
            <w:drawing>
              <wp:inline distT="0" distB="0" distL="0" distR="0">
                <wp:extent cx="6264000" cy="4680000"/>
                <wp:effectExtent l="0" t="0" r="3810" b="6350"/>
                <wp:docPr id="35" name="Skupina 1"/>
                <wp:cNvGraphicFramePr/>
                <a:graphic xmlns:a="http://schemas.openxmlformats.org/drawingml/2006/main">
                  <a:graphicData uri="http://schemas.microsoft.com/office/word/2010/wordprocessingGroup">
                    <wpg:wgp>
                      <wpg:cNvGrpSpPr/>
                      <wpg:grpSpPr>
                        <a:xfrm>
                          <a:off x="0" y="0"/>
                          <a:ext cx="6264000" cy="4680000"/>
                          <a:chOff x="0" y="0"/>
                          <a:chExt cx="6459450" cy="4680000"/>
                        </a:xfrm>
                      </wpg:grpSpPr>
                      <wpg:graphicFrame>
                        <wpg:cNvPr id="36" name="Graf 36"/>
                        <wpg:cNvFrPr>
                          <a:graphicFrameLocks/>
                        </wpg:cNvFrPr>
                        <wpg:xfrm>
                          <a:off x="0" y="0"/>
                          <a:ext cx="3240000" cy="4680000"/>
                        </wpg:xfrm>
                        <a:graphic>
                          <a:graphicData uri="http://schemas.openxmlformats.org/drawingml/2006/chart">
                            <c:chart xmlns:c="http://schemas.openxmlformats.org/drawingml/2006/chart" xmlns:r="http://schemas.openxmlformats.org/officeDocument/2006/relationships" r:id="rId40"/>
                          </a:graphicData>
                        </a:graphic>
                      </wpg:graphicFrame>
                      <wpg:graphicFrame>
                        <wpg:cNvPr id="44" name="Graf 44"/>
                        <wpg:cNvFrPr>
                          <a:graphicFrameLocks/>
                        </wpg:cNvFrPr>
                        <wpg:xfrm>
                          <a:off x="3219450" y="0"/>
                          <a:ext cx="3240000" cy="4680000"/>
                        </wpg:xfrm>
                        <a:graphic>
                          <a:graphicData uri="http://schemas.openxmlformats.org/drawingml/2006/chart">
                            <c:chart xmlns:c="http://schemas.openxmlformats.org/drawingml/2006/chart" xmlns:r="http://schemas.openxmlformats.org/officeDocument/2006/relationships" r:id="rId41"/>
                          </a:graphicData>
                        </a:graphic>
                      </wpg:graphicFrame>
                    </wpg:wgp>
                  </a:graphicData>
                </a:graphic>
              </wp:inline>
            </w:drawing>
          </mc:Choice>
          <mc:Fallback>
            <w:pict>
              <v:group id="Skupina 1" o:spid="_x0000_s1026" style="width:493.25pt;height:368.5pt;mso-position-horizontal-relative:char;mso-position-vertical-relative:line" coordsize="64594,46800"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">
                <v:shape id="Graf 36" o:spid="_x0000_s1027" type="#_x0000_t75" style="position:absolute;width:32373;height:468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">
                  <v:imagedata r:id="rId42" o:title=""/>
                  <o:lock v:ext="edit" aspectratio="f"/>
                </v:shape>
                <v:shape id="Graf 44" o:spid="_x0000_s1028" type="#_x0000_t75" style="position:absolute;left:32185;width:32374;height:468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">
                  <v:imagedata r:id="rId43" o:title=""/>
                  <o:lock v:ext="edit" aspectratio="f"/>
                </v:shape>
                <w10:anchorlock/>
              </v:group>
            </w:pict>
          </mc:Fallback>
        </mc:AlternateContent>
      </w:r>
    </w:p>
    <w:p w:rsidR="003E2014" w:rsidRPr="006A0E0E" w:rsidRDefault="003E2014" w:rsidP="001E0B14">
      <w:pPr>
        <w:rPr>
          <w:rFonts w:eastAsia="MS Gothic"/>
          <w:sz w:val="28"/>
          <w:szCs w:val="26"/>
        </w:rPr>
      </w:pPr>
      <w:bookmarkStart w:id="8" w:name="_Toc463530362"/>
      <w:bookmarkStart w:id="9" w:name="_Toc495247762"/>
      <w:r>
        <w:br w:type="page"/>
      </w:r>
    </w:p>
    <w:p w:rsidR="007219BE" w:rsidRDefault="00DC6D8D" w:rsidP="00BB5904">
      <w:pPr>
        <w:pStyle w:val="Nadpis2"/>
        <w:tabs>
          <w:tab w:val="left" w:pos="567"/>
        </w:tabs>
        <w:spacing w:after="60"/>
      </w:pPr>
      <w:r>
        <w:t xml:space="preserve">3.3 </w:t>
      </w:r>
      <w:r w:rsidR="00EC617C">
        <w:tab/>
      </w:r>
      <w:r w:rsidR="007219BE">
        <w:t>Příjem z licenčních poplatků za patenty a užitné vzory</w:t>
      </w:r>
      <w:bookmarkEnd w:id="8"/>
      <w:bookmarkEnd w:id="9"/>
    </w:p>
    <w:p w:rsidR="00584E21" w:rsidRDefault="00AF5B49" w:rsidP="00EC617C">
      <w:pPr>
        <w:tabs>
          <w:tab w:val="left" w:pos="567"/>
        </w:tabs>
      </w:pPr>
      <w:r>
        <w:t>Souhrn příjmů z licenčn</w:t>
      </w:r>
      <w:r w:rsidR="004816FC">
        <w:t xml:space="preserve">ích poplatků </w:t>
      </w:r>
      <w:r w:rsidR="006B304A">
        <w:t xml:space="preserve">za patenty a užitné vzory </w:t>
      </w:r>
      <w:r w:rsidR="004816FC">
        <w:t>mířící k tuzemským poskytovatelům</w:t>
      </w:r>
      <w:r>
        <w:t xml:space="preserve"> v dlouhodobém hledisku vykazuje rostoucí hodnoty, zakončené mírným poklesem v roce 2016</w:t>
      </w:r>
      <w:r w:rsidR="006B304A">
        <w:t xml:space="preserve"> způsobeným nižšími příjmy za licence užitných vzorů.</w:t>
      </w:r>
      <w:r w:rsidR="00440AED">
        <w:t xml:space="preserve"> Licenční příjmy za patenty kontinuálně rostou od roku 2004.</w:t>
      </w:r>
      <w:r w:rsidR="006B304A">
        <w:t xml:space="preserve"> V roce 2016 vlastníci patentů získali na licenčních poplatcích 3,4 mld. K</w:t>
      </w:r>
      <w:r w:rsidR="00440AED">
        <w:t>č, z</w:t>
      </w:r>
      <w:r w:rsidR="006B304A">
        <w:t xml:space="preserve"> nově uzavřených licenčních smluv řádově méně – pouze 13,6 mil. Kč. </w:t>
      </w:r>
    </w:p>
    <w:p w:rsidR="00AF5B49" w:rsidRPr="00AF5B49" w:rsidRDefault="00692F5E" w:rsidP="00EC617C">
      <w:pPr>
        <w:tabs>
          <w:tab w:val="left" w:pos="567"/>
        </w:tabs>
      </w:pPr>
      <w:r>
        <w:t>V roce 2016 získali vlastníci užitných vzor</w:t>
      </w:r>
      <w:r w:rsidR="00AD322F">
        <w:t>ů na licenčních poplatcích 190</w:t>
      </w:r>
      <w:r>
        <w:t xml:space="preserve"> mil Kč. </w:t>
      </w:r>
      <w:r w:rsidR="00AD322F">
        <w:t>Výše inkasovaných poplatků za licence na užitné vzory je z dlouhodobějšího hlediska poměrně stabilní. I když v</w:t>
      </w:r>
      <w:r>
        <w:t xml:space="preserve"> posledních třech letech je vidět sestupný trend celkové částky přijatých licenčních poplatků. </w:t>
      </w:r>
    </w:p>
    <w:p w:rsidR="00FD61EB" w:rsidRPr="00042DC1" w:rsidRDefault="00AE61BC" w:rsidP="00042DC1">
      <w:pPr>
        <w:pStyle w:val="Titulek"/>
        <w:keepNext/>
        <w:tabs>
          <w:tab w:val="left" w:pos="567"/>
        </w:tabs>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10</w:t>
      </w:r>
      <w:r w:rsidRPr="00AE61BC">
        <w:rPr>
          <w:color w:val="auto"/>
          <w:sz w:val="20"/>
        </w:rPr>
        <w:fldChar w:fldCharType="end"/>
      </w:r>
      <w:r w:rsidRPr="00AE61BC">
        <w:rPr>
          <w:color w:val="auto"/>
          <w:sz w:val="20"/>
        </w:rPr>
        <w:t xml:space="preserve"> - Výše přijatých licen</w:t>
      </w:r>
      <w:r w:rsidR="007007C5">
        <w:rPr>
          <w:color w:val="auto"/>
          <w:sz w:val="20"/>
        </w:rPr>
        <w:t xml:space="preserve">čních poplatků za patenty a užitné vzory </w:t>
      </w:r>
      <w:r w:rsidR="009D4097">
        <w:rPr>
          <w:color w:val="auto"/>
          <w:sz w:val="20"/>
        </w:rPr>
        <w:t>v letech 2004–</w:t>
      </w:r>
      <w:r w:rsidR="009D4097" w:rsidRPr="00FE25B7">
        <w:rPr>
          <w:color w:val="auto"/>
          <w:sz w:val="20"/>
        </w:rPr>
        <w:t>2016</w:t>
      </w:r>
      <w:r w:rsidR="009D4097">
        <w:rPr>
          <w:color w:val="auto"/>
          <w:sz w:val="20"/>
        </w:rPr>
        <w:t xml:space="preserve"> </w:t>
      </w:r>
      <w:r>
        <w:rPr>
          <w:color w:val="auto"/>
          <w:sz w:val="20"/>
        </w:rPr>
        <w:t>(mil. Kč)</w:t>
      </w:r>
    </w:p>
    <w:p w:rsidR="00042DC1" w:rsidRDefault="004D7C27" w:rsidP="00EC617C">
      <w:pPr>
        <w:tabs>
          <w:tab w:val="left" w:pos="567"/>
        </w:tabs>
      </w:pPr>
      <w:r>
        <w:rPr>
          <w:noProof/>
        </w:rPr>
        <mc:AlternateContent>
          <mc:Choice Requires="wpg">
            <w:drawing>
              <wp:inline distT="0" distB="0" distL="0" distR="0">
                <wp:extent cx="6315075" cy="2781525"/>
                <wp:effectExtent l="0" t="0" r="0" b="0"/>
                <wp:docPr id="24" name="Skupina 12"/>
                <wp:cNvGraphicFramePr/>
                <a:graphic xmlns:a="http://schemas.openxmlformats.org/drawingml/2006/main">
                  <a:graphicData uri="http://schemas.microsoft.com/office/word/2010/wordprocessingGroup">
                    <wpg:wgp>
                      <wpg:cNvGrpSpPr/>
                      <wpg:grpSpPr>
                        <a:xfrm>
                          <a:off x="0" y="0"/>
                          <a:ext cx="6315075" cy="2781525"/>
                          <a:chOff x="0" y="0"/>
                          <a:chExt cx="6315075" cy="2781525"/>
                        </a:xfrm>
                      </wpg:grpSpPr>
                      <wpg:graphicFrame>
                        <wpg:cNvPr id="37" name="Graf 37"/>
                        <wpg:cNvFrPr>
                          <a:graphicFrameLocks/>
                        </wpg:cNvFrPr>
                        <wpg:xfrm>
                          <a:off x="0" y="0"/>
                          <a:ext cx="3155632" cy="2772000"/>
                        </wpg:xfrm>
                        <a:graphic>
                          <a:graphicData uri="http://schemas.openxmlformats.org/drawingml/2006/chart">
                            <c:chart xmlns:c="http://schemas.openxmlformats.org/drawingml/2006/chart" xmlns:r="http://schemas.openxmlformats.org/officeDocument/2006/relationships" r:id="rId44"/>
                          </a:graphicData>
                        </a:graphic>
                      </wpg:graphicFrame>
                      <wpg:graphicFrame>
                        <wpg:cNvPr id="38" name="Graf 38"/>
                        <wpg:cNvFrPr>
                          <a:graphicFrameLocks/>
                        </wpg:cNvFrPr>
                        <wpg:xfrm>
                          <a:off x="3159443" y="9525"/>
                          <a:ext cx="3155632" cy="2772000"/>
                        </wpg:xfrm>
                        <a:graphic>
                          <a:graphicData uri="http://schemas.openxmlformats.org/drawingml/2006/chart">
                            <c:chart xmlns:c="http://schemas.openxmlformats.org/drawingml/2006/chart" xmlns:r="http://schemas.openxmlformats.org/officeDocument/2006/relationships" r:id="rId45"/>
                          </a:graphicData>
                        </a:graphic>
                      </wpg:graphicFrame>
                    </wpg:wgp>
                  </a:graphicData>
                </a:graphic>
              </wp:inline>
            </w:drawing>
          </mc:Choice>
          <mc:Fallback>
            <w:pict>
              <v:group id="Skupina 12" o:spid="_x0000_s1026" style="width:497.25pt;height:219pt;mso-position-horizontal-relative:char;mso-position-vertical-relative:line" coordsize="63150,27815"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">
                <v:shape id="Graf 37" o:spid="_x0000_s1027" type="#_x0000_t75" style="position:absolute;width:31577;height:27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">
                  <v:imagedata r:id="rId46" o:title=""/>
                  <o:lock v:ext="edit" aspectratio="f"/>
                </v:shape>
                <v:shape id="Graf 38" o:spid="_x0000_s1028" type="#_x0000_t75" style="position:absolute;left:31577;top:121;width:31577;height:276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">
                  <v:imagedata r:id="rId47" o:title=""/>
                  <o:lock v:ext="edit" aspectratio="f"/>
                </v:shape>
                <w10:anchorlock/>
              </v:group>
            </w:pict>
          </mc:Fallback>
        </mc:AlternateContent>
      </w:r>
    </w:p>
    <w:p w:rsidR="00584E21" w:rsidRDefault="00AE31F1" w:rsidP="00584E21">
      <w:pPr>
        <w:tabs>
          <w:tab w:val="left" w:pos="567"/>
        </w:tabs>
      </w:pPr>
      <w:r>
        <w:t xml:space="preserve">V posledních několika letech se výrazně zvýšily vybrané licenční poplatky za užívání know-how a průmyslových vzorů (viz graf 11). </w:t>
      </w:r>
      <w:r w:rsidR="0057248E">
        <w:t xml:space="preserve">Pokud v roce </w:t>
      </w:r>
      <w:r w:rsidR="006A499E">
        <w:t>2008</w:t>
      </w:r>
      <w:r w:rsidR="0057248E">
        <w:t xml:space="preserve"> poskytovatelé licencí na know-how získali na licenčních poplatcích 472 mil. Kč, pak v roce 2016 to bylo čtyřnásobně více (1 963 mil. Kč). Stejně tak i v případě licencí na průmyslový vzor došlo k řádovému zvýšení vybraných licenčních poplatků</w:t>
      </w:r>
      <w:r w:rsidR="006A499E">
        <w:t xml:space="preserve"> z 6 mil. Kč v roce 2008 až na 1 852 mil. Kč v roce 2016.  </w:t>
      </w:r>
      <w:r w:rsidR="0057248E">
        <w:t xml:space="preserve">  </w:t>
      </w:r>
    </w:p>
    <w:p w:rsidR="00FD61EB" w:rsidRPr="00042DC1" w:rsidRDefault="00AE61BC" w:rsidP="00042DC1">
      <w:pPr>
        <w:pStyle w:val="Titulek"/>
        <w:keepNext/>
        <w:tabs>
          <w:tab w:val="left" w:pos="567"/>
        </w:tabs>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11</w:t>
      </w:r>
      <w:r w:rsidRPr="00AE61BC">
        <w:rPr>
          <w:color w:val="auto"/>
          <w:sz w:val="20"/>
        </w:rPr>
        <w:fldChar w:fldCharType="end"/>
      </w:r>
      <w:r w:rsidRPr="00AE61BC">
        <w:rPr>
          <w:color w:val="auto"/>
          <w:sz w:val="20"/>
        </w:rPr>
        <w:t xml:space="preserve"> - Výše přijatých licenčních poplatků </w:t>
      </w:r>
      <w:r w:rsidR="00AE31F1">
        <w:rPr>
          <w:color w:val="auto"/>
          <w:sz w:val="20"/>
        </w:rPr>
        <w:t>za ostatní předměty duševního vlastnictví</w:t>
      </w:r>
      <w:r w:rsidR="00440AED">
        <w:rPr>
          <w:color w:val="auto"/>
          <w:sz w:val="20"/>
        </w:rPr>
        <w:t xml:space="preserve"> </w:t>
      </w:r>
      <w:r w:rsidR="009D4097">
        <w:rPr>
          <w:color w:val="auto"/>
          <w:sz w:val="20"/>
        </w:rPr>
        <w:t xml:space="preserve">v letech </w:t>
      </w:r>
      <w:r w:rsidR="007007C5">
        <w:rPr>
          <w:color w:val="auto"/>
          <w:sz w:val="20"/>
        </w:rPr>
        <w:t xml:space="preserve">   </w:t>
      </w:r>
      <w:r w:rsidR="009D4097">
        <w:rPr>
          <w:color w:val="auto"/>
          <w:sz w:val="20"/>
        </w:rPr>
        <w:t>2004–</w:t>
      </w:r>
      <w:r w:rsidR="009D4097" w:rsidRPr="00FE25B7">
        <w:rPr>
          <w:color w:val="auto"/>
          <w:sz w:val="20"/>
        </w:rPr>
        <w:t>2016</w:t>
      </w:r>
      <w:r w:rsidR="009D4097">
        <w:rPr>
          <w:color w:val="auto"/>
          <w:sz w:val="20"/>
        </w:rPr>
        <w:t xml:space="preserve"> </w:t>
      </w:r>
      <w:r>
        <w:rPr>
          <w:color w:val="auto"/>
          <w:sz w:val="20"/>
        </w:rPr>
        <w:t>(mil. Kč)</w:t>
      </w:r>
    </w:p>
    <w:p w:rsidR="00063CE6" w:rsidRPr="00FD61EB" w:rsidRDefault="00C509C4" w:rsidP="00EC617C">
      <w:pPr>
        <w:tabs>
          <w:tab w:val="left" w:pos="567"/>
        </w:tabs>
      </w:pPr>
      <w:r>
        <w:rPr>
          <w:noProof/>
        </w:rPr>
        <w:drawing>
          <wp:inline distT="0" distB="0" distL="0" distR="0" wp14:anchorId="3C054C9E" wp14:editId="16DCE4E0">
            <wp:extent cx="5972810" cy="2389505"/>
            <wp:effectExtent l="0" t="0" r="889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219BE" w:rsidRDefault="007219BE" w:rsidP="00EC617C">
      <w:pPr>
        <w:pStyle w:val="Nadpis3"/>
        <w:tabs>
          <w:tab w:val="left" w:pos="567"/>
        </w:tabs>
      </w:pPr>
      <w:bookmarkStart w:id="10" w:name="_Toc463530364"/>
      <w:bookmarkStart w:id="11" w:name="_Toc495247764"/>
      <w:r>
        <w:t>Rozdělení dle územního členění (licenční poplatky)</w:t>
      </w:r>
      <w:bookmarkEnd w:id="10"/>
      <w:bookmarkEnd w:id="11"/>
    </w:p>
    <w:p w:rsidR="00BC58E6" w:rsidRPr="00DF6B4B" w:rsidRDefault="00BC58E6" w:rsidP="00BC58E6">
      <w:pPr>
        <w:tabs>
          <w:tab w:val="left" w:pos="567"/>
        </w:tabs>
      </w:pPr>
      <w:r>
        <w:t xml:space="preserve">Nejvíce financí z licencí na patenty v roce 2016 získali poskytovatelé z Prahy (3,2 mld. Kč). </w:t>
      </w:r>
      <w:r w:rsidR="000C7CED">
        <w:t>Výše vybraných licenčních poplatků v tomto kraji je výrazně ovlivněna jedním dominantním příjemcem z řad veřejných výzkumných institucí. Pokud bychom tuto veřejnou výzkumnou instituci nezapočítali</w:t>
      </w:r>
      <w:r>
        <w:t>, nacházela by se Praha</w:t>
      </w:r>
      <w:r w:rsidR="00AA0E4C">
        <w:t xml:space="preserve"> s 21,5 mil. Kč</w:t>
      </w:r>
      <w:r>
        <w:t xml:space="preserve"> až za Královéhradeckým (48,1</w:t>
      </w:r>
      <w:r w:rsidR="00AA0E4C">
        <w:t> mil. </w:t>
      </w:r>
      <w:r>
        <w:t xml:space="preserve">Kč) a Plzeňským (39,3 mil. Kč) krajem. </w:t>
      </w:r>
      <w:r w:rsidRPr="00BC58E6">
        <w:t>V obou krajích a Praze se daří poskytovatelům získávat nejvíce licenčních poplatků za patenty i z dlouhodobého hlediska posledních 5 let.</w:t>
      </w:r>
    </w:p>
    <w:p w:rsidR="00BC58E6" w:rsidRPr="00AA0E4C" w:rsidRDefault="00371738" w:rsidP="00BC58E6">
      <w:pPr>
        <w:tabs>
          <w:tab w:val="left" w:pos="567"/>
        </w:tabs>
      </w:pPr>
      <w:r>
        <w:t>Nejvyšší částka</w:t>
      </w:r>
      <w:r w:rsidR="00BC58E6" w:rsidRPr="00AA0E4C">
        <w:t xml:space="preserve"> licenčních</w:t>
      </w:r>
      <w:r>
        <w:t xml:space="preserve"> poplatků za užitné vzory mířila</w:t>
      </w:r>
      <w:r w:rsidR="00BC58E6" w:rsidRPr="00AA0E4C">
        <w:t xml:space="preserve"> v roce 2016 do Prahy</w:t>
      </w:r>
      <w:r w:rsidR="00AA0E4C" w:rsidRPr="00AA0E4C">
        <w:t xml:space="preserve"> (139</w:t>
      </w:r>
      <w:r w:rsidR="00BC58E6" w:rsidRPr="00AA0E4C">
        <w:t>,</w:t>
      </w:r>
      <w:r w:rsidR="00AA0E4C" w:rsidRPr="00AA0E4C">
        <w:t>9 mil. Kč)</w:t>
      </w:r>
      <w:r w:rsidR="00BC58E6" w:rsidRPr="00AA0E4C">
        <w:t xml:space="preserve"> následované Středočeským krajem</w:t>
      </w:r>
      <w:r w:rsidR="00AA0E4C" w:rsidRPr="00AA0E4C">
        <w:t xml:space="preserve"> (34,7 mil. Kč)</w:t>
      </w:r>
      <w:r w:rsidR="000C7CED">
        <w:t>. Tyto kraje jsou na předních místech i z dlouhodobého pohledu posledních 5 let. V Praze bylo vybráno nejvíce poplatků za nově uzavřené licenční smlouvy (20 mil. Kč v roce 2016).</w:t>
      </w:r>
      <w:r w:rsidR="00877E18">
        <w:t xml:space="preserve"> </w:t>
      </w:r>
      <w:r w:rsidR="00507DE0">
        <w:t xml:space="preserve">Uvedená částka je ve srovnání s přechozími lety rekordní. </w:t>
      </w:r>
      <w:r w:rsidR="0076577A">
        <w:t xml:space="preserve">V Karlovarském a Plzeňském kraji nebyly licencovány žádné užitné vzory, proto není v grafu u těchto krajů uvedená žádná hodnota. </w:t>
      </w:r>
      <w:r w:rsidR="00B86450">
        <w:t xml:space="preserve">V případě kraje Vysočina byly poskytnuty licence na užitné vzory, ale poplatky za ně </w:t>
      </w:r>
      <w:r w:rsidR="00FB55B2">
        <w:t>nebyly v roce 2016</w:t>
      </w:r>
      <w:r w:rsidR="00B86450">
        <w:t xml:space="preserve"> vybrány žádné.</w:t>
      </w:r>
    </w:p>
    <w:p w:rsidR="00823C4B" w:rsidRPr="00346AF5" w:rsidRDefault="00AE61BC" w:rsidP="00346AF5">
      <w:pPr>
        <w:pStyle w:val="Titulek"/>
        <w:keepNext/>
        <w:tabs>
          <w:tab w:val="left" w:pos="567"/>
        </w:tabs>
        <w:rPr>
          <w:color w:val="auto"/>
          <w:sz w:val="20"/>
        </w:rPr>
      </w:pPr>
      <w:r w:rsidRPr="00AE61BC">
        <w:rPr>
          <w:color w:val="auto"/>
          <w:sz w:val="20"/>
        </w:rPr>
        <w:t xml:space="preserve">Graf </w:t>
      </w:r>
      <w:r w:rsidRPr="00AE61BC">
        <w:rPr>
          <w:color w:val="auto"/>
          <w:sz w:val="20"/>
        </w:rPr>
        <w:fldChar w:fldCharType="begin"/>
      </w:r>
      <w:r w:rsidRPr="00AE61BC">
        <w:rPr>
          <w:color w:val="auto"/>
          <w:sz w:val="20"/>
        </w:rPr>
        <w:instrText xml:space="preserve"> SEQ Graf \* ARABIC </w:instrText>
      </w:r>
      <w:r w:rsidRPr="00AE61BC">
        <w:rPr>
          <w:color w:val="auto"/>
          <w:sz w:val="20"/>
        </w:rPr>
        <w:fldChar w:fldCharType="separate"/>
      </w:r>
      <w:r w:rsidR="00913DF1">
        <w:rPr>
          <w:noProof/>
          <w:color w:val="auto"/>
          <w:sz w:val="20"/>
        </w:rPr>
        <w:t>12</w:t>
      </w:r>
      <w:r w:rsidRPr="00AE61BC">
        <w:rPr>
          <w:color w:val="auto"/>
          <w:sz w:val="20"/>
        </w:rPr>
        <w:fldChar w:fldCharType="end"/>
      </w:r>
      <w:r w:rsidRPr="00AE61BC">
        <w:rPr>
          <w:color w:val="auto"/>
          <w:sz w:val="20"/>
        </w:rPr>
        <w:t xml:space="preserve"> - Výše přijatých licenčních poplatků poskytovatelům licencí dle jejich sídla v roce 2016</w:t>
      </w:r>
      <w:r w:rsidRPr="00AE61BC">
        <w:rPr>
          <w:noProof/>
          <w:color w:val="auto"/>
          <w:sz w:val="20"/>
        </w:rPr>
        <w:t xml:space="preserve"> (tis.</w:t>
      </w:r>
      <w:r>
        <w:rPr>
          <w:noProof/>
          <w:color w:val="auto"/>
          <w:sz w:val="20"/>
        </w:rPr>
        <w:t> </w:t>
      </w:r>
      <w:r w:rsidRPr="00AE61BC">
        <w:rPr>
          <w:noProof/>
          <w:color w:val="auto"/>
          <w:sz w:val="20"/>
        </w:rPr>
        <w:t>Kč)</w:t>
      </w:r>
      <w:r w:rsidR="00AF1805">
        <w:rPr>
          <w:noProof/>
          <w:color w:val="F79646" w:themeColor="accent6"/>
          <w:sz w:val="20"/>
        </w:rPr>
        <w:t xml:space="preserve"> </w:t>
      </w:r>
    </w:p>
    <w:p w:rsidR="00346AF5" w:rsidRDefault="00DF3FA5" w:rsidP="00EC617C">
      <w:pPr>
        <w:tabs>
          <w:tab w:val="left" w:pos="567"/>
        </w:tabs>
      </w:pPr>
      <w:r>
        <w:rPr>
          <w:noProof/>
        </w:rPr>
        <mc:AlternateContent>
          <mc:Choice Requires="wpg">
            <w:drawing>
              <wp:inline distT="0" distB="0" distL="0" distR="0">
                <wp:extent cx="6258300" cy="5599050"/>
                <wp:effectExtent l="0" t="0" r="0" b="1905"/>
                <wp:docPr id="2" name="Skupina 4"/>
                <wp:cNvGraphicFramePr/>
                <a:graphic xmlns:a="http://schemas.openxmlformats.org/drawingml/2006/main">
                  <a:graphicData uri="http://schemas.microsoft.com/office/word/2010/wordprocessingGroup">
                    <wpg:wgp>
                      <wpg:cNvGrpSpPr/>
                      <wpg:grpSpPr>
                        <a:xfrm>
                          <a:off x="0" y="0"/>
                          <a:ext cx="6258300" cy="5599050"/>
                          <a:chOff x="0" y="0"/>
                          <a:chExt cx="6258300" cy="5599050"/>
                        </a:xfrm>
                      </wpg:grpSpPr>
                      <wpg:graphicFrame>
                        <wpg:cNvPr id="3" name="Graf 3"/>
                        <wpg:cNvFrPr>
                          <a:graphicFrameLocks/>
                        </wpg:cNvFrPr>
                        <wpg:xfrm>
                          <a:off x="0" y="19050"/>
                          <a:ext cx="3168000" cy="5580000"/>
                        </wpg:xfrm>
                        <a:graphic>
                          <a:graphicData uri="http://schemas.openxmlformats.org/drawingml/2006/chart">
                            <c:chart xmlns:c="http://schemas.openxmlformats.org/drawingml/2006/chart" xmlns:r="http://schemas.openxmlformats.org/officeDocument/2006/relationships" r:id="rId49"/>
                          </a:graphicData>
                        </a:graphic>
                      </wpg:graphicFrame>
                      <wpg:graphicFrame>
                        <wpg:cNvPr id="6" name="Graf 6"/>
                        <wpg:cNvFrPr>
                          <a:graphicFrameLocks/>
                        </wpg:cNvFrPr>
                        <wpg:xfrm>
                          <a:off x="3162300" y="0"/>
                          <a:ext cx="3096000" cy="5580000"/>
                        </wpg:xfrm>
                        <a:graphic>
                          <a:graphicData uri="http://schemas.openxmlformats.org/drawingml/2006/chart">
                            <c:chart xmlns:c="http://schemas.openxmlformats.org/drawingml/2006/chart" xmlns:r="http://schemas.openxmlformats.org/officeDocument/2006/relationships" r:id="rId50"/>
                          </a:graphicData>
                        </a:graphic>
                      </wpg:graphicFrame>
                    </wpg:wgp>
                  </a:graphicData>
                </a:graphic>
              </wp:inline>
            </w:drawing>
          </mc:Choice>
          <mc:Fallback>
            <w:pict>
              <v:group id="Skupina 4" o:spid="_x0000_s1026" style="width:492.8pt;height:440.85pt;mso-position-horizontal-relative:char;mso-position-vertical-relative:line" coordsize="62583,55990"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">
                <v:shape id="Graf 3" o:spid="_x0000_s1027" type="#_x0000_t75" style="position:absolute;top:182;width:31699;height:557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">
                  <v:imagedata r:id="rId51" o:title=""/>
                  <o:lock v:ext="edit" aspectratio="f"/>
                </v:shape>
                <v:shape id="Graf 6" o:spid="_x0000_s1028" type="#_x0000_t75" style="position:absolute;left:31577;width:31028;height:557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">
                  <v:imagedata r:id="rId52" o:title=""/>
                  <o:lock v:ext="edit" aspectratio="f"/>
                </v:shape>
                <w10:anchorlock/>
              </v:group>
            </w:pict>
          </mc:Fallback>
        </mc:AlternateContent>
      </w:r>
    </w:p>
    <w:p w:rsidR="00184DDC" w:rsidRPr="006159AE" w:rsidRDefault="0045006B" w:rsidP="00EC617C">
      <w:pPr>
        <w:tabs>
          <w:tab w:val="left" w:pos="567"/>
        </w:tabs>
      </w:pPr>
      <w:r w:rsidRPr="006159AE">
        <w:t>Nejvíce zahraničních poplatků</w:t>
      </w:r>
      <w:r w:rsidR="0000639B" w:rsidRPr="006159AE">
        <w:t xml:space="preserve"> za licence na patenty směřovalo</w:t>
      </w:r>
      <w:r w:rsidR="00383B3B">
        <w:t xml:space="preserve"> v roce 2016</w:t>
      </w:r>
      <w:r w:rsidRPr="006159AE">
        <w:t xml:space="preserve"> z</w:t>
      </w:r>
      <w:r w:rsidR="006159AE" w:rsidRPr="006159AE">
        <w:t> </w:t>
      </w:r>
      <w:r w:rsidRPr="006159AE">
        <w:t>USA</w:t>
      </w:r>
      <w:r w:rsidR="006159AE" w:rsidRPr="006159AE">
        <w:t xml:space="preserve"> (3,2 mld. Kč)</w:t>
      </w:r>
      <w:r w:rsidRPr="006159AE">
        <w:t xml:space="preserve"> </w:t>
      </w:r>
      <w:r w:rsidR="006159AE" w:rsidRPr="006159AE">
        <w:t>a řádově méně z </w:t>
      </w:r>
      <w:r w:rsidR="0000639B" w:rsidRPr="006159AE">
        <w:t>Číny</w:t>
      </w:r>
      <w:r w:rsidR="006159AE" w:rsidRPr="006159AE">
        <w:t xml:space="preserve"> (86,4 mil</w:t>
      </w:r>
      <w:r w:rsidR="0000639B" w:rsidRPr="006159AE">
        <w:t>.</w:t>
      </w:r>
      <w:r w:rsidR="006159AE" w:rsidRPr="006159AE">
        <w:t> Kč)</w:t>
      </w:r>
      <w:r w:rsidR="0000639B" w:rsidRPr="006159AE">
        <w:t xml:space="preserve"> Z obou zemí zís</w:t>
      </w:r>
      <w:r w:rsidR="007E6E26">
        <w:t>kali čeští poskytovatelé</w:t>
      </w:r>
      <w:r w:rsidR="0000639B" w:rsidRPr="006159AE">
        <w:t xml:space="preserve"> </w:t>
      </w:r>
      <w:r w:rsidR="00830B62">
        <w:t xml:space="preserve">licencí </w:t>
      </w:r>
      <w:r w:rsidR="0000639B" w:rsidRPr="006159AE">
        <w:t>vyšší sumu licenčních poplatků než v samotné ČR a to i úhrnu za posledních 5 let</w:t>
      </w:r>
      <w:r w:rsidR="007918A9" w:rsidRPr="006159AE">
        <w:t>, ačkoli v tuzemsku „zůstalo“ přes 7</w:t>
      </w:r>
      <w:r w:rsidR="004E494F" w:rsidRPr="006159AE">
        <w:t>2</w:t>
      </w:r>
      <w:r w:rsidR="007918A9" w:rsidRPr="006159AE">
        <w:t> % všech poskytnutých licencí na patenty.</w:t>
      </w:r>
      <w:r w:rsidR="002F5411" w:rsidRPr="006159AE">
        <w:t xml:space="preserve"> </w:t>
      </w:r>
    </w:p>
    <w:p w:rsidR="003E2FEB" w:rsidRPr="004361FB" w:rsidRDefault="002F5411" w:rsidP="00EC617C">
      <w:pPr>
        <w:tabs>
          <w:tab w:val="left" w:pos="567"/>
        </w:tabs>
      </w:pPr>
      <w:r w:rsidRPr="004361FB">
        <w:t>Nejvíce přijatý</w:t>
      </w:r>
      <w:r w:rsidR="00FA64FF" w:rsidRPr="004361FB">
        <w:t>ch</w:t>
      </w:r>
      <w:r w:rsidRPr="004361FB">
        <w:t xml:space="preserve"> licenčních poplatků za užitné vzory připadalo</w:t>
      </w:r>
      <w:r w:rsidR="00383B3B">
        <w:t xml:space="preserve"> v roce 2016</w:t>
      </w:r>
      <w:r w:rsidRPr="004361FB">
        <w:t xml:space="preserve"> n</w:t>
      </w:r>
      <w:r w:rsidR="00BA563B" w:rsidRPr="004361FB">
        <w:t>a Rusko</w:t>
      </w:r>
      <w:r w:rsidR="004361FB" w:rsidRPr="004361FB">
        <w:t xml:space="preserve"> (43 mil. Kč)</w:t>
      </w:r>
      <w:r w:rsidR="00BA563B" w:rsidRPr="004361FB">
        <w:t xml:space="preserve">, které je </w:t>
      </w:r>
      <w:r w:rsidR="004361FB" w:rsidRPr="004361FB">
        <w:t xml:space="preserve">spolu </w:t>
      </w:r>
      <w:r w:rsidR="00BA563B" w:rsidRPr="004361FB">
        <w:t>s</w:t>
      </w:r>
      <w:r w:rsidR="004361FB" w:rsidRPr="004361FB">
        <w:t> </w:t>
      </w:r>
      <w:r w:rsidR="00BA563B" w:rsidRPr="004361FB">
        <w:t>Ukrajinou</w:t>
      </w:r>
      <w:r w:rsidR="004361FB" w:rsidRPr="004361FB">
        <w:t xml:space="preserve"> (23,7 mil. Kč)</w:t>
      </w:r>
      <w:r w:rsidR="00BA563B" w:rsidRPr="004361FB">
        <w:t xml:space="preserve"> nejvýznamnější</w:t>
      </w:r>
      <w:r w:rsidR="004361FB" w:rsidRPr="004361FB">
        <w:t xml:space="preserve"> zdroj příjmů za poskytnuté užitné vzory</w:t>
      </w:r>
      <w:r w:rsidR="00BA563B" w:rsidRPr="004361FB">
        <w:t xml:space="preserve"> i v</w:t>
      </w:r>
      <w:r w:rsidR="008B2F8B">
        <w:t xml:space="preserve"> posledních 5 </w:t>
      </w:r>
      <w:r w:rsidRPr="004361FB">
        <w:t>let</w:t>
      </w:r>
      <w:r w:rsidR="00BA563B" w:rsidRPr="004361FB">
        <w:t>ech</w:t>
      </w:r>
      <w:r w:rsidRPr="004361FB">
        <w:t>. V tomto období tvořily obě země 46 % podíl</w:t>
      </w:r>
      <w:r w:rsidR="00EC2D63" w:rsidRPr="004361FB">
        <w:t>u</w:t>
      </w:r>
      <w:r w:rsidRPr="004361FB">
        <w:t xml:space="preserve"> na celkových poplatcích za užitné vzory a to i navzdory faktu, že </w:t>
      </w:r>
      <w:r w:rsidR="000B5A54" w:rsidRPr="004361FB">
        <w:t>do zahraničí v tomto období mířilo pouze 16 % z celkového</w:t>
      </w:r>
      <w:r w:rsidR="00962AE0" w:rsidRPr="004361FB">
        <w:t xml:space="preserve"> počtu</w:t>
      </w:r>
      <w:r w:rsidR="000B5A54" w:rsidRPr="004361FB">
        <w:t xml:space="preserve"> licencí na užitné vzory.</w:t>
      </w:r>
      <w:r w:rsidR="00383B3B">
        <w:t xml:space="preserve"> Zajím</w:t>
      </w:r>
      <w:r w:rsidR="004867C7">
        <w:t xml:space="preserve">avá </w:t>
      </w:r>
      <w:r w:rsidR="00394DA1">
        <w:t xml:space="preserve">situace nastala u </w:t>
      </w:r>
      <w:r w:rsidR="004867C7">
        <w:t>Velké Británie, kde celkové přijaté licenč</w:t>
      </w:r>
      <w:r w:rsidR="008B2F8B">
        <w:t>ní poplatky za užitné vzory připadaly</w:t>
      </w:r>
      <w:r w:rsidR="004867C7">
        <w:t xml:space="preserve"> </w:t>
      </w:r>
      <w:r w:rsidR="00394DA1">
        <w:t xml:space="preserve">pouze </w:t>
      </w:r>
      <w:r w:rsidR="008B2F8B">
        <w:t>na</w:t>
      </w:r>
      <w:r w:rsidR="004867C7">
        <w:t xml:space="preserve"> nově uzavřené licenční smlouvy.</w:t>
      </w:r>
    </w:p>
    <w:p w:rsidR="003E2FEB" w:rsidRPr="00346AF5" w:rsidRDefault="00165022" w:rsidP="00346AF5">
      <w:pPr>
        <w:pStyle w:val="Titulek"/>
        <w:keepNext/>
        <w:tabs>
          <w:tab w:val="left" w:pos="567"/>
        </w:tabs>
        <w:rPr>
          <w:color w:val="auto"/>
          <w:sz w:val="20"/>
        </w:rPr>
      </w:pPr>
      <w:r w:rsidRPr="00165022">
        <w:rPr>
          <w:color w:val="auto"/>
          <w:sz w:val="20"/>
        </w:rPr>
        <w:t xml:space="preserve">Graf </w:t>
      </w:r>
      <w:r w:rsidRPr="00165022">
        <w:rPr>
          <w:color w:val="auto"/>
          <w:sz w:val="20"/>
        </w:rPr>
        <w:fldChar w:fldCharType="begin"/>
      </w:r>
      <w:r w:rsidRPr="00165022">
        <w:rPr>
          <w:color w:val="auto"/>
          <w:sz w:val="20"/>
        </w:rPr>
        <w:instrText xml:space="preserve"> SEQ Graf \* ARABIC </w:instrText>
      </w:r>
      <w:r w:rsidRPr="00165022">
        <w:rPr>
          <w:color w:val="auto"/>
          <w:sz w:val="20"/>
        </w:rPr>
        <w:fldChar w:fldCharType="separate"/>
      </w:r>
      <w:r w:rsidR="00913DF1">
        <w:rPr>
          <w:noProof/>
          <w:color w:val="auto"/>
          <w:sz w:val="20"/>
        </w:rPr>
        <w:t>13</w:t>
      </w:r>
      <w:r w:rsidRPr="00165022">
        <w:rPr>
          <w:color w:val="auto"/>
          <w:sz w:val="20"/>
        </w:rPr>
        <w:fldChar w:fldCharType="end"/>
      </w:r>
      <w:r w:rsidRPr="00165022">
        <w:rPr>
          <w:color w:val="auto"/>
          <w:sz w:val="20"/>
        </w:rPr>
        <w:t xml:space="preserve"> - Výše přijatých licenčních poplatků poskytovatelům licencí</w:t>
      </w:r>
      <w:r w:rsidRPr="00165022">
        <w:rPr>
          <w:noProof/>
          <w:color w:val="auto"/>
          <w:sz w:val="20"/>
        </w:rPr>
        <w:t xml:space="preserve"> na patenty a užitné vzory dle země smluvního partnera v roce 2016 (tis. Kč)</w:t>
      </w:r>
      <w:bookmarkEnd w:id="2"/>
    </w:p>
    <w:p w:rsidR="00346AF5" w:rsidRPr="0057647A" w:rsidRDefault="00A44EAA">
      <w:pPr>
        <w:spacing w:after="0" w:line="240" w:lineRule="auto"/>
      </w:pPr>
      <w:r>
        <w:rPr>
          <w:noProof/>
        </w:rPr>
        <mc:AlternateContent>
          <mc:Choice Requires="wpg">
            <w:drawing>
              <wp:anchor distT="0" distB="0" distL="114300" distR="114300" simplePos="0" relativeHeight="251664384" behindDoc="0" locked="0" layoutInCell="1" allowOverlap="1" wp14:anchorId="43AFA588" wp14:editId="53213463">
                <wp:simplePos x="0" y="0"/>
                <wp:positionH relativeFrom="column">
                  <wp:posOffset>152400</wp:posOffset>
                </wp:positionH>
                <wp:positionV relativeFrom="paragraph">
                  <wp:posOffset>152400</wp:posOffset>
                </wp:positionV>
                <wp:extent cx="6339825" cy="5940000"/>
                <wp:effectExtent l="0" t="0" r="4445" b="3810"/>
                <wp:wrapNone/>
                <wp:docPr id="41" name="Skupina 3"/>
                <wp:cNvGraphicFramePr/>
                <a:graphic xmlns:a="http://schemas.openxmlformats.org/drawingml/2006/main">
                  <a:graphicData uri="http://schemas.microsoft.com/office/word/2010/wordprocessingGroup">
                    <wpg:wgp>
                      <wpg:cNvGrpSpPr/>
                      <wpg:grpSpPr>
                        <a:xfrm>
                          <a:off x="0" y="0"/>
                          <a:ext cx="6339825" cy="5940000"/>
                          <a:chOff x="0" y="0"/>
                          <a:chExt cx="6339825" cy="5940000"/>
                        </a:xfrm>
                      </wpg:grpSpPr>
                      <wpg:graphicFrame>
                        <wpg:cNvPr id="42" name="Graf 42"/>
                        <wpg:cNvFrPr>
                          <a:graphicFrameLocks/>
                        </wpg:cNvFrPr>
                        <wpg:xfrm>
                          <a:off x="0" y="0"/>
                          <a:ext cx="3168000" cy="5940000"/>
                        </wpg:xfrm>
                        <a:graphic>
                          <a:graphicData uri="http://schemas.openxmlformats.org/drawingml/2006/chart">
                            <c:chart xmlns:c="http://schemas.openxmlformats.org/drawingml/2006/chart" xmlns:r="http://schemas.openxmlformats.org/officeDocument/2006/relationships" r:id="rId53"/>
                          </a:graphicData>
                        </a:graphic>
                      </wpg:graphicFrame>
                      <wpg:graphicFrame>
                        <wpg:cNvPr id="43" name="Graf 43"/>
                        <wpg:cNvFrPr>
                          <a:graphicFrameLocks/>
                        </wpg:cNvFrPr>
                        <wpg:xfrm>
                          <a:off x="3171825" y="0"/>
                          <a:ext cx="3168000" cy="5940000"/>
                        </wpg:xfrm>
                        <a:graphic>
                          <a:graphicData uri="http://schemas.openxmlformats.org/drawingml/2006/chart">
                            <c:chart xmlns:c="http://schemas.openxmlformats.org/drawingml/2006/chart" xmlns:r="http://schemas.openxmlformats.org/officeDocument/2006/relationships" r:id="rId54"/>
                          </a:graphicData>
                        </a:graphic>
                      </wpg:graphicFrame>
                    </wpg:wgp>
                  </a:graphicData>
                </a:graphic>
              </wp:anchor>
            </w:drawing>
          </mc:Choice>
          <mc:Fallback>
            <w:pict>
              <v:group id="Skupina 3" o:spid="_x0000_s1026" style="position:absolute;margin-left:12pt;margin-top:12pt;width:499.2pt;height:467.7pt;z-index:251664384" coordsize="63398,59400"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">
                <v:shape id="Graf 42" o:spid="_x0000_s1027" type="#_x0000_t75" style="position:absolute;width:31699;height:593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">
                  <v:imagedata r:id="rId55" o:title=""/>
                  <o:lock v:ext="edit" aspectratio="f"/>
                </v:shape>
                <v:shape id="Graf 43" o:spid="_x0000_s1028" type="#_x0000_t75" style="position:absolute;left:31699;width:31699;height:593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">
                  <v:imagedata r:id="rId56" o:title=""/>
                  <o:lock v:ext="edit" aspectratio="f"/>
                </v:shape>
              </v:group>
            </w:pict>
          </mc:Fallback>
        </mc:AlternateContent>
      </w:r>
    </w:p>
    <w:sectPr w:rsidR="00346AF5" w:rsidRPr="0057647A" w:rsidSect="006F5416">
      <w:headerReference w:type="even" r:id="rId57"/>
      <w:headerReference w:type="default" r:id="rId58"/>
      <w:footerReference w:type="even" r:id="rId59"/>
      <w:footerReference w:type="default" r:id="rId60"/>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26" w:rsidRDefault="00163626" w:rsidP="00E71A58">
      <w:r>
        <w:separator/>
      </w:r>
    </w:p>
  </w:endnote>
  <w:endnote w:type="continuationSeparator" w:id="0">
    <w:p w:rsidR="00163626" w:rsidRDefault="0016362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E9" w:rsidRPr="00932443" w:rsidRDefault="003D7360" w:rsidP="00A418BC">
    <w:pPr>
      <w:pStyle w:val="Zpat"/>
      <w:rPr>
        <w:szCs w:val="16"/>
      </w:rPr>
    </w:pPr>
    <w:r>
      <w:rPr>
        <w:szCs w:val="16"/>
        <w:lang w:eastAsia="cs-CZ"/>
      </w:rPr>
      <w:drawing>
        <wp:anchor distT="0" distB="0" distL="114300" distR="114300" simplePos="0" relativeHeight="251658240" behindDoc="0" locked="0" layoutInCell="1" allowOverlap="1" wp14:anchorId="38E646CF" wp14:editId="75373DFA">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285926">
      <w:rPr>
        <w:szCs w:val="16"/>
      </w:rPr>
      <w:t>4</w:t>
    </w:r>
    <w:r w:rsidR="005647BF" w:rsidRPr="00932443">
      <w:rPr>
        <w:szCs w:val="16"/>
      </w:rPr>
      <w:fldChar w:fldCharType="end"/>
    </w:r>
    <w:r w:rsidR="005647BF" w:rsidRPr="00932443">
      <w:rPr>
        <w:szCs w:val="16"/>
      </w:rPr>
      <w:tab/>
    </w:r>
    <w:r w:rsidR="00BB7E11">
      <w:rPr>
        <w:szCs w:val="16"/>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C6" w:rsidRPr="00932443" w:rsidRDefault="003D7360" w:rsidP="00A418BC">
    <w:pPr>
      <w:pStyle w:val="Zpat"/>
      <w:rPr>
        <w:szCs w:val="16"/>
      </w:rPr>
    </w:pPr>
    <w:r>
      <w:rPr>
        <w:szCs w:val="16"/>
        <w:lang w:eastAsia="cs-CZ"/>
      </w:rPr>
      <w:drawing>
        <wp:anchor distT="0" distB="0" distL="114300" distR="114300" simplePos="0" relativeHeight="251657216" behindDoc="0" locked="0" layoutInCell="1" allowOverlap="1" wp14:anchorId="6351844C" wp14:editId="494D47C7">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95151A">
      <w:rPr>
        <w:rStyle w:val="ZpatChar"/>
        <w:szCs w:val="16"/>
      </w:rPr>
      <w:t>2016</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285926">
      <w:rPr>
        <w:rStyle w:val="ZpatChar"/>
        <w:szCs w:val="16"/>
      </w:rPr>
      <w:t>5</w:t>
    </w:r>
    <w:r w:rsidR="005647BF" w:rsidRPr="00932443">
      <w:rPr>
        <w:rStyle w:val="ZpatCha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26" w:rsidRDefault="00163626" w:rsidP="00E71A58">
      <w:r>
        <w:separator/>
      </w:r>
    </w:p>
  </w:footnote>
  <w:footnote w:type="continuationSeparator" w:id="0">
    <w:p w:rsidR="00163626" w:rsidRDefault="00163626" w:rsidP="00E71A58">
      <w:r>
        <w:continuationSeparator/>
      </w:r>
    </w:p>
  </w:footnote>
  <w:footnote w:id="1">
    <w:p w:rsidR="00E478D4" w:rsidRPr="00E478D4" w:rsidRDefault="00E478D4">
      <w:pPr>
        <w:pStyle w:val="Textpoznpodarou"/>
        <w:rPr>
          <w:sz w:val="18"/>
          <w:szCs w:val="18"/>
        </w:rPr>
      </w:pPr>
      <w:r w:rsidRPr="00E478D4">
        <w:rPr>
          <w:rStyle w:val="Znakapoznpodarou"/>
          <w:sz w:val="18"/>
          <w:szCs w:val="18"/>
        </w:rPr>
        <w:footnoteRef/>
      </w:r>
      <w:r w:rsidRPr="00E478D4">
        <w:rPr>
          <w:sz w:val="18"/>
          <w:szCs w:val="18"/>
        </w:rPr>
        <w:t xml:space="preserve"> </w:t>
      </w:r>
      <w:r>
        <w:rPr>
          <w:sz w:val="18"/>
          <w:szCs w:val="18"/>
        </w:rPr>
        <w:t>P</w:t>
      </w:r>
      <w:r w:rsidRPr="00E478D4">
        <w:rPr>
          <w:sz w:val="18"/>
          <w:szCs w:val="18"/>
        </w:rPr>
        <w:t>ři interpretaci je nutné přihlédnout k faktu, že k 31. 12. 2016 disponovaly podniky 3</w:t>
      </w:r>
      <w:r w:rsidR="000B04B9">
        <w:rPr>
          <w:sz w:val="18"/>
          <w:szCs w:val="18"/>
        </w:rPr>
        <w:t> </w:t>
      </w:r>
      <w:r w:rsidRPr="00E478D4">
        <w:rPr>
          <w:sz w:val="18"/>
          <w:szCs w:val="18"/>
        </w:rPr>
        <w:t>813 platnými užitnými vzory a pouze 1</w:t>
      </w:r>
      <w:r w:rsidR="000B04B9">
        <w:rPr>
          <w:sz w:val="18"/>
          <w:szCs w:val="18"/>
        </w:rPr>
        <w:t> </w:t>
      </w:r>
      <w:r w:rsidRPr="00E478D4">
        <w:rPr>
          <w:sz w:val="18"/>
          <w:szCs w:val="18"/>
        </w:rPr>
        <w:t xml:space="preserve">522 patenty. Blíže viz patentová statistika: </w:t>
      </w:r>
      <w:hyperlink r:id="rId1" w:history="1">
        <w:r w:rsidRPr="00E478D4">
          <w:rPr>
            <w:rStyle w:val="Hypertextovodkaz"/>
            <w:sz w:val="18"/>
            <w:szCs w:val="18"/>
          </w:rPr>
          <w:t>https://www.czso.cz/csu/czso/patentova_statistika</w:t>
        </w:r>
      </w:hyperlink>
    </w:p>
  </w:footnote>
  <w:footnote w:id="2">
    <w:p w:rsidR="0008364E" w:rsidRPr="0008364E" w:rsidRDefault="0008364E">
      <w:pPr>
        <w:pStyle w:val="Textpoznpodarou"/>
        <w:rPr>
          <w:sz w:val="18"/>
          <w:szCs w:val="18"/>
        </w:rPr>
      </w:pPr>
      <w:r w:rsidRPr="0008364E">
        <w:rPr>
          <w:rStyle w:val="Znakapoznpodarou"/>
          <w:sz w:val="18"/>
          <w:szCs w:val="18"/>
        </w:rPr>
        <w:footnoteRef/>
      </w:r>
      <w:r w:rsidRPr="0008364E">
        <w:rPr>
          <w:sz w:val="18"/>
          <w:szCs w:val="18"/>
        </w:rPr>
        <w:t xml:space="preserve"> V případě Karlovarského kraje hraje velkou roli absence veřejných výzkumných organizací, tj. veřejné vysoké školy a veřejné výzkumné instituce. V roce 2016 byly v tomto kraji evidovány pouze 4 platné patenty.    </w:t>
      </w:r>
    </w:p>
  </w:footnote>
  <w:footnote w:id="3">
    <w:p w:rsidR="00E812C5" w:rsidRPr="00E812C5" w:rsidRDefault="00E812C5">
      <w:pPr>
        <w:pStyle w:val="Textpoznpodarou"/>
        <w:rPr>
          <w:sz w:val="18"/>
          <w:szCs w:val="18"/>
        </w:rPr>
      </w:pPr>
      <w:r w:rsidRPr="00E812C5">
        <w:rPr>
          <w:rStyle w:val="Znakapoznpodarou"/>
          <w:sz w:val="18"/>
          <w:szCs w:val="18"/>
        </w:rPr>
        <w:footnoteRef/>
      </w:r>
      <w:r w:rsidRPr="00E812C5">
        <w:rPr>
          <w:sz w:val="18"/>
          <w:szCs w:val="18"/>
        </w:rPr>
        <w:t xml:space="preserve"> </w:t>
      </w:r>
      <w:r w:rsidR="00B812C2">
        <w:rPr>
          <w:sz w:val="18"/>
          <w:szCs w:val="18"/>
        </w:rPr>
        <w:t xml:space="preserve">Jedná se velmi nízký počet </w:t>
      </w:r>
      <w:r w:rsidR="00FE5713">
        <w:rPr>
          <w:sz w:val="18"/>
          <w:szCs w:val="18"/>
        </w:rPr>
        <w:t>patentů</w:t>
      </w:r>
      <w:r w:rsidR="001D3F92">
        <w:rPr>
          <w:sz w:val="18"/>
          <w:szCs w:val="18"/>
        </w:rPr>
        <w:t xml:space="preserve"> a také užitných vzorů</w:t>
      </w:r>
      <w:r w:rsidR="00B812C2">
        <w:rPr>
          <w:sz w:val="18"/>
          <w:szCs w:val="18"/>
        </w:rPr>
        <w:t xml:space="preserve"> </w:t>
      </w:r>
      <w:r w:rsidR="001D3F92">
        <w:rPr>
          <w:sz w:val="18"/>
          <w:szCs w:val="18"/>
        </w:rPr>
        <w:t xml:space="preserve">licencovaných </w:t>
      </w:r>
      <w:r w:rsidR="00B812C2">
        <w:rPr>
          <w:sz w:val="18"/>
          <w:szCs w:val="18"/>
        </w:rPr>
        <w:t>zahraničními</w:t>
      </w:r>
      <w:r w:rsidR="001D3F92">
        <w:rPr>
          <w:sz w:val="18"/>
          <w:szCs w:val="18"/>
        </w:rPr>
        <w:t xml:space="preserve"> subjekty</w:t>
      </w:r>
      <w:r w:rsidR="00FE5713">
        <w:rPr>
          <w:sz w:val="18"/>
          <w:szCs w:val="18"/>
        </w:rPr>
        <w:t xml:space="preserve">, což mnohé vypovídá o výsledcích </w:t>
      </w:r>
      <w:r w:rsidR="001D3F92">
        <w:rPr>
          <w:sz w:val="18"/>
          <w:szCs w:val="18"/>
        </w:rPr>
        <w:t xml:space="preserve">českého </w:t>
      </w:r>
      <w:r>
        <w:rPr>
          <w:sz w:val="18"/>
          <w:szCs w:val="18"/>
        </w:rPr>
        <w:t>výzkumu a vývoje</w:t>
      </w:r>
      <w:r w:rsidR="00FB77EA">
        <w:rPr>
          <w:sz w:val="18"/>
          <w:szCs w:val="18"/>
        </w:rPr>
        <w:t xml:space="preserve"> </w:t>
      </w:r>
      <w:r w:rsidR="00FE5713">
        <w:rPr>
          <w:sz w:val="18"/>
          <w:szCs w:val="18"/>
        </w:rPr>
        <w:t xml:space="preserve">a jeho </w:t>
      </w:r>
      <w:r w:rsidR="00FB77EA">
        <w:rPr>
          <w:sz w:val="18"/>
          <w:szCs w:val="18"/>
        </w:rPr>
        <w:t xml:space="preserve">následné </w:t>
      </w:r>
      <w:r w:rsidR="00FE5713">
        <w:rPr>
          <w:sz w:val="18"/>
          <w:szCs w:val="18"/>
        </w:rPr>
        <w:t>komercionalizaci</w:t>
      </w:r>
      <w:r>
        <w:rPr>
          <w:sz w:val="18"/>
          <w:szCs w:val="18"/>
        </w:rPr>
        <w:t xml:space="preserve">. </w:t>
      </w:r>
      <w:r w:rsidR="00FE5713">
        <w:rPr>
          <w:sz w:val="18"/>
          <w:szCs w:val="18"/>
        </w:rPr>
        <w:t>Bohužel mezinárodní srovnání není dostupné.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74" w:rsidRPr="00EF606F" w:rsidRDefault="00EF606F" w:rsidP="0095151A">
    <w:pPr>
      <w:pStyle w:val="Zhlav"/>
      <w:rPr>
        <w:color w:val="31849B" w:themeColor="accent5" w:themeShade="BF"/>
      </w:rPr>
    </w:pPr>
    <w:r w:rsidRPr="00EF606F">
      <w:rPr>
        <w:color w:val="31849B" w:themeColor="accent5" w:themeShade="BF"/>
      </w:rPr>
      <w:t>LICENCE NA PŘEDMĚTY PRŮMYSLOVÉHO VLASTNICTVÍ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2E" w:rsidRPr="00EF606F" w:rsidRDefault="00EF606F" w:rsidP="00937AE2">
    <w:pPr>
      <w:pStyle w:val="Zhlav"/>
      <w:rPr>
        <w:color w:val="31849B" w:themeColor="accent5" w:themeShade="BF"/>
      </w:rPr>
    </w:pPr>
    <w:r w:rsidRPr="00EF606F">
      <w:rPr>
        <w:color w:val="31849B" w:themeColor="accent5" w:themeShade="BF"/>
      </w:rPr>
      <w:t>LICENCE NA PŘEDMĚTY PRŮMYSLOVÉHO VLASTNICTVÍ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0209D"/>
    <w:rsid w:val="00002CDC"/>
    <w:rsid w:val="00003E36"/>
    <w:rsid w:val="00004D5A"/>
    <w:rsid w:val="000056D5"/>
    <w:rsid w:val="0000639B"/>
    <w:rsid w:val="0000767A"/>
    <w:rsid w:val="00010702"/>
    <w:rsid w:val="00011A48"/>
    <w:rsid w:val="00011D88"/>
    <w:rsid w:val="000234D6"/>
    <w:rsid w:val="00023D29"/>
    <w:rsid w:val="00026389"/>
    <w:rsid w:val="000313F3"/>
    <w:rsid w:val="00031AE0"/>
    <w:rsid w:val="000322EF"/>
    <w:rsid w:val="00033FCD"/>
    <w:rsid w:val="000374EF"/>
    <w:rsid w:val="00040A57"/>
    <w:rsid w:val="00041CEC"/>
    <w:rsid w:val="00042DC1"/>
    <w:rsid w:val="0004694F"/>
    <w:rsid w:val="000522E4"/>
    <w:rsid w:val="00053727"/>
    <w:rsid w:val="000545B9"/>
    <w:rsid w:val="00060F55"/>
    <w:rsid w:val="000610E1"/>
    <w:rsid w:val="0006145C"/>
    <w:rsid w:val="00062EC5"/>
    <w:rsid w:val="00062F22"/>
    <w:rsid w:val="0006389A"/>
    <w:rsid w:val="00063CE6"/>
    <w:rsid w:val="000656A2"/>
    <w:rsid w:val="000712B3"/>
    <w:rsid w:val="00077224"/>
    <w:rsid w:val="0008263E"/>
    <w:rsid w:val="00082C19"/>
    <w:rsid w:val="0008364E"/>
    <w:rsid w:val="00085395"/>
    <w:rsid w:val="00087634"/>
    <w:rsid w:val="00087F2B"/>
    <w:rsid w:val="00092DF7"/>
    <w:rsid w:val="000974D1"/>
    <w:rsid w:val="0009799E"/>
    <w:rsid w:val="000A1183"/>
    <w:rsid w:val="000A1602"/>
    <w:rsid w:val="000A256D"/>
    <w:rsid w:val="000A3A2C"/>
    <w:rsid w:val="000A5916"/>
    <w:rsid w:val="000A6060"/>
    <w:rsid w:val="000B04B9"/>
    <w:rsid w:val="000B5A54"/>
    <w:rsid w:val="000C3408"/>
    <w:rsid w:val="000C4BD6"/>
    <w:rsid w:val="000C6AFD"/>
    <w:rsid w:val="000C7CED"/>
    <w:rsid w:val="000D5637"/>
    <w:rsid w:val="000D7CAA"/>
    <w:rsid w:val="000D7E8C"/>
    <w:rsid w:val="000E6FBD"/>
    <w:rsid w:val="000E7040"/>
    <w:rsid w:val="000F2337"/>
    <w:rsid w:val="00100F5C"/>
    <w:rsid w:val="00104C4C"/>
    <w:rsid w:val="00115D5C"/>
    <w:rsid w:val="0012192F"/>
    <w:rsid w:val="001231F6"/>
    <w:rsid w:val="00125D69"/>
    <w:rsid w:val="00126D42"/>
    <w:rsid w:val="00137C48"/>
    <w:rsid w:val="001405FA"/>
    <w:rsid w:val="001425C3"/>
    <w:rsid w:val="00142EC9"/>
    <w:rsid w:val="00147159"/>
    <w:rsid w:val="00150AC2"/>
    <w:rsid w:val="0016256B"/>
    <w:rsid w:val="00163626"/>
    <w:rsid w:val="00163793"/>
    <w:rsid w:val="0016434C"/>
    <w:rsid w:val="00165022"/>
    <w:rsid w:val="001706D6"/>
    <w:rsid w:val="001714F2"/>
    <w:rsid w:val="00172C92"/>
    <w:rsid w:val="001769BF"/>
    <w:rsid w:val="00176D3B"/>
    <w:rsid w:val="00177B77"/>
    <w:rsid w:val="00184B08"/>
    <w:rsid w:val="00184DDC"/>
    <w:rsid w:val="00185010"/>
    <w:rsid w:val="00190F53"/>
    <w:rsid w:val="00197C2E"/>
    <w:rsid w:val="001A09BC"/>
    <w:rsid w:val="001A552F"/>
    <w:rsid w:val="001B2CA9"/>
    <w:rsid w:val="001B3110"/>
    <w:rsid w:val="001B4729"/>
    <w:rsid w:val="001B6C09"/>
    <w:rsid w:val="001C05CD"/>
    <w:rsid w:val="001D3F92"/>
    <w:rsid w:val="001D5255"/>
    <w:rsid w:val="001D68B2"/>
    <w:rsid w:val="001D78C4"/>
    <w:rsid w:val="001E0B14"/>
    <w:rsid w:val="001E7D19"/>
    <w:rsid w:val="001F0B5B"/>
    <w:rsid w:val="001F1DEC"/>
    <w:rsid w:val="001F2B72"/>
    <w:rsid w:val="001F319B"/>
    <w:rsid w:val="001F34B1"/>
    <w:rsid w:val="001F4597"/>
    <w:rsid w:val="00200A7F"/>
    <w:rsid w:val="002037A7"/>
    <w:rsid w:val="00204CC7"/>
    <w:rsid w:val="00205DC6"/>
    <w:rsid w:val="0020613B"/>
    <w:rsid w:val="00207DF5"/>
    <w:rsid w:val="002118B9"/>
    <w:rsid w:val="00216547"/>
    <w:rsid w:val="00217C5B"/>
    <w:rsid w:val="0022139E"/>
    <w:rsid w:val="00222BEB"/>
    <w:rsid w:val="002252E0"/>
    <w:rsid w:val="002255F6"/>
    <w:rsid w:val="00227850"/>
    <w:rsid w:val="00227A53"/>
    <w:rsid w:val="00230C6E"/>
    <w:rsid w:val="00236443"/>
    <w:rsid w:val="00241353"/>
    <w:rsid w:val="002419E7"/>
    <w:rsid w:val="002436BA"/>
    <w:rsid w:val="00244A15"/>
    <w:rsid w:val="00247319"/>
    <w:rsid w:val="0024799E"/>
    <w:rsid w:val="00253C0F"/>
    <w:rsid w:val="00260FFD"/>
    <w:rsid w:val="00271465"/>
    <w:rsid w:val="00280047"/>
    <w:rsid w:val="00285412"/>
    <w:rsid w:val="00285926"/>
    <w:rsid w:val="00286DB6"/>
    <w:rsid w:val="002936A7"/>
    <w:rsid w:val="00294ED7"/>
    <w:rsid w:val="00297346"/>
    <w:rsid w:val="002A16D4"/>
    <w:rsid w:val="002A230C"/>
    <w:rsid w:val="002A76C0"/>
    <w:rsid w:val="002A7D3B"/>
    <w:rsid w:val="002C43BD"/>
    <w:rsid w:val="002D0E59"/>
    <w:rsid w:val="002D696D"/>
    <w:rsid w:val="002D6FE1"/>
    <w:rsid w:val="002E02A1"/>
    <w:rsid w:val="002E4E4C"/>
    <w:rsid w:val="002F5411"/>
    <w:rsid w:val="00304771"/>
    <w:rsid w:val="003052D4"/>
    <w:rsid w:val="00306C5B"/>
    <w:rsid w:val="00317097"/>
    <w:rsid w:val="00320135"/>
    <w:rsid w:val="003209D6"/>
    <w:rsid w:val="00321924"/>
    <w:rsid w:val="00324870"/>
    <w:rsid w:val="0032656E"/>
    <w:rsid w:val="00332190"/>
    <w:rsid w:val="00342446"/>
    <w:rsid w:val="00344668"/>
    <w:rsid w:val="003462D9"/>
    <w:rsid w:val="00346AF5"/>
    <w:rsid w:val="0035033D"/>
    <w:rsid w:val="00351E5D"/>
    <w:rsid w:val="00352DF3"/>
    <w:rsid w:val="00360C86"/>
    <w:rsid w:val="00362755"/>
    <w:rsid w:val="00362E1E"/>
    <w:rsid w:val="003657F3"/>
    <w:rsid w:val="0036609D"/>
    <w:rsid w:val="00370965"/>
    <w:rsid w:val="00371128"/>
    <w:rsid w:val="00371738"/>
    <w:rsid w:val="00374791"/>
    <w:rsid w:val="00376EA3"/>
    <w:rsid w:val="003808DD"/>
    <w:rsid w:val="003818DC"/>
    <w:rsid w:val="00383B3B"/>
    <w:rsid w:val="00384327"/>
    <w:rsid w:val="00385D98"/>
    <w:rsid w:val="0038796D"/>
    <w:rsid w:val="00394DA1"/>
    <w:rsid w:val="00397B10"/>
    <w:rsid w:val="003A2B4D"/>
    <w:rsid w:val="003A478C"/>
    <w:rsid w:val="003A5525"/>
    <w:rsid w:val="003A6B38"/>
    <w:rsid w:val="003B31F6"/>
    <w:rsid w:val="003B5A32"/>
    <w:rsid w:val="003B659A"/>
    <w:rsid w:val="003B669A"/>
    <w:rsid w:val="003C0BB1"/>
    <w:rsid w:val="003C3490"/>
    <w:rsid w:val="003C4989"/>
    <w:rsid w:val="003D6920"/>
    <w:rsid w:val="003D7360"/>
    <w:rsid w:val="003E108D"/>
    <w:rsid w:val="003E2014"/>
    <w:rsid w:val="003E2FEB"/>
    <w:rsid w:val="003E4C91"/>
    <w:rsid w:val="003E64EC"/>
    <w:rsid w:val="003F07C0"/>
    <w:rsid w:val="003F2228"/>
    <w:rsid w:val="003F313C"/>
    <w:rsid w:val="003F4B2C"/>
    <w:rsid w:val="003F551C"/>
    <w:rsid w:val="003F7D23"/>
    <w:rsid w:val="00400C42"/>
    <w:rsid w:val="00403B60"/>
    <w:rsid w:val="00407C13"/>
    <w:rsid w:val="00407E59"/>
    <w:rsid w:val="00410638"/>
    <w:rsid w:val="004135F4"/>
    <w:rsid w:val="00432A58"/>
    <w:rsid w:val="00434617"/>
    <w:rsid w:val="00434D7F"/>
    <w:rsid w:val="004361FB"/>
    <w:rsid w:val="004369A9"/>
    <w:rsid w:val="00440900"/>
    <w:rsid w:val="00440AED"/>
    <w:rsid w:val="00441813"/>
    <w:rsid w:val="004441A0"/>
    <w:rsid w:val="0044442D"/>
    <w:rsid w:val="0045006B"/>
    <w:rsid w:val="004544B4"/>
    <w:rsid w:val="00455475"/>
    <w:rsid w:val="00460684"/>
    <w:rsid w:val="00460FB3"/>
    <w:rsid w:val="00461267"/>
    <w:rsid w:val="00463F7D"/>
    <w:rsid w:val="00465AF3"/>
    <w:rsid w:val="00476240"/>
    <w:rsid w:val="00476439"/>
    <w:rsid w:val="004767D3"/>
    <w:rsid w:val="004770A0"/>
    <w:rsid w:val="0047735C"/>
    <w:rsid w:val="004776BC"/>
    <w:rsid w:val="0048139F"/>
    <w:rsid w:val="004816FC"/>
    <w:rsid w:val="00481E40"/>
    <w:rsid w:val="00484D27"/>
    <w:rsid w:val="00484ECE"/>
    <w:rsid w:val="004867C7"/>
    <w:rsid w:val="004915CB"/>
    <w:rsid w:val="004924DC"/>
    <w:rsid w:val="00492D50"/>
    <w:rsid w:val="004A14E4"/>
    <w:rsid w:val="004A3212"/>
    <w:rsid w:val="004A61C5"/>
    <w:rsid w:val="004A77DF"/>
    <w:rsid w:val="004A78A8"/>
    <w:rsid w:val="004B1417"/>
    <w:rsid w:val="004B55B7"/>
    <w:rsid w:val="004B6468"/>
    <w:rsid w:val="004C17F9"/>
    <w:rsid w:val="004C2624"/>
    <w:rsid w:val="004C384C"/>
    <w:rsid w:val="004C3867"/>
    <w:rsid w:val="004C4CD0"/>
    <w:rsid w:val="004C5BF9"/>
    <w:rsid w:val="004C70DC"/>
    <w:rsid w:val="004D002F"/>
    <w:rsid w:val="004D0211"/>
    <w:rsid w:val="004D0794"/>
    <w:rsid w:val="004D30CB"/>
    <w:rsid w:val="004D6F11"/>
    <w:rsid w:val="004D7C27"/>
    <w:rsid w:val="004E494F"/>
    <w:rsid w:val="004F06F5"/>
    <w:rsid w:val="004F33A0"/>
    <w:rsid w:val="00507DE0"/>
    <w:rsid w:val="005108C0"/>
    <w:rsid w:val="00510E9A"/>
    <w:rsid w:val="00511679"/>
    <w:rsid w:val="00511873"/>
    <w:rsid w:val="00512A2F"/>
    <w:rsid w:val="00513B7E"/>
    <w:rsid w:val="005156A2"/>
    <w:rsid w:val="00515C74"/>
    <w:rsid w:val="0052007E"/>
    <w:rsid w:val="0052337A"/>
    <w:rsid w:val="00523429"/>
    <w:rsid w:val="00525137"/>
    <w:rsid w:val="005251DD"/>
    <w:rsid w:val="00526869"/>
    <w:rsid w:val="00532592"/>
    <w:rsid w:val="00532CE7"/>
    <w:rsid w:val="00532FF9"/>
    <w:rsid w:val="0053324C"/>
    <w:rsid w:val="00533BFD"/>
    <w:rsid w:val="00534A28"/>
    <w:rsid w:val="00541508"/>
    <w:rsid w:val="00543568"/>
    <w:rsid w:val="00546589"/>
    <w:rsid w:val="0055599F"/>
    <w:rsid w:val="00556D68"/>
    <w:rsid w:val="00557287"/>
    <w:rsid w:val="005647BF"/>
    <w:rsid w:val="0057248E"/>
    <w:rsid w:val="0057364B"/>
    <w:rsid w:val="00574773"/>
    <w:rsid w:val="0057647A"/>
    <w:rsid w:val="00576BCD"/>
    <w:rsid w:val="00583CEB"/>
    <w:rsid w:val="00583FFD"/>
    <w:rsid w:val="00584E21"/>
    <w:rsid w:val="005911BE"/>
    <w:rsid w:val="00592A6C"/>
    <w:rsid w:val="00593152"/>
    <w:rsid w:val="005960AB"/>
    <w:rsid w:val="005A10F2"/>
    <w:rsid w:val="005A21E0"/>
    <w:rsid w:val="005A28FF"/>
    <w:rsid w:val="005A3DF8"/>
    <w:rsid w:val="005A5549"/>
    <w:rsid w:val="005A63AE"/>
    <w:rsid w:val="005B121D"/>
    <w:rsid w:val="005B400B"/>
    <w:rsid w:val="005C06ED"/>
    <w:rsid w:val="005C0A06"/>
    <w:rsid w:val="005C13EF"/>
    <w:rsid w:val="005C5114"/>
    <w:rsid w:val="005D556F"/>
    <w:rsid w:val="005D5802"/>
    <w:rsid w:val="005D7890"/>
    <w:rsid w:val="005E6AB8"/>
    <w:rsid w:val="005E7C78"/>
    <w:rsid w:val="005F3EB1"/>
    <w:rsid w:val="005F5469"/>
    <w:rsid w:val="005F566C"/>
    <w:rsid w:val="00603802"/>
    <w:rsid w:val="00604307"/>
    <w:rsid w:val="0060487F"/>
    <w:rsid w:val="00604EAD"/>
    <w:rsid w:val="006104FB"/>
    <w:rsid w:val="00612A2F"/>
    <w:rsid w:val="00614598"/>
    <w:rsid w:val="0061483F"/>
    <w:rsid w:val="006159AE"/>
    <w:rsid w:val="00615DC1"/>
    <w:rsid w:val="00616E05"/>
    <w:rsid w:val="00624093"/>
    <w:rsid w:val="006357BD"/>
    <w:rsid w:val="006404A7"/>
    <w:rsid w:val="006451E4"/>
    <w:rsid w:val="00645B33"/>
    <w:rsid w:val="00650F8C"/>
    <w:rsid w:val="006516CB"/>
    <w:rsid w:val="006532AF"/>
    <w:rsid w:val="00657E87"/>
    <w:rsid w:val="00664803"/>
    <w:rsid w:val="00665BA4"/>
    <w:rsid w:val="00667AF2"/>
    <w:rsid w:val="00670686"/>
    <w:rsid w:val="006710C9"/>
    <w:rsid w:val="00671F8A"/>
    <w:rsid w:val="00674D89"/>
    <w:rsid w:val="00675E37"/>
    <w:rsid w:val="00677696"/>
    <w:rsid w:val="0068174E"/>
    <w:rsid w:val="00681DCE"/>
    <w:rsid w:val="0068260E"/>
    <w:rsid w:val="00692F5E"/>
    <w:rsid w:val="00693745"/>
    <w:rsid w:val="006944BA"/>
    <w:rsid w:val="00695BEF"/>
    <w:rsid w:val="006977F6"/>
    <w:rsid w:val="00697A13"/>
    <w:rsid w:val="006A0E0E"/>
    <w:rsid w:val="006A109C"/>
    <w:rsid w:val="006A14A9"/>
    <w:rsid w:val="006A3CBB"/>
    <w:rsid w:val="006A3D74"/>
    <w:rsid w:val="006A499E"/>
    <w:rsid w:val="006A599A"/>
    <w:rsid w:val="006B07C9"/>
    <w:rsid w:val="006B304A"/>
    <w:rsid w:val="006B344A"/>
    <w:rsid w:val="006B519D"/>
    <w:rsid w:val="006B78D8"/>
    <w:rsid w:val="006C113F"/>
    <w:rsid w:val="006C123E"/>
    <w:rsid w:val="006C28B1"/>
    <w:rsid w:val="006C56D4"/>
    <w:rsid w:val="006C6924"/>
    <w:rsid w:val="006C7CA6"/>
    <w:rsid w:val="006D3E8A"/>
    <w:rsid w:val="006D61F6"/>
    <w:rsid w:val="006E279A"/>
    <w:rsid w:val="006E313B"/>
    <w:rsid w:val="006E3D97"/>
    <w:rsid w:val="006E70C5"/>
    <w:rsid w:val="006F5416"/>
    <w:rsid w:val="007007C5"/>
    <w:rsid w:val="00703765"/>
    <w:rsid w:val="00706AD4"/>
    <w:rsid w:val="00713292"/>
    <w:rsid w:val="007140BE"/>
    <w:rsid w:val="007211F5"/>
    <w:rsid w:val="007219BE"/>
    <w:rsid w:val="00725BB5"/>
    <w:rsid w:val="00730AE8"/>
    <w:rsid w:val="00730D6A"/>
    <w:rsid w:val="007364FC"/>
    <w:rsid w:val="0073678A"/>
    <w:rsid w:val="00741493"/>
    <w:rsid w:val="007517B6"/>
    <w:rsid w:val="00752180"/>
    <w:rsid w:val="00755202"/>
    <w:rsid w:val="00755D3A"/>
    <w:rsid w:val="007578D3"/>
    <w:rsid w:val="007609C6"/>
    <w:rsid w:val="0076175D"/>
    <w:rsid w:val="00763C05"/>
    <w:rsid w:val="0076521E"/>
    <w:rsid w:val="0076577A"/>
    <w:rsid w:val="007661E9"/>
    <w:rsid w:val="00767767"/>
    <w:rsid w:val="00776169"/>
    <w:rsid w:val="00776527"/>
    <w:rsid w:val="00780EF1"/>
    <w:rsid w:val="00790764"/>
    <w:rsid w:val="007918A9"/>
    <w:rsid w:val="00792632"/>
    <w:rsid w:val="0079453C"/>
    <w:rsid w:val="00794677"/>
    <w:rsid w:val="00797F01"/>
    <w:rsid w:val="007A68D1"/>
    <w:rsid w:val="007B4E42"/>
    <w:rsid w:val="007B532B"/>
    <w:rsid w:val="007B6689"/>
    <w:rsid w:val="007D40DF"/>
    <w:rsid w:val="007E0012"/>
    <w:rsid w:val="007E0FFE"/>
    <w:rsid w:val="007E59B8"/>
    <w:rsid w:val="007E6E26"/>
    <w:rsid w:val="007E7E61"/>
    <w:rsid w:val="007E7F7F"/>
    <w:rsid w:val="007F0845"/>
    <w:rsid w:val="0080233E"/>
    <w:rsid w:val="00807C82"/>
    <w:rsid w:val="008167C6"/>
    <w:rsid w:val="00816905"/>
    <w:rsid w:val="00816B0F"/>
    <w:rsid w:val="00817807"/>
    <w:rsid w:val="00821FF6"/>
    <w:rsid w:val="00823C4B"/>
    <w:rsid w:val="00825983"/>
    <w:rsid w:val="00825C4D"/>
    <w:rsid w:val="0082617B"/>
    <w:rsid w:val="00830B62"/>
    <w:rsid w:val="0083143E"/>
    <w:rsid w:val="00831CDE"/>
    <w:rsid w:val="00834304"/>
    <w:rsid w:val="00834FAA"/>
    <w:rsid w:val="00836086"/>
    <w:rsid w:val="00841CEA"/>
    <w:rsid w:val="008451F2"/>
    <w:rsid w:val="0084708F"/>
    <w:rsid w:val="008477C8"/>
    <w:rsid w:val="0085114D"/>
    <w:rsid w:val="008511F9"/>
    <w:rsid w:val="00852217"/>
    <w:rsid w:val="00855408"/>
    <w:rsid w:val="00856D65"/>
    <w:rsid w:val="00861B41"/>
    <w:rsid w:val="00863434"/>
    <w:rsid w:val="00865330"/>
    <w:rsid w:val="00865E4C"/>
    <w:rsid w:val="008701E4"/>
    <w:rsid w:val="008721F7"/>
    <w:rsid w:val="00875A32"/>
    <w:rsid w:val="00876086"/>
    <w:rsid w:val="00877E18"/>
    <w:rsid w:val="008841AE"/>
    <w:rsid w:val="008865F1"/>
    <w:rsid w:val="00886A4F"/>
    <w:rsid w:val="008873D4"/>
    <w:rsid w:val="00893E85"/>
    <w:rsid w:val="00894031"/>
    <w:rsid w:val="00897F3F"/>
    <w:rsid w:val="008A7A19"/>
    <w:rsid w:val="008B2F8B"/>
    <w:rsid w:val="008B39A6"/>
    <w:rsid w:val="008B7C02"/>
    <w:rsid w:val="008B7D2B"/>
    <w:rsid w:val="008C0049"/>
    <w:rsid w:val="008C0E88"/>
    <w:rsid w:val="008D1E6A"/>
    <w:rsid w:val="008D2A16"/>
    <w:rsid w:val="008D44D0"/>
    <w:rsid w:val="008D5E01"/>
    <w:rsid w:val="008E2C57"/>
    <w:rsid w:val="008E31FF"/>
    <w:rsid w:val="008E3496"/>
    <w:rsid w:val="008E639F"/>
    <w:rsid w:val="008E6F06"/>
    <w:rsid w:val="008F029B"/>
    <w:rsid w:val="008F3FC9"/>
    <w:rsid w:val="008F585B"/>
    <w:rsid w:val="009003A8"/>
    <w:rsid w:val="00902500"/>
    <w:rsid w:val="00902B62"/>
    <w:rsid w:val="00902EFF"/>
    <w:rsid w:val="00905107"/>
    <w:rsid w:val="00906401"/>
    <w:rsid w:val="0091155E"/>
    <w:rsid w:val="00912A92"/>
    <w:rsid w:val="00913DF1"/>
    <w:rsid w:val="0091728D"/>
    <w:rsid w:val="0092180B"/>
    <w:rsid w:val="00921F14"/>
    <w:rsid w:val="00924AC8"/>
    <w:rsid w:val="0092597A"/>
    <w:rsid w:val="00927728"/>
    <w:rsid w:val="00932443"/>
    <w:rsid w:val="00932C40"/>
    <w:rsid w:val="00937AE2"/>
    <w:rsid w:val="00940339"/>
    <w:rsid w:val="009424BC"/>
    <w:rsid w:val="0094427A"/>
    <w:rsid w:val="0095151A"/>
    <w:rsid w:val="00956309"/>
    <w:rsid w:val="00962AE0"/>
    <w:rsid w:val="00971858"/>
    <w:rsid w:val="00974923"/>
    <w:rsid w:val="00980D3D"/>
    <w:rsid w:val="0098111B"/>
    <w:rsid w:val="00984A96"/>
    <w:rsid w:val="00985107"/>
    <w:rsid w:val="00987A30"/>
    <w:rsid w:val="00992CF3"/>
    <w:rsid w:val="00995265"/>
    <w:rsid w:val="00996179"/>
    <w:rsid w:val="009968D6"/>
    <w:rsid w:val="009A1CAB"/>
    <w:rsid w:val="009A60D1"/>
    <w:rsid w:val="009B3643"/>
    <w:rsid w:val="009B6FD3"/>
    <w:rsid w:val="009C1750"/>
    <w:rsid w:val="009C2E29"/>
    <w:rsid w:val="009C554B"/>
    <w:rsid w:val="009C69A3"/>
    <w:rsid w:val="009C719E"/>
    <w:rsid w:val="009D3ACD"/>
    <w:rsid w:val="009D4097"/>
    <w:rsid w:val="009D4344"/>
    <w:rsid w:val="009E5273"/>
    <w:rsid w:val="009E5DDB"/>
    <w:rsid w:val="009F4CA7"/>
    <w:rsid w:val="009F61B0"/>
    <w:rsid w:val="00A07E04"/>
    <w:rsid w:val="00A10D66"/>
    <w:rsid w:val="00A14114"/>
    <w:rsid w:val="00A1606A"/>
    <w:rsid w:val="00A16413"/>
    <w:rsid w:val="00A23E43"/>
    <w:rsid w:val="00A30F65"/>
    <w:rsid w:val="00A30FB3"/>
    <w:rsid w:val="00A377AD"/>
    <w:rsid w:val="00A418BC"/>
    <w:rsid w:val="00A41E79"/>
    <w:rsid w:val="00A44EAA"/>
    <w:rsid w:val="00A453DA"/>
    <w:rsid w:val="00A46DE0"/>
    <w:rsid w:val="00A50D73"/>
    <w:rsid w:val="00A52CAD"/>
    <w:rsid w:val="00A530F0"/>
    <w:rsid w:val="00A53FC7"/>
    <w:rsid w:val="00A57BA5"/>
    <w:rsid w:val="00A61904"/>
    <w:rsid w:val="00A61D83"/>
    <w:rsid w:val="00A62CE1"/>
    <w:rsid w:val="00A6741E"/>
    <w:rsid w:val="00A726F4"/>
    <w:rsid w:val="00A74CE7"/>
    <w:rsid w:val="00A752E0"/>
    <w:rsid w:val="00A75E40"/>
    <w:rsid w:val="00A77D1D"/>
    <w:rsid w:val="00A85269"/>
    <w:rsid w:val="00A857C0"/>
    <w:rsid w:val="00A90277"/>
    <w:rsid w:val="00A927AC"/>
    <w:rsid w:val="00AA0E4C"/>
    <w:rsid w:val="00AA1280"/>
    <w:rsid w:val="00AA2659"/>
    <w:rsid w:val="00AA2996"/>
    <w:rsid w:val="00AA52BF"/>
    <w:rsid w:val="00AA559A"/>
    <w:rsid w:val="00AB17B9"/>
    <w:rsid w:val="00AB2AF1"/>
    <w:rsid w:val="00AB6759"/>
    <w:rsid w:val="00AC1BB2"/>
    <w:rsid w:val="00AC65C4"/>
    <w:rsid w:val="00AC68AC"/>
    <w:rsid w:val="00AD306C"/>
    <w:rsid w:val="00AD322F"/>
    <w:rsid w:val="00AD50C9"/>
    <w:rsid w:val="00AD670C"/>
    <w:rsid w:val="00AD6A3D"/>
    <w:rsid w:val="00AE071E"/>
    <w:rsid w:val="00AE09B3"/>
    <w:rsid w:val="00AE16F1"/>
    <w:rsid w:val="00AE17B9"/>
    <w:rsid w:val="00AE1A83"/>
    <w:rsid w:val="00AE31F1"/>
    <w:rsid w:val="00AE61BC"/>
    <w:rsid w:val="00AF1805"/>
    <w:rsid w:val="00AF5B49"/>
    <w:rsid w:val="00AF61DE"/>
    <w:rsid w:val="00B00913"/>
    <w:rsid w:val="00B01593"/>
    <w:rsid w:val="00B01606"/>
    <w:rsid w:val="00B02366"/>
    <w:rsid w:val="00B10A4D"/>
    <w:rsid w:val="00B17E71"/>
    <w:rsid w:val="00B17FDE"/>
    <w:rsid w:val="00B2379C"/>
    <w:rsid w:val="00B2687D"/>
    <w:rsid w:val="00B32DDB"/>
    <w:rsid w:val="00B34528"/>
    <w:rsid w:val="00B3635E"/>
    <w:rsid w:val="00B402FC"/>
    <w:rsid w:val="00B457CC"/>
    <w:rsid w:val="00B46604"/>
    <w:rsid w:val="00B530CD"/>
    <w:rsid w:val="00B55F5E"/>
    <w:rsid w:val="00B567F9"/>
    <w:rsid w:val="00B5752E"/>
    <w:rsid w:val="00B630C0"/>
    <w:rsid w:val="00B63A11"/>
    <w:rsid w:val="00B64C24"/>
    <w:rsid w:val="00B6608F"/>
    <w:rsid w:val="00B675B7"/>
    <w:rsid w:val="00B676B5"/>
    <w:rsid w:val="00B679FB"/>
    <w:rsid w:val="00B7628A"/>
    <w:rsid w:val="00B76D1E"/>
    <w:rsid w:val="00B80EC6"/>
    <w:rsid w:val="00B812C2"/>
    <w:rsid w:val="00B8462B"/>
    <w:rsid w:val="00B86450"/>
    <w:rsid w:val="00B86481"/>
    <w:rsid w:val="00B92D1D"/>
    <w:rsid w:val="00B938C5"/>
    <w:rsid w:val="00B95940"/>
    <w:rsid w:val="00BA563B"/>
    <w:rsid w:val="00BB46F3"/>
    <w:rsid w:val="00BB4CB1"/>
    <w:rsid w:val="00BB4F98"/>
    <w:rsid w:val="00BB54D5"/>
    <w:rsid w:val="00BB5904"/>
    <w:rsid w:val="00BB6C34"/>
    <w:rsid w:val="00BB7ABC"/>
    <w:rsid w:val="00BB7E11"/>
    <w:rsid w:val="00BC0D4C"/>
    <w:rsid w:val="00BC0E2F"/>
    <w:rsid w:val="00BC20DA"/>
    <w:rsid w:val="00BC2C4C"/>
    <w:rsid w:val="00BC3ED1"/>
    <w:rsid w:val="00BC4CD8"/>
    <w:rsid w:val="00BC58E6"/>
    <w:rsid w:val="00BC7154"/>
    <w:rsid w:val="00BD2A98"/>
    <w:rsid w:val="00BD366B"/>
    <w:rsid w:val="00BD6D50"/>
    <w:rsid w:val="00BD6D6C"/>
    <w:rsid w:val="00BE18B9"/>
    <w:rsid w:val="00BE2495"/>
    <w:rsid w:val="00BF1578"/>
    <w:rsid w:val="00BF18E5"/>
    <w:rsid w:val="00BF2A62"/>
    <w:rsid w:val="00C11287"/>
    <w:rsid w:val="00C215FD"/>
    <w:rsid w:val="00C21B30"/>
    <w:rsid w:val="00C21F94"/>
    <w:rsid w:val="00C23641"/>
    <w:rsid w:val="00C27913"/>
    <w:rsid w:val="00C30901"/>
    <w:rsid w:val="00C33B68"/>
    <w:rsid w:val="00C36A79"/>
    <w:rsid w:val="00C405D4"/>
    <w:rsid w:val="00C42092"/>
    <w:rsid w:val="00C4513B"/>
    <w:rsid w:val="00C45975"/>
    <w:rsid w:val="00C47CD7"/>
    <w:rsid w:val="00C509C4"/>
    <w:rsid w:val="00C52906"/>
    <w:rsid w:val="00C53448"/>
    <w:rsid w:val="00C54697"/>
    <w:rsid w:val="00C71E6B"/>
    <w:rsid w:val="00C73885"/>
    <w:rsid w:val="00C747B1"/>
    <w:rsid w:val="00C82191"/>
    <w:rsid w:val="00C90CF4"/>
    <w:rsid w:val="00C92EB6"/>
    <w:rsid w:val="00C93389"/>
    <w:rsid w:val="00CA321C"/>
    <w:rsid w:val="00CB0EF1"/>
    <w:rsid w:val="00CB4930"/>
    <w:rsid w:val="00CC13A1"/>
    <w:rsid w:val="00CC2E7D"/>
    <w:rsid w:val="00CC406B"/>
    <w:rsid w:val="00CD10A5"/>
    <w:rsid w:val="00CD2076"/>
    <w:rsid w:val="00CD4688"/>
    <w:rsid w:val="00CE670B"/>
    <w:rsid w:val="00CF51EC"/>
    <w:rsid w:val="00CF73AE"/>
    <w:rsid w:val="00D040DD"/>
    <w:rsid w:val="00D05EC7"/>
    <w:rsid w:val="00D13986"/>
    <w:rsid w:val="00D1413D"/>
    <w:rsid w:val="00D1514A"/>
    <w:rsid w:val="00D15A04"/>
    <w:rsid w:val="00D21433"/>
    <w:rsid w:val="00D235B7"/>
    <w:rsid w:val="00D23948"/>
    <w:rsid w:val="00D24504"/>
    <w:rsid w:val="00D25F28"/>
    <w:rsid w:val="00D27973"/>
    <w:rsid w:val="00D365E7"/>
    <w:rsid w:val="00D42AAA"/>
    <w:rsid w:val="00D465A2"/>
    <w:rsid w:val="00D50F46"/>
    <w:rsid w:val="00D51367"/>
    <w:rsid w:val="00D570E1"/>
    <w:rsid w:val="00D60128"/>
    <w:rsid w:val="00D66223"/>
    <w:rsid w:val="00D7520D"/>
    <w:rsid w:val="00D8084C"/>
    <w:rsid w:val="00D91B06"/>
    <w:rsid w:val="00D928B9"/>
    <w:rsid w:val="00D97AE5"/>
    <w:rsid w:val="00DA3469"/>
    <w:rsid w:val="00DA7C0C"/>
    <w:rsid w:val="00DB2EC8"/>
    <w:rsid w:val="00DB601B"/>
    <w:rsid w:val="00DC5B3B"/>
    <w:rsid w:val="00DC6D8D"/>
    <w:rsid w:val="00DC7176"/>
    <w:rsid w:val="00DD0EB9"/>
    <w:rsid w:val="00DD129F"/>
    <w:rsid w:val="00DE5C97"/>
    <w:rsid w:val="00DF3FA5"/>
    <w:rsid w:val="00DF42FF"/>
    <w:rsid w:val="00DF62CF"/>
    <w:rsid w:val="00DF6B4B"/>
    <w:rsid w:val="00E0076B"/>
    <w:rsid w:val="00E01C0E"/>
    <w:rsid w:val="00E03F9A"/>
    <w:rsid w:val="00E04694"/>
    <w:rsid w:val="00E04E45"/>
    <w:rsid w:val="00E1183D"/>
    <w:rsid w:val="00E121FF"/>
    <w:rsid w:val="00E129FE"/>
    <w:rsid w:val="00E12B1E"/>
    <w:rsid w:val="00E13997"/>
    <w:rsid w:val="00E17262"/>
    <w:rsid w:val="00E22477"/>
    <w:rsid w:val="00E22C7A"/>
    <w:rsid w:val="00E253A2"/>
    <w:rsid w:val="00E311C5"/>
    <w:rsid w:val="00E3220E"/>
    <w:rsid w:val="00E3309D"/>
    <w:rsid w:val="00E45A56"/>
    <w:rsid w:val="00E478D4"/>
    <w:rsid w:val="00E50156"/>
    <w:rsid w:val="00E53470"/>
    <w:rsid w:val="00E539F6"/>
    <w:rsid w:val="00E6519D"/>
    <w:rsid w:val="00E67696"/>
    <w:rsid w:val="00E71A58"/>
    <w:rsid w:val="00E72A7A"/>
    <w:rsid w:val="00E75C94"/>
    <w:rsid w:val="00E812C5"/>
    <w:rsid w:val="00E87AC4"/>
    <w:rsid w:val="00E935A9"/>
    <w:rsid w:val="00E93820"/>
    <w:rsid w:val="00E952DC"/>
    <w:rsid w:val="00E95BAE"/>
    <w:rsid w:val="00EA0C68"/>
    <w:rsid w:val="00EA136A"/>
    <w:rsid w:val="00EA32BC"/>
    <w:rsid w:val="00EA632C"/>
    <w:rsid w:val="00EB4511"/>
    <w:rsid w:val="00EB5B16"/>
    <w:rsid w:val="00EC03D7"/>
    <w:rsid w:val="00EC2D63"/>
    <w:rsid w:val="00EC617C"/>
    <w:rsid w:val="00ED6083"/>
    <w:rsid w:val="00ED62C6"/>
    <w:rsid w:val="00ED64C1"/>
    <w:rsid w:val="00EE3446"/>
    <w:rsid w:val="00EE3E78"/>
    <w:rsid w:val="00EE4B1B"/>
    <w:rsid w:val="00EF150D"/>
    <w:rsid w:val="00EF1F5A"/>
    <w:rsid w:val="00EF302A"/>
    <w:rsid w:val="00EF47BF"/>
    <w:rsid w:val="00EF606F"/>
    <w:rsid w:val="00EF639D"/>
    <w:rsid w:val="00F02B68"/>
    <w:rsid w:val="00F04811"/>
    <w:rsid w:val="00F0488C"/>
    <w:rsid w:val="00F10F11"/>
    <w:rsid w:val="00F15AAA"/>
    <w:rsid w:val="00F15BEF"/>
    <w:rsid w:val="00F23D77"/>
    <w:rsid w:val="00F24407"/>
    <w:rsid w:val="00F2460A"/>
    <w:rsid w:val="00F24FAA"/>
    <w:rsid w:val="00F3364D"/>
    <w:rsid w:val="00F3453E"/>
    <w:rsid w:val="00F437CC"/>
    <w:rsid w:val="00F47067"/>
    <w:rsid w:val="00F525EB"/>
    <w:rsid w:val="00F56619"/>
    <w:rsid w:val="00F63DDE"/>
    <w:rsid w:val="00F63FB7"/>
    <w:rsid w:val="00F649D2"/>
    <w:rsid w:val="00F64D12"/>
    <w:rsid w:val="00F6602B"/>
    <w:rsid w:val="00F73A0C"/>
    <w:rsid w:val="00F756DB"/>
    <w:rsid w:val="00F85066"/>
    <w:rsid w:val="00F8543A"/>
    <w:rsid w:val="00F86DA0"/>
    <w:rsid w:val="00F93C46"/>
    <w:rsid w:val="00FA5D4D"/>
    <w:rsid w:val="00FA64FF"/>
    <w:rsid w:val="00FB0EE2"/>
    <w:rsid w:val="00FB2275"/>
    <w:rsid w:val="00FB3C11"/>
    <w:rsid w:val="00FB542E"/>
    <w:rsid w:val="00FB55B2"/>
    <w:rsid w:val="00FB77EA"/>
    <w:rsid w:val="00FC0E5F"/>
    <w:rsid w:val="00FC1A95"/>
    <w:rsid w:val="00FC56DE"/>
    <w:rsid w:val="00FC684B"/>
    <w:rsid w:val="00FC783A"/>
    <w:rsid w:val="00FD21B8"/>
    <w:rsid w:val="00FD3265"/>
    <w:rsid w:val="00FD6107"/>
    <w:rsid w:val="00FD61EB"/>
    <w:rsid w:val="00FE25B7"/>
    <w:rsid w:val="00FE2F78"/>
    <w:rsid w:val="00FE5713"/>
    <w:rsid w:val="00FE69D9"/>
    <w:rsid w:val="00FF313F"/>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2DB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titul">
    <w:name w:val="Subtitle"/>
    <w:link w:val="Podtitul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titulChar">
    <w:name w:val="Podtitul Char"/>
    <w:link w:val="Podtitul"/>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character" w:styleId="Sledovanodkaz">
    <w:name w:val="FollowedHyperlink"/>
    <w:basedOn w:val="Standardnpsmoodstavce"/>
    <w:uiPriority w:val="99"/>
    <w:semiHidden/>
    <w:unhideWhenUsed/>
    <w:rsid w:val="003747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titul">
    <w:name w:val="Subtitle"/>
    <w:link w:val="Podtitul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titulChar">
    <w:name w:val="Podtitul Char"/>
    <w:link w:val="Podtitul"/>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character" w:styleId="Sledovanodkaz">
    <w:name w:val="FollowedHyperlink"/>
    <w:basedOn w:val="Standardnpsmoodstavce"/>
    <w:uiPriority w:val="99"/>
    <w:semiHidden/>
    <w:unhideWhenUsed/>
    <w:rsid w:val="003747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17.png"/><Relationship Id="rId47" Type="http://schemas.openxmlformats.org/officeDocument/2006/relationships/image" Target="media/image20.png"/><Relationship Id="rId50" Type="http://schemas.openxmlformats.org/officeDocument/2006/relationships/chart" Target="charts/chart23.xml"/><Relationship Id="rId55" Type="http://schemas.openxmlformats.org/officeDocument/2006/relationships/image" Target="media/image23.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image" Target="media/image11.png"/><Relationship Id="rId41" Type="http://schemas.openxmlformats.org/officeDocument/2006/relationships/chart" Target="charts/chart18.xml"/><Relationship Id="rId54" Type="http://schemas.openxmlformats.org/officeDocument/2006/relationships/chart" Target="charts/chart2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9.xml"/><Relationship Id="rId32" Type="http://schemas.openxmlformats.org/officeDocument/2006/relationships/chart" Target="charts/chart13.xml"/><Relationship Id="rId37" Type="http://schemas.openxmlformats.org/officeDocument/2006/relationships/chart" Target="charts/chart16.xml"/><Relationship Id="rId40" Type="http://schemas.openxmlformats.org/officeDocument/2006/relationships/chart" Target="charts/chart17.xml"/><Relationship Id="rId45" Type="http://schemas.openxmlformats.org/officeDocument/2006/relationships/chart" Target="charts/chart20.xml"/><Relationship Id="rId53" Type="http://schemas.openxmlformats.org/officeDocument/2006/relationships/chart" Target="charts/chart24.xm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chart" Target="charts/chart11.xml"/><Relationship Id="rId36" Type="http://schemas.openxmlformats.org/officeDocument/2006/relationships/chart" Target="charts/chart15.xml"/><Relationship Id="rId49" Type="http://schemas.openxmlformats.org/officeDocument/2006/relationships/chart" Target="charts/chart22.xm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chart" Target="charts/chart12.xml"/><Relationship Id="rId44" Type="http://schemas.openxmlformats.org/officeDocument/2006/relationships/chart" Target="charts/chart19.xml"/><Relationship Id="rId52" Type="http://schemas.openxmlformats.org/officeDocument/2006/relationships/image" Target="media/image22.png"/><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hart" Target="charts/chart10.xml"/><Relationship Id="rId30" Type="http://schemas.openxmlformats.org/officeDocument/2006/relationships/image" Target="media/image12.png"/><Relationship Id="rId35" Type="http://schemas.openxmlformats.org/officeDocument/2006/relationships/chart" Target="charts/chart14.xml"/><Relationship Id="rId43" Type="http://schemas.openxmlformats.org/officeDocument/2006/relationships/image" Target="media/image18.png"/><Relationship Id="rId48" Type="http://schemas.openxmlformats.org/officeDocument/2006/relationships/chart" Target="charts/chart21.xml"/><Relationship Id="rId56" Type="http://schemas.openxmlformats.org/officeDocument/2006/relationships/image" Target="media/image24.png"/><Relationship Id="rId8" Type="http://schemas.openxmlformats.org/officeDocument/2006/relationships/endnotes" Target="endnotes.xml"/><Relationship Id="rId51"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footer2.xml.rels><?xml version="1.0" encoding="UTF-8" standalone="yes"?>
<Relationships xmlns="http://schemas.openxmlformats.org/package/2006/relationships"><Relationship Id="rId1" Type="http://schemas.openxmlformats.org/officeDocument/2006/relationships/image" Target="media/image26.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patentova_statistik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cel\Dokumenty\Downloads\Publikace%20bar%20CZ_veda%20IT_2017-08-14.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_PRACOVNI\02_Statistick&#233;%20&#250;lohy\03_LIC%205-01\PUBLIKACE\2017\grafy_lic_publikace.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_PRACOVNI\02_Statistick&#233;%20&#250;lohy\03_LIC%205-01\PUBLIKACE\2017\grafy_lic_publikace.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_PRACOVNI\02_Statistick&#233;%20&#250;lohy\03_LIC%205-01\PUBLIKACE\2017\grafy_lic_publikace.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_PRACOVNI\02_Statistick&#233;%20&#250;lohy\03_LIC%205-01\PUBLIKACE\2017\grafy_lic_publikace.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D:\_PRACOVNI\02_Statistick&#233;%20&#250;lohy\03_LIC%205-01\PUBLIKACE\2017\grafy_lic_publikac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_PRACOVNI\02_Statistick&#233;%20&#250;lohy\03_LIC%205-01\PUBLIKACE\2017\grafy_lic_publikace.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D:\_PRACOVNI\02_Statistick&#233;%20&#250;lohy\03_LIC%205-01\PUBLIKACE\2017\grafy_lic_publikace.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D:\_PRACOVNI\02_Statistick&#233;%20&#250;lohy\03_LIC%205-01\PUBLIKACE\2017\grafy_lic_publikace.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D:\_PRACOVNI\02_Statistick&#233;%20&#250;lohy\03_LIC%205-01\PUBLIKACE\2017\grafy_lic_publikace.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D:\_PRACOVNI\02_Statistick&#233;%20&#250;lohy\03_LIC%205-01\PUBLIKACE\2017\grafy_lic_publikace.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D:\_PRACOVNI\02_Statistick&#233;%20&#250;lohy\03_LIC%205-01\PUBLIKACE\2017\grafy_lic_publikac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_PRACOVNI\02_Statistick&#233;%20&#250;lohy\03_LIC%205-01\PUBLIKACE\2017\grafy_lic_publikace.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D:\_PRACOVNI\02_Statistick&#233;%20&#250;lohy\03_LIC%205-01\PUBLIKACE\2017\grafy_lic_publikac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_PRACOVNI\02_Statistick&#233;%20&#250;lohy\03_LIC%205-01\PUBLIKACE\2017\grafy_lic_publikace_171020.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D:\_PRACOVNI\02_Statistick&#233;%20&#250;lohy\03_LIC%205-01\PUBLIKACE\2017\grafy_lic_publikace_171020.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D:\_PRACOVNI\02_Statistick&#233;%20&#250;lohy\03_LIC%205-01\PUBLIKACE\2017\grafy_lic_publikace_171020.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D:\_PRACOVNI\02_Statistick&#233;%20&#250;lohy\03_LIC%205-01\PUBLIKACE\2017\grafy_lic_publikace_171020.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D:\_PRACOVNI\02_Statistick&#233;%20&#250;lohy\03_LIC%205-01\PUBLIKACE\2017\grafy_lic_publikace_17102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_PRACOVNI\02_Statistick&#233;%20&#250;lohy\03_LIC%205-01\PUBLIKACE\2017\grafy_lic_publikac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_PRACOVNI\02_Statistick&#233;%20&#250;lohy\03_LIC%205-01\PUBLIKACE\2017\grafy_lic_publikac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_PRACOVNI\02_Statistick&#233;%20&#250;lohy\03_LIC%205-01\PUBLIKACE\2017\grafy_lic_publikac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_PRACOVNI\02_Statistick&#233;%20&#250;lohy\03_LIC%205-01\PUBLIKACE\2017\grafy_lic_publikace.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_PRACOVNI\02_Statistick&#233;%20&#250;lohy\03_LIC%205-01\PUBLIKACE\2017\grafy_lic_publikace.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_PRACOVNI\02_Statistick&#233;%20&#250;lohy\03_LIC%205-01\PUBLIKACE\2017\grafy_lic_publikace.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_PRACOVNI\02_Statistick&#233;%20&#250;lohy\03_LIC%205-01\PUBLIKACE\2017\grafy_lic_publik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7983583662719398E-2"/>
          <c:y val="0.22815832002829034"/>
          <c:w val="0.57233333333333336"/>
          <c:h val="0.75078527777777782"/>
        </c:manualLayout>
      </c:layout>
      <c:barChart>
        <c:barDir val="bar"/>
        <c:grouping val="clustered"/>
        <c:varyColors val="0"/>
        <c:ser>
          <c:idx val="1"/>
          <c:order val="0"/>
          <c:tx>
            <c:strRef>
              <c:f>GRAF1!$V$25</c:f>
              <c:strCache>
                <c:ptCount val="1"/>
                <c:pt idx="0">
                  <c:v>S novou licencí</c:v>
                </c:pt>
              </c:strCache>
            </c:strRef>
          </c:tx>
          <c:spPr>
            <a:solidFill>
              <a:schemeClr val="accent5">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GRAF1!$T$26:$T$30</c:f>
              <c:strCache>
                <c:ptCount val="5"/>
                <c:pt idx="0">
                  <c:v>Nové odrůdy rostlin
a plemen zvířat</c:v>
                </c:pt>
                <c:pt idx="1">
                  <c:v>Průmyslový vzor</c:v>
                </c:pt>
                <c:pt idx="2">
                  <c:v>Know-how </c:v>
                </c:pt>
                <c:pt idx="3">
                  <c:v>Užitný vzor</c:v>
                </c:pt>
                <c:pt idx="4">
                  <c:v>Patent</c:v>
                </c:pt>
              </c:strCache>
            </c:strRef>
          </c:cat>
          <c:val>
            <c:numRef>
              <c:f>GRAF1!$V$26:$V$30</c:f>
              <c:numCache>
                <c:formatCode>#,##0</c:formatCode>
                <c:ptCount val="5"/>
                <c:pt idx="0">
                  <c:v>10</c:v>
                </c:pt>
                <c:pt idx="1">
                  <c:v>8</c:v>
                </c:pt>
                <c:pt idx="2">
                  <c:v>13</c:v>
                </c:pt>
                <c:pt idx="3">
                  <c:v>24</c:v>
                </c:pt>
                <c:pt idx="4">
                  <c:v>19</c:v>
                </c:pt>
              </c:numCache>
            </c:numRef>
          </c:val>
          <c:extLst xmlns:c16r2="http://schemas.microsoft.com/office/drawing/2015/06/chart">
            <c:ext xmlns:c16="http://schemas.microsoft.com/office/drawing/2014/chart" uri="{C3380CC4-5D6E-409C-BE32-E72D297353CC}">
              <c16:uniqueId val="{00000000-9399-4E2B-98D8-42E4F279D8BA}"/>
            </c:ext>
          </c:extLst>
        </c:ser>
        <c:ser>
          <c:idx val="0"/>
          <c:order val="1"/>
          <c:tx>
            <c:strRef>
              <c:f>GRAF1!$U$25</c:f>
              <c:strCache>
                <c:ptCount val="1"/>
                <c:pt idx="0">
                  <c:v>Celkem licencí</c:v>
                </c:pt>
              </c:strCache>
            </c:strRef>
          </c:tx>
          <c:spPr>
            <a:solidFill>
              <a:schemeClr val="accent5"/>
            </a:solidFill>
          </c:spPr>
          <c:invertIfNegative val="0"/>
          <c:dLbls>
            <c:spPr>
              <a:noFill/>
              <a:ln>
                <a:noFill/>
              </a:ln>
              <a:effectLst/>
            </c:spPr>
            <c:txPr>
              <a:bodyPr rot="0" vert="horz"/>
              <a:lstStyle/>
              <a:p>
                <a:pPr>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GRAF1!$T$26:$T$30</c:f>
              <c:strCache>
                <c:ptCount val="5"/>
                <c:pt idx="0">
                  <c:v>Nové odrůdy rostlin
a plemen zvířat</c:v>
                </c:pt>
                <c:pt idx="1">
                  <c:v>Průmyslový vzor</c:v>
                </c:pt>
                <c:pt idx="2">
                  <c:v>Know-how </c:v>
                </c:pt>
                <c:pt idx="3">
                  <c:v>Užitný vzor</c:v>
                </c:pt>
                <c:pt idx="4">
                  <c:v>Patent</c:v>
                </c:pt>
              </c:strCache>
            </c:strRef>
          </c:cat>
          <c:val>
            <c:numRef>
              <c:f>GRAF1!$U$26:$U$30</c:f>
              <c:numCache>
                <c:formatCode>#,##0</c:formatCode>
                <c:ptCount val="5"/>
                <c:pt idx="0">
                  <c:v>14</c:v>
                </c:pt>
                <c:pt idx="1">
                  <c:v>19</c:v>
                </c:pt>
                <c:pt idx="2">
                  <c:v>34</c:v>
                </c:pt>
                <c:pt idx="3">
                  <c:v>67</c:v>
                </c:pt>
                <c:pt idx="4">
                  <c:v>72</c:v>
                </c:pt>
              </c:numCache>
            </c:numRef>
          </c:val>
          <c:extLst xmlns:c16r2="http://schemas.microsoft.com/office/drawing/2015/06/chart">
            <c:ext xmlns:c16="http://schemas.microsoft.com/office/drawing/2014/chart" uri="{C3380CC4-5D6E-409C-BE32-E72D297353CC}">
              <c16:uniqueId val="{00000001-9399-4E2B-98D8-42E4F279D8BA}"/>
            </c:ext>
          </c:extLst>
        </c:ser>
        <c:dLbls>
          <c:showLegendKey val="0"/>
          <c:showVal val="0"/>
          <c:showCatName val="0"/>
          <c:showSerName val="0"/>
          <c:showPercent val="0"/>
          <c:showBubbleSize val="0"/>
        </c:dLbls>
        <c:gapWidth val="100"/>
        <c:axId val="151700608"/>
        <c:axId val="151702144"/>
      </c:barChart>
      <c:catAx>
        <c:axId val="151700608"/>
        <c:scaling>
          <c:orientation val="minMax"/>
        </c:scaling>
        <c:delete val="0"/>
        <c:axPos val="l"/>
        <c:numFmt formatCode="General" sourceLinked="0"/>
        <c:majorTickMark val="out"/>
        <c:minorTickMark val="none"/>
        <c:tickLblPos val="low"/>
        <c:crossAx val="151702144"/>
        <c:crosses val="autoZero"/>
        <c:auto val="1"/>
        <c:lblAlgn val="ctr"/>
        <c:lblOffset val="100"/>
        <c:noMultiLvlLbl val="0"/>
      </c:catAx>
      <c:valAx>
        <c:axId val="151702144"/>
        <c:scaling>
          <c:orientation val="minMax"/>
        </c:scaling>
        <c:delete val="1"/>
        <c:axPos val="b"/>
        <c:numFmt formatCode="#,##0" sourceLinked="1"/>
        <c:majorTickMark val="out"/>
        <c:minorTickMark val="none"/>
        <c:tickLblPos val="nextTo"/>
        <c:crossAx val="151700608"/>
        <c:crosses val="autoZero"/>
        <c:crossBetween val="between"/>
      </c:valAx>
    </c:plotArea>
    <c:legend>
      <c:legendPos val="t"/>
      <c:layout>
        <c:manualLayout>
          <c:xMode val="edge"/>
          <c:yMode val="edge"/>
          <c:x val="6.1402314814814812E-2"/>
          <c:y val="0.14811277777777779"/>
          <c:w val="0.87279907407407409"/>
          <c:h val="5.6266388888888887E-2"/>
        </c:manualLayout>
      </c:layout>
      <c:overlay val="0"/>
    </c:legend>
    <c:plotVisOnly val="1"/>
    <c:dispBlanksAs val="gap"/>
    <c:showDLblsOverMax val="0"/>
  </c:chart>
  <c:spPr>
    <a:ln>
      <a:noFill/>
    </a:ln>
  </c:spPr>
  <c:txPr>
    <a:bodyPr/>
    <a:lstStyle/>
    <a:p>
      <a:pPr>
        <a:defRPr sz="900" baseline="0">
          <a:latin typeface="Arial" panose="020B0604020202020204" pitchFamily="34" charset="0"/>
        </a:defRPr>
      </a:pPr>
      <a:endParaRPr lang="cs-CZ"/>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8294168842471714E-2"/>
          <c:y val="0.3490347222222222"/>
          <c:w val="0.92341166231505656"/>
          <c:h val="0.51248305555555551"/>
        </c:manualLayout>
      </c:layout>
      <c:barChart>
        <c:barDir val="col"/>
        <c:grouping val="percentStacked"/>
        <c:varyColors val="0"/>
        <c:ser>
          <c:idx val="0"/>
          <c:order val="0"/>
          <c:tx>
            <c:strRef>
              <c:f>GRAF5!$T$10</c:f>
              <c:strCache>
                <c:ptCount val="1"/>
                <c:pt idx="0">
                  <c:v>0 - 9 zaměstnanců</c:v>
                </c:pt>
              </c:strCache>
            </c:strRef>
          </c:tx>
          <c:spPr>
            <a:solidFill>
              <a:srgbClr val="006AB3"/>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9D-4489-9B4D-8B08CA5BB960}"/>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GRAF5!$U$9:$W$9</c:f>
              <c:strCache>
                <c:ptCount val="3"/>
                <c:pt idx="0">
                  <c:v>Počet poskytovatelů</c:v>
                </c:pt>
                <c:pt idx="1">
                  <c:v>Počet licencí</c:v>
                </c:pt>
                <c:pt idx="2">
                  <c:v>Licenční poplatky</c:v>
                </c:pt>
              </c:strCache>
            </c:strRef>
          </c:cat>
          <c:val>
            <c:numRef>
              <c:f>GRAF5!$U$10:$W$10</c:f>
              <c:numCache>
                <c:formatCode>0%</c:formatCode>
                <c:ptCount val="3"/>
                <c:pt idx="0">
                  <c:v>0.16666666666666666</c:v>
                </c:pt>
                <c:pt idx="1">
                  <c:v>0.14332247557003258</c:v>
                </c:pt>
                <c:pt idx="2">
                  <c:v>3.8081157767307769E-3</c:v>
                </c:pt>
              </c:numCache>
            </c:numRef>
          </c:val>
          <c:extLst xmlns:c16r2="http://schemas.microsoft.com/office/drawing/2015/06/chart">
            <c:ext xmlns:c16="http://schemas.microsoft.com/office/drawing/2014/chart" uri="{C3380CC4-5D6E-409C-BE32-E72D297353CC}">
              <c16:uniqueId val="{00000001-9D9D-4489-9B4D-8B08CA5BB960}"/>
            </c:ext>
          </c:extLst>
        </c:ser>
        <c:ser>
          <c:idx val="1"/>
          <c:order val="1"/>
          <c:tx>
            <c:strRef>
              <c:f>GRAF5!$T$11</c:f>
              <c:strCache>
                <c:ptCount val="1"/>
                <c:pt idx="0">
                  <c:v>10 - 49 zaměstnanců</c:v>
                </c:pt>
              </c:strCache>
            </c:strRef>
          </c:tx>
          <c:spPr>
            <a:solidFill>
              <a:srgbClr val="059AFF"/>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9D-4489-9B4D-8B08CA5BB960}"/>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GRAF5!$U$9:$W$9</c:f>
              <c:strCache>
                <c:ptCount val="3"/>
                <c:pt idx="0">
                  <c:v>Počet poskytovatelů</c:v>
                </c:pt>
                <c:pt idx="1">
                  <c:v>Počet licencí</c:v>
                </c:pt>
                <c:pt idx="2">
                  <c:v>Licenční poplatky</c:v>
                </c:pt>
              </c:strCache>
            </c:strRef>
          </c:cat>
          <c:val>
            <c:numRef>
              <c:f>GRAF5!$U$11:$W$11</c:f>
              <c:numCache>
                <c:formatCode>0%</c:formatCode>
                <c:ptCount val="3"/>
                <c:pt idx="0">
                  <c:v>0.1111111111111111</c:v>
                </c:pt>
                <c:pt idx="1">
                  <c:v>4.5602605863192182E-2</c:v>
                </c:pt>
                <c:pt idx="2">
                  <c:v>1.4178609300311985E-2</c:v>
                </c:pt>
              </c:numCache>
            </c:numRef>
          </c:val>
          <c:extLst xmlns:c16r2="http://schemas.microsoft.com/office/drawing/2015/06/chart">
            <c:ext xmlns:c16="http://schemas.microsoft.com/office/drawing/2014/chart" uri="{C3380CC4-5D6E-409C-BE32-E72D297353CC}">
              <c16:uniqueId val="{00000003-9D9D-4489-9B4D-8B08CA5BB960}"/>
            </c:ext>
          </c:extLst>
        </c:ser>
        <c:ser>
          <c:idx val="2"/>
          <c:order val="2"/>
          <c:tx>
            <c:strRef>
              <c:f>GRAF5!$T$12</c:f>
              <c:strCache>
                <c:ptCount val="1"/>
                <c:pt idx="0">
                  <c:v>50 - 249 zaměstnanců</c:v>
                </c:pt>
              </c:strCache>
            </c:strRef>
          </c:tx>
          <c:spPr>
            <a:solidFill>
              <a:srgbClr val="6DC4FF"/>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9D-4489-9B4D-8B08CA5BB960}"/>
                </c:ext>
              </c:extLst>
            </c:dLbl>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GRAF5!$U$9:$W$9</c:f>
              <c:strCache>
                <c:ptCount val="3"/>
                <c:pt idx="0">
                  <c:v>Počet poskytovatelů</c:v>
                </c:pt>
                <c:pt idx="1">
                  <c:v>Počet licencí</c:v>
                </c:pt>
                <c:pt idx="2">
                  <c:v>Licenční poplatky</c:v>
                </c:pt>
              </c:strCache>
            </c:strRef>
          </c:cat>
          <c:val>
            <c:numRef>
              <c:f>GRAF5!$U$12:$W$12</c:f>
              <c:numCache>
                <c:formatCode>0%</c:formatCode>
                <c:ptCount val="3"/>
                <c:pt idx="0">
                  <c:v>0.2638888888888889</c:v>
                </c:pt>
                <c:pt idx="1">
                  <c:v>0.1986970684039088</c:v>
                </c:pt>
                <c:pt idx="2">
                  <c:v>5.7027881986250744E-4</c:v>
                </c:pt>
              </c:numCache>
            </c:numRef>
          </c:val>
          <c:extLst xmlns:c16r2="http://schemas.microsoft.com/office/drawing/2015/06/chart">
            <c:ext xmlns:c16="http://schemas.microsoft.com/office/drawing/2014/chart" uri="{C3380CC4-5D6E-409C-BE32-E72D297353CC}">
              <c16:uniqueId val="{00000005-9D9D-4489-9B4D-8B08CA5BB960}"/>
            </c:ext>
          </c:extLst>
        </c:ser>
        <c:ser>
          <c:idx val="3"/>
          <c:order val="3"/>
          <c:tx>
            <c:strRef>
              <c:f>GRAF5!$T$13</c:f>
              <c:strCache>
                <c:ptCount val="1"/>
                <c:pt idx="0">
                  <c:v>250 a více zaměstnanců</c:v>
                </c:pt>
              </c:strCache>
            </c:strRef>
          </c:tx>
          <c:invertIfNegative val="0"/>
          <c:dLbls>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GRAF5!$U$9:$W$9</c:f>
              <c:strCache>
                <c:ptCount val="3"/>
                <c:pt idx="0">
                  <c:v>Počet poskytovatelů</c:v>
                </c:pt>
                <c:pt idx="1">
                  <c:v>Počet licencí</c:v>
                </c:pt>
                <c:pt idx="2">
                  <c:v>Licenční poplatky</c:v>
                </c:pt>
              </c:strCache>
            </c:strRef>
          </c:cat>
          <c:val>
            <c:numRef>
              <c:f>GRAF5!$U$13:$W$13</c:f>
              <c:numCache>
                <c:formatCode>0%</c:formatCode>
                <c:ptCount val="3"/>
                <c:pt idx="0">
                  <c:v>0.45833333333333331</c:v>
                </c:pt>
                <c:pt idx="1">
                  <c:v>0.6123778501628665</c:v>
                </c:pt>
                <c:pt idx="2">
                  <c:v>0.98144299610309471</c:v>
                </c:pt>
              </c:numCache>
            </c:numRef>
          </c:val>
          <c:extLst xmlns:c16r2="http://schemas.microsoft.com/office/drawing/2015/06/chart">
            <c:ext xmlns:c16="http://schemas.microsoft.com/office/drawing/2014/chart" uri="{C3380CC4-5D6E-409C-BE32-E72D297353CC}">
              <c16:uniqueId val="{00000006-9D9D-4489-9B4D-8B08CA5BB960}"/>
            </c:ext>
          </c:extLst>
        </c:ser>
        <c:dLbls>
          <c:showLegendKey val="0"/>
          <c:showVal val="0"/>
          <c:showCatName val="0"/>
          <c:showSerName val="0"/>
          <c:showPercent val="0"/>
          <c:showBubbleSize val="0"/>
        </c:dLbls>
        <c:gapWidth val="150"/>
        <c:overlap val="100"/>
        <c:axId val="152654592"/>
        <c:axId val="152656128"/>
      </c:barChart>
      <c:catAx>
        <c:axId val="152654592"/>
        <c:scaling>
          <c:orientation val="minMax"/>
        </c:scaling>
        <c:delete val="0"/>
        <c:axPos val="b"/>
        <c:numFmt formatCode="General" sourceLinked="0"/>
        <c:majorTickMark val="out"/>
        <c:minorTickMark val="none"/>
        <c:tickLblPos val="nextTo"/>
        <c:txPr>
          <a:bodyPr/>
          <a:lstStyle/>
          <a:p>
            <a:pPr>
              <a:defRPr sz="900"/>
            </a:pPr>
            <a:endParaRPr lang="cs-CZ"/>
          </a:p>
        </c:txPr>
        <c:crossAx val="152656128"/>
        <c:crosses val="autoZero"/>
        <c:auto val="1"/>
        <c:lblAlgn val="ctr"/>
        <c:lblOffset val="100"/>
        <c:noMultiLvlLbl val="0"/>
      </c:catAx>
      <c:valAx>
        <c:axId val="152656128"/>
        <c:scaling>
          <c:orientation val="minMax"/>
        </c:scaling>
        <c:delete val="1"/>
        <c:axPos val="l"/>
        <c:numFmt formatCode="0%" sourceLinked="1"/>
        <c:majorTickMark val="out"/>
        <c:minorTickMark val="none"/>
        <c:tickLblPos val="nextTo"/>
        <c:crossAx val="152654592"/>
        <c:crosses val="autoZero"/>
        <c:crossBetween val="between"/>
      </c:valAx>
    </c:plotArea>
    <c:legend>
      <c:legendPos val="t"/>
      <c:layout>
        <c:manualLayout>
          <c:xMode val="edge"/>
          <c:yMode val="edge"/>
          <c:x val="9.9044507575757598E-2"/>
          <c:y val="0.12894583333333334"/>
          <c:w val="0.84811805555555553"/>
          <c:h val="0.18543416666666668"/>
        </c:manualLayout>
      </c:layout>
      <c:overlay val="0"/>
      <c:txPr>
        <a:bodyPr/>
        <a:lstStyle/>
        <a:p>
          <a:pPr>
            <a:defRPr sz="900"/>
          </a:pPr>
          <a:endParaRPr lang="cs-CZ"/>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8294168842471714E-2"/>
          <c:y val="0.34939611111111113"/>
          <c:w val="0.92341166231505656"/>
          <c:h val="0.51250972222222224"/>
        </c:manualLayout>
      </c:layout>
      <c:barChart>
        <c:barDir val="col"/>
        <c:grouping val="percentStacked"/>
        <c:varyColors val="0"/>
        <c:ser>
          <c:idx val="0"/>
          <c:order val="0"/>
          <c:tx>
            <c:strRef>
              <c:f>GRAF5!$T$31</c:f>
              <c:strCache>
                <c:ptCount val="1"/>
                <c:pt idx="0">
                  <c:v>0 - 9 zaměstnanců</c:v>
                </c:pt>
              </c:strCache>
            </c:strRef>
          </c:tx>
          <c:spPr>
            <a:solidFill>
              <a:srgbClr val="BC0C1F"/>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EE9-499F-BB4E-86B801954FA5}"/>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GRAF5!$U$30:$W$30</c:f>
              <c:strCache>
                <c:ptCount val="3"/>
                <c:pt idx="0">
                  <c:v>Počet poskytovatelů</c:v>
                </c:pt>
                <c:pt idx="1">
                  <c:v>Počet licencí</c:v>
                </c:pt>
                <c:pt idx="2">
                  <c:v>Licenční poplatky</c:v>
                </c:pt>
              </c:strCache>
            </c:strRef>
          </c:cat>
          <c:val>
            <c:numRef>
              <c:f>GRAF5!$U$31:$W$31</c:f>
              <c:numCache>
                <c:formatCode>0%</c:formatCode>
                <c:ptCount val="3"/>
                <c:pt idx="0">
                  <c:v>0.20895522388059701</c:v>
                </c:pt>
                <c:pt idx="1">
                  <c:v>0.18548387096774194</c:v>
                </c:pt>
                <c:pt idx="2">
                  <c:v>3.2310262856901903E-2</c:v>
                </c:pt>
              </c:numCache>
            </c:numRef>
          </c:val>
          <c:extLst xmlns:c16r2="http://schemas.microsoft.com/office/drawing/2015/06/chart">
            <c:ext xmlns:c16="http://schemas.microsoft.com/office/drawing/2014/chart" uri="{C3380CC4-5D6E-409C-BE32-E72D297353CC}">
              <c16:uniqueId val="{00000001-3EE9-499F-BB4E-86B801954FA5}"/>
            </c:ext>
          </c:extLst>
        </c:ser>
        <c:ser>
          <c:idx val="1"/>
          <c:order val="1"/>
          <c:tx>
            <c:strRef>
              <c:f>GRAF5!$T$32</c:f>
              <c:strCache>
                <c:ptCount val="1"/>
                <c:pt idx="0">
                  <c:v>10 - 49 zaměstnanců</c:v>
                </c:pt>
              </c:strCache>
            </c:strRef>
          </c:tx>
          <c:spPr>
            <a:solidFill>
              <a:srgbClr val="D74D4D"/>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E9-499F-BB4E-86B801954FA5}"/>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GRAF5!$U$30:$W$30</c:f>
              <c:strCache>
                <c:ptCount val="3"/>
                <c:pt idx="0">
                  <c:v>Počet poskytovatelů</c:v>
                </c:pt>
                <c:pt idx="1">
                  <c:v>Počet licencí</c:v>
                </c:pt>
                <c:pt idx="2">
                  <c:v>Licenční poplatky</c:v>
                </c:pt>
              </c:strCache>
            </c:strRef>
          </c:cat>
          <c:val>
            <c:numRef>
              <c:f>GRAF5!$U$32:$W$32</c:f>
              <c:numCache>
                <c:formatCode>0%</c:formatCode>
                <c:ptCount val="3"/>
                <c:pt idx="0">
                  <c:v>0.19402985074626866</c:v>
                </c:pt>
                <c:pt idx="1">
                  <c:v>0.11290322580645161</c:v>
                </c:pt>
                <c:pt idx="2">
                  <c:v>2.3165351591530811E-2</c:v>
                </c:pt>
              </c:numCache>
            </c:numRef>
          </c:val>
          <c:extLst xmlns:c16r2="http://schemas.microsoft.com/office/drawing/2015/06/chart">
            <c:ext xmlns:c16="http://schemas.microsoft.com/office/drawing/2014/chart" uri="{C3380CC4-5D6E-409C-BE32-E72D297353CC}">
              <c16:uniqueId val="{00000003-3EE9-499F-BB4E-86B801954FA5}"/>
            </c:ext>
          </c:extLst>
        </c:ser>
        <c:ser>
          <c:idx val="2"/>
          <c:order val="2"/>
          <c:tx>
            <c:strRef>
              <c:f>GRAF5!$T$33</c:f>
              <c:strCache>
                <c:ptCount val="1"/>
                <c:pt idx="0">
                  <c:v>50 - 249 zaměstnanců</c:v>
                </c:pt>
              </c:strCache>
            </c:strRef>
          </c:tx>
          <c:spPr>
            <a:solidFill>
              <a:srgbClr val="E37979"/>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EE9-499F-BB4E-86B801954FA5}"/>
                </c:ext>
              </c:extLst>
            </c:dLbl>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GRAF5!$U$30:$W$30</c:f>
              <c:strCache>
                <c:ptCount val="3"/>
                <c:pt idx="0">
                  <c:v>Počet poskytovatelů</c:v>
                </c:pt>
                <c:pt idx="1">
                  <c:v>Počet licencí</c:v>
                </c:pt>
                <c:pt idx="2">
                  <c:v>Licenční poplatky</c:v>
                </c:pt>
              </c:strCache>
            </c:strRef>
          </c:cat>
          <c:val>
            <c:numRef>
              <c:f>GRAF5!$U$33:$W$33</c:f>
              <c:numCache>
                <c:formatCode>0%</c:formatCode>
                <c:ptCount val="3"/>
                <c:pt idx="0">
                  <c:v>0.22388059701492538</c:v>
                </c:pt>
                <c:pt idx="1">
                  <c:v>0.22580645161290322</c:v>
                </c:pt>
                <c:pt idx="2">
                  <c:v>1.6966841131544411E-2</c:v>
                </c:pt>
              </c:numCache>
            </c:numRef>
          </c:val>
          <c:extLst xmlns:c16r2="http://schemas.microsoft.com/office/drawing/2015/06/chart">
            <c:ext xmlns:c16="http://schemas.microsoft.com/office/drawing/2014/chart" uri="{C3380CC4-5D6E-409C-BE32-E72D297353CC}">
              <c16:uniqueId val="{00000005-3EE9-499F-BB4E-86B801954FA5}"/>
            </c:ext>
          </c:extLst>
        </c:ser>
        <c:ser>
          <c:idx val="3"/>
          <c:order val="3"/>
          <c:tx>
            <c:strRef>
              <c:f>GRAF5!$T$34</c:f>
              <c:strCache>
                <c:ptCount val="1"/>
                <c:pt idx="0">
                  <c:v>250 a více zaměstnanců</c:v>
                </c:pt>
              </c:strCache>
            </c:strRef>
          </c:tx>
          <c:spPr>
            <a:solidFill>
              <a:srgbClr val="F5B9B9"/>
            </a:solidFill>
          </c:spPr>
          <c:invertIfNegative val="0"/>
          <c:dLbls>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GRAF5!$U$30:$W$30</c:f>
              <c:strCache>
                <c:ptCount val="3"/>
                <c:pt idx="0">
                  <c:v>Počet poskytovatelů</c:v>
                </c:pt>
                <c:pt idx="1">
                  <c:v>Počet licencí</c:v>
                </c:pt>
                <c:pt idx="2">
                  <c:v>Licenční poplatky</c:v>
                </c:pt>
              </c:strCache>
            </c:strRef>
          </c:cat>
          <c:val>
            <c:numRef>
              <c:f>GRAF5!$U$34:$W$34</c:f>
              <c:numCache>
                <c:formatCode>0%</c:formatCode>
                <c:ptCount val="3"/>
                <c:pt idx="0">
                  <c:v>0.37313432835820898</c:v>
                </c:pt>
                <c:pt idx="1">
                  <c:v>0.47580645161290325</c:v>
                </c:pt>
                <c:pt idx="2">
                  <c:v>0.92755754442002292</c:v>
                </c:pt>
              </c:numCache>
            </c:numRef>
          </c:val>
          <c:extLst xmlns:c16r2="http://schemas.microsoft.com/office/drawing/2015/06/chart">
            <c:ext xmlns:c16="http://schemas.microsoft.com/office/drawing/2014/chart" uri="{C3380CC4-5D6E-409C-BE32-E72D297353CC}">
              <c16:uniqueId val="{00000006-3EE9-499F-BB4E-86B801954FA5}"/>
            </c:ext>
          </c:extLst>
        </c:ser>
        <c:dLbls>
          <c:showLegendKey val="0"/>
          <c:showVal val="0"/>
          <c:showCatName val="0"/>
          <c:showSerName val="0"/>
          <c:showPercent val="0"/>
          <c:showBubbleSize val="0"/>
        </c:dLbls>
        <c:gapWidth val="150"/>
        <c:overlap val="100"/>
        <c:axId val="152695936"/>
        <c:axId val="152697472"/>
      </c:barChart>
      <c:catAx>
        <c:axId val="152695936"/>
        <c:scaling>
          <c:orientation val="minMax"/>
        </c:scaling>
        <c:delete val="0"/>
        <c:axPos val="b"/>
        <c:numFmt formatCode="General" sourceLinked="0"/>
        <c:majorTickMark val="out"/>
        <c:minorTickMark val="none"/>
        <c:tickLblPos val="nextTo"/>
        <c:txPr>
          <a:bodyPr/>
          <a:lstStyle/>
          <a:p>
            <a:pPr>
              <a:defRPr sz="900"/>
            </a:pPr>
            <a:endParaRPr lang="cs-CZ"/>
          </a:p>
        </c:txPr>
        <c:crossAx val="152697472"/>
        <c:crosses val="autoZero"/>
        <c:auto val="1"/>
        <c:lblAlgn val="ctr"/>
        <c:lblOffset val="100"/>
        <c:noMultiLvlLbl val="0"/>
      </c:catAx>
      <c:valAx>
        <c:axId val="152697472"/>
        <c:scaling>
          <c:orientation val="minMax"/>
        </c:scaling>
        <c:delete val="1"/>
        <c:axPos val="l"/>
        <c:numFmt formatCode="0%" sourceLinked="1"/>
        <c:majorTickMark val="out"/>
        <c:minorTickMark val="none"/>
        <c:tickLblPos val="nextTo"/>
        <c:crossAx val="152695936"/>
        <c:crosses val="autoZero"/>
        <c:crossBetween val="between"/>
      </c:valAx>
    </c:plotArea>
    <c:legend>
      <c:legendPos val="t"/>
      <c:layout>
        <c:manualLayout>
          <c:xMode val="edge"/>
          <c:yMode val="edge"/>
          <c:x val="0.10653472222222223"/>
          <c:y val="0.14105246913580247"/>
          <c:w val="0.85455303030303031"/>
          <c:h val="0.16797500000000001"/>
        </c:manualLayout>
      </c:layout>
      <c:overlay val="0"/>
      <c:txPr>
        <a:bodyPr/>
        <a:lstStyle/>
        <a:p>
          <a:pPr>
            <a:defRPr sz="900"/>
          </a:pPr>
          <a:endParaRPr lang="cs-CZ"/>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8510055066346457E-2"/>
          <c:y val="0.23039797478342341"/>
          <c:w val="0.92297988986730706"/>
          <c:h val="0.64940103781390579"/>
        </c:manualLayout>
      </c:layout>
      <c:barChart>
        <c:barDir val="col"/>
        <c:grouping val="percentStacked"/>
        <c:varyColors val="0"/>
        <c:ser>
          <c:idx val="0"/>
          <c:order val="0"/>
          <c:tx>
            <c:strRef>
              <c:f>GRAF6!$T$7</c:f>
              <c:strCache>
                <c:ptCount val="1"/>
                <c:pt idx="0">
                  <c:v>Průmysl</c:v>
                </c:pt>
              </c:strCache>
            </c:strRef>
          </c:tx>
          <c:spPr>
            <a:solidFill>
              <a:srgbClr val="006AB3"/>
            </a:solidFill>
          </c:spPr>
          <c:invertIfNegative val="0"/>
          <c:dLbls>
            <c:spPr>
              <a:noFill/>
              <a:ln>
                <a:noFill/>
              </a:ln>
              <a:effectLst/>
            </c:spPr>
            <c:txPr>
              <a:bodyPr/>
              <a:lstStyle/>
              <a:p>
                <a:pPr>
                  <a:defRPr sz="90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GRAF6!$U$6:$W$6</c:f>
              <c:strCache>
                <c:ptCount val="3"/>
                <c:pt idx="0">
                  <c:v>Počet poskytovatelů</c:v>
                </c:pt>
                <c:pt idx="1">
                  <c:v>Počet licencí</c:v>
                </c:pt>
                <c:pt idx="2">
                  <c:v>Licenční poplatky</c:v>
                </c:pt>
              </c:strCache>
            </c:strRef>
          </c:cat>
          <c:val>
            <c:numRef>
              <c:f>GRAF6!$U$7:$W$7</c:f>
              <c:numCache>
                <c:formatCode>0%</c:formatCode>
                <c:ptCount val="3"/>
                <c:pt idx="0">
                  <c:v>0.46153846153846156</c:v>
                </c:pt>
                <c:pt idx="1">
                  <c:v>0.43877551020408162</c:v>
                </c:pt>
                <c:pt idx="2">
                  <c:v>0.4986765333712822</c:v>
                </c:pt>
              </c:numCache>
            </c:numRef>
          </c:val>
          <c:extLst xmlns:c16r2="http://schemas.microsoft.com/office/drawing/2015/06/chart">
            <c:ext xmlns:c16="http://schemas.microsoft.com/office/drawing/2014/chart" uri="{C3380CC4-5D6E-409C-BE32-E72D297353CC}">
              <c16:uniqueId val="{00000000-7916-47F7-9D82-05E6C0607741}"/>
            </c:ext>
          </c:extLst>
        </c:ser>
        <c:ser>
          <c:idx val="1"/>
          <c:order val="1"/>
          <c:tx>
            <c:strRef>
              <c:f>GRAF6!$T$8</c:f>
              <c:strCache>
                <c:ptCount val="1"/>
                <c:pt idx="0">
                  <c:v>Stavebnictví</c:v>
                </c:pt>
              </c:strCache>
            </c:strRef>
          </c:tx>
          <c:spPr>
            <a:solidFill>
              <a:srgbClr val="059AFF"/>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16-47F7-9D82-05E6C0607741}"/>
                </c:ext>
              </c:extLst>
            </c:dLbl>
            <c:spPr>
              <a:noFill/>
              <a:ln>
                <a:noFill/>
              </a:ln>
              <a:effectLst/>
            </c:spPr>
            <c:txPr>
              <a:bodyPr/>
              <a:lstStyle/>
              <a:p>
                <a:pPr>
                  <a:defRPr sz="90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GRAF6!$U$6:$W$6</c:f>
              <c:strCache>
                <c:ptCount val="3"/>
                <c:pt idx="0">
                  <c:v>Počet poskytovatelů</c:v>
                </c:pt>
                <c:pt idx="1">
                  <c:v>Počet licencí</c:v>
                </c:pt>
                <c:pt idx="2">
                  <c:v>Licenční poplatky</c:v>
                </c:pt>
              </c:strCache>
            </c:strRef>
          </c:cat>
          <c:val>
            <c:numRef>
              <c:f>GRAF6!$U$8:$W$8</c:f>
              <c:numCache>
                <c:formatCode>0%</c:formatCode>
                <c:ptCount val="3"/>
                <c:pt idx="0">
                  <c:v>7.6923076923076927E-2</c:v>
                </c:pt>
                <c:pt idx="1">
                  <c:v>5.1020408163265307E-2</c:v>
                </c:pt>
                <c:pt idx="2">
                  <c:v>3.0359091124709456E-4</c:v>
                </c:pt>
              </c:numCache>
            </c:numRef>
          </c:val>
          <c:extLst xmlns:c16r2="http://schemas.microsoft.com/office/drawing/2015/06/chart">
            <c:ext xmlns:c16="http://schemas.microsoft.com/office/drawing/2014/chart" uri="{C3380CC4-5D6E-409C-BE32-E72D297353CC}">
              <c16:uniqueId val="{00000002-7916-47F7-9D82-05E6C0607741}"/>
            </c:ext>
          </c:extLst>
        </c:ser>
        <c:ser>
          <c:idx val="2"/>
          <c:order val="2"/>
          <c:tx>
            <c:strRef>
              <c:f>GRAF6!$T$9</c:f>
              <c:strCache>
                <c:ptCount val="1"/>
                <c:pt idx="0">
                  <c:v>Služby</c:v>
                </c:pt>
              </c:strCache>
            </c:strRef>
          </c:tx>
          <c:spPr>
            <a:solidFill>
              <a:srgbClr val="6DC4FF"/>
            </a:solidFill>
          </c:spPr>
          <c:invertIfNegative val="0"/>
          <c:dLbls>
            <c:spPr>
              <a:noFill/>
              <a:ln>
                <a:noFill/>
              </a:ln>
              <a:effectLst/>
            </c:spPr>
            <c:txPr>
              <a:bodyPr/>
              <a:lstStyle/>
              <a:p>
                <a:pPr>
                  <a:defRPr sz="90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GRAF6!$U$6:$W$6</c:f>
              <c:strCache>
                <c:ptCount val="3"/>
                <c:pt idx="0">
                  <c:v>Počet poskytovatelů</c:v>
                </c:pt>
                <c:pt idx="1">
                  <c:v>Počet licencí</c:v>
                </c:pt>
                <c:pt idx="2">
                  <c:v>Licenční poplatky</c:v>
                </c:pt>
              </c:strCache>
            </c:strRef>
          </c:cat>
          <c:val>
            <c:numRef>
              <c:f>GRAF6!$U$9:$W$9</c:f>
              <c:numCache>
                <c:formatCode>0%</c:formatCode>
                <c:ptCount val="3"/>
                <c:pt idx="0">
                  <c:v>0.46153846153846156</c:v>
                </c:pt>
                <c:pt idx="1">
                  <c:v>0.51020408163265307</c:v>
                </c:pt>
                <c:pt idx="2">
                  <c:v>0.50101987571747075</c:v>
                </c:pt>
              </c:numCache>
            </c:numRef>
          </c:val>
          <c:extLst xmlns:c16r2="http://schemas.microsoft.com/office/drawing/2015/06/chart">
            <c:ext xmlns:c16="http://schemas.microsoft.com/office/drawing/2014/chart" uri="{C3380CC4-5D6E-409C-BE32-E72D297353CC}">
              <c16:uniqueId val="{00000003-7916-47F7-9D82-05E6C0607741}"/>
            </c:ext>
          </c:extLst>
        </c:ser>
        <c:dLbls>
          <c:showLegendKey val="0"/>
          <c:showVal val="0"/>
          <c:showCatName val="0"/>
          <c:showSerName val="0"/>
          <c:showPercent val="0"/>
          <c:showBubbleSize val="0"/>
        </c:dLbls>
        <c:gapWidth val="150"/>
        <c:overlap val="100"/>
        <c:axId val="152726912"/>
        <c:axId val="152736896"/>
      </c:barChart>
      <c:catAx>
        <c:axId val="152726912"/>
        <c:scaling>
          <c:orientation val="minMax"/>
        </c:scaling>
        <c:delete val="0"/>
        <c:axPos val="b"/>
        <c:numFmt formatCode="General" sourceLinked="0"/>
        <c:majorTickMark val="out"/>
        <c:minorTickMark val="none"/>
        <c:tickLblPos val="nextTo"/>
        <c:txPr>
          <a:bodyPr/>
          <a:lstStyle/>
          <a:p>
            <a:pPr>
              <a:defRPr sz="900"/>
            </a:pPr>
            <a:endParaRPr lang="cs-CZ"/>
          </a:p>
        </c:txPr>
        <c:crossAx val="152736896"/>
        <c:crosses val="autoZero"/>
        <c:auto val="1"/>
        <c:lblAlgn val="ctr"/>
        <c:lblOffset val="100"/>
        <c:noMultiLvlLbl val="0"/>
      </c:catAx>
      <c:valAx>
        <c:axId val="152736896"/>
        <c:scaling>
          <c:orientation val="minMax"/>
        </c:scaling>
        <c:delete val="1"/>
        <c:axPos val="l"/>
        <c:numFmt formatCode="0%" sourceLinked="1"/>
        <c:majorTickMark val="out"/>
        <c:minorTickMark val="none"/>
        <c:tickLblPos val="nextTo"/>
        <c:crossAx val="152726912"/>
        <c:crosses val="autoZero"/>
        <c:crossBetween val="between"/>
      </c:valAx>
    </c:plotArea>
    <c:legend>
      <c:legendPos val="t"/>
      <c:layout>
        <c:manualLayout>
          <c:xMode val="edge"/>
          <c:yMode val="edge"/>
          <c:x val="0.15584052287581698"/>
          <c:y val="0.16448972941899642"/>
          <c:w val="0.70915205103946821"/>
          <c:h val="4.0008547992043786E-2"/>
        </c:manualLayout>
      </c:layout>
      <c:overlay val="0"/>
      <c:txPr>
        <a:bodyPr/>
        <a:lstStyle/>
        <a:p>
          <a:pPr>
            <a:defRPr sz="900"/>
          </a:pPr>
          <a:endParaRPr lang="cs-CZ"/>
        </a:p>
      </c:txPr>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8578574227579342E-2"/>
          <c:y val="0.22999496937882766"/>
          <c:w val="0.92284285154484136"/>
          <c:h val="0.65016513560804901"/>
        </c:manualLayout>
      </c:layout>
      <c:barChart>
        <c:barDir val="col"/>
        <c:grouping val="percentStacked"/>
        <c:varyColors val="0"/>
        <c:ser>
          <c:idx val="0"/>
          <c:order val="0"/>
          <c:tx>
            <c:strRef>
              <c:f>GRAF6!$T$39</c:f>
              <c:strCache>
                <c:ptCount val="1"/>
                <c:pt idx="0">
                  <c:v>Průmysl</c:v>
                </c:pt>
              </c:strCache>
            </c:strRef>
          </c:tx>
          <c:spPr>
            <a:solidFill>
              <a:srgbClr val="BC0C1F"/>
            </a:solidFill>
          </c:spPr>
          <c:invertIfNegative val="0"/>
          <c:dLbls>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GRAF6!$U$38:$W$38</c:f>
              <c:strCache>
                <c:ptCount val="3"/>
                <c:pt idx="0">
                  <c:v>Počet poskytovatelů</c:v>
                </c:pt>
                <c:pt idx="1">
                  <c:v>Počet licencí</c:v>
                </c:pt>
                <c:pt idx="2">
                  <c:v>Licenční poplatky</c:v>
                </c:pt>
              </c:strCache>
            </c:strRef>
          </c:cat>
          <c:val>
            <c:numRef>
              <c:f>GRAF6!$U$39:$W$39</c:f>
              <c:numCache>
                <c:formatCode>0%</c:formatCode>
                <c:ptCount val="3"/>
                <c:pt idx="0">
                  <c:v>0.46153846153846156</c:v>
                </c:pt>
                <c:pt idx="1">
                  <c:v>0.43877551020408162</c:v>
                </c:pt>
                <c:pt idx="2">
                  <c:v>0.4986765333712822</c:v>
                </c:pt>
              </c:numCache>
            </c:numRef>
          </c:val>
          <c:extLst xmlns:c16r2="http://schemas.microsoft.com/office/drawing/2015/06/chart">
            <c:ext xmlns:c16="http://schemas.microsoft.com/office/drawing/2014/chart" uri="{C3380CC4-5D6E-409C-BE32-E72D297353CC}">
              <c16:uniqueId val="{00000000-1DCE-420D-8EEB-1B59DD51485C}"/>
            </c:ext>
          </c:extLst>
        </c:ser>
        <c:ser>
          <c:idx val="1"/>
          <c:order val="1"/>
          <c:tx>
            <c:strRef>
              <c:f>GRAF6!$T$40</c:f>
              <c:strCache>
                <c:ptCount val="1"/>
                <c:pt idx="0">
                  <c:v>Stavebnictví</c:v>
                </c:pt>
              </c:strCache>
            </c:strRef>
          </c:tx>
          <c:spPr>
            <a:solidFill>
              <a:srgbClr val="E37979"/>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CE-420D-8EEB-1B59DD51485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GRAF6!$U$38:$W$38</c:f>
              <c:strCache>
                <c:ptCount val="3"/>
                <c:pt idx="0">
                  <c:v>Počet poskytovatelů</c:v>
                </c:pt>
                <c:pt idx="1">
                  <c:v>Počet licencí</c:v>
                </c:pt>
                <c:pt idx="2">
                  <c:v>Licenční poplatky</c:v>
                </c:pt>
              </c:strCache>
            </c:strRef>
          </c:cat>
          <c:val>
            <c:numRef>
              <c:f>GRAF6!$U$40:$W$40</c:f>
              <c:numCache>
                <c:formatCode>0%</c:formatCode>
                <c:ptCount val="3"/>
                <c:pt idx="0">
                  <c:v>7.6923076923076927E-2</c:v>
                </c:pt>
                <c:pt idx="1">
                  <c:v>5.1020408163265307E-2</c:v>
                </c:pt>
                <c:pt idx="2">
                  <c:v>3.0359091124709456E-4</c:v>
                </c:pt>
              </c:numCache>
            </c:numRef>
          </c:val>
          <c:extLst xmlns:c16r2="http://schemas.microsoft.com/office/drawing/2015/06/chart">
            <c:ext xmlns:c16="http://schemas.microsoft.com/office/drawing/2014/chart" uri="{C3380CC4-5D6E-409C-BE32-E72D297353CC}">
              <c16:uniqueId val="{00000002-1DCE-420D-8EEB-1B59DD51485C}"/>
            </c:ext>
          </c:extLst>
        </c:ser>
        <c:ser>
          <c:idx val="2"/>
          <c:order val="2"/>
          <c:tx>
            <c:strRef>
              <c:f>GRAF6!$T$41</c:f>
              <c:strCache>
                <c:ptCount val="1"/>
                <c:pt idx="0">
                  <c:v>Služby</c:v>
                </c:pt>
              </c:strCache>
            </c:strRef>
          </c:tx>
          <c:spPr>
            <a:solidFill>
              <a:srgbClr val="F5B9B9"/>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GRAF6!$U$38:$W$38</c:f>
              <c:strCache>
                <c:ptCount val="3"/>
                <c:pt idx="0">
                  <c:v>Počet poskytovatelů</c:v>
                </c:pt>
                <c:pt idx="1">
                  <c:v>Počet licencí</c:v>
                </c:pt>
                <c:pt idx="2">
                  <c:v>Licenční poplatky</c:v>
                </c:pt>
              </c:strCache>
            </c:strRef>
          </c:cat>
          <c:val>
            <c:numRef>
              <c:f>GRAF6!$U$41:$W$41</c:f>
              <c:numCache>
                <c:formatCode>0%</c:formatCode>
                <c:ptCount val="3"/>
                <c:pt idx="0">
                  <c:v>0.46153846153846156</c:v>
                </c:pt>
                <c:pt idx="1">
                  <c:v>0.51020408163265307</c:v>
                </c:pt>
                <c:pt idx="2">
                  <c:v>0.50101987571747075</c:v>
                </c:pt>
              </c:numCache>
            </c:numRef>
          </c:val>
          <c:extLst xmlns:c16r2="http://schemas.microsoft.com/office/drawing/2015/06/chart">
            <c:ext xmlns:c16="http://schemas.microsoft.com/office/drawing/2014/chart" uri="{C3380CC4-5D6E-409C-BE32-E72D297353CC}">
              <c16:uniqueId val="{00000003-1DCE-420D-8EEB-1B59DD51485C}"/>
            </c:ext>
          </c:extLst>
        </c:ser>
        <c:dLbls>
          <c:showLegendKey val="0"/>
          <c:showVal val="0"/>
          <c:showCatName val="0"/>
          <c:showSerName val="0"/>
          <c:showPercent val="0"/>
          <c:showBubbleSize val="0"/>
        </c:dLbls>
        <c:gapWidth val="150"/>
        <c:overlap val="100"/>
        <c:axId val="152794624"/>
        <c:axId val="152796160"/>
      </c:barChart>
      <c:catAx>
        <c:axId val="152794624"/>
        <c:scaling>
          <c:orientation val="minMax"/>
        </c:scaling>
        <c:delete val="0"/>
        <c:axPos val="b"/>
        <c:numFmt formatCode="General" sourceLinked="0"/>
        <c:majorTickMark val="out"/>
        <c:minorTickMark val="none"/>
        <c:tickLblPos val="nextTo"/>
        <c:crossAx val="152796160"/>
        <c:crosses val="autoZero"/>
        <c:auto val="1"/>
        <c:lblAlgn val="ctr"/>
        <c:lblOffset val="100"/>
        <c:noMultiLvlLbl val="0"/>
      </c:catAx>
      <c:valAx>
        <c:axId val="152796160"/>
        <c:scaling>
          <c:orientation val="minMax"/>
        </c:scaling>
        <c:delete val="1"/>
        <c:axPos val="l"/>
        <c:numFmt formatCode="0%" sourceLinked="1"/>
        <c:majorTickMark val="out"/>
        <c:minorTickMark val="none"/>
        <c:tickLblPos val="nextTo"/>
        <c:crossAx val="152794624"/>
        <c:crosses val="autoZero"/>
        <c:crossBetween val="between"/>
      </c:valAx>
    </c:plotArea>
    <c:legend>
      <c:legendPos val="t"/>
      <c:layout>
        <c:manualLayout>
          <c:xMode val="edge"/>
          <c:yMode val="edge"/>
          <c:x val="0.12395980392156863"/>
          <c:y val="0.16734515868318003"/>
          <c:w val="0.71041381251033853"/>
          <c:h val="4.2650699912510935E-2"/>
        </c:manualLayout>
      </c:layout>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6426426426426425E-2"/>
          <c:y val="4.9705849972476603E-2"/>
          <c:w val="0.79394281045751636"/>
          <c:h val="0.73157503878296548"/>
        </c:manualLayout>
      </c:layout>
      <c:barChart>
        <c:barDir val="col"/>
        <c:grouping val="percentStacked"/>
        <c:varyColors val="0"/>
        <c:ser>
          <c:idx val="0"/>
          <c:order val="0"/>
          <c:tx>
            <c:strRef>
              <c:f>GRAF7!$C$42</c:f>
              <c:strCache>
                <c:ptCount val="1"/>
                <c:pt idx="0">
                  <c:v>Patenty</c:v>
                </c:pt>
              </c:strCache>
            </c:strRef>
          </c:tx>
          <c:spPr>
            <a:solidFill>
              <a:schemeClr val="accent1"/>
            </a:solidFill>
          </c:spPr>
          <c:invertIfNegative val="0"/>
          <c:dLbls>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GRAF7!$D$41:$G$41</c:f>
              <c:strCache>
                <c:ptCount val="4"/>
                <c:pt idx="0">
                  <c:v>0 - 9 
zaměstnanců</c:v>
                </c:pt>
                <c:pt idx="1">
                  <c:v>10 - 49 
zaměstnanců</c:v>
                </c:pt>
                <c:pt idx="2">
                  <c:v>50 - 249 
zaměstnanců</c:v>
                </c:pt>
                <c:pt idx="3">
                  <c:v>250 a více 
zaměstnanců</c:v>
                </c:pt>
              </c:strCache>
            </c:strRef>
          </c:cat>
          <c:val>
            <c:numRef>
              <c:f>GRAF7!$D$42:$G$42</c:f>
              <c:numCache>
                <c:formatCode>0%</c:formatCode>
                <c:ptCount val="4"/>
                <c:pt idx="0">
                  <c:v>0.48888888888888887</c:v>
                </c:pt>
                <c:pt idx="1">
                  <c:v>0.33333333333333331</c:v>
                </c:pt>
                <c:pt idx="2">
                  <c:v>0.5213675213675214</c:v>
                </c:pt>
                <c:pt idx="3">
                  <c:v>0.6143790849673203</c:v>
                </c:pt>
              </c:numCache>
            </c:numRef>
          </c:val>
          <c:extLst xmlns:c16r2="http://schemas.microsoft.com/office/drawing/2015/06/chart">
            <c:ext xmlns:c16="http://schemas.microsoft.com/office/drawing/2014/chart" uri="{C3380CC4-5D6E-409C-BE32-E72D297353CC}">
              <c16:uniqueId val="{00000000-0000-46B9-A5E5-CDC81A2BFB9D}"/>
            </c:ext>
          </c:extLst>
        </c:ser>
        <c:ser>
          <c:idx val="1"/>
          <c:order val="1"/>
          <c:tx>
            <c:strRef>
              <c:f>GRAF7!$C$43</c:f>
              <c:strCache>
                <c:ptCount val="1"/>
                <c:pt idx="0">
                  <c:v>Užitné vzory</c:v>
                </c:pt>
              </c:strCache>
            </c:strRef>
          </c:tx>
          <c:spPr>
            <a:solidFill>
              <a:schemeClr val="accent2"/>
            </a:solidFill>
          </c:spPr>
          <c:invertIfNegative val="0"/>
          <c:dLbls>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GRAF7!$D$41:$G$41</c:f>
              <c:strCache>
                <c:ptCount val="4"/>
                <c:pt idx="0">
                  <c:v>0 - 9 
zaměstnanců</c:v>
                </c:pt>
                <c:pt idx="1">
                  <c:v>10 - 49 
zaměstnanců</c:v>
                </c:pt>
                <c:pt idx="2">
                  <c:v>50 - 249 
zaměstnanců</c:v>
                </c:pt>
                <c:pt idx="3">
                  <c:v>250 a více 
zaměstnanců</c:v>
                </c:pt>
              </c:strCache>
            </c:strRef>
          </c:cat>
          <c:val>
            <c:numRef>
              <c:f>GRAF7!$D$43:$G$43</c:f>
              <c:numCache>
                <c:formatCode>0%</c:formatCode>
                <c:ptCount val="4"/>
                <c:pt idx="0">
                  <c:v>0.51111111111111107</c:v>
                </c:pt>
                <c:pt idx="1">
                  <c:v>0.66666666666666663</c:v>
                </c:pt>
                <c:pt idx="2">
                  <c:v>0.47863247863247865</c:v>
                </c:pt>
                <c:pt idx="3">
                  <c:v>0.38562091503267976</c:v>
                </c:pt>
              </c:numCache>
            </c:numRef>
          </c:val>
          <c:extLst xmlns:c16r2="http://schemas.microsoft.com/office/drawing/2015/06/chart">
            <c:ext xmlns:c16="http://schemas.microsoft.com/office/drawing/2014/chart" uri="{C3380CC4-5D6E-409C-BE32-E72D297353CC}">
              <c16:uniqueId val="{00000001-0000-46B9-A5E5-CDC81A2BFB9D}"/>
            </c:ext>
          </c:extLst>
        </c:ser>
        <c:dLbls>
          <c:showLegendKey val="0"/>
          <c:showVal val="0"/>
          <c:showCatName val="0"/>
          <c:showSerName val="0"/>
          <c:showPercent val="0"/>
          <c:showBubbleSize val="0"/>
        </c:dLbls>
        <c:gapWidth val="150"/>
        <c:overlap val="100"/>
        <c:axId val="152827392"/>
        <c:axId val="152828928"/>
      </c:barChart>
      <c:catAx>
        <c:axId val="152827392"/>
        <c:scaling>
          <c:orientation val="minMax"/>
        </c:scaling>
        <c:delete val="0"/>
        <c:axPos val="b"/>
        <c:numFmt formatCode="General" sourceLinked="0"/>
        <c:majorTickMark val="out"/>
        <c:minorTickMark val="none"/>
        <c:tickLblPos val="nextTo"/>
        <c:crossAx val="152828928"/>
        <c:crosses val="autoZero"/>
        <c:auto val="1"/>
        <c:lblAlgn val="ctr"/>
        <c:lblOffset val="100"/>
        <c:noMultiLvlLbl val="0"/>
      </c:catAx>
      <c:valAx>
        <c:axId val="152828928"/>
        <c:scaling>
          <c:orientation val="minMax"/>
        </c:scaling>
        <c:delete val="1"/>
        <c:axPos val="l"/>
        <c:numFmt formatCode="0%" sourceLinked="1"/>
        <c:majorTickMark val="out"/>
        <c:minorTickMark val="none"/>
        <c:tickLblPos val="nextTo"/>
        <c:crossAx val="152827392"/>
        <c:crosses val="autoZero"/>
        <c:crossBetween val="between"/>
      </c:valAx>
    </c:plotArea>
    <c:legend>
      <c:legendPos val="r"/>
      <c:overlay val="0"/>
    </c:legend>
    <c:plotVisOnly val="1"/>
    <c:dispBlanksAs val="gap"/>
    <c:showDLblsOverMax val="0"/>
  </c:chart>
  <c:spPr>
    <a:ln>
      <a:noFill/>
    </a:ln>
  </c:spPr>
  <c:txPr>
    <a:bodyPr/>
    <a:lstStyle/>
    <a:p>
      <a:pPr>
        <a:defRPr sz="900" baseline="0">
          <a:latin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660050505050507"/>
          <c:y val="0.14768034188034188"/>
          <c:w val="0.66804949494949495"/>
          <c:h val="0.83296089743589741"/>
        </c:manualLayout>
      </c:layout>
      <c:barChart>
        <c:barDir val="bar"/>
        <c:grouping val="clustered"/>
        <c:varyColors val="0"/>
        <c:ser>
          <c:idx val="0"/>
          <c:order val="0"/>
          <c:tx>
            <c:strRef>
              <c:f>GRAF8!$AA$5:$AA$6</c:f>
              <c:strCache>
                <c:ptCount val="1"/>
                <c:pt idx="0">
                  <c:v>Počet poskytovatelů</c:v>
                </c:pt>
              </c:strCache>
            </c:strRef>
          </c:tx>
          <c:spPr>
            <a:solidFill>
              <a:srgbClr val="F5B9B9"/>
            </a:solidFill>
          </c:spPr>
          <c:invertIfNegative val="0"/>
          <c:dLbls>
            <c:spPr>
              <a:noFill/>
            </c:spPr>
            <c:txPr>
              <a:bodyPr rot="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GRAF8!$Z$7:$Z$20</c:f>
              <c:strCache>
                <c:ptCount val="14"/>
                <c:pt idx="0">
                  <c:v>Plzeňský</c:v>
                </c:pt>
                <c:pt idx="1">
                  <c:v>Karlovarský</c:v>
                </c:pt>
                <c:pt idx="2">
                  <c:v>Královéhradecký</c:v>
                </c:pt>
                <c:pt idx="3">
                  <c:v>Vysočina</c:v>
                </c:pt>
                <c:pt idx="4">
                  <c:v>Jihočeský</c:v>
                </c:pt>
                <c:pt idx="5">
                  <c:v>Olomoucký</c:v>
                </c:pt>
                <c:pt idx="6">
                  <c:v>Ústecký</c:v>
                </c:pt>
                <c:pt idx="7">
                  <c:v>Zlínský</c:v>
                </c:pt>
                <c:pt idx="8">
                  <c:v>Pardubický</c:v>
                </c:pt>
                <c:pt idx="9">
                  <c:v>Středočeský</c:v>
                </c:pt>
                <c:pt idx="10">
                  <c:v>Moravskoslezský</c:v>
                </c:pt>
                <c:pt idx="11">
                  <c:v>Liberecký</c:v>
                </c:pt>
                <c:pt idx="12">
                  <c:v>Jihomoravský</c:v>
                </c:pt>
                <c:pt idx="13">
                  <c:v>Praha</c:v>
                </c:pt>
              </c:strCache>
            </c:strRef>
          </c:cat>
          <c:val>
            <c:numRef>
              <c:f>GRAF8!$AA$7:$AA$20</c:f>
              <c:numCache>
                <c:formatCode>_-* #,##0\ _K_č_-;\-* #,##0\ _K_č_-;_-* "-"??\ _K_č_-;_-@_-</c:formatCode>
                <c:ptCount val="14"/>
                <c:pt idx="0">
                  <c:v>0</c:v>
                </c:pt>
                <c:pt idx="1">
                  <c:v>0</c:v>
                </c:pt>
                <c:pt idx="2">
                  <c:v>3</c:v>
                </c:pt>
                <c:pt idx="3">
                  <c:v>2</c:v>
                </c:pt>
                <c:pt idx="4">
                  <c:v>5</c:v>
                </c:pt>
                <c:pt idx="5">
                  <c:v>3</c:v>
                </c:pt>
                <c:pt idx="6">
                  <c:v>2</c:v>
                </c:pt>
                <c:pt idx="7">
                  <c:v>2</c:v>
                </c:pt>
                <c:pt idx="8">
                  <c:v>4</c:v>
                </c:pt>
                <c:pt idx="9">
                  <c:v>3</c:v>
                </c:pt>
                <c:pt idx="10">
                  <c:v>13</c:v>
                </c:pt>
                <c:pt idx="11">
                  <c:v>3</c:v>
                </c:pt>
                <c:pt idx="12">
                  <c:v>11</c:v>
                </c:pt>
                <c:pt idx="13">
                  <c:v>16</c:v>
                </c:pt>
              </c:numCache>
            </c:numRef>
          </c:val>
          <c:extLst xmlns:c16r2="http://schemas.microsoft.com/office/drawing/2015/06/chart">
            <c:ext xmlns:c16="http://schemas.microsoft.com/office/drawing/2014/chart" uri="{C3380CC4-5D6E-409C-BE32-E72D297353CC}">
              <c16:uniqueId val="{00000000-1332-4295-ACB3-6E367CAB916E}"/>
            </c:ext>
          </c:extLst>
        </c:ser>
        <c:ser>
          <c:idx val="1"/>
          <c:order val="1"/>
          <c:tx>
            <c:strRef>
              <c:f>GRAF8!$AB$5:$AB$6</c:f>
              <c:strCache>
                <c:ptCount val="1"/>
                <c:pt idx="0">
                  <c:v>Počet licencí</c:v>
                </c:pt>
              </c:strCache>
            </c:strRef>
          </c:tx>
          <c:spPr>
            <a:solidFill>
              <a:srgbClr val="D90101"/>
            </a:solidFill>
          </c:spPr>
          <c:invertIfNegative val="0"/>
          <c:dLbls>
            <c:spPr>
              <a:noFill/>
              <a:ln>
                <a:noFill/>
              </a:ln>
              <a:effectLst/>
            </c:spPr>
            <c:txPr>
              <a:bodyPr rot="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GRAF8!$Z$7:$Z$20</c:f>
              <c:strCache>
                <c:ptCount val="14"/>
                <c:pt idx="0">
                  <c:v>Plzeňský</c:v>
                </c:pt>
                <c:pt idx="1">
                  <c:v>Karlovarský</c:v>
                </c:pt>
                <c:pt idx="2">
                  <c:v>Královéhradecký</c:v>
                </c:pt>
                <c:pt idx="3">
                  <c:v>Vysočina</c:v>
                </c:pt>
                <c:pt idx="4">
                  <c:v>Jihočeský</c:v>
                </c:pt>
                <c:pt idx="5">
                  <c:v>Olomoucký</c:v>
                </c:pt>
                <c:pt idx="6">
                  <c:v>Ústecký</c:v>
                </c:pt>
                <c:pt idx="7">
                  <c:v>Zlínský</c:v>
                </c:pt>
                <c:pt idx="8">
                  <c:v>Pardubický</c:v>
                </c:pt>
                <c:pt idx="9">
                  <c:v>Středočeský</c:v>
                </c:pt>
                <c:pt idx="10">
                  <c:v>Moravskoslezský</c:v>
                </c:pt>
                <c:pt idx="11">
                  <c:v>Liberecký</c:v>
                </c:pt>
                <c:pt idx="12">
                  <c:v>Jihomoravský</c:v>
                </c:pt>
                <c:pt idx="13">
                  <c:v>Praha</c:v>
                </c:pt>
              </c:strCache>
            </c:strRef>
          </c:cat>
          <c:val>
            <c:numRef>
              <c:f>GRAF8!$AB$7:$AB$20</c:f>
              <c:numCache>
                <c:formatCode>_-* #,##0\ _K_č_-;\-* #,##0\ _K_č_-;_-* "-"??\ _K_č_-;_-@_-</c:formatCode>
                <c:ptCount val="14"/>
                <c:pt idx="0">
                  <c:v>0</c:v>
                </c:pt>
                <c:pt idx="1">
                  <c:v>0</c:v>
                </c:pt>
                <c:pt idx="2">
                  <c:v>4</c:v>
                </c:pt>
                <c:pt idx="3">
                  <c:v>4</c:v>
                </c:pt>
                <c:pt idx="4">
                  <c:v>6</c:v>
                </c:pt>
                <c:pt idx="5">
                  <c:v>6</c:v>
                </c:pt>
                <c:pt idx="6">
                  <c:v>7</c:v>
                </c:pt>
                <c:pt idx="7">
                  <c:v>7</c:v>
                </c:pt>
                <c:pt idx="8">
                  <c:v>14</c:v>
                </c:pt>
                <c:pt idx="9">
                  <c:v>15</c:v>
                </c:pt>
                <c:pt idx="10">
                  <c:v>27</c:v>
                </c:pt>
                <c:pt idx="11">
                  <c:v>42</c:v>
                </c:pt>
                <c:pt idx="12">
                  <c:v>44</c:v>
                </c:pt>
                <c:pt idx="13">
                  <c:v>72</c:v>
                </c:pt>
              </c:numCache>
            </c:numRef>
          </c:val>
          <c:extLst xmlns:c16r2="http://schemas.microsoft.com/office/drawing/2015/06/chart">
            <c:ext xmlns:c16="http://schemas.microsoft.com/office/drawing/2014/chart" uri="{C3380CC4-5D6E-409C-BE32-E72D297353CC}">
              <c16:uniqueId val="{00000001-1332-4295-ACB3-6E367CAB916E}"/>
            </c:ext>
          </c:extLst>
        </c:ser>
        <c:dLbls>
          <c:showLegendKey val="0"/>
          <c:showVal val="0"/>
          <c:showCatName val="0"/>
          <c:showSerName val="0"/>
          <c:showPercent val="0"/>
          <c:showBubbleSize val="0"/>
        </c:dLbls>
        <c:gapWidth val="100"/>
        <c:axId val="152859776"/>
        <c:axId val="152861312"/>
      </c:barChart>
      <c:catAx>
        <c:axId val="152859776"/>
        <c:scaling>
          <c:orientation val="minMax"/>
        </c:scaling>
        <c:delete val="0"/>
        <c:axPos val="l"/>
        <c:numFmt formatCode="General" sourceLinked="0"/>
        <c:majorTickMark val="out"/>
        <c:minorTickMark val="none"/>
        <c:tickLblPos val="nextTo"/>
        <c:crossAx val="152861312"/>
        <c:crosses val="autoZero"/>
        <c:auto val="1"/>
        <c:lblAlgn val="ctr"/>
        <c:lblOffset val="100"/>
        <c:noMultiLvlLbl val="0"/>
      </c:catAx>
      <c:valAx>
        <c:axId val="152861312"/>
        <c:scaling>
          <c:orientation val="minMax"/>
        </c:scaling>
        <c:delete val="1"/>
        <c:axPos val="b"/>
        <c:numFmt formatCode="_-* #,##0\ _K_č_-;\-* #,##0\ _K_č_-;_-* &quot;-&quot;??\ _K_č_-;_-@_-" sourceLinked="1"/>
        <c:majorTickMark val="out"/>
        <c:minorTickMark val="none"/>
        <c:tickLblPos val="nextTo"/>
        <c:crossAx val="152859776"/>
        <c:crosses val="autoZero"/>
        <c:crossBetween val="between"/>
      </c:valAx>
    </c:plotArea>
    <c:legend>
      <c:legendPos val="t"/>
      <c:layout>
        <c:manualLayout>
          <c:xMode val="edge"/>
          <c:yMode val="edge"/>
          <c:x val="0.13917654320987657"/>
          <c:y val="8.1594017094017091E-2"/>
          <c:w val="0.76868395013294577"/>
          <c:h val="3.5308742774125934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946782514254684"/>
          <c:y val="0.16121140991094651"/>
          <c:w val="0.75524481853561409"/>
          <c:h val="0.81952655093540849"/>
        </c:manualLayout>
      </c:layout>
      <c:barChart>
        <c:barDir val="bar"/>
        <c:grouping val="clustered"/>
        <c:varyColors val="0"/>
        <c:ser>
          <c:idx val="0"/>
          <c:order val="0"/>
          <c:tx>
            <c:strRef>
              <c:f>GRAF8!$AA$25:$AA$26</c:f>
              <c:strCache>
                <c:ptCount val="1"/>
                <c:pt idx="0">
                  <c:v>Počet poskytovatelů</c:v>
                </c:pt>
              </c:strCache>
            </c:strRef>
          </c:tx>
          <c:spPr>
            <a:solidFill>
              <a:srgbClr val="C8D7EA"/>
            </a:solidFill>
          </c:spPr>
          <c:invertIfNegative val="0"/>
          <c:dLbls>
            <c:spPr>
              <a:noFill/>
              <a:ln>
                <a:noFill/>
              </a:ln>
              <a:effectLst/>
            </c:spPr>
            <c:txPr>
              <a:bodyPr rot="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GRAF8!$Z$27:$Z$40</c:f>
              <c:strCache>
                <c:ptCount val="14"/>
                <c:pt idx="0">
                  <c:v>Karlovarský</c:v>
                </c:pt>
                <c:pt idx="1">
                  <c:v>Ústecký</c:v>
                </c:pt>
                <c:pt idx="2">
                  <c:v>Vysočina</c:v>
                </c:pt>
                <c:pt idx="3">
                  <c:v>Olomoucký</c:v>
                </c:pt>
                <c:pt idx="4">
                  <c:v>Jihočeský</c:v>
                </c:pt>
                <c:pt idx="5">
                  <c:v>Zlínský</c:v>
                </c:pt>
                <c:pt idx="6">
                  <c:v>Pardubický</c:v>
                </c:pt>
                <c:pt idx="7">
                  <c:v>Středočeský</c:v>
                </c:pt>
                <c:pt idx="8">
                  <c:v>Liberecký</c:v>
                </c:pt>
                <c:pt idx="9">
                  <c:v>Královéhradecký</c:v>
                </c:pt>
                <c:pt idx="10">
                  <c:v>Plzeňský</c:v>
                </c:pt>
                <c:pt idx="11">
                  <c:v>Moravskoslezský</c:v>
                </c:pt>
                <c:pt idx="12">
                  <c:v>Jihomoravský</c:v>
                </c:pt>
                <c:pt idx="13">
                  <c:v>Praha</c:v>
                </c:pt>
              </c:strCache>
            </c:strRef>
          </c:cat>
          <c:val>
            <c:numRef>
              <c:f>GRAF8!$AA$27:$AA$40</c:f>
              <c:numCache>
                <c:formatCode>0</c:formatCode>
                <c:ptCount val="14"/>
                <c:pt idx="0">
                  <c:v>1</c:v>
                </c:pt>
                <c:pt idx="1">
                  <c:v>1</c:v>
                </c:pt>
                <c:pt idx="2">
                  <c:v>2</c:v>
                </c:pt>
                <c:pt idx="3">
                  <c:v>3</c:v>
                </c:pt>
                <c:pt idx="4">
                  <c:v>1</c:v>
                </c:pt>
                <c:pt idx="5">
                  <c:v>1</c:v>
                </c:pt>
                <c:pt idx="6">
                  <c:v>4</c:v>
                </c:pt>
                <c:pt idx="7">
                  <c:v>9</c:v>
                </c:pt>
                <c:pt idx="8">
                  <c:v>2</c:v>
                </c:pt>
                <c:pt idx="9">
                  <c:v>4</c:v>
                </c:pt>
                <c:pt idx="10">
                  <c:v>5</c:v>
                </c:pt>
                <c:pt idx="11">
                  <c:v>7</c:v>
                </c:pt>
                <c:pt idx="12">
                  <c:v>8</c:v>
                </c:pt>
                <c:pt idx="13">
                  <c:v>24</c:v>
                </c:pt>
              </c:numCache>
            </c:numRef>
          </c:val>
          <c:extLst xmlns:c16r2="http://schemas.microsoft.com/office/drawing/2015/06/chart">
            <c:ext xmlns:c16="http://schemas.microsoft.com/office/drawing/2014/chart" uri="{C3380CC4-5D6E-409C-BE32-E72D297353CC}">
              <c16:uniqueId val="{00000000-71F3-4833-965B-2F1573461D37}"/>
            </c:ext>
          </c:extLst>
        </c:ser>
        <c:ser>
          <c:idx val="1"/>
          <c:order val="1"/>
          <c:tx>
            <c:strRef>
              <c:f>GRAF8!$AB$25:$AB$26</c:f>
              <c:strCache>
                <c:ptCount val="1"/>
                <c:pt idx="0">
                  <c:v>Počet licencí</c:v>
                </c:pt>
              </c:strCache>
            </c:strRef>
          </c:tx>
          <c:spPr>
            <a:solidFill>
              <a:srgbClr val="006AB3"/>
            </a:solidFill>
          </c:spPr>
          <c:invertIfNegative val="0"/>
          <c:dLbls>
            <c:spPr>
              <a:noFill/>
              <a:ln>
                <a:noFill/>
              </a:ln>
              <a:effectLst/>
            </c:spPr>
            <c:txPr>
              <a:bodyPr rot="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GRAF8!$Z$27:$Z$40</c:f>
              <c:strCache>
                <c:ptCount val="14"/>
                <c:pt idx="0">
                  <c:v>Karlovarský</c:v>
                </c:pt>
                <c:pt idx="1">
                  <c:v>Ústecký</c:v>
                </c:pt>
                <c:pt idx="2">
                  <c:v>Vysočina</c:v>
                </c:pt>
                <c:pt idx="3">
                  <c:v>Olomoucký</c:v>
                </c:pt>
                <c:pt idx="4">
                  <c:v>Jihočeský</c:v>
                </c:pt>
                <c:pt idx="5">
                  <c:v>Zlínský</c:v>
                </c:pt>
                <c:pt idx="6">
                  <c:v>Pardubický</c:v>
                </c:pt>
                <c:pt idx="7">
                  <c:v>Středočeský</c:v>
                </c:pt>
                <c:pt idx="8">
                  <c:v>Liberecký</c:v>
                </c:pt>
                <c:pt idx="9">
                  <c:v>Královéhradecký</c:v>
                </c:pt>
                <c:pt idx="10">
                  <c:v>Plzeňský</c:v>
                </c:pt>
                <c:pt idx="11">
                  <c:v>Moravskoslezský</c:v>
                </c:pt>
                <c:pt idx="12">
                  <c:v>Jihomoravský</c:v>
                </c:pt>
                <c:pt idx="13">
                  <c:v>Praha</c:v>
                </c:pt>
              </c:strCache>
            </c:strRef>
          </c:cat>
          <c:val>
            <c:numRef>
              <c:f>GRAF8!$AB$27:$AB$40</c:f>
              <c:numCache>
                <c:formatCode>0</c:formatCode>
                <c:ptCount val="14"/>
                <c:pt idx="0">
                  <c:v>1</c:v>
                </c:pt>
                <c:pt idx="1">
                  <c:v>2</c:v>
                </c:pt>
                <c:pt idx="2">
                  <c:v>2</c:v>
                </c:pt>
                <c:pt idx="3">
                  <c:v>3</c:v>
                </c:pt>
                <c:pt idx="4">
                  <c:v>4</c:v>
                </c:pt>
                <c:pt idx="5">
                  <c:v>4</c:v>
                </c:pt>
                <c:pt idx="6">
                  <c:v>6</c:v>
                </c:pt>
                <c:pt idx="7">
                  <c:v>12</c:v>
                </c:pt>
                <c:pt idx="8">
                  <c:v>17</c:v>
                </c:pt>
                <c:pt idx="9">
                  <c:v>17</c:v>
                </c:pt>
                <c:pt idx="10">
                  <c:v>18</c:v>
                </c:pt>
                <c:pt idx="11">
                  <c:v>33</c:v>
                </c:pt>
                <c:pt idx="12">
                  <c:v>35</c:v>
                </c:pt>
                <c:pt idx="13">
                  <c:v>153</c:v>
                </c:pt>
              </c:numCache>
            </c:numRef>
          </c:val>
          <c:extLst xmlns:c16r2="http://schemas.microsoft.com/office/drawing/2015/06/chart">
            <c:ext xmlns:c16="http://schemas.microsoft.com/office/drawing/2014/chart" uri="{C3380CC4-5D6E-409C-BE32-E72D297353CC}">
              <c16:uniqueId val="{00000001-71F3-4833-965B-2F1573461D37}"/>
            </c:ext>
          </c:extLst>
        </c:ser>
        <c:dLbls>
          <c:showLegendKey val="0"/>
          <c:showVal val="0"/>
          <c:showCatName val="0"/>
          <c:showSerName val="0"/>
          <c:showPercent val="0"/>
          <c:showBubbleSize val="0"/>
        </c:dLbls>
        <c:gapWidth val="100"/>
        <c:axId val="152888832"/>
        <c:axId val="152890368"/>
      </c:barChart>
      <c:catAx>
        <c:axId val="152888832"/>
        <c:scaling>
          <c:orientation val="minMax"/>
        </c:scaling>
        <c:delete val="0"/>
        <c:axPos val="l"/>
        <c:numFmt formatCode="General" sourceLinked="0"/>
        <c:majorTickMark val="out"/>
        <c:minorTickMark val="none"/>
        <c:tickLblPos val="nextTo"/>
        <c:crossAx val="152890368"/>
        <c:crosses val="autoZero"/>
        <c:auto val="1"/>
        <c:lblAlgn val="ctr"/>
        <c:lblOffset val="100"/>
        <c:noMultiLvlLbl val="0"/>
      </c:catAx>
      <c:valAx>
        <c:axId val="152890368"/>
        <c:scaling>
          <c:orientation val="minMax"/>
        </c:scaling>
        <c:delete val="1"/>
        <c:axPos val="b"/>
        <c:numFmt formatCode="0" sourceLinked="1"/>
        <c:majorTickMark val="out"/>
        <c:minorTickMark val="none"/>
        <c:tickLblPos val="nextTo"/>
        <c:crossAx val="152888832"/>
        <c:crosses val="autoZero"/>
        <c:crossBetween val="between"/>
      </c:valAx>
    </c:plotArea>
    <c:legend>
      <c:legendPos val="t"/>
      <c:layout>
        <c:manualLayout>
          <c:xMode val="edge"/>
          <c:yMode val="edge"/>
          <c:x val="0.13066265432098767"/>
          <c:y val="8.1257051282051282E-2"/>
          <c:w val="0.71621594714453796"/>
          <c:h val="3.3381513709484049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57170401940721"/>
          <c:y val="0.17393525641025642"/>
          <c:w val="0.71661310211982243"/>
          <c:h val="0.78206688034188043"/>
        </c:manualLayout>
      </c:layout>
      <c:barChart>
        <c:barDir val="bar"/>
        <c:grouping val="clustered"/>
        <c:varyColors val="0"/>
        <c:ser>
          <c:idx val="0"/>
          <c:order val="0"/>
          <c:tx>
            <c:strRef>
              <c:f>GRAF9!$K$178</c:f>
              <c:strCache>
                <c:ptCount val="1"/>
                <c:pt idx="0">
                  <c:v>Počet poskytovatelů</c:v>
                </c:pt>
              </c:strCache>
            </c:strRef>
          </c:tx>
          <c:spPr>
            <a:solidFill>
              <a:srgbClr val="C8D7EA"/>
            </a:solidFill>
          </c:spPr>
          <c:invertIfNegative val="0"/>
          <c:dLbls>
            <c:spPr>
              <a:noFill/>
              <a:ln>
                <a:noFill/>
              </a:ln>
              <a:effectLst/>
            </c:spPr>
            <c:txPr>
              <a:bodyPr rot="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GRAF9!$J$179:$J$187</c:f>
              <c:strCache>
                <c:ptCount val="9"/>
                <c:pt idx="0">
                  <c:v>ostatní</c:v>
                </c:pt>
                <c:pt idx="1">
                  <c:v>Indie</c:v>
                </c:pt>
                <c:pt idx="2">
                  <c:v>Japonsko</c:v>
                </c:pt>
                <c:pt idx="3">
                  <c:v>Slovensko</c:v>
                </c:pt>
                <c:pt idx="4">
                  <c:v>Švýcarsko</c:v>
                </c:pt>
                <c:pt idx="5">
                  <c:v>Čína</c:v>
                </c:pt>
                <c:pt idx="6">
                  <c:v>Spojené státy</c:v>
                </c:pt>
                <c:pt idx="7">
                  <c:v>Německo</c:v>
                </c:pt>
                <c:pt idx="8">
                  <c:v>Česko</c:v>
                </c:pt>
              </c:strCache>
            </c:strRef>
          </c:cat>
          <c:val>
            <c:numRef>
              <c:f>GRAF9!$K$179:$K$187</c:f>
              <c:numCache>
                <c:formatCode>#,##0</c:formatCode>
                <c:ptCount val="9"/>
                <c:pt idx="0">
                  <c:v>18</c:v>
                </c:pt>
                <c:pt idx="1">
                  <c:v>2</c:v>
                </c:pt>
                <c:pt idx="2">
                  <c:v>2</c:v>
                </c:pt>
                <c:pt idx="3">
                  <c:v>4</c:v>
                </c:pt>
                <c:pt idx="4">
                  <c:v>2</c:v>
                </c:pt>
                <c:pt idx="5">
                  <c:v>2</c:v>
                </c:pt>
                <c:pt idx="6">
                  <c:v>4</c:v>
                </c:pt>
                <c:pt idx="7">
                  <c:v>4</c:v>
                </c:pt>
                <c:pt idx="8">
                  <c:v>59</c:v>
                </c:pt>
              </c:numCache>
            </c:numRef>
          </c:val>
          <c:extLst xmlns:c16r2="http://schemas.microsoft.com/office/drawing/2015/06/chart">
            <c:ext xmlns:c16="http://schemas.microsoft.com/office/drawing/2014/chart" uri="{C3380CC4-5D6E-409C-BE32-E72D297353CC}">
              <c16:uniqueId val="{00000000-CAF1-4F7B-8931-591C4DEAB493}"/>
            </c:ext>
          </c:extLst>
        </c:ser>
        <c:ser>
          <c:idx val="1"/>
          <c:order val="1"/>
          <c:tx>
            <c:strRef>
              <c:f>GRAF9!$L$178</c:f>
              <c:strCache>
                <c:ptCount val="1"/>
                <c:pt idx="0">
                  <c:v>Počet licencí</c:v>
                </c:pt>
              </c:strCache>
            </c:strRef>
          </c:tx>
          <c:spPr>
            <a:solidFill>
              <a:srgbClr val="006AB3"/>
            </a:solidFill>
          </c:spPr>
          <c:invertIfNegative val="0"/>
          <c:dLbls>
            <c:spPr>
              <a:noFill/>
              <a:ln>
                <a:noFill/>
              </a:ln>
              <a:effectLst/>
            </c:spPr>
            <c:txPr>
              <a:bodyPr rot="0" vert="horz"/>
              <a:lstStyle/>
              <a:p>
                <a:pPr>
                  <a:defRPr sz="900" baseline="0">
                    <a:solidFill>
                      <a:sysClr val="windowText" lastClr="000000"/>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GRAF9!$J$179:$J$187</c:f>
              <c:strCache>
                <c:ptCount val="9"/>
                <c:pt idx="0">
                  <c:v>ostatní</c:v>
                </c:pt>
                <c:pt idx="1">
                  <c:v>Indie</c:v>
                </c:pt>
                <c:pt idx="2">
                  <c:v>Japonsko</c:v>
                </c:pt>
                <c:pt idx="3">
                  <c:v>Slovensko</c:v>
                </c:pt>
                <c:pt idx="4">
                  <c:v>Švýcarsko</c:v>
                </c:pt>
                <c:pt idx="5">
                  <c:v>Čína</c:v>
                </c:pt>
                <c:pt idx="6">
                  <c:v>Spojené státy</c:v>
                </c:pt>
                <c:pt idx="7">
                  <c:v>Německo</c:v>
                </c:pt>
                <c:pt idx="8">
                  <c:v>Česko</c:v>
                </c:pt>
              </c:strCache>
            </c:strRef>
          </c:cat>
          <c:val>
            <c:numRef>
              <c:f>GRAF9!$L$179:$L$187</c:f>
              <c:numCache>
                <c:formatCode>#,##0</c:formatCode>
                <c:ptCount val="9"/>
                <c:pt idx="0">
                  <c:v>18</c:v>
                </c:pt>
                <c:pt idx="1">
                  <c:v>2</c:v>
                </c:pt>
                <c:pt idx="2">
                  <c:v>2</c:v>
                </c:pt>
                <c:pt idx="3">
                  <c:v>4</c:v>
                </c:pt>
                <c:pt idx="4">
                  <c:v>4</c:v>
                </c:pt>
                <c:pt idx="5">
                  <c:v>9</c:v>
                </c:pt>
                <c:pt idx="6">
                  <c:v>9</c:v>
                </c:pt>
                <c:pt idx="7">
                  <c:v>21</c:v>
                </c:pt>
                <c:pt idx="8">
                  <c:v>238</c:v>
                </c:pt>
              </c:numCache>
            </c:numRef>
          </c:val>
          <c:extLst xmlns:c16r2="http://schemas.microsoft.com/office/drawing/2015/06/chart">
            <c:ext xmlns:c16="http://schemas.microsoft.com/office/drawing/2014/chart" uri="{C3380CC4-5D6E-409C-BE32-E72D297353CC}">
              <c16:uniqueId val="{00000001-CAF1-4F7B-8931-591C4DEAB493}"/>
            </c:ext>
          </c:extLst>
        </c:ser>
        <c:dLbls>
          <c:showLegendKey val="0"/>
          <c:showVal val="0"/>
          <c:showCatName val="0"/>
          <c:showSerName val="0"/>
          <c:showPercent val="0"/>
          <c:showBubbleSize val="0"/>
        </c:dLbls>
        <c:gapWidth val="75"/>
        <c:axId val="152987136"/>
        <c:axId val="152988672"/>
      </c:barChart>
      <c:catAx>
        <c:axId val="152987136"/>
        <c:scaling>
          <c:orientation val="minMax"/>
        </c:scaling>
        <c:delete val="0"/>
        <c:axPos val="l"/>
        <c:numFmt formatCode="General" sourceLinked="0"/>
        <c:majorTickMark val="out"/>
        <c:minorTickMark val="none"/>
        <c:tickLblPos val="nextTo"/>
        <c:crossAx val="152988672"/>
        <c:crosses val="autoZero"/>
        <c:auto val="1"/>
        <c:lblAlgn val="ctr"/>
        <c:lblOffset val="100"/>
        <c:noMultiLvlLbl val="0"/>
      </c:catAx>
      <c:valAx>
        <c:axId val="152988672"/>
        <c:scaling>
          <c:orientation val="minMax"/>
          <c:min val="0"/>
        </c:scaling>
        <c:delete val="1"/>
        <c:axPos val="b"/>
        <c:numFmt formatCode="#,##0" sourceLinked="1"/>
        <c:majorTickMark val="out"/>
        <c:minorTickMark val="none"/>
        <c:tickLblPos val="nextTo"/>
        <c:crossAx val="152987136"/>
        <c:crosses val="autoZero"/>
        <c:crossBetween val="between"/>
      </c:valAx>
    </c:plotArea>
    <c:legend>
      <c:legendPos val="t"/>
      <c:layout>
        <c:manualLayout>
          <c:xMode val="edge"/>
          <c:yMode val="edge"/>
          <c:x val="0.2024753086419753"/>
          <c:y val="0.11244594017094017"/>
          <c:w val="0.5950489735235861"/>
          <c:h val="4.0939057707527905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219371428626859"/>
          <c:y val="0.17954102564102564"/>
          <c:w val="0.63309612286251105"/>
          <c:h val="0.78573888888888899"/>
        </c:manualLayout>
      </c:layout>
      <c:barChart>
        <c:barDir val="bar"/>
        <c:grouping val="clustered"/>
        <c:varyColors val="0"/>
        <c:ser>
          <c:idx val="0"/>
          <c:order val="0"/>
          <c:tx>
            <c:strRef>
              <c:f>GRAF9!$K$198</c:f>
              <c:strCache>
                <c:ptCount val="1"/>
                <c:pt idx="0">
                  <c:v>Počet poskytovatelů</c:v>
                </c:pt>
              </c:strCache>
            </c:strRef>
          </c:tx>
          <c:spPr>
            <a:solidFill>
              <a:srgbClr val="FFB9B9"/>
            </a:solidFill>
          </c:spPr>
          <c:invertIfNegative val="0"/>
          <c:dLbls>
            <c:dLbl>
              <c:idx val="14"/>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57-4C96-8492-E029105C8EF9}"/>
                </c:ext>
              </c:extLst>
            </c:dLbl>
            <c:spPr>
              <a:noFill/>
              <a:ln>
                <a:noFill/>
              </a:ln>
              <a:effectLst/>
            </c:spPr>
            <c:txPr>
              <a:bodyPr rot="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GRAF9!$J$199:$J$206</c:f>
              <c:strCache>
                <c:ptCount val="8"/>
                <c:pt idx="0">
                  <c:v>Ostatní</c:v>
                </c:pt>
                <c:pt idx="1">
                  <c:v>Bulharsko</c:v>
                </c:pt>
                <c:pt idx="2">
                  <c:v>Maďarsko</c:v>
                </c:pt>
                <c:pt idx="3">
                  <c:v>Rumunsko</c:v>
                </c:pt>
                <c:pt idx="4">
                  <c:v>Ruská federace</c:v>
                </c:pt>
                <c:pt idx="5">
                  <c:v>Německo</c:v>
                </c:pt>
                <c:pt idx="6">
                  <c:v>Slovensko</c:v>
                </c:pt>
                <c:pt idx="7">
                  <c:v>Česko</c:v>
                </c:pt>
              </c:strCache>
            </c:strRef>
          </c:cat>
          <c:val>
            <c:numRef>
              <c:f>GRAF9!$K$199:$K$206</c:f>
              <c:numCache>
                <c:formatCode>#,##0</c:formatCode>
                <c:ptCount val="8"/>
                <c:pt idx="0">
                  <c:v>10</c:v>
                </c:pt>
                <c:pt idx="1">
                  <c:v>2</c:v>
                </c:pt>
                <c:pt idx="2">
                  <c:v>2</c:v>
                </c:pt>
                <c:pt idx="3">
                  <c:v>2</c:v>
                </c:pt>
                <c:pt idx="4">
                  <c:v>2</c:v>
                </c:pt>
                <c:pt idx="5">
                  <c:v>3</c:v>
                </c:pt>
                <c:pt idx="6">
                  <c:v>5</c:v>
                </c:pt>
                <c:pt idx="7">
                  <c:v>61</c:v>
                </c:pt>
              </c:numCache>
            </c:numRef>
          </c:val>
          <c:extLst xmlns:c16r2="http://schemas.microsoft.com/office/drawing/2015/06/chart">
            <c:ext xmlns:c16="http://schemas.microsoft.com/office/drawing/2014/chart" uri="{C3380CC4-5D6E-409C-BE32-E72D297353CC}">
              <c16:uniqueId val="{00000001-5A57-4C96-8492-E029105C8EF9}"/>
            </c:ext>
          </c:extLst>
        </c:ser>
        <c:ser>
          <c:idx val="1"/>
          <c:order val="1"/>
          <c:tx>
            <c:strRef>
              <c:f>GRAF9!$L$198</c:f>
              <c:strCache>
                <c:ptCount val="1"/>
                <c:pt idx="0">
                  <c:v>Počet licencí</c:v>
                </c:pt>
              </c:strCache>
            </c:strRef>
          </c:tx>
          <c:spPr>
            <a:solidFill>
              <a:srgbClr val="BC0C1F"/>
            </a:solidFill>
          </c:spPr>
          <c:invertIfNegative val="0"/>
          <c:dLbls>
            <c:spPr>
              <a:noFill/>
              <a:ln>
                <a:noFill/>
              </a:ln>
              <a:effectLst/>
            </c:spPr>
            <c:txPr>
              <a:bodyPr/>
              <a:lstStyle/>
              <a:p>
                <a:pPr>
                  <a:defRPr>
                    <a:solidFill>
                      <a:sysClr val="windowText" lastClr="000000"/>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GRAF9!$J$199:$J$206</c:f>
              <c:strCache>
                <c:ptCount val="8"/>
                <c:pt idx="0">
                  <c:v>Ostatní</c:v>
                </c:pt>
                <c:pt idx="1">
                  <c:v>Bulharsko</c:v>
                </c:pt>
                <c:pt idx="2">
                  <c:v>Maďarsko</c:v>
                </c:pt>
                <c:pt idx="3">
                  <c:v>Rumunsko</c:v>
                </c:pt>
                <c:pt idx="4">
                  <c:v>Ruská federace</c:v>
                </c:pt>
                <c:pt idx="5">
                  <c:v>Německo</c:v>
                </c:pt>
                <c:pt idx="6">
                  <c:v>Slovensko</c:v>
                </c:pt>
                <c:pt idx="7">
                  <c:v>Česko</c:v>
                </c:pt>
              </c:strCache>
            </c:strRef>
          </c:cat>
          <c:val>
            <c:numRef>
              <c:f>GRAF9!$L$199:$L$206</c:f>
              <c:numCache>
                <c:formatCode>#,##0</c:formatCode>
                <c:ptCount val="8"/>
                <c:pt idx="0">
                  <c:v>10</c:v>
                </c:pt>
                <c:pt idx="1">
                  <c:v>2</c:v>
                </c:pt>
                <c:pt idx="2">
                  <c:v>2</c:v>
                </c:pt>
                <c:pt idx="3">
                  <c:v>2</c:v>
                </c:pt>
                <c:pt idx="4">
                  <c:v>2</c:v>
                </c:pt>
                <c:pt idx="5">
                  <c:v>3</c:v>
                </c:pt>
                <c:pt idx="6">
                  <c:v>10</c:v>
                </c:pt>
                <c:pt idx="7">
                  <c:v>217</c:v>
                </c:pt>
              </c:numCache>
            </c:numRef>
          </c:val>
          <c:extLst xmlns:c16r2="http://schemas.microsoft.com/office/drawing/2015/06/chart">
            <c:ext xmlns:c16="http://schemas.microsoft.com/office/drawing/2014/chart" uri="{C3380CC4-5D6E-409C-BE32-E72D297353CC}">
              <c16:uniqueId val="{00000002-5A57-4C96-8492-E029105C8EF9}"/>
            </c:ext>
          </c:extLst>
        </c:ser>
        <c:dLbls>
          <c:showLegendKey val="0"/>
          <c:showVal val="0"/>
          <c:showCatName val="0"/>
          <c:showSerName val="0"/>
          <c:showPercent val="0"/>
          <c:showBubbleSize val="0"/>
        </c:dLbls>
        <c:gapWidth val="75"/>
        <c:axId val="153036672"/>
        <c:axId val="153038208"/>
      </c:barChart>
      <c:catAx>
        <c:axId val="153036672"/>
        <c:scaling>
          <c:orientation val="minMax"/>
        </c:scaling>
        <c:delete val="0"/>
        <c:axPos val="l"/>
        <c:numFmt formatCode="General" sourceLinked="0"/>
        <c:majorTickMark val="out"/>
        <c:minorTickMark val="none"/>
        <c:tickLblPos val="nextTo"/>
        <c:crossAx val="153038208"/>
        <c:crosses val="autoZero"/>
        <c:auto val="1"/>
        <c:lblAlgn val="ctr"/>
        <c:lblOffset val="100"/>
        <c:noMultiLvlLbl val="0"/>
      </c:catAx>
      <c:valAx>
        <c:axId val="153038208"/>
        <c:scaling>
          <c:orientation val="minMax"/>
          <c:min val="0"/>
        </c:scaling>
        <c:delete val="1"/>
        <c:axPos val="b"/>
        <c:numFmt formatCode="#,##0" sourceLinked="1"/>
        <c:majorTickMark val="out"/>
        <c:minorTickMark val="none"/>
        <c:tickLblPos val="nextTo"/>
        <c:crossAx val="153036672"/>
        <c:crosses val="autoZero"/>
        <c:crossBetween val="between"/>
      </c:valAx>
    </c:plotArea>
    <c:legend>
      <c:legendPos val="t"/>
      <c:layout>
        <c:manualLayout>
          <c:xMode val="edge"/>
          <c:yMode val="edge"/>
          <c:x val="0.19032037037037036"/>
          <c:y val="0.1123068376068376"/>
          <c:w val="0.66750137596549752"/>
          <c:h val="5.0216717506327085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3071217695492441E-2"/>
          <c:y val="0.26923076923076922"/>
          <c:w val="0.93385756460901514"/>
          <c:h val="0.65640115440115432"/>
        </c:manualLayout>
      </c:layout>
      <c:barChart>
        <c:barDir val="col"/>
        <c:grouping val="clustered"/>
        <c:varyColors val="0"/>
        <c:ser>
          <c:idx val="0"/>
          <c:order val="0"/>
          <c:tx>
            <c:strRef>
              <c:f>vývoj!$A$197</c:f>
              <c:strCache>
                <c:ptCount val="1"/>
                <c:pt idx="0">
                  <c:v>Celkem</c:v>
                </c:pt>
              </c:strCache>
            </c:strRef>
          </c:tx>
          <c:spPr>
            <a:solidFill>
              <a:srgbClr val="006AB3"/>
            </a:solidFill>
          </c:spPr>
          <c:invertIfNegative val="0"/>
          <c:dLbls>
            <c:numFmt formatCode="#,##0" sourceLinked="0"/>
            <c:spPr>
              <a:noFill/>
              <a:ln>
                <a:noFill/>
              </a:ln>
              <a:effectLst/>
            </c:spPr>
            <c:txPr>
              <a:bodyPr rot="-540000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vývoj!$B$196:$N$196</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vývoj!$B$197:$N$197</c:f>
              <c:numCache>
                <c:formatCode>General</c:formatCode>
                <c:ptCount val="13"/>
                <c:pt idx="0">
                  <c:v>428</c:v>
                </c:pt>
                <c:pt idx="1">
                  <c:v>518</c:v>
                </c:pt>
                <c:pt idx="2">
                  <c:v>671.8</c:v>
                </c:pt>
                <c:pt idx="3">
                  <c:v>1106.9000000000001</c:v>
                </c:pt>
                <c:pt idx="4">
                  <c:v>959.5</c:v>
                </c:pt>
                <c:pt idx="5">
                  <c:v>1152.4000000000001</c:v>
                </c:pt>
                <c:pt idx="6">
                  <c:v>1427.2</c:v>
                </c:pt>
                <c:pt idx="7">
                  <c:v>1519.3</c:v>
                </c:pt>
                <c:pt idx="8">
                  <c:v>1865.1</c:v>
                </c:pt>
                <c:pt idx="9">
                  <c:v>2292.5</c:v>
                </c:pt>
                <c:pt idx="10">
                  <c:v>2726</c:v>
                </c:pt>
                <c:pt idx="11">
                  <c:v>3319.4</c:v>
                </c:pt>
                <c:pt idx="12" formatCode="0.0">
                  <c:v>3356.2530000000002</c:v>
                </c:pt>
              </c:numCache>
            </c:numRef>
          </c:val>
          <c:extLst xmlns:c16r2="http://schemas.microsoft.com/office/drawing/2015/06/chart">
            <c:ext xmlns:c16="http://schemas.microsoft.com/office/drawing/2014/chart" uri="{C3380CC4-5D6E-409C-BE32-E72D297353CC}">
              <c16:uniqueId val="{00000000-9F6C-4ABA-A6B1-F095DF16752A}"/>
            </c:ext>
          </c:extLst>
        </c:ser>
        <c:dLbls>
          <c:showLegendKey val="0"/>
          <c:showVal val="0"/>
          <c:showCatName val="0"/>
          <c:showSerName val="0"/>
          <c:showPercent val="0"/>
          <c:showBubbleSize val="0"/>
        </c:dLbls>
        <c:gapWidth val="75"/>
        <c:axId val="153095168"/>
        <c:axId val="153109248"/>
      </c:barChart>
      <c:barChart>
        <c:barDir val="col"/>
        <c:grouping val="clustered"/>
        <c:varyColors val="0"/>
        <c:ser>
          <c:idx val="1"/>
          <c:order val="1"/>
          <c:tx>
            <c:strRef>
              <c:f>vývoj!$A$198</c:f>
              <c:strCache>
                <c:ptCount val="1"/>
                <c:pt idx="0">
                  <c:v>S novou licencí</c:v>
                </c:pt>
              </c:strCache>
            </c:strRef>
          </c:tx>
          <c:spPr>
            <a:solidFill>
              <a:srgbClr val="C8D7EA"/>
            </a:solidFill>
          </c:spPr>
          <c:invertIfNegative val="0"/>
          <c:dLbls>
            <c:numFmt formatCode="#,##0" sourceLinked="0"/>
            <c:spPr>
              <a:noFill/>
              <a:ln>
                <a:noFill/>
              </a:ln>
              <a:effectLst/>
            </c:spPr>
            <c:txPr>
              <a:bodyPr rot="-5400000" vert="horz"/>
              <a:lstStyle/>
              <a:p>
                <a:pPr>
                  <a:defRPr>
                    <a:solidFill>
                      <a:schemeClr val="bg1"/>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vývoj!$B$196:$N$196</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vývoj!$B$198:$N$198</c:f>
              <c:numCache>
                <c:formatCode>General</c:formatCode>
                <c:ptCount val="13"/>
                <c:pt idx="0">
                  <c:v>3</c:v>
                </c:pt>
                <c:pt idx="1">
                  <c:v>8</c:v>
                </c:pt>
                <c:pt idx="2">
                  <c:v>50.8</c:v>
                </c:pt>
                <c:pt idx="3">
                  <c:v>126.1</c:v>
                </c:pt>
                <c:pt idx="4">
                  <c:v>6.8</c:v>
                </c:pt>
                <c:pt idx="5">
                  <c:v>3</c:v>
                </c:pt>
                <c:pt idx="6">
                  <c:v>69.7</c:v>
                </c:pt>
                <c:pt idx="7">
                  <c:v>3.4</c:v>
                </c:pt>
                <c:pt idx="8">
                  <c:v>8.1</c:v>
                </c:pt>
                <c:pt idx="9">
                  <c:v>266</c:v>
                </c:pt>
                <c:pt idx="10">
                  <c:v>14.9</c:v>
                </c:pt>
                <c:pt idx="11">
                  <c:v>12.8</c:v>
                </c:pt>
                <c:pt idx="12" formatCode="0.0">
                  <c:v>13.581</c:v>
                </c:pt>
              </c:numCache>
            </c:numRef>
          </c:val>
          <c:extLst xmlns:c16r2="http://schemas.microsoft.com/office/drawing/2015/06/chart">
            <c:ext xmlns:c16="http://schemas.microsoft.com/office/drawing/2014/chart" uri="{C3380CC4-5D6E-409C-BE32-E72D297353CC}">
              <c16:uniqueId val="{00000001-9F6C-4ABA-A6B1-F095DF16752A}"/>
            </c:ext>
          </c:extLst>
        </c:ser>
        <c:dLbls>
          <c:showLegendKey val="0"/>
          <c:showVal val="0"/>
          <c:showCatName val="0"/>
          <c:showSerName val="0"/>
          <c:showPercent val="0"/>
          <c:showBubbleSize val="0"/>
        </c:dLbls>
        <c:gapWidth val="175"/>
        <c:axId val="153116672"/>
        <c:axId val="153110784"/>
      </c:barChart>
      <c:catAx>
        <c:axId val="153095168"/>
        <c:scaling>
          <c:orientation val="minMax"/>
        </c:scaling>
        <c:delete val="0"/>
        <c:axPos val="b"/>
        <c:numFmt formatCode="General" sourceLinked="1"/>
        <c:majorTickMark val="out"/>
        <c:minorTickMark val="none"/>
        <c:tickLblPos val="nextTo"/>
        <c:crossAx val="153109248"/>
        <c:crosses val="autoZero"/>
        <c:auto val="1"/>
        <c:lblAlgn val="ctr"/>
        <c:lblOffset val="100"/>
        <c:tickLblSkip val="2"/>
        <c:noMultiLvlLbl val="0"/>
      </c:catAx>
      <c:valAx>
        <c:axId val="153109248"/>
        <c:scaling>
          <c:orientation val="minMax"/>
        </c:scaling>
        <c:delete val="1"/>
        <c:axPos val="l"/>
        <c:numFmt formatCode="General" sourceLinked="1"/>
        <c:majorTickMark val="out"/>
        <c:minorTickMark val="none"/>
        <c:tickLblPos val="nextTo"/>
        <c:crossAx val="153095168"/>
        <c:crosses val="autoZero"/>
        <c:crossBetween val="between"/>
      </c:valAx>
      <c:valAx>
        <c:axId val="153110784"/>
        <c:scaling>
          <c:orientation val="minMax"/>
          <c:max val="3500"/>
        </c:scaling>
        <c:delete val="1"/>
        <c:axPos val="r"/>
        <c:numFmt formatCode="General" sourceLinked="1"/>
        <c:majorTickMark val="out"/>
        <c:minorTickMark val="none"/>
        <c:tickLblPos val="nextTo"/>
        <c:crossAx val="153116672"/>
        <c:crosses val="max"/>
        <c:crossBetween val="between"/>
      </c:valAx>
      <c:catAx>
        <c:axId val="153116672"/>
        <c:scaling>
          <c:orientation val="minMax"/>
        </c:scaling>
        <c:delete val="1"/>
        <c:axPos val="b"/>
        <c:numFmt formatCode="General" sourceLinked="1"/>
        <c:majorTickMark val="out"/>
        <c:minorTickMark val="none"/>
        <c:tickLblPos val="nextTo"/>
        <c:crossAx val="153110784"/>
        <c:crosses val="autoZero"/>
        <c:auto val="1"/>
        <c:lblAlgn val="ctr"/>
        <c:lblOffset val="100"/>
        <c:noMultiLvlLbl val="0"/>
      </c:catAx>
    </c:plotArea>
    <c:legend>
      <c:legendPos val="t"/>
      <c:layout>
        <c:manualLayout>
          <c:xMode val="edge"/>
          <c:yMode val="edge"/>
          <c:x val="0.23016856060606056"/>
          <c:y val="0.16095310245310246"/>
          <c:w val="0.48353931628038993"/>
          <c:h val="7.1507215007215005E-2"/>
        </c:manualLayout>
      </c:layout>
      <c:overlay val="1"/>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048294567540466E-2"/>
          <c:y val="0.22605582231253613"/>
          <c:w val="0.51734761904761906"/>
          <c:h val="0.7572416666666667"/>
        </c:manualLayout>
      </c:layout>
      <c:barChart>
        <c:barDir val="bar"/>
        <c:grouping val="clustered"/>
        <c:varyColors val="0"/>
        <c:ser>
          <c:idx val="0"/>
          <c:order val="0"/>
          <c:tx>
            <c:strRef>
              <c:f>GRAF1!$Z$25</c:f>
              <c:strCache>
                <c:ptCount val="1"/>
                <c:pt idx="0">
                  <c:v>S novou licencí</c:v>
                </c:pt>
              </c:strCache>
            </c:strRef>
          </c:tx>
          <c:spPr>
            <a:solidFill>
              <a:schemeClr val="accent6">
                <a:lumMod val="40000"/>
                <a:lumOff val="6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GRAF1!$X$26:$X$30</c:f>
              <c:strCache>
                <c:ptCount val="5"/>
                <c:pt idx="0">
                  <c:v>Průmyslový vzor</c:v>
                </c:pt>
                <c:pt idx="1">
                  <c:v>Užitný vzor</c:v>
                </c:pt>
                <c:pt idx="2">
                  <c:v>Patent</c:v>
                </c:pt>
                <c:pt idx="3">
                  <c:v>Know-how </c:v>
                </c:pt>
                <c:pt idx="4">
                  <c:v>Nové odrůdy rostlin
a plemen zvířat</c:v>
                </c:pt>
              </c:strCache>
            </c:strRef>
          </c:cat>
          <c:val>
            <c:numRef>
              <c:f>GRAF1!$Z$26:$Z$30</c:f>
              <c:numCache>
                <c:formatCode>#,##0</c:formatCode>
                <c:ptCount val="5"/>
                <c:pt idx="0">
                  <c:v>34</c:v>
                </c:pt>
                <c:pt idx="1">
                  <c:v>44</c:v>
                </c:pt>
                <c:pt idx="2">
                  <c:v>61</c:v>
                </c:pt>
                <c:pt idx="3">
                  <c:v>216</c:v>
                </c:pt>
                <c:pt idx="4">
                  <c:v>177</c:v>
                </c:pt>
              </c:numCache>
            </c:numRef>
          </c:val>
          <c:extLst xmlns:c16r2="http://schemas.microsoft.com/office/drawing/2015/06/chart">
            <c:ext xmlns:c16="http://schemas.microsoft.com/office/drawing/2014/chart" uri="{C3380CC4-5D6E-409C-BE32-E72D297353CC}">
              <c16:uniqueId val="{00000000-A220-430B-B979-5E028B02803C}"/>
            </c:ext>
          </c:extLst>
        </c:ser>
        <c:ser>
          <c:idx val="1"/>
          <c:order val="1"/>
          <c:tx>
            <c:strRef>
              <c:f>GRAF1!$Y$25</c:f>
              <c:strCache>
                <c:ptCount val="1"/>
                <c:pt idx="0">
                  <c:v>Celkem licencí</c:v>
                </c:pt>
              </c:strCache>
            </c:strRef>
          </c:tx>
          <c:spPr>
            <a:solidFill>
              <a:schemeClr val="accent6"/>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GRAF1!$X$26:$X$30</c:f>
              <c:strCache>
                <c:ptCount val="5"/>
                <c:pt idx="0">
                  <c:v>Průmyslový vzor</c:v>
                </c:pt>
                <c:pt idx="1">
                  <c:v>Užitný vzor</c:v>
                </c:pt>
                <c:pt idx="2">
                  <c:v>Patent</c:v>
                </c:pt>
                <c:pt idx="3">
                  <c:v>Know-how </c:v>
                </c:pt>
                <c:pt idx="4">
                  <c:v>Nové odrůdy rostlin
a plemen zvířat</c:v>
                </c:pt>
              </c:strCache>
            </c:strRef>
          </c:cat>
          <c:val>
            <c:numRef>
              <c:f>GRAF1!$Y$26:$Y$30</c:f>
              <c:numCache>
                <c:formatCode>#,##0</c:formatCode>
                <c:ptCount val="5"/>
                <c:pt idx="0">
                  <c:v>126</c:v>
                </c:pt>
                <c:pt idx="1">
                  <c:v>248</c:v>
                </c:pt>
                <c:pt idx="2">
                  <c:v>307</c:v>
                </c:pt>
                <c:pt idx="3">
                  <c:v>510</c:v>
                </c:pt>
                <c:pt idx="4">
                  <c:v>541</c:v>
                </c:pt>
              </c:numCache>
            </c:numRef>
          </c:val>
          <c:extLst xmlns:c16r2="http://schemas.microsoft.com/office/drawing/2015/06/chart">
            <c:ext xmlns:c16="http://schemas.microsoft.com/office/drawing/2014/chart" uri="{C3380CC4-5D6E-409C-BE32-E72D297353CC}">
              <c16:uniqueId val="{00000001-A220-430B-B979-5E028B02803C}"/>
            </c:ext>
          </c:extLst>
        </c:ser>
        <c:dLbls>
          <c:showLegendKey val="0"/>
          <c:showVal val="0"/>
          <c:showCatName val="0"/>
          <c:showSerName val="0"/>
          <c:showPercent val="0"/>
          <c:showBubbleSize val="0"/>
        </c:dLbls>
        <c:gapWidth val="100"/>
        <c:axId val="152056960"/>
        <c:axId val="152058496"/>
      </c:barChart>
      <c:catAx>
        <c:axId val="152056960"/>
        <c:scaling>
          <c:orientation val="minMax"/>
        </c:scaling>
        <c:delete val="0"/>
        <c:axPos val="l"/>
        <c:numFmt formatCode="General" sourceLinked="1"/>
        <c:majorTickMark val="out"/>
        <c:minorTickMark val="none"/>
        <c:tickLblPos val="nextTo"/>
        <c:crossAx val="152058496"/>
        <c:crosses val="autoZero"/>
        <c:auto val="1"/>
        <c:lblAlgn val="ctr"/>
        <c:lblOffset val="100"/>
        <c:noMultiLvlLbl val="0"/>
      </c:catAx>
      <c:valAx>
        <c:axId val="152058496"/>
        <c:scaling>
          <c:orientation val="minMax"/>
        </c:scaling>
        <c:delete val="1"/>
        <c:axPos val="b"/>
        <c:numFmt formatCode="#,##0" sourceLinked="1"/>
        <c:majorTickMark val="out"/>
        <c:minorTickMark val="none"/>
        <c:tickLblPos val="nextTo"/>
        <c:crossAx val="152056960"/>
        <c:crosses val="autoZero"/>
        <c:crossBetween val="between"/>
      </c:valAx>
    </c:plotArea>
    <c:legend>
      <c:legendPos val="t"/>
      <c:layout>
        <c:manualLayout>
          <c:xMode val="edge"/>
          <c:yMode val="edge"/>
          <c:x val="1.9357707178954776E-2"/>
          <c:y val="0.14432989279632538"/>
          <c:w val="0.89999985587988462"/>
          <c:h val="5.6266388888888887E-2"/>
        </c:manualLayout>
      </c:layout>
      <c:overlay val="0"/>
    </c:legend>
    <c:plotVisOnly val="1"/>
    <c:dispBlanksAs val="gap"/>
    <c:showDLblsOverMax val="0"/>
  </c:chart>
  <c:spPr>
    <a:ln>
      <a:noFill/>
    </a:ln>
  </c:spPr>
  <c:txPr>
    <a:bodyPr/>
    <a:lstStyle/>
    <a:p>
      <a:pPr>
        <a:defRPr sz="900" baseline="0">
          <a:latin typeface="Arial" panose="020B0604020202020204" pitchFamily="34" charset="0"/>
        </a:defRPr>
      </a:pPr>
      <a:endParaRPr lang="cs-CZ"/>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952263327503985E-2"/>
          <c:y val="0.27241119318207113"/>
          <c:w val="0.93409547334499199"/>
          <c:h val="0.64374386724386723"/>
        </c:manualLayout>
      </c:layout>
      <c:barChart>
        <c:barDir val="col"/>
        <c:grouping val="clustered"/>
        <c:varyColors val="0"/>
        <c:ser>
          <c:idx val="0"/>
          <c:order val="0"/>
          <c:tx>
            <c:strRef>
              <c:f>vývoj!$A$221</c:f>
              <c:strCache>
                <c:ptCount val="1"/>
                <c:pt idx="0">
                  <c:v>Celkem</c:v>
                </c:pt>
              </c:strCache>
            </c:strRef>
          </c:tx>
          <c:spPr>
            <a:solidFill>
              <a:srgbClr val="BC0C1F"/>
            </a:solidFill>
          </c:spPr>
          <c:invertIfNegative val="0"/>
          <c:dLbls>
            <c:numFmt formatCode="#,##0" sourceLinked="0"/>
            <c:spPr>
              <a:noFill/>
              <a:ln>
                <a:noFill/>
              </a:ln>
              <a:effectLst/>
            </c:spPr>
            <c:txPr>
              <a:bodyPr rot="-5400000" vert="horz"/>
              <a:lstStyle/>
              <a:p>
                <a:pPr>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vývoj!$B$220:$N$220</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vývoj!$B$221:$N$221</c:f>
              <c:numCache>
                <c:formatCode>General</c:formatCode>
                <c:ptCount val="13"/>
                <c:pt idx="0">
                  <c:v>54</c:v>
                </c:pt>
                <c:pt idx="1">
                  <c:v>21</c:v>
                </c:pt>
                <c:pt idx="2">
                  <c:v>112.3</c:v>
                </c:pt>
                <c:pt idx="3">
                  <c:v>149.9</c:v>
                </c:pt>
                <c:pt idx="4">
                  <c:v>200.1</c:v>
                </c:pt>
                <c:pt idx="5">
                  <c:v>179.2</c:v>
                </c:pt>
                <c:pt idx="6">
                  <c:v>158.9</c:v>
                </c:pt>
                <c:pt idx="7">
                  <c:v>225.3</c:v>
                </c:pt>
                <c:pt idx="8">
                  <c:v>209.2</c:v>
                </c:pt>
                <c:pt idx="9">
                  <c:v>242.5</c:v>
                </c:pt>
                <c:pt idx="10">
                  <c:v>218.7</c:v>
                </c:pt>
                <c:pt idx="11">
                  <c:v>210.4</c:v>
                </c:pt>
                <c:pt idx="12" formatCode="0.0">
                  <c:v>189.72300000000001</c:v>
                </c:pt>
              </c:numCache>
            </c:numRef>
          </c:val>
          <c:extLst xmlns:c16r2="http://schemas.microsoft.com/office/drawing/2015/06/chart">
            <c:ext xmlns:c16="http://schemas.microsoft.com/office/drawing/2014/chart" uri="{C3380CC4-5D6E-409C-BE32-E72D297353CC}">
              <c16:uniqueId val="{00000000-C780-47C2-A47B-F0462156CF3F}"/>
            </c:ext>
          </c:extLst>
        </c:ser>
        <c:dLbls>
          <c:showLegendKey val="0"/>
          <c:showVal val="0"/>
          <c:showCatName val="0"/>
          <c:showSerName val="0"/>
          <c:showPercent val="0"/>
          <c:showBubbleSize val="0"/>
        </c:dLbls>
        <c:gapWidth val="75"/>
        <c:axId val="153153536"/>
        <c:axId val="153155072"/>
      </c:barChart>
      <c:barChart>
        <c:barDir val="col"/>
        <c:grouping val="clustered"/>
        <c:varyColors val="0"/>
        <c:ser>
          <c:idx val="1"/>
          <c:order val="1"/>
          <c:tx>
            <c:strRef>
              <c:f>vývoj!$A$222</c:f>
              <c:strCache>
                <c:ptCount val="1"/>
                <c:pt idx="0">
                  <c:v>S novou licencí</c:v>
                </c:pt>
              </c:strCache>
            </c:strRef>
          </c:tx>
          <c:spPr>
            <a:solidFill>
              <a:srgbClr val="FFB9B9"/>
            </a:solidFill>
          </c:spPr>
          <c:invertIfNegative val="0"/>
          <c:dLbls>
            <c:dLbl>
              <c:idx val="1"/>
              <c:layout>
                <c:manualLayout>
                  <c:x val="4.0245503911736221E-3"/>
                  <c:y val="2.364574314574314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80-47C2-A47B-F0462156CF3F}"/>
                </c:ext>
              </c:extLst>
            </c:dLbl>
            <c:numFmt formatCode="#,##0" sourceLinked="0"/>
            <c:spPr>
              <a:noFill/>
              <a:ln>
                <a:noFill/>
              </a:ln>
              <a:effectLst/>
            </c:spPr>
            <c:txPr>
              <a:bodyPr rot="-5400000" vert="horz"/>
              <a:lstStyle/>
              <a:p>
                <a:pPr>
                  <a:defRPr>
                    <a:solidFill>
                      <a:schemeClr val="bg1"/>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vývoj!$B$220:$N$220</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vývoj!$B$222:$N$222</c:f>
              <c:numCache>
                <c:formatCode>General</c:formatCode>
                <c:ptCount val="13"/>
                <c:pt idx="0">
                  <c:v>29</c:v>
                </c:pt>
                <c:pt idx="1">
                  <c:v>7</c:v>
                </c:pt>
                <c:pt idx="2">
                  <c:v>4.5999999999999996</c:v>
                </c:pt>
                <c:pt idx="3">
                  <c:v>5.2</c:v>
                </c:pt>
                <c:pt idx="4">
                  <c:v>3.5</c:v>
                </c:pt>
                <c:pt idx="5">
                  <c:v>3.5</c:v>
                </c:pt>
                <c:pt idx="6">
                  <c:v>47</c:v>
                </c:pt>
                <c:pt idx="7">
                  <c:v>12.6</c:v>
                </c:pt>
                <c:pt idx="8">
                  <c:v>4.5</c:v>
                </c:pt>
                <c:pt idx="9">
                  <c:v>12.7</c:v>
                </c:pt>
                <c:pt idx="10">
                  <c:v>37.799999999999997</c:v>
                </c:pt>
                <c:pt idx="11">
                  <c:v>10.6</c:v>
                </c:pt>
                <c:pt idx="12" formatCode="0.0">
                  <c:v>28.036000000000001</c:v>
                </c:pt>
              </c:numCache>
            </c:numRef>
          </c:val>
          <c:extLst xmlns:c16r2="http://schemas.microsoft.com/office/drawing/2015/06/chart">
            <c:ext xmlns:c16="http://schemas.microsoft.com/office/drawing/2014/chart" uri="{C3380CC4-5D6E-409C-BE32-E72D297353CC}">
              <c16:uniqueId val="{00000002-C780-47C2-A47B-F0462156CF3F}"/>
            </c:ext>
          </c:extLst>
        </c:ser>
        <c:dLbls>
          <c:showLegendKey val="0"/>
          <c:showVal val="0"/>
          <c:showCatName val="0"/>
          <c:showSerName val="0"/>
          <c:showPercent val="0"/>
          <c:showBubbleSize val="0"/>
        </c:dLbls>
        <c:gapWidth val="175"/>
        <c:axId val="153158400"/>
        <c:axId val="153156608"/>
      </c:barChart>
      <c:catAx>
        <c:axId val="153153536"/>
        <c:scaling>
          <c:orientation val="minMax"/>
        </c:scaling>
        <c:delete val="0"/>
        <c:axPos val="b"/>
        <c:numFmt formatCode="General" sourceLinked="1"/>
        <c:majorTickMark val="out"/>
        <c:minorTickMark val="none"/>
        <c:tickLblPos val="nextTo"/>
        <c:crossAx val="153155072"/>
        <c:crosses val="autoZero"/>
        <c:auto val="1"/>
        <c:lblAlgn val="ctr"/>
        <c:lblOffset val="100"/>
        <c:tickLblSkip val="2"/>
        <c:noMultiLvlLbl val="0"/>
      </c:catAx>
      <c:valAx>
        <c:axId val="153155072"/>
        <c:scaling>
          <c:orientation val="minMax"/>
          <c:max val="300"/>
        </c:scaling>
        <c:delete val="1"/>
        <c:axPos val="l"/>
        <c:numFmt formatCode="General" sourceLinked="1"/>
        <c:majorTickMark val="out"/>
        <c:minorTickMark val="none"/>
        <c:tickLblPos val="nextTo"/>
        <c:crossAx val="153153536"/>
        <c:crosses val="autoZero"/>
        <c:crossBetween val="between"/>
      </c:valAx>
      <c:valAx>
        <c:axId val="153156608"/>
        <c:scaling>
          <c:orientation val="minMax"/>
          <c:max val="300"/>
        </c:scaling>
        <c:delete val="1"/>
        <c:axPos val="r"/>
        <c:numFmt formatCode="General" sourceLinked="1"/>
        <c:majorTickMark val="out"/>
        <c:minorTickMark val="none"/>
        <c:tickLblPos val="nextTo"/>
        <c:crossAx val="153158400"/>
        <c:crosses val="max"/>
        <c:crossBetween val="between"/>
      </c:valAx>
      <c:catAx>
        <c:axId val="153158400"/>
        <c:scaling>
          <c:orientation val="minMax"/>
        </c:scaling>
        <c:delete val="1"/>
        <c:axPos val="b"/>
        <c:numFmt formatCode="General" sourceLinked="1"/>
        <c:majorTickMark val="out"/>
        <c:minorTickMark val="none"/>
        <c:tickLblPos val="nextTo"/>
        <c:crossAx val="153156608"/>
        <c:crosses val="autoZero"/>
        <c:auto val="1"/>
        <c:lblAlgn val="ctr"/>
        <c:lblOffset val="100"/>
        <c:noMultiLvlLbl val="0"/>
      </c:catAx>
    </c:plotArea>
    <c:legend>
      <c:legendPos val="t"/>
      <c:layout>
        <c:manualLayout>
          <c:xMode val="edge"/>
          <c:yMode val="edge"/>
          <c:x val="0.22091761363636364"/>
          <c:y val="0.15485966810966811"/>
          <c:w val="0.51406755050505049"/>
          <c:h val="6.0165584415584415E-2"/>
        </c:manualLayout>
      </c:layout>
      <c:overlay val="1"/>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930392156862739E-2"/>
          <c:y val="0.24243995098039214"/>
          <c:w val="0.92579183006535948"/>
          <c:h val="0.66946936274509816"/>
        </c:manualLayout>
      </c:layout>
      <c:barChart>
        <c:barDir val="col"/>
        <c:grouping val="clustered"/>
        <c:varyColors val="0"/>
        <c:ser>
          <c:idx val="0"/>
          <c:order val="0"/>
          <c:tx>
            <c:strRef>
              <c:f>GRAF11ALT!$A$11</c:f>
              <c:strCache>
                <c:ptCount val="1"/>
                <c:pt idx="0">
                  <c:v>Know-how</c:v>
                </c:pt>
              </c:strCache>
            </c:strRef>
          </c:tx>
          <c:spPr>
            <a:solidFill>
              <a:schemeClr val="accent5"/>
            </a:solidFill>
          </c:spPr>
          <c:invertIfNegative val="0"/>
          <c:dLbls>
            <c:txPr>
              <a:bodyPr rot="-5400000" vert="horz"/>
              <a:lstStyle/>
              <a:p>
                <a:pPr>
                  <a:defRPr/>
                </a:pPr>
                <a:endParaRPr lang="cs-CZ"/>
              </a:p>
            </c:txPr>
            <c:showLegendKey val="0"/>
            <c:showVal val="1"/>
            <c:showCatName val="0"/>
            <c:showSerName val="0"/>
            <c:showPercent val="0"/>
            <c:showBubbleSize val="0"/>
            <c:showLeaderLines val="0"/>
          </c:dLbls>
          <c:cat>
            <c:numRef>
              <c:f>GRAF11ALT!$B$10:$J$10</c:f>
              <c:numCache>
                <c:formatCode>@</c:formatCode>
                <c:ptCount val="9"/>
                <c:pt idx="0">
                  <c:v>2008</c:v>
                </c:pt>
                <c:pt idx="1">
                  <c:v>2009</c:v>
                </c:pt>
                <c:pt idx="2">
                  <c:v>2010</c:v>
                </c:pt>
                <c:pt idx="3">
                  <c:v>2011</c:v>
                </c:pt>
                <c:pt idx="4">
                  <c:v>2012</c:v>
                </c:pt>
                <c:pt idx="5">
                  <c:v>2013</c:v>
                </c:pt>
                <c:pt idx="6">
                  <c:v>2014</c:v>
                </c:pt>
                <c:pt idx="7">
                  <c:v>2015</c:v>
                </c:pt>
                <c:pt idx="8">
                  <c:v>2016</c:v>
                </c:pt>
              </c:numCache>
            </c:numRef>
          </c:cat>
          <c:val>
            <c:numRef>
              <c:f>GRAF11ALT!$B$11:$J$11</c:f>
              <c:numCache>
                <c:formatCode>#,##0</c:formatCode>
                <c:ptCount val="9"/>
                <c:pt idx="0">
                  <c:v>471.82374725139988</c:v>
                </c:pt>
                <c:pt idx="1">
                  <c:v>38.045000000000002</c:v>
                </c:pt>
                <c:pt idx="2">
                  <c:v>109.25100000000002</c:v>
                </c:pt>
                <c:pt idx="3">
                  <c:v>249.71200000000002</c:v>
                </c:pt>
                <c:pt idx="4">
                  <c:v>1208.1010000000006</c:v>
                </c:pt>
                <c:pt idx="5">
                  <c:v>1978.9820000000004</c:v>
                </c:pt>
                <c:pt idx="6">
                  <c:v>2130.7590000000009</c:v>
                </c:pt>
                <c:pt idx="7">
                  <c:v>1838.2110000000007</c:v>
                </c:pt>
                <c:pt idx="8">
                  <c:v>1962.848</c:v>
                </c:pt>
              </c:numCache>
            </c:numRef>
          </c:val>
        </c:ser>
        <c:ser>
          <c:idx val="1"/>
          <c:order val="1"/>
          <c:tx>
            <c:strRef>
              <c:f>GRAF11ALT!$A$12</c:f>
              <c:strCache>
                <c:ptCount val="1"/>
                <c:pt idx="0">
                  <c:v>Průmyslový vzor </c:v>
                </c:pt>
              </c:strCache>
            </c:strRef>
          </c:tx>
          <c:spPr>
            <a:solidFill>
              <a:schemeClr val="accent6"/>
            </a:solidFill>
          </c:spPr>
          <c:invertIfNegative val="0"/>
          <c:dLbls>
            <c:txPr>
              <a:bodyPr rot="-5400000" vert="horz"/>
              <a:lstStyle/>
              <a:p>
                <a:pPr>
                  <a:defRPr/>
                </a:pPr>
                <a:endParaRPr lang="cs-CZ"/>
              </a:p>
            </c:txPr>
            <c:showLegendKey val="0"/>
            <c:showVal val="1"/>
            <c:showCatName val="0"/>
            <c:showSerName val="0"/>
            <c:showPercent val="0"/>
            <c:showBubbleSize val="0"/>
            <c:showLeaderLines val="0"/>
          </c:dLbls>
          <c:cat>
            <c:numRef>
              <c:f>GRAF11ALT!$B$10:$J$10</c:f>
              <c:numCache>
                <c:formatCode>@</c:formatCode>
                <c:ptCount val="9"/>
                <c:pt idx="0">
                  <c:v>2008</c:v>
                </c:pt>
                <c:pt idx="1">
                  <c:v>2009</c:v>
                </c:pt>
                <c:pt idx="2">
                  <c:v>2010</c:v>
                </c:pt>
                <c:pt idx="3">
                  <c:v>2011</c:v>
                </c:pt>
                <c:pt idx="4">
                  <c:v>2012</c:v>
                </c:pt>
                <c:pt idx="5">
                  <c:v>2013</c:v>
                </c:pt>
                <c:pt idx="6">
                  <c:v>2014</c:v>
                </c:pt>
                <c:pt idx="7">
                  <c:v>2015</c:v>
                </c:pt>
                <c:pt idx="8">
                  <c:v>2016</c:v>
                </c:pt>
              </c:numCache>
            </c:numRef>
          </c:cat>
          <c:val>
            <c:numRef>
              <c:f>GRAF11ALT!$B$12:$J$12</c:f>
              <c:numCache>
                <c:formatCode>#,##0</c:formatCode>
                <c:ptCount val="9"/>
                <c:pt idx="0">
                  <c:v>5.9169999999999998</c:v>
                </c:pt>
                <c:pt idx="1">
                  <c:v>18.631</c:v>
                </c:pt>
                <c:pt idx="2">
                  <c:v>5.4410000000000007</c:v>
                </c:pt>
                <c:pt idx="3">
                  <c:v>12.519</c:v>
                </c:pt>
                <c:pt idx="4">
                  <c:v>9.4940000000000015</c:v>
                </c:pt>
                <c:pt idx="5">
                  <c:v>1321.1969999999999</c:v>
                </c:pt>
                <c:pt idx="6">
                  <c:v>2056.9770000000003</c:v>
                </c:pt>
                <c:pt idx="7">
                  <c:v>1186.9810000000002</c:v>
                </c:pt>
                <c:pt idx="8">
                  <c:v>1852.1010000000001</c:v>
                </c:pt>
              </c:numCache>
            </c:numRef>
          </c:val>
        </c:ser>
        <c:ser>
          <c:idx val="2"/>
          <c:order val="2"/>
          <c:tx>
            <c:strRef>
              <c:f>GRAF11ALT!$A$13</c:f>
              <c:strCache>
                <c:ptCount val="1"/>
                <c:pt idx="0">
                  <c:v>Nové odrůdy rostlin a plemen zvířat</c:v>
                </c:pt>
              </c:strCache>
            </c:strRef>
          </c:tx>
          <c:invertIfNegative val="0"/>
          <c:dLbls>
            <c:txPr>
              <a:bodyPr rot="-5400000" vert="horz"/>
              <a:lstStyle/>
              <a:p>
                <a:pPr>
                  <a:defRPr/>
                </a:pPr>
                <a:endParaRPr lang="cs-CZ"/>
              </a:p>
            </c:txPr>
            <c:showLegendKey val="0"/>
            <c:showVal val="1"/>
            <c:showCatName val="0"/>
            <c:showSerName val="0"/>
            <c:showPercent val="0"/>
            <c:showBubbleSize val="0"/>
            <c:showLeaderLines val="0"/>
          </c:dLbls>
          <c:cat>
            <c:numRef>
              <c:f>GRAF11ALT!$B$10:$J$10</c:f>
              <c:numCache>
                <c:formatCode>@</c:formatCode>
                <c:ptCount val="9"/>
                <c:pt idx="0">
                  <c:v>2008</c:v>
                </c:pt>
                <c:pt idx="1">
                  <c:v>2009</c:v>
                </c:pt>
                <c:pt idx="2">
                  <c:v>2010</c:v>
                </c:pt>
                <c:pt idx="3">
                  <c:v>2011</c:v>
                </c:pt>
                <c:pt idx="4">
                  <c:v>2012</c:v>
                </c:pt>
                <c:pt idx="5">
                  <c:v>2013</c:v>
                </c:pt>
                <c:pt idx="6">
                  <c:v>2014</c:v>
                </c:pt>
                <c:pt idx="7">
                  <c:v>2015</c:v>
                </c:pt>
                <c:pt idx="8">
                  <c:v>2016</c:v>
                </c:pt>
              </c:numCache>
            </c:numRef>
          </c:cat>
          <c:val>
            <c:numRef>
              <c:f>GRAF11ALT!$B$13:$J$13</c:f>
              <c:numCache>
                <c:formatCode>#,##0</c:formatCode>
                <c:ptCount val="9"/>
                <c:pt idx="0">
                  <c:v>58.19</c:v>
                </c:pt>
                <c:pt idx="1">
                  <c:v>57.545000000000002</c:v>
                </c:pt>
                <c:pt idx="2">
                  <c:v>176.36399999999995</c:v>
                </c:pt>
                <c:pt idx="3">
                  <c:v>177.01</c:v>
                </c:pt>
                <c:pt idx="4">
                  <c:v>217.57105880000006</c:v>
                </c:pt>
                <c:pt idx="5">
                  <c:v>219.51400000000001</c:v>
                </c:pt>
                <c:pt idx="6">
                  <c:v>196.71999999999991</c:v>
                </c:pt>
                <c:pt idx="7">
                  <c:v>203.88899999999998</c:v>
                </c:pt>
                <c:pt idx="8">
                  <c:v>205.46299999999999</c:v>
                </c:pt>
              </c:numCache>
            </c:numRef>
          </c:val>
        </c:ser>
        <c:dLbls>
          <c:showLegendKey val="0"/>
          <c:showVal val="0"/>
          <c:showCatName val="0"/>
          <c:showSerName val="0"/>
          <c:showPercent val="0"/>
          <c:showBubbleSize val="0"/>
        </c:dLbls>
        <c:gapWidth val="75"/>
        <c:axId val="153185664"/>
        <c:axId val="153293952"/>
      </c:barChart>
      <c:catAx>
        <c:axId val="153185664"/>
        <c:scaling>
          <c:orientation val="minMax"/>
        </c:scaling>
        <c:delete val="0"/>
        <c:axPos val="b"/>
        <c:numFmt formatCode="@" sourceLinked="1"/>
        <c:majorTickMark val="out"/>
        <c:minorTickMark val="none"/>
        <c:tickLblPos val="nextTo"/>
        <c:crossAx val="153293952"/>
        <c:crosses val="autoZero"/>
        <c:auto val="1"/>
        <c:lblAlgn val="ctr"/>
        <c:lblOffset val="100"/>
        <c:noMultiLvlLbl val="0"/>
      </c:catAx>
      <c:valAx>
        <c:axId val="153293952"/>
        <c:scaling>
          <c:orientation val="minMax"/>
        </c:scaling>
        <c:delete val="1"/>
        <c:axPos val="l"/>
        <c:numFmt formatCode="#,##0" sourceLinked="1"/>
        <c:majorTickMark val="out"/>
        <c:minorTickMark val="none"/>
        <c:tickLblPos val="nextTo"/>
        <c:crossAx val="153185664"/>
        <c:crosses val="autoZero"/>
        <c:crossBetween val="between"/>
        <c:majorUnit val="250"/>
      </c:valAx>
    </c:plotArea>
    <c:legend>
      <c:legendPos val="t"/>
      <c:overlay val="1"/>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209911616161617"/>
          <c:y val="0.16348727598566307"/>
          <c:w val="0.65681976010101006"/>
          <c:h val="0.81006254480286743"/>
        </c:manualLayout>
      </c:layout>
      <c:barChart>
        <c:barDir val="bar"/>
        <c:grouping val="clustered"/>
        <c:varyColors val="0"/>
        <c:ser>
          <c:idx val="0"/>
          <c:order val="0"/>
          <c:tx>
            <c:strRef>
              <c:f>GRAF12!$B$56</c:f>
              <c:strCache>
                <c:ptCount val="1"/>
                <c:pt idx="0">
                  <c:v>Celkem</c:v>
                </c:pt>
              </c:strCache>
            </c:strRef>
          </c:tx>
          <c:spPr>
            <a:solidFill>
              <a:srgbClr val="006AB3"/>
            </a:solidFill>
          </c:spPr>
          <c:invertIfNegative val="0"/>
          <c:dPt>
            <c:idx val="0"/>
            <c:invertIfNegative val="0"/>
            <c:bubble3D val="0"/>
          </c:dPt>
          <c:dPt>
            <c:idx val="13"/>
            <c:invertIfNegative val="0"/>
            <c:bubble3D val="0"/>
            <c:spPr>
              <a:gradFill>
                <a:gsLst>
                  <a:gs pos="0">
                    <a:srgbClr val="006AB3"/>
                  </a:gs>
                  <a:gs pos="100000">
                    <a:srgbClr val="3366CC"/>
                  </a:gs>
                </a:gsLst>
                <a:lin ang="0" scaled="0"/>
              </a:gradFill>
            </c:spPr>
          </c:dPt>
          <c:dLbls>
            <c:dLbl>
              <c:idx val="13"/>
              <c:spPr/>
              <c:txPr>
                <a:bodyPr/>
                <a:lstStyle/>
                <a:p>
                  <a:pPr>
                    <a:defRPr>
                      <a:solidFill>
                        <a:schemeClr val="bg1"/>
                      </a:solidFill>
                    </a:defRPr>
                  </a:pPr>
                  <a:endParaRPr lang="cs-CZ"/>
                </a:p>
              </c:txPr>
              <c:dLblPos val="inBase"/>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GRAF12!$A$57:$A$70</c:f>
              <c:strCache>
                <c:ptCount val="14"/>
                <c:pt idx="0">
                  <c:v>Zlínský</c:v>
                </c:pt>
                <c:pt idx="1">
                  <c:v>Pardubický</c:v>
                </c:pt>
                <c:pt idx="2">
                  <c:v>Karlovarský</c:v>
                </c:pt>
                <c:pt idx="3">
                  <c:v>Ústecký</c:v>
                </c:pt>
                <c:pt idx="4">
                  <c:v>Jihočeský</c:v>
                </c:pt>
                <c:pt idx="5">
                  <c:v>Olomoucký</c:v>
                </c:pt>
                <c:pt idx="6">
                  <c:v>Středočeský</c:v>
                </c:pt>
                <c:pt idx="7">
                  <c:v>Moravskoslezský</c:v>
                </c:pt>
                <c:pt idx="8">
                  <c:v>Jihomoravský</c:v>
                </c:pt>
                <c:pt idx="9">
                  <c:v>Liberecký</c:v>
                </c:pt>
                <c:pt idx="10">
                  <c:v>Vysočina</c:v>
                </c:pt>
                <c:pt idx="11">
                  <c:v>Plzeňský</c:v>
                </c:pt>
                <c:pt idx="12">
                  <c:v>Královéhradecký</c:v>
                </c:pt>
                <c:pt idx="13">
                  <c:v>Praha</c:v>
                </c:pt>
              </c:strCache>
            </c:strRef>
          </c:cat>
          <c:val>
            <c:numRef>
              <c:f>GRAF12!$B$57:$B$70</c:f>
              <c:numCache>
                <c:formatCode>#,##0</c:formatCode>
                <c:ptCount val="14"/>
                <c:pt idx="0">
                  <c:v>4</c:v>
                </c:pt>
                <c:pt idx="1">
                  <c:v>22</c:v>
                </c:pt>
                <c:pt idx="2">
                  <c:v>61</c:v>
                </c:pt>
                <c:pt idx="3">
                  <c:v>65</c:v>
                </c:pt>
                <c:pt idx="4">
                  <c:v>72</c:v>
                </c:pt>
                <c:pt idx="5">
                  <c:v>200</c:v>
                </c:pt>
                <c:pt idx="6">
                  <c:v>205</c:v>
                </c:pt>
                <c:pt idx="7">
                  <c:v>2005</c:v>
                </c:pt>
                <c:pt idx="8">
                  <c:v>3011</c:v>
                </c:pt>
                <c:pt idx="9">
                  <c:v>8345</c:v>
                </c:pt>
                <c:pt idx="10">
                  <c:v>10280</c:v>
                </c:pt>
                <c:pt idx="11">
                  <c:v>39320</c:v>
                </c:pt>
                <c:pt idx="12">
                  <c:v>48086</c:v>
                </c:pt>
                <c:pt idx="13">
                  <c:v>3244577</c:v>
                </c:pt>
              </c:numCache>
            </c:numRef>
          </c:val>
        </c:ser>
        <c:dLbls>
          <c:showLegendKey val="0"/>
          <c:showVal val="0"/>
          <c:showCatName val="0"/>
          <c:showSerName val="0"/>
          <c:showPercent val="0"/>
          <c:showBubbleSize val="0"/>
        </c:dLbls>
        <c:gapWidth val="75"/>
        <c:axId val="153346048"/>
        <c:axId val="153347584"/>
      </c:barChart>
      <c:barChart>
        <c:barDir val="bar"/>
        <c:grouping val="clustered"/>
        <c:varyColors val="0"/>
        <c:ser>
          <c:idx val="1"/>
          <c:order val="1"/>
          <c:tx>
            <c:strRef>
              <c:f>GRAF12!$C$56</c:f>
              <c:strCache>
                <c:ptCount val="1"/>
                <c:pt idx="0">
                  <c:v>z toho nové</c:v>
                </c:pt>
              </c:strCache>
            </c:strRef>
          </c:tx>
          <c:spPr>
            <a:solidFill>
              <a:srgbClr val="C8D7EA"/>
            </a:solidFill>
          </c:spPr>
          <c:invertIfNegative val="0"/>
          <c:cat>
            <c:strRef>
              <c:f>GRAF12!$A$57:$A$70</c:f>
              <c:strCache>
                <c:ptCount val="14"/>
                <c:pt idx="0">
                  <c:v>Zlínský</c:v>
                </c:pt>
                <c:pt idx="1">
                  <c:v>Pardubický</c:v>
                </c:pt>
                <c:pt idx="2">
                  <c:v>Karlovarský</c:v>
                </c:pt>
                <c:pt idx="3">
                  <c:v>Ústecký</c:v>
                </c:pt>
                <c:pt idx="4">
                  <c:v>Jihočeský</c:v>
                </c:pt>
                <c:pt idx="5">
                  <c:v>Olomoucký</c:v>
                </c:pt>
                <c:pt idx="6">
                  <c:v>Středočeský</c:v>
                </c:pt>
                <c:pt idx="7">
                  <c:v>Moravskoslezský</c:v>
                </c:pt>
                <c:pt idx="8">
                  <c:v>Jihomoravský</c:v>
                </c:pt>
                <c:pt idx="9">
                  <c:v>Liberecký</c:v>
                </c:pt>
                <c:pt idx="10">
                  <c:v>Vysočina</c:v>
                </c:pt>
                <c:pt idx="11">
                  <c:v>Plzeňský</c:v>
                </c:pt>
                <c:pt idx="12">
                  <c:v>Královéhradecký</c:v>
                </c:pt>
                <c:pt idx="13">
                  <c:v>Praha</c:v>
                </c:pt>
              </c:strCache>
            </c:strRef>
          </c:cat>
          <c:val>
            <c:numRef>
              <c:f>GRAF12!$C$57:$C$70</c:f>
              <c:numCache>
                <c:formatCode>#,##0</c:formatCode>
                <c:ptCount val="14"/>
                <c:pt idx="0">
                  <c:v>0</c:v>
                </c:pt>
                <c:pt idx="1">
                  <c:v>0</c:v>
                </c:pt>
                <c:pt idx="2">
                  <c:v>0</c:v>
                </c:pt>
                <c:pt idx="3">
                  <c:v>0</c:v>
                </c:pt>
                <c:pt idx="4">
                  <c:v>51</c:v>
                </c:pt>
                <c:pt idx="5">
                  <c:v>0</c:v>
                </c:pt>
                <c:pt idx="6">
                  <c:v>70</c:v>
                </c:pt>
                <c:pt idx="7">
                  <c:v>4</c:v>
                </c:pt>
                <c:pt idx="8">
                  <c:v>318</c:v>
                </c:pt>
                <c:pt idx="9">
                  <c:v>58</c:v>
                </c:pt>
                <c:pt idx="10">
                  <c:v>10268</c:v>
                </c:pt>
                <c:pt idx="11">
                  <c:v>0</c:v>
                </c:pt>
                <c:pt idx="12">
                  <c:v>0</c:v>
                </c:pt>
                <c:pt idx="13">
                  <c:v>2812</c:v>
                </c:pt>
              </c:numCache>
            </c:numRef>
          </c:val>
        </c:ser>
        <c:dLbls>
          <c:showLegendKey val="0"/>
          <c:showVal val="0"/>
          <c:showCatName val="0"/>
          <c:showSerName val="0"/>
          <c:showPercent val="0"/>
          <c:showBubbleSize val="0"/>
        </c:dLbls>
        <c:gapWidth val="175"/>
        <c:axId val="153371392"/>
        <c:axId val="153349120"/>
      </c:barChart>
      <c:catAx>
        <c:axId val="153346048"/>
        <c:scaling>
          <c:orientation val="minMax"/>
        </c:scaling>
        <c:delete val="0"/>
        <c:axPos val="l"/>
        <c:majorTickMark val="out"/>
        <c:minorTickMark val="none"/>
        <c:tickLblPos val="nextTo"/>
        <c:crossAx val="153347584"/>
        <c:crosses val="autoZero"/>
        <c:auto val="1"/>
        <c:lblAlgn val="ctr"/>
        <c:lblOffset val="100"/>
        <c:noMultiLvlLbl val="0"/>
      </c:catAx>
      <c:valAx>
        <c:axId val="153347584"/>
        <c:scaling>
          <c:orientation val="minMax"/>
          <c:max val="1000000"/>
        </c:scaling>
        <c:delete val="1"/>
        <c:axPos val="b"/>
        <c:numFmt formatCode="#,##0" sourceLinked="1"/>
        <c:majorTickMark val="out"/>
        <c:minorTickMark val="none"/>
        <c:tickLblPos val="nextTo"/>
        <c:crossAx val="153346048"/>
        <c:crosses val="autoZero"/>
        <c:crossBetween val="between"/>
      </c:valAx>
      <c:valAx>
        <c:axId val="153349120"/>
        <c:scaling>
          <c:orientation val="minMax"/>
          <c:max val="1000000"/>
        </c:scaling>
        <c:delete val="1"/>
        <c:axPos val="b"/>
        <c:numFmt formatCode="#,##0" sourceLinked="1"/>
        <c:majorTickMark val="out"/>
        <c:minorTickMark val="none"/>
        <c:tickLblPos val="nextTo"/>
        <c:crossAx val="153371392"/>
        <c:crosses val="autoZero"/>
        <c:crossBetween val="between"/>
      </c:valAx>
      <c:catAx>
        <c:axId val="153371392"/>
        <c:scaling>
          <c:orientation val="minMax"/>
        </c:scaling>
        <c:delete val="1"/>
        <c:axPos val="l"/>
        <c:majorTickMark val="out"/>
        <c:minorTickMark val="none"/>
        <c:tickLblPos val="nextTo"/>
        <c:crossAx val="153349120"/>
        <c:crosses val="autoZero"/>
        <c:auto val="1"/>
        <c:lblAlgn val="ctr"/>
        <c:lblOffset val="100"/>
        <c:noMultiLvlLbl val="0"/>
      </c:catAx>
    </c:plotArea>
    <c:legend>
      <c:legendPos val="t"/>
      <c:layout>
        <c:manualLayout>
          <c:xMode val="edge"/>
          <c:yMode val="edge"/>
          <c:x val="0.2152695707070707"/>
          <c:y val="0.10580000000000001"/>
          <c:w val="0.60554040404040399"/>
          <c:h val="3.3650722681625354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27997416020672"/>
          <c:y val="0.16966272401433691"/>
          <c:w val="0.67720025839793285"/>
          <c:h val="0.79641129032258062"/>
        </c:manualLayout>
      </c:layout>
      <c:barChart>
        <c:barDir val="bar"/>
        <c:grouping val="clustered"/>
        <c:varyColors val="0"/>
        <c:ser>
          <c:idx val="0"/>
          <c:order val="0"/>
          <c:tx>
            <c:strRef>
              <c:f>GRAF12!$B$81</c:f>
              <c:strCache>
                <c:ptCount val="1"/>
                <c:pt idx="0">
                  <c:v>Celkem</c:v>
                </c:pt>
              </c:strCache>
            </c:strRef>
          </c:tx>
          <c:spPr>
            <a:solidFill>
              <a:srgbClr val="BC0C1F"/>
            </a:solidFill>
          </c:spPr>
          <c:invertIfNegative val="0"/>
          <c:dLbls>
            <c:dLbl>
              <c:idx val="0"/>
              <c:dLblPos val="outEnd"/>
              <c:showLegendKey val="0"/>
              <c:showVal val="1"/>
              <c:showCatName val="0"/>
              <c:showSerName val="0"/>
              <c:showPercent val="0"/>
              <c:showBubbleSize val="0"/>
            </c:dLbl>
            <c:dLbl>
              <c:idx val="1"/>
              <c:dLblPos val="outEnd"/>
              <c:showLegendKey val="0"/>
              <c:showVal val="1"/>
              <c:showCatName val="0"/>
              <c:showSerName val="0"/>
              <c:showPercent val="0"/>
              <c:showBubbleSize val="0"/>
            </c:dLbl>
            <c:dLbl>
              <c:idx val="3"/>
              <c:dLblPos val="outEnd"/>
              <c:showLegendKey val="0"/>
              <c:showVal val="1"/>
              <c:showCatName val="0"/>
              <c:showSerName val="0"/>
              <c:showPercent val="0"/>
              <c:showBubbleSize val="0"/>
            </c:dLbl>
            <c:dLbl>
              <c:idx val="7"/>
              <c:dLblPos val="outEnd"/>
              <c:showLegendKey val="0"/>
              <c:showVal val="1"/>
              <c:showCatName val="0"/>
              <c:showSerName val="0"/>
              <c:showPercent val="0"/>
              <c:showBubbleSize val="0"/>
            </c:dLbl>
            <c:dLbl>
              <c:idx val="10"/>
              <c:dLblPos val="outEnd"/>
              <c:showLegendKey val="0"/>
              <c:showVal val="1"/>
              <c:showCatName val="0"/>
              <c:showSerName val="0"/>
              <c:showPercent val="0"/>
              <c:showBubbleSize val="0"/>
            </c:dLbl>
            <c:dLbl>
              <c:idx val="11"/>
              <c:layout>
                <c:manualLayout>
                  <c:x val="-1.2975783996667474E-3"/>
                  <c:y val="0"/>
                </c:manualLayout>
              </c:layout>
              <c:dLblPos val="outEnd"/>
              <c:showLegendKey val="0"/>
              <c:showVal val="1"/>
              <c:showCatName val="0"/>
              <c:showSerName val="0"/>
              <c:showPercent val="0"/>
              <c:showBubbleSize val="0"/>
            </c:dLbl>
            <c:dLbl>
              <c:idx val="12"/>
              <c:layout>
                <c:manualLayout>
                  <c:x val="7.0649855184807273E-3"/>
                  <c:y val="0"/>
                </c:manualLayout>
              </c:layout>
              <c:dLblPos val="outEnd"/>
              <c:showLegendKey val="0"/>
              <c:showVal val="1"/>
              <c:showCatName val="0"/>
              <c:showSerName val="0"/>
              <c:showPercent val="0"/>
              <c:showBubbleSize val="0"/>
            </c:dLbl>
            <c:dLbl>
              <c:idx val="13"/>
              <c:layout>
                <c:manualLayout>
                  <c:x val="-6.7405027164976428E-2"/>
                  <c:y val="0"/>
                </c:manualLayout>
              </c:layout>
              <c:spPr/>
              <c:txPr>
                <a:bodyPr/>
                <a:lstStyle/>
                <a:p>
                  <a:pPr>
                    <a:defRPr>
                      <a:solidFill>
                        <a:schemeClr val="bg1"/>
                      </a:solidFill>
                    </a:defRPr>
                  </a:pPr>
                  <a:endParaRPr lang="cs-CZ"/>
                </a:p>
              </c:txPr>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GRAF12!$A$82:$A$95</c:f>
              <c:strCache>
                <c:ptCount val="14"/>
                <c:pt idx="0">
                  <c:v>Plzeňský</c:v>
                </c:pt>
                <c:pt idx="1">
                  <c:v>Karlovarský</c:v>
                </c:pt>
                <c:pt idx="2">
                  <c:v>Vysočina</c:v>
                </c:pt>
                <c:pt idx="3">
                  <c:v>Královéhradecký</c:v>
                </c:pt>
                <c:pt idx="4">
                  <c:v>Zlínský</c:v>
                </c:pt>
                <c:pt idx="5">
                  <c:v>Pardubický</c:v>
                </c:pt>
                <c:pt idx="6">
                  <c:v>Jihočeský</c:v>
                </c:pt>
                <c:pt idx="7">
                  <c:v>Olomoucký</c:v>
                </c:pt>
                <c:pt idx="8">
                  <c:v>Moravskoslezský</c:v>
                </c:pt>
                <c:pt idx="9">
                  <c:v>Ústecký</c:v>
                </c:pt>
                <c:pt idx="10">
                  <c:v>Jihomoravský</c:v>
                </c:pt>
                <c:pt idx="11">
                  <c:v>Liberecký</c:v>
                </c:pt>
                <c:pt idx="12">
                  <c:v>Středočeský</c:v>
                </c:pt>
                <c:pt idx="13">
                  <c:v>Praha</c:v>
                </c:pt>
              </c:strCache>
            </c:strRef>
          </c:cat>
          <c:val>
            <c:numRef>
              <c:f>GRAF12!$B$82:$B$95</c:f>
              <c:numCache>
                <c:formatCode>_(* #,##0.00_);_(* \(#,##0.00\);_(* "-"??_);_(@_)</c:formatCode>
                <c:ptCount val="14"/>
                <c:pt idx="0">
                  <c:v>0</c:v>
                </c:pt>
                <c:pt idx="1">
                  <c:v>0</c:v>
                </c:pt>
                <c:pt idx="2" formatCode="#,##0">
                  <c:v>0</c:v>
                </c:pt>
                <c:pt idx="3" formatCode="#,##0">
                  <c:v>1</c:v>
                </c:pt>
                <c:pt idx="4" formatCode="#,##0">
                  <c:v>34</c:v>
                </c:pt>
                <c:pt idx="5" formatCode="#,##0">
                  <c:v>56</c:v>
                </c:pt>
                <c:pt idx="6" formatCode="#,##0">
                  <c:v>109</c:v>
                </c:pt>
                <c:pt idx="7" formatCode="#,##0">
                  <c:v>528</c:v>
                </c:pt>
                <c:pt idx="8" formatCode="#,##0">
                  <c:v>1297</c:v>
                </c:pt>
                <c:pt idx="9" formatCode="#,##0">
                  <c:v>2857</c:v>
                </c:pt>
                <c:pt idx="10" formatCode="#,##0">
                  <c:v>3390</c:v>
                </c:pt>
                <c:pt idx="11" formatCode="#,##0">
                  <c:v>6838</c:v>
                </c:pt>
                <c:pt idx="12" formatCode="#,##0">
                  <c:v>34693</c:v>
                </c:pt>
                <c:pt idx="13" formatCode="#,##0">
                  <c:v>139920</c:v>
                </c:pt>
              </c:numCache>
            </c:numRef>
          </c:val>
        </c:ser>
        <c:dLbls>
          <c:showLegendKey val="0"/>
          <c:showVal val="0"/>
          <c:showCatName val="0"/>
          <c:showSerName val="0"/>
          <c:showPercent val="0"/>
          <c:showBubbleSize val="0"/>
        </c:dLbls>
        <c:gapWidth val="75"/>
        <c:axId val="153563520"/>
        <c:axId val="153565056"/>
      </c:barChart>
      <c:barChart>
        <c:barDir val="bar"/>
        <c:grouping val="clustered"/>
        <c:varyColors val="0"/>
        <c:ser>
          <c:idx val="1"/>
          <c:order val="1"/>
          <c:tx>
            <c:strRef>
              <c:f>GRAF12!$C$81</c:f>
              <c:strCache>
                <c:ptCount val="1"/>
                <c:pt idx="0">
                  <c:v>z toho nové</c:v>
                </c:pt>
              </c:strCache>
            </c:strRef>
          </c:tx>
          <c:spPr>
            <a:solidFill>
              <a:srgbClr val="FFB9B9"/>
            </a:solidFill>
          </c:spPr>
          <c:invertIfNegative val="0"/>
          <c:dLbls>
            <c:dLbl>
              <c:idx val="13"/>
              <c:layout>
                <c:manualLayout>
                  <c:x val="-0.11762040822967393"/>
                  <c:y val="0"/>
                </c:manualLayout>
              </c:layout>
              <c:showLegendKey val="0"/>
              <c:showVal val="1"/>
              <c:showCatName val="0"/>
              <c:showSerName val="0"/>
              <c:showPercent val="0"/>
              <c:showBubbleSize val="0"/>
            </c:dLbl>
            <c:showLegendKey val="0"/>
            <c:showVal val="0"/>
            <c:showCatName val="0"/>
            <c:showSerName val="0"/>
            <c:showPercent val="0"/>
            <c:showBubbleSize val="0"/>
          </c:dLbls>
          <c:cat>
            <c:strRef>
              <c:f>GRAF12!$A$82:$A$95</c:f>
              <c:strCache>
                <c:ptCount val="14"/>
                <c:pt idx="0">
                  <c:v>Plzeňský</c:v>
                </c:pt>
                <c:pt idx="1">
                  <c:v>Karlovarský</c:v>
                </c:pt>
                <c:pt idx="2">
                  <c:v>Vysočina</c:v>
                </c:pt>
                <c:pt idx="3">
                  <c:v>Královéhradecký</c:v>
                </c:pt>
                <c:pt idx="4">
                  <c:v>Zlínský</c:v>
                </c:pt>
                <c:pt idx="5">
                  <c:v>Pardubický</c:v>
                </c:pt>
                <c:pt idx="6">
                  <c:v>Jihočeský</c:v>
                </c:pt>
                <c:pt idx="7">
                  <c:v>Olomoucký</c:v>
                </c:pt>
                <c:pt idx="8">
                  <c:v>Moravskoslezský</c:v>
                </c:pt>
                <c:pt idx="9">
                  <c:v>Ústecký</c:v>
                </c:pt>
                <c:pt idx="10">
                  <c:v>Jihomoravský</c:v>
                </c:pt>
                <c:pt idx="11">
                  <c:v>Liberecký</c:v>
                </c:pt>
                <c:pt idx="12">
                  <c:v>Středočeský</c:v>
                </c:pt>
                <c:pt idx="13">
                  <c:v>Praha</c:v>
                </c:pt>
              </c:strCache>
            </c:strRef>
          </c:cat>
          <c:val>
            <c:numRef>
              <c:f>GRAF12!$C$82:$C$95</c:f>
              <c:numCache>
                <c:formatCode>_(* #,##0.00_);_(* \(#,##0.00\);_(* "-"??_);_(@_)</c:formatCode>
                <c:ptCount val="14"/>
                <c:pt idx="0">
                  <c:v>0</c:v>
                </c:pt>
                <c:pt idx="1">
                  <c:v>0</c:v>
                </c:pt>
                <c:pt idx="2" formatCode="#,##0">
                  <c:v>0</c:v>
                </c:pt>
                <c:pt idx="3" formatCode="#,##0">
                  <c:v>1</c:v>
                </c:pt>
                <c:pt idx="4" formatCode="#,##0">
                  <c:v>34</c:v>
                </c:pt>
                <c:pt idx="5" formatCode="#,##0">
                  <c:v>0</c:v>
                </c:pt>
                <c:pt idx="6" formatCode="#,##0">
                  <c:v>8</c:v>
                </c:pt>
                <c:pt idx="7" formatCode="#,##0">
                  <c:v>0</c:v>
                </c:pt>
                <c:pt idx="8" formatCode="#,##0">
                  <c:v>107</c:v>
                </c:pt>
                <c:pt idx="9" formatCode="#,##0">
                  <c:v>2857</c:v>
                </c:pt>
                <c:pt idx="10" formatCode="#,##0">
                  <c:v>2233</c:v>
                </c:pt>
                <c:pt idx="11" formatCode="#,##0">
                  <c:v>2593</c:v>
                </c:pt>
                <c:pt idx="12" formatCode="#,##0">
                  <c:v>243</c:v>
                </c:pt>
                <c:pt idx="13" formatCode="#,##0">
                  <c:v>19960</c:v>
                </c:pt>
              </c:numCache>
            </c:numRef>
          </c:val>
        </c:ser>
        <c:dLbls>
          <c:showLegendKey val="0"/>
          <c:showVal val="0"/>
          <c:showCatName val="0"/>
          <c:showSerName val="0"/>
          <c:showPercent val="0"/>
          <c:showBubbleSize val="0"/>
        </c:dLbls>
        <c:gapWidth val="175"/>
        <c:axId val="153793664"/>
        <c:axId val="153566592"/>
      </c:barChart>
      <c:catAx>
        <c:axId val="153563520"/>
        <c:scaling>
          <c:orientation val="minMax"/>
        </c:scaling>
        <c:delete val="0"/>
        <c:axPos val="l"/>
        <c:majorTickMark val="out"/>
        <c:minorTickMark val="none"/>
        <c:tickLblPos val="nextTo"/>
        <c:crossAx val="153565056"/>
        <c:crosses val="autoZero"/>
        <c:auto val="1"/>
        <c:lblAlgn val="ctr"/>
        <c:lblOffset val="100"/>
        <c:noMultiLvlLbl val="0"/>
      </c:catAx>
      <c:valAx>
        <c:axId val="153565056"/>
        <c:scaling>
          <c:orientation val="minMax"/>
        </c:scaling>
        <c:delete val="1"/>
        <c:axPos val="b"/>
        <c:numFmt formatCode="_(* #,##0.00_);_(* \(#,##0.00\);_(* &quot;-&quot;??_);_(@_)" sourceLinked="1"/>
        <c:majorTickMark val="out"/>
        <c:minorTickMark val="none"/>
        <c:tickLblPos val="nextTo"/>
        <c:crossAx val="153563520"/>
        <c:crosses val="autoZero"/>
        <c:crossBetween val="between"/>
      </c:valAx>
      <c:valAx>
        <c:axId val="153566592"/>
        <c:scaling>
          <c:orientation val="minMax"/>
          <c:max val="120000"/>
        </c:scaling>
        <c:delete val="1"/>
        <c:axPos val="b"/>
        <c:numFmt formatCode="_(* #,##0.00_);_(* \(#,##0.00\);_(* &quot;-&quot;??_);_(@_)" sourceLinked="1"/>
        <c:majorTickMark val="out"/>
        <c:minorTickMark val="none"/>
        <c:tickLblPos val="nextTo"/>
        <c:crossAx val="153793664"/>
        <c:crosses val="autoZero"/>
        <c:crossBetween val="between"/>
      </c:valAx>
      <c:catAx>
        <c:axId val="153793664"/>
        <c:scaling>
          <c:orientation val="minMax"/>
        </c:scaling>
        <c:delete val="1"/>
        <c:axPos val="l"/>
        <c:majorTickMark val="out"/>
        <c:minorTickMark val="none"/>
        <c:tickLblPos val="nextTo"/>
        <c:crossAx val="153566592"/>
        <c:crosses val="autoZero"/>
        <c:auto val="1"/>
        <c:lblAlgn val="ctr"/>
        <c:lblOffset val="100"/>
        <c:noMultiLvlLbl val="0"/>
      </c:catAx>
      <c:spPr>
        <a:ln>
          <a:noFill/>
        </a:ln>
      </c:spPr>
    </c:plotArea>
    <c:legend>
      <c:legendPos val="t"/>
      <c:layout>
        <c:manualLayout>
          <c:xMode val="edge"/>
          <c:yMode val="edge"/>
          <c:x val="0.29849709302325583"/>
          <c:y val="0.10072670250896057"/>
          <c:w val="0.41941412295174707"/>
          <c:h val="3.8773781692547464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776073232323231"/>
          <c:y val="0.14004478114478114"/>
          <c:w val="0.65657070707070708"/>
          <c:h val="0.8353691919191919"/>
        </c:manualLayout>
      </c:layout>
      <c:barChart>
        <c:barDir val="bar"/>
        <c:grouping val="clustered"/>
        <c:varyColors val="0"/>
        <c:ser>
          <c:idx val="0"/>
          <c:order val="0"/>
          <c:tx>
            <c:strRef>
              <c:f>GRAF9!$K$113:$K$114</c:f>
              <c:strCache>
                <c:ptCount val="1"/>
                <c:pt idx="0">
                  <c:v>Celkem</c:v>
                </c:pt>
              </c:strCache>
            </c:strRef>
          </c:tx>
          <c:spPr>
            <a:gradFill>
              <a:gsLst>
                <a:gs pos="0">
                  <a:srgbClr val="006AB3"/>
                </a:gs>
                <a:gs pos="28000">
                  <a:srgbClr val="3366CC"/>
                </a:gs>
                <a:gs pos="33000">
                  <a:schemeClr val="bg1"/>
                </a:gs>
              </a:gsLst>
              <a:lin ang="0" scaled="0"/>
            </a:gradFill>
          </c:spPr>
          <c:invertIfNegative val="0"/>
          <c:dPt>
            <c:idx val="17"/>
            <c:invertIfNegative val="0"/>
            <c:bubble3D val="0"/>
            <c:spPr>
              <a:gradFill>
                <a:gsLst>
                  <a:gs pos="0">
                    <a:srgbClr val="006AB3"/>
                  </a:gs>
                  <a:gs pos="100000">
                    <a:srgbClr val="3366CC"/>
                  </a:gs>
                  <a:gs pos="100000">
                    <a:schemeClr val="bg1"/>
                  </a:gs>
                </a:gsLst>
                <a:lin ang="0" scaled="0"/>
              </a:gradFill>
            </c:spPr>
          </c:dPt>
          <c:dLbls>
            <c:dLbl>
              <c:idx val="9"/>
              <c:dLblPos val="inBase"/>
              <c:showLegendKey val="0"/>
              <c:showVal val="1"/>
              <c:showCatName val="0"/>
              <c:showSerName val="0"/>
              <c:showPercent val="0"/>
              <c:showBubbleSize val="0"/>
            </c:dLbl>
            <c:dLbl>
              <c:idx val="17"/>
              <c:numFmt formatCode="#,##0" sourceLinked="0"/>
              <c:spPr/>
              <c:txPr>
                <a:bodyPr/>
                <a:lstStyle/>
                <a:p>
                  <a:pPr>
                    <a:defRPr>
                      <a:solidFill>
                        <a:schemeClr val="bg1"/>
                      </a:solidFill>
                    </a:defRPr>
                  </a:pPr>
                  <a:endParaRPr lang="cs-CZ"/>
                </a:p>
              </c:txPr>
              <c:dLblPos val="inBase"/>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GRAF9!$J$115:$J$132</c:f>
              <c:strCache>
                <c:ptCount val="18"/>
                <c:pt idx="0">
                  <c:v>Itálie</c:v>
                </c:pt>
                <c:pt idx="1">
                  <c:v>Švýcarsko</c:v>
                </c:pt>
                <c:pt idx="2">
                  <c:v>Slovensko</c:v>
                </c:pt>
                <c:pt idx="3">
                  <c:v>Japonsko</c:v>
                </c:pt>
                <c:pt idx="4">
                  <c:v>Filipíny</c:v>
                </c:pt>
                <c:pt idx="5">
                  <c:v>Indie</c:v>
                </c:pt>
                <c:pt idx="6">
                  <c:v>Indonésie</c:v>
                </c:pt>
                <c:pt idx="7">
                  <c:v>Kambodža</c:v>
                </c:pt>
                <c:pt idx="8">
                  <c:v>Malajsie</c:v>
                </c:pt>
                <c:pt idx="9">
                  <c:v>Singapur</c:v>
                </c:pt>
                <c:pt idx="10">
                  <c:v>Srí Lanka</c:v>
                </c:pt>
                <c:pt idx="11">
                  <c:v>Thajsko</c:v>
                </c:pt>
                <c:pt idx="12">
                  <c:v>Vietnam</c:v>
                </c:pt>
                <c:pt idx="13">
                  <c:v>Německo</c:v>
                </c:pt>
                <c:pt idx="14">
                  <c:v>Ruská federace</c:v>
                </c:pt>
                <c:pt idx="15">
                  <c:v>Česko</c:v>
                </c:pt>
                <c:pt idx="16">
                  <c:v>Čína</c:v>
                </c:pt>
                <c:pt idx="17">
                  <c:v>Spojené státy</c:v>
                </c:pt>
              </c:strCache>
            </c:strRef>
          </c:cat>
          <c:val>
            <c:numRef>
              <c:f>GRAF9!$K$115:$K$132</c:f>
              <c:numCache>
                <c:formatCode>#,##0</c:formatCode>
                <c:ptCount val="18"/>
                <c:pt idx="0">
                  <c:v>4</c:v>
                </c:pt>
                <c:pt idx="1">
                  <c:v>121</c:v>
                </c:pt>
                <c:pt idx="2">
                  <c:v>125</c:v>
                </c:pt>
                <c:pt idx="3">
                  <c:v>254</c:v>
                </c:pt>
                <c:pt idx="4">
                  <c:v>555</c:v>
                </c:pt>
                <c:pt idx="5">
                  <c:v>555</c:v>
                </c:pt>
                <c:pt idx="6">
                  <c:v>555</c:v>
                </c:pt>
                <c:pt idx="7">
                  <c:v>555</c:v>
                </c:pt>
                <c:pt idx="8">
                  <c:v>555</c:v>
                </c:pt>
                <c:pt idx="9">
                  <c:v>555</c:v>
                </c:pt>
                <c:pt idx="10">
                  <c:v>555</c:v>
                </c:pt>
                <c:pt idx="11">
                  <c:v>555</c:v>
                </c:pt>
                <c:pt idx="12">
                  <c:v>555</c:v>
                </c:pt>
                <c:pt idx="13">
                  <c:v>2439</c:v>
                </c:pt>
                <c:pt idx="14">
                  <c:v>10268</c:v>
                </c:pt>
                <c:pt idx="15">
                  <c:v>28713</c:v>
                </c:pt>
                <c:pt idx="16">
                  <c:v>86410</c:v>
                </c:pt>
                <c:pt idx="17">
                  <c:v>3222924</c:v>
                </c:pt>
              </c:numCache>
            </c:numRef>
          </c:val>
        </c:ser>
        <c:dLbls>
          <c:showLegendKey val="0"/>
          <c:showVal val="0"/>
          <c:showCatName val="0"/>
          <c:showSerName val="0"/>
          <c:showPercent val="0"/>
          <c:showBubbleSize val="0"/>
        </c:dLbls>
        <c:gapWidth val="75"/>
        <c:axId val="154325376"/>
        <c:axId val="154326912"/>
      </c:barChart>
      <c:barChart>
        <c:barDir val="bar"/>
        <c:grouping val="clustered"/>
        <c:varyColors val="0"/>
        <c:ser>
          <c:idx val="1"/>
          <c:order val="1"/>
          <c:tx>
            <c:strRef>
              <c:f>GRAF9!$L$113:$L$114</c:f>
              <c:strCache>
                <c:ptCount val="1"/>
                <c:pt idx="0">
                  <c:v>z toho nové</c:v>
                </c:pt>
              </c:strCache>
            </c:strRef>
          </c:tx>
          <c:spPr>
            <a:solidFill>
              <a:srgbClr val="C8D7EA"/>
            </a:solidFill>
          </c:spPr>
          <c:invertIfNegative val="0"/>
          <c:cat>
            <c:strRef>
              <c:f>GRAF9!$J$115:$J$132</c:f>
              <c:strCache>
                <c:ptCount val="18"/>
                <c:pt idx="0">
                  <c:v>Itálie</c:v>
                </c:pt>
                <c:pt idx="1">
                  <c:v>Švýcarsko</c:v>
                </c:pt>
                <c:pt idx="2">
                  <c:v>Slovensko</c:v>
                </c:pt>
                <c:pt idx="3">
                  <c:v>Japonsko</c:v>
                </c:pt>
                <c:pt idx="4">
                  <c:v>Filipíny</c:v>
                </c:pt>
                <c:pt idx="5">
                  <c:v>Indie</c:v>
                </c:pt>
                <c:pt idx="6">
                  <c:v>Indonésie</c:v>
                </c:pt>
                <c:pt idx="7">
                  <c:v>Kambodža</c:v>
                </c:pt>
                <c:pt idx="8">
                  <c:v>Malajsie</c:v>
                </c:pt>
                <c:pt idx="9">
                  <c:v>Singapur</c:v>
                </c:pt>
                <c:pt idx="10">
                  <c:v>Srí Lanka</c:v>
                </c:pt>
                <c:pt idx="11">
                  <c:v>Thajsko</c:v>
                </c:pt>
                <c:pt idx="12">
                  <c:v>Vietnam</c:v>
                </c:pt>
                <c:pt idx="13">
                  <c:v>Německo</c:v>
                </c:pt>
                <c:pt idx="14">
                  <c:v>Ruská federace</c:v>
                </c:pt>
                <c:pt idx="15">
                  <c:v>Česko</c:v>
                </c:pt>
                <c:pt idx="16">
                  <c:v>Čína</c:v>
                </c:pt>
                <c:pt idx="17">
                  <c:v>Spojené státy</c:v>
                </c:pt>
              </c:strCache>
            </c:strRef>
          </c:cat>
          <c:val>
            <c:numRef>
              <c:f>GRAF9!$L$115:$L$132</c:f>
              <c:numCache>
                <c:formatCode>General</c:formatCode>
                <c:ptCount val="18"/>
                <c:pt idx="0">
                  <c:v>0</c:v>
                </c:pt>
                <c:pt idx="1">
                  <c:v>117</c:v>
                </c:pt>
                <c:pt idx="2">
                  <c:v>0</c:v>
                </c:pt>
                <c:pt idx="3">
                  <c:v>254</c:v>
                </c:pt>
                <c:pt idx="4">
                  <c:v>0</c:v>
                </c:pt>
                <c:pt idx="5">
                  <c:v>0</c:v>
                </c:pt>
                <c:pt idx="6">
                  <c:v>0</c:v>
                </c:pt>
                <c:pt idx="7">
                  <c:v>0</c:v>
                </c:pt>
                <c:pt idx="8">
                  <c:v>0</c:v>
                </c:pt>
                <c:pt idx="9">
                  <c:v>0</c:v>
                </c:pt>
                <c:pt idx="10">
                  <c:v>0</c:v>
                </c:pt>
                <c:pt idx="11">
                  <c:v>0</c:v>
                </c:pt>
                <c:pt idx="12">
                  <c:v>0</c:v>
                </c:pt>
                <c:pt idx="13">
                  <c:v>1500</c:v>
                </c:pt>
                <c:pt idx="14">
                  <c:v>10268</c:v>
                </c:pt>
                <c:pt idx="15">
                  <c:v>1442</c:v>
                </c:pt>
                <c:pt idx="16">
                  <c:v>0</c:v>
                </c:pt>
                <c:pt idx="17">
                  <c:v>0</c:v>
                </c:pt>
              </c:numCache>
            </c:numRef>
          </c:val>
        </c:ser>
        <c:dLbls>
          <c:showLegendKey val="0"/>
          <c:showVal val="0"/>
          <c:showCatName val="0"/>
          <c:showSerName val="0"/>
          <c:showPercent val="0"/>
          <c:showBubbleSize val="0"/>
        </c:dLbls>
        <c:gapWidth val="175"/>
        <c:axId val="154342528"/>
        <c:axId val="154328448"/>
      </c:barChart>
      <c:catAx>
        <c:axId val="154325376"/>
        <c:scaling>
          <c:orientation val="minMax"/>
        </c:scaling>
        <c:delete val="0"/>
        <c:axPos val="l"/>
        <c:majorTickMark val="out"/>
        <c:minorTickMark val="none"/>
        <c:tickLblPos val="nextTo"/>
        <c:crossAx val="154326912"/>
        <c:crosses val="autoZero"/>
        <c:auto val="1"/>
        <c:lblAlgn val="ctr"/>
        <c:lblOffset val="100"/>
        <c:noMultiLvlLbl val="0"/>
      </c:catAx>
      <c:valAx>
        <c:axId val="154326912"/>
        <c:scaling>
          <c:orientation val="minMax"/>
          <c:max val="1000000"/>
          <c:min val="0"/>
        </c:scaling>
        <c:delete val="1"/>
        <c:axPos val="b"/>
        <c:numFmt formatCode="#,##0" sourceLinked="1"/>
        <c:majorTickMark val="out"/>
        <c:minorTickMark val="none"/>
        <c:tickLblPos val="nextTo"/>
        <c:crossAx val="154325376"/>
        <c:crosses val="autoZero"/>
        <c:crossBetween val="between"/>
      </c:valAx>
      <c:valAx>
        <c:axId val="154328448"/>
        <c:scaling>
          <c:orientation val="minMax"/>
          <c:max val="1000000"/>
          <c:min val="0"/>
        </c:scaling>
        <c:delete val="1"/>
        <c:axPos val="t"/>
        <c:numFmt formatCode="General" sourceLinked="1"/>
        <c:majorTickMark val="out"/>
        <c:minorTickMark val="none"/>
        <c:tickLblPos val="nextTo"/>
        <c:crossAx val="154342528"/>
        <c:crosses val="max"/>
        <c:crossBetween val="between"/>
      </c:valAx>
      <c:catAx>
        <c:axId val="154342528"/>
        <c:scaling>
          <c:orientation val="minMax"/>
        </c:scaling>
        <c:delete val="1"/>
        <c:axPos val="l"/>
        <c:majorTickMark val="out"/>
        <c:minorTickMark val="none"/>
        <c:tickLblPos val="nextTo"/>
        <c:crossAx val="154328448"/>
        <c:crosses val="autoZero"/>
        <c:auto val="1"/>
        <c:lblAlgn val="ctr"/>
        <c:lblOffset val="100"/>
        <c:noMultiLvlLbl val="0"/>
      </c:catAx>
    </c:plotArea>
    <c:legend>
      <c:legendPos val="t"/>
      <c:layout>
        <c:manualLayout>
          <c:xMode val="edge"/>
          <c:yMode val="edge"/>
          <c:x val="0.17604987373737374"/>
          <c:y val="8.2655555555555565E-2"/>
          <c:w val="0.6668800505050505"/>
          <c:h val="3.7432708719946646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461205808080809"/>
          <c:y val="0.13203097643097642"/>
          <c:w val="0.67612215909090911"/>
          <c:h val="0.84473333333333334"/>
        </c:manualLayout>
      </c:layout>
      <c:barChart>
        <c:barDir val="bar"/>
        <c:grouping val="clustered"/>
        <c:varyColors val="0"/>
        <c:ser>
          <c:idx val="0"/>
          <c:order val="0"/>
          <c:tx>
            <c:strRef>
              <c:f>GRAF9!$K$145:$K$146</c:f>
              <c:strCache>
                <c:ptCount val="1"/>
                <c:pt idx="0">
                  <c:v>Celkem</c:v>
                </c:pt>
              </c:strCache>
            </c:strRef>
          </c:tx>
          <c:spPr>
            <a:solidFill>
              <a:srgbClr val="BC0C1F"/>
            </a:solidFill>
          </c:spPr>
          <c:invertIfNegative val="0"/>
          <c:dLbls>
            <c:numFmt formatCode="#,##0" sourceLinked="0"/>
            <c:dLblPos val="outEnd"/>
            <c:showLegendKey val="0"/>
            <c:showVal val="1"/>
            <c:showCatName val="0"/>
            <c:showSerName val="0"/>
            <c:showPercent val="0"/>
            <c:showBubbleSize val="0"/>
            <c:showLeaderLines val="0"/>
          </c:dLbls>
          <c:cat>
            <c:strRef>
              <c:f>GRAF9!$J$147:$J$161</c:f>
              <c:strCache>
                <c:ptCount val="15"/>
                <c:pt idx="0">
                  <c:v>Slovinsko</c:v>
                </c:pt>
                <c:pt idx="1">
                  <c:v>Německo</c:v>
                </c:pt>
                <c:pt idx="2">
                  <c:v>Švédsko</c:v>
                </c:pt>
                <c:pt idx="3">
                  <c:v>Rakousko</c:v>
                </c:pt>
                <c:pt idx="4">
                  <c:v>Nizozemí</c:v>
                </c:pt>
                <c:pt idx="5">
                  <c:v>Slovensko</c:v>
                </c:pt>
                <c:pt idx="6">
                  <c:v>Srbsko</c:v>
                </c:pt>
                <c:pt idx="7">
                  <c:v>Maďarsko</c:v>
                </c:pt>
                <c:pt idx="8">
                  <c:v>Bulharsko</c:v>
                </c:pt>
                <c:pt idx="9">
                  <c:v>Česko</c:v>
                </c:pt>
                <c:pt idx="10">
                  <c:v>Rumunsko</c:v>
                </c:pt>
                <c:pt idx="11">
                  <c:v>Velká Británie</c:v>
                </c:pt>
                <c:pt idx="12">
                  <c:v>Chorvatsko</c:v>
                </c:pt>
                <c:pt idx="13">
                  <c:v>Ukrajina</c:v>
                </c:pt>
                <c:pt idx="14">
                  <c:v>Ruská federace</c:v>
                </c:pt>
              </c:strCache>
            </c:strRef>
          </c:cat>
          <c:val>
            <c:numRef>
              <c:f>GRAF9!$K$147:$K$161</c:f>
              <c:numCache>
                <c:formatCode>#,##0</c:formatCode>
                <c:ptCount val="15"/>
                <c:pt idx="0">
                  <c:v>243</c:v>
                </c:pt>
                <c:pt idx="1">
                  <c:v>486</c:v>
                </c:pt>
                <c:pt idx="2">
                  <c:v>969</c:v>
                </c:pt>
                <c:pt idx="3">
                  <c:v>1024</c:v>
                </c:pt>
                <c:pt idx="4">
                  <c:v>3490</c:v>
                </c:pt>
                <c:pt idx="5">
                  <c:v>6938</c:v>
                </c:pt>
                <c:pt idx="6">
                  <c:v>7169</c:v>
                </c:pt>
                <c:pt idx="7">
                  <c:v>12170</c:v>
                </c:pt>
                <c:pt idx="8">
                  <c:v>14775</c:v>
                </c:pt>
                <c:pt idx="9">
                  <c:v>16255</c:v>
                </c:pt>
                <c:pt idx="10">
                  <c:v>19120</c:v>
                </c:pt>
                <c:pt idx="11">
                  <c:v>19747</c:v>
                </c:pt>
                <c:pt idx="12">
                  <c:v>20673</c:v>
                </c:pt>
                <c:pt idx="13">
                  <c:v>23707</c:v>
                </c:pt>
                <c:pt idx="14">
                  <c:v>42957</c:v>
                </c:pt>
              </c:numCache>
            </c:numRef>
          </c:val>
        </c:ser>
        <c:dLbls>
          <c:showLegendKey val="0"/>
          <c:showVal val="0"/>
          <c:showCatName val="0"/>
          <c:showSerName val="0"/>
          <c:showPercent val="0"/>
          <c:showBubbleSize val="0"/>
        </c:dLbls>
        <c:gapWidth val="75"/>
        <c:axId val="154440064"/>
        <c:axId val="154441600"/>
      </c:barChart>
      <c:barChart>
        <c:barDir val="bar"/>
        <c:grouping val="clustered"/>
        <c:varyColors val="0"/>
        <c:ser>
          <c:idx val="1"/>
          <c:order val="1"/>
          <c:tx>
            <c:strRef>
              <c:f>GRAF9!$L$145:$L$146</c:f>
              <c:strCache>
                <c:ptCount val="1"/>
                <c:pt idx="0">
                  <c:v>z toho nové</c:v>
                </c:pt>
              </c:strCache>
            </c:strRef>
          </c:tx>
          <c:spPr>
            <a:solidFill>
              <a:srgbClr val="F5B9B9"/>
            </a:solidFill>
          </c:spPr>
          <c:invertIfNegative val="0"/>
          <c:dLbls>
            <c:dLbl>
              <c:idx val="9"/>
              <c:layout>
                <c:manualLayout>
                  <c:x val="-0.10568508901003743"/>
                  <c:y val="0"/>
                </c:manualLayout>
              </c:layout>
              <c:dLblPos val="outEnd"/>
              <c:showLegendKey val="0"/>
              <c:showVal val="1"/>
              <c:showCatName val="0"/>
              <c:showSerName val="0"/>
              <c:showPercent val="0"/>
              <c:showBubbleSize val="0"/>
            </c:dLbl>
            <c:dLbl>
              <c:idx val="11"/>
              <c:dLblPos val="inBase"/>
              <c:showLegendKey val="0"/>
              <c:showVal val="1"/>
              <c:showCatName val="0"/>
              <c:showSerName val="0"/>
              <c:showPercent val="0"/>
              <c:showBubbleSize val="0"/>
            </c:dLbl>
            <c:numFmt formatCode="#,##0" sourceLinked="0"/>
            <c:dLblPos val="inBase"/>
            <c:showLegendKey val="0"/>
            <c:showVal val="0"/>
            <c:showCatName val="0"/>
            <c:showSerName val="0"/>
            <c:showPercent val="0"/>
            <c:showBubbleSize val="0"/>
          </c:dLbls>
          <c:cat>
            <c:strRef>
              <c:f>GRAF9!$J$147:$J$161</c:f>
              <c:strCache>
                <c:ptCount val="15"/>
                <c:pt idx="0">
                  <c:v>Slovinsko</c:v>
                </c:pt>
                <c:pt idx="1">
                  <c:v>Německo</c:v>
                </c:pt>
                <c:pt idx="2">
                  <c:v>Švédsko</c:v>
                </c:pt>
                <c:pt idx="3">
                  <c:v>Rakousko</c:v>
                </c:pt>
                <c:pt idx="4">
                  <c:v>Nizozemí</c:v>
                </c:pt>
                <c:pt idx="5">
                  <c:v>Slovensko</c:v>
                </c:pt>
                <c:pt idx="6">
                  <c:v>Srbsko</c:v>
                </c:pt>
                <c:pt idx="7">
                  <c:v>Maďarsko</c:v>
                </c:pt>
                <c:pt idx="8">
                  <c:v>Bulharsko</c:v>
                </c:pt>
                <c:pt idx="9">
                  <c:v>Česko</c:v>
                </c:pt>
                <c:pt idx="10">
                  <c:v>Rumunsko</c:v>
                </c:pt>
                <c:pt idx="11">
                  <c:v>Velká Británie</c:v>
                </c:pt>
                <c:pt idx="12">
                  <c:v>Chorvatsko</c:v>
                </c:pt>
                <c:pt idx="13">
                  <c:v>Ukrajina</c:v>
                </c:pt>
                <c:pt idx="14">
                  <c:v>Ruská federace</c:v>
                </c:pt>
              </c:strCache>
            </c:strRef>
          </c:cat>
          <c:val>
            <c:numRef>
              <c:f>GRAF9!$L$147:$L$161</c:f>
              <c:numCache>
                <c:formatCode>General</c:formatCode>
                <c:ptCount val="15"/>
                <c:pt idx="0">
                  <c:v>243</c:v>
                </c:pt>
                <c:pt idx="1">
                  <c:v>0</c:v>
                </c:pt>
                <c:pt idx="2">
                  <c:v>0</c:v>
                </c:pt>
                <c:pt idx="3">
                  <c:v>0</c:v>
                </c:pt>
                <c:pt idx="4">
                  <c:v>0</c:v>
                </c:pt>
                <c:pt idx="5">
                  <c:v>2</c:v>
                </c:pt>
                <c:pt idx="6">
                  <c:v>0</c:v>
                </c:pt>
                <c:pt idx="7">
                  <c:v>0</c:v>
                </c:pt>
                <c:pt idx="8">
                  <c:v>0</c:v>
                </c:pt>
                <c:pt idx="9">
                  <c:v>8044</c:v>
                </c:pt>
                <c:pt idx="10">
                  <c:v>0</c:v>
                </c:pt>
                <c:pt idx="11">
                  <c:v>19747</c:v>
                </c:pt>
                <c:pt idx="12">
                  <c:v>0</c:v>
                </c:pt>
                <c:pt idx="13">
                  <c:v>0</c:v>
                </c:pt>
                <c:pt idx="14">
                  <c:v>0</c:v>
                </c:pt>
              </c:numCache>
            </c:numRef>
          </c:val>
        </c:ser>
        <c:dLbls>
          <c:showLegendKey val="0"/>
          <c:showVal val="0"/>
          <c:showCatName val="0"/>
          <c:showSerName val="0"/>
          <c:showPercent val="0"/>
          <c:showBubbleSize val="0"/>
        </c:dLbls>
        <c:gapWidth val="175"/>
        <c:axId val="154485888"/>
        <c:axId val="154443136"/>
      </c:barChart>
      <c:catAx>
        <c:axId val="154440064"/>
        <c:scaling>
          <c:orientation val="minMax"/>
        </c:scaling>
        <c:delete val="0"/>
        <c:axPos val="l"/>
        <c:majorTickMark val="out"/>
        <c:minorTickMark val="none"/>
        <c:tickLblPos val="nextTo"/>
        <c:crossAx val="154441600"/>
        <c:crosses val="autoZero"/>
        <c:auto val="1"/>
        <c:lblAlgn val="ctr"/>
        <c:lblOffset val="100"/>
        <c:noMultiLvlLbl val="0"/>
      </c:catAx>
      <c:valAx>
        <c:axId val="154441600"/>
        <c:scaling>
          <c:orientation val="minMax"/>
          <c:max val="65000"/>
          <c:min val="0"/>
        </c:scaling>
        <c:delete val="1"/>
        <c:axPos val="b"/>
        <c:numFmt formatCode="#,##0" sourceLinked="1"/>
        <c:majorTickMark val="out"/>
        <c:minorTickMark val="none"/>
        <c:tickLblPos val="nextTo"/>
        <c:crossAx val="154440064"/>
        <c:crosses val="autoZero"/>
        <c:crossBetween val="between"/>
      </c:valAx>
      <c:valAx>
        <c:axId val="154443136"/>
        <c:scaling>
          <c:orientation val="minMax"/>
          <c:max val="65000"/>
          <c:min val="0"/>
        </c:scaling>
        <c:delete val="1"/>
        <c:axPos val="t"/>
        <c:numFmt formatCode="General" sourceLinked="1"/>
        <c:majorTickMark val="out"/>
        <c:minorTickMark val="none"/>
        <c:tickLblPos val="nextTo"/>
        <c:crossAx val="154485888"/>
        <c:crosses val="max"/>
        <c:crossBetween val="between"/>
      </c:valAx>
      <c:catAx>
        <c:axId val="154485888"/>
        <c:scaling>
          <c:orientation val="minMax"/>
        </c:scaling>
        <c:delete val="1"/>
        <c:axPos val="l"/>
        <c:majorTickMark val="out"/>
        <c:minorTickMark val="none"/>
        <c:tickLblPos val="nextTo"/>
        <c:crossAx val="154443136"/>
        <c:crosses val="autoZero"/>
        <c:auto val="1"/>
        <c:lblAlgn val="ctr"/>
        <c:lblOffset val="100"/>
        <c:noMultiLvlLbl val="0"/>
      </c:catAx>
    </c:plotArea>
    <c:legend>
      <c:legendPos val="t"/>
      <c:layout>
        <c:manualLayout>
          <c:xMode val="edge"/>
          <c:yMode val="edge"/>
          <c:x val="0.15619570707070707"/>
          <c:y val="7.7498653198653192E-2"/>
          <c:w val="0.6678283685417431"/>
          <c:h val="3.2441593876887331E-2"/>
        </c:manualLayout>
      </c:layout>
      <c:overlay val="0"/>
    </c:legend>
    <c:plotVisOnly val="1"/>
    <c:dispBlanksAs val="gap"/>
    <c:showDLblsOverMax val="0"/>
  </c:chart>
  <c:spPr>
    <a:ln>
      <a:noFill/>
    </a:ln>
  </c:spPr>
  <c:txPr>
    <a:bodyPr/>
    <a:lstStyle/>
    <a:p>
      <a:pPr>
        <a:defRPr sz="9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9244620708966491E-2"/>
          <c:y val="0.23112744824374051"/>
          <c:w val="0.53750634920634921"/>
          <c:h val="0.75712583333333339"/>
        </c:manualLayout>
      </c:layout>
      <c:barChart>
        <c:barDir val="bar"/>
        <c:grouping val="clustered"/>
        <c:varyColors val="0"/>
        <c:ser>
          <c:idx val="0"/>
          <c:order val="0"/>
          <c:tx>
            <c:strRef>
              <c:f>GRAF1!$AD$25</c:f>
              <c:strCache>
                <c:ptCount val="1"/>
                <c:pt idx="0">
                  <c:v>S novou licencí</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GRAF1!$AB$26:$AB$30</c:f>
              <c:strCache>
                <c:ptCount val="5"/>
                <c:pt idx="0">
                  <c:v>Užitný vzor</c:v>
                </c:pt>
                <c:pt idx="1">
                  <c:v>Nové odrůdy rostlin
a plemen zvířat</c:v>
                </c:pt>
                <c:pt idx="2">
                  <c:v>Průmyslový vzor</c:v>
                </c:pt>
                <c:pt idx="3">
                  <c:v>Know-how </c:v>
                </c:pt>
                <c:pt idx="4">
                  <c:v>Patent</c:v>
                </c:pt>
              </c:strCache>
            </c:strRef>
          </c:cat>
          <c:val>
            <c:numRef>
              <c:f>GRAF1!$AD$26:$AD$30</c:f>
              <c:numCache>
                <c:formatCode>#,##0</c:formatCode>
                <c:ptCount val="5"/>
                <c:pt idx="0">
                  <c:v>28.036000000000001</c:v>
                </c:pt>
                <c:pt idx="1">
                  <c:v>92.168999999999997</c:v>
                </c:pt>
                <c:pt idx="2">
                  <c:v>476.87799999999999</c:v>
                </c:pt>
                <c:pt idx="3">
                  <c:v>219.27500000000001</c:v>
                </c:pt>
                <c:pt idx="4">
                  <c:v>13.581</c:v>
                </c:pt>
              </c:numCache>
            </c:numRef>
          </c:val>
          <c:extLst xmlns:c16r2="http://schemas.microsoft.com/office/drawing/2015/06/chart">
            <c:ext xmlns:c16="http://schemas.microsoft.com/office/drawing/2014/chart" uri="{C3380CC4-5D6E-409C-BE32-E72D297353CC}">
              <c16:uniqueId val="{00000000-3FA3-439D-85E6-5FAB3E501594}"/>
            </c:ext>
          </c:extLst>
        </c:ser>
        <c:ser>
          <c:idx val="1"/>
          <c:order val="1"/>
          <c:tx>
            <c:strRef>
              <c:f>GRAF1!$AC$25</c:f>
              <c:strCache>
                <c:ptCount val="1"/>
                <c:pt idx="0">
                  <c:v>Celkem licencí</c:v>
                </c:pt>
              </c:strCache>
            </c:strRef>
          </c:tx>
          <c:spPr>
            <a:solidFill>
              <a:schemeClr val="accent4"/>
            </a:solidFill>
          </c:spPr>
          <c:invertIfNegative val="0"/>
          <c:dLbls>
            <c:dLbl>
              <c:idx val="4"/>
              <c:layout>
                <c:manualLayout>
                  <c:x val="-0.10583333333333333"/>
                  <c:y val="0"/>
                </c:manualLayout>
              </c:layout>
              <c:spPr/>
              <c:txPr>
                <a:bodyPr/>
                <a:lstStyle/>
                <a:p>
                  <a:pPr>
                    <a:defRPr>
                      <a:solidFill>
                        <a:sysClr val="windowText" lastClr="000000"/>
                      </a:solidFill>
                    </a:defRPr>
                  </a:pPr>
                  <a:endParaRPr lang="cs-CZ"/>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FA3-439D-85E6-5FAB3E501594}"/>
                </c:ext>
              </c:extLst>
            </c:dLbl>
            <c:spPr>
              <a:noFill/>
              <a:ln>
                <a:noFill/>
              </a:ln>
              <a:effectLst/>
            </c:spPr>
            <c:txPr>
              <a:bodyPr/>
              <a:lstStyle/>
              <a:p>
                <a:pPr>
                  <a:defRPr>
                    <a:solidFill>
                      <a:sysClr val="windowText" lastClr="000000"/>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GRAF1!$AB$26:$AB$30</c:f>
              <c:strCache>
                <c:ptCount val="5"/>
                <c:pt idx="0">
                  <c:v>Užitný vzor</c:v>
                </c:pt>
                <c:pt idx="1">
                  <c:v>Nové odrůdy rostlin
a plemen zvířat</c:v>
                </c:pt>
                <c:pt idx="2">
                  <c:v>Průmyslový vzor</c:v>
                </c:pt>
                <c:pt idx="3">
                  <c:v>Know-how </c:v>
                </c:pt>
                <c:pt idx="4">
                  <c:v>Patent</c:v>
                </c:pt>
              </c:strCache>
            </c:strRef>
          </c:cat>
          <c:val>
            <c:numRef>
              <c:f>GRAF1!$AC$26:$AC$30</c:f>
              <c:numCache>
                <c:formatCode>#,##0</c:formatCode>
                <c:ptCount val="5"/>
                <c:pt idx="0">
                  <c:v>189.72300000000001</c:v>
                </c:pt>
                <c:pt idx="1">
                  <c:v>205.46299999999999</c:v>
                </c:pt>
                <c:pt idx="2">
                  <c:v>1852.1010000000001</c:v>
                </c:pt>
                <c:pt idx="3">
                  <c:v>1962.848</c:v>
                </c:pt>
                <c:pt idx="4">
                  <c:v>3356.2530000000002</c:v>
                </c:pt>
              </c:numCache>
            </c:numRef>
          </c:val>
          <c:extLst xmlns:c16r2="http://schemas.microsoft.com/office/drawing/2015/06/chart">
            <c:ext xmlns:c16="http://schemas.microsoft.com/office/drawing/2014/chart" uri="{C3380CC4-5D6E-409C-BE32-E72D297353CC}">
              <c16:uniqueId val="{00000002-3FA3-439D-85E6-5FAB3E501594}"/>
            </c:ext>
          </c:extLst>
        </c:ser>
        <c:dLbls>
          <c:showLegendKey val="0"/>
          <c:showVal val="0"/>
          <c:showCatName val="0"/>
          <c:showSerName val="0"/>
          <c:showPercent val="0"/>
          <c:showBubbleSize val="0"/>
        </c:dLbls>
        <c:gapWidth val="100"/>
        <c:axId val="152225664"/>
        <c:axId val="152227200"/>
      </c:barChart>
      <c:catAx>
        <c:axId val="152225664"/>
        <c:scaling>
          <c:orientation val="minMax"/>
        </c:scaling>
        <c:delete val="0"/>
        <c:axPos val="l"/>
        <c:numFmt formatCode="General" sourceLinked="1"/>
        <c:majorTickMark val="out"/>
        <c:minorTickMark val="none"/>
        <c:tickLblPos val="nextTo"/>
        <c:crossAx val="152227200"/>
        <c:crosses val="autoZero"/>
        <c:auto val="1"/>
        <c:lblAlgn val="ctr"/>
        <c:lblOffset val="100"/>
        <c:noMultiLvlLbl val="0"/>
      </c:catAx>
      <c:valAx>
        <c:axId val="152227200"/>
        <c:scaling>
          <c:orientation val="minMax"/>
        </c:scaling>
        <c:delete val="1"/>
        <c:axPos val="b"/>
        <c:numFmt formatCode="#,##0" sourceLinked="1"/>
        <c:majorTickMark val="out"/>
        <c:minorTickMark val="none"/>
        <c:tickLblPos val="nextTo"/>
        <c:crossAx val="152225664"/>
        <c:crosses val="autoZero"/>
        <c:crossBetween val="between"/>
      </c:valAx>
    </c:plotArea>
    <c:legend>
      <c:legendPos val="t"/>
      <c:layout>
        <c:manualLayout>
          <c:xMode val="edge"/>
          <c:yMode val="edge"/>
          <c:x val="1.1324524779874624E-2"/>
          <c:y val="0.14686671058445214"/>
          <c:w val="0.89999985587988462"/>
          <c:h val="5.6266388888888887E-2"/>
        </c:manualLayout>
      </c:layout>
      <c:overlay val="0"/>
    </c:legend>
    <c:plotVisOnly val="1"/>
    <c:dispBlanksAs val="gap"/>
    <c:showDLblsOverMax val="0"/>
  </c:chart>
  <c:spPr>
    <a:ln>
      <a:noFill/>
    </a:ln>
  </c:spPr>
  <c:txPr>
    <a:bodyPr/>
    <a:lstStyle/>
    <a:p>
      <a:pPr>
        <a:defRPr sz="900" baseline="0">
          <a:latin typeface="Arial" panose="020B0604020202020204" pitchFamily="34" charset="0"/>
        </a:defRPr>
      </a:pPr>
      <a:endParaRPr lang="cs-C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3809523809524E-2"/>
          <c:y val="0.16423103688239388"/>
          <c:w val="0.93452380952380953"/>
          <c:h val="0.75095074074074075"/>
        </c:manualLayout>
      </c:layout>
      <c:barChart>
        <c:barDir val="col"/>
        <c:grouping val="clustered"/>
        <c:varyColors val="0"/>
        <c:ser>
          <c:idx val="0"/>
          <c:order val="0"/>
          <c:tx>
            <c:strRef>
              <c:f>'GRAF2&amp;3'!$A$143</c:f>
              <c:strCache>
                <c:ptCount val="1"/>
                <c:pt idx="0">
                  <c:v>Celkem</c:v>
                </c:pt>
              </c:strCache>
            </c:strRef>
          </c:tx>
          <c:spPr>
            <a:solidFill>
              <a:srgbClr val="006AB3"/>
            </a:solidFill>
          </c:spPr>
          <c:invertIfNegative val="0"/>
          <c:dLbls>
            <c:spPr>
              <a:noFill/>
              <a:ln>
                <a:noFill/>
              </a:ln>
              <a:effectLst/>
            </c:spPr>
            <c:txPr>
              <a:bodyPr rot="-5400000" vert="horz"/>
              <a:lstStyle/>
              <a:p>
                <a:pPr>
                  <a:defRPr>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'GRAF2&amp;3'!$B$142:$N$142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'GRAF2&amp;3'!$B$143:$N$143</c:f>
              <c:numCache>
                <c:formatCode>General</c:formatCode>
                <c:ptCount val="13"/>
                <c:pt idx="0">
                  <c:v>25</c:v>
                </c:pt>
                <c:pt idx="1">
                  <c:v>22</c:v>
                </c:pt>
                <c:pt idx="2">
                  <c:v>36</c:v>
                </c:pt>
                <c:pt idx="3">
                  <c:v>40</c:v>
                </c:pt>
                <c:pt idx="4">
                  <c:v>41</c:v>
                </c:pt>
                <c:pt idx="5">
                  <c:v>41</c:v>
                </c:pt>
                <c:pt idx="6">
                  <c:v>52</c:v>
                </c:pt>
                <c:pt idx="7">
                  <c:v>57</c:v>
                </c:pt>
                <c:pt idx="8">
                  <c:v>71</c:v>
                </c:pt>
                <c:pt idx="9">
                  <c:v>72</c:v>
                </c:pt>
                <c:pt idx="10">
                  <c:v>66</c:v>
                </c:pt>
                <c:pt idx="11">
                  <c:v>75</c:v>
                </c:pt>
                <c:pt idx="12">
                  <c:v>72</c:v>
                </c:pt>
              </c:numCache>
            </c:numRef>
          </c:val>
          <c:extLst xmlns:c16r2="http://schemas.microsoft.com/office/drawing/2015/06/chart">
            <c:ext xmlns:c16="http://schemas.microsoft.com/office/drawing/2014/chart" uri="{C3380CC4-5D6E-409C-BE32-E72D297353CC}">
              <c16:uniqueId val="{00000000-1432-4A1E-A018-D5544B48820F}"/>
            </c:ext>
          </c:extLst>
        </c:ser>
        <c:dLbls>
          <c:showLegendKey val="0"/>
          <c:showVal val="0"/>
          <c:showCatName val="0"/>
          <c:showSerName val="0"/>
          <c:showPercent val="0"/>
          <c:showBubbleSize val="0"/>
        </c:dLbls>
        <c:gapWidth val="75"/>
        <c:axId val="152255488"/>
        <c:axId val="152273664"/>
      </c:barChart>
      <c:barChart>
        <c:barDir val="col"/>
        <c:grouping val="clustered"/>
        <c:varyColors val="0"/>
        <c:ser>
          <c:idx val="1"/>
          <c:order val="1"/>
          <c:tx>
            <c:strRef>
              <c:f>'GRAF2&amp;3'!$A$144</c:f>
              <c:strCache>
                <c:ptCount val="1"/>
                <c:pt idx="0">
                  <c:v>S novou licencí</c:v>
                </c:pt>
              </c:strCache>
            </c:strRef>
          </c:tx>
          <c:spPr>
            <a:solidFill>
              <a:srgbClr val="6DC4FF"/>
            </a:solidFill>
          </c:spPr>
          <c:invertIfNegative val="0"/>
          <c:dLbls>
            <c:spPr>
              <a:noFill/>
              <a:ln>
                <a:noFill/>
              </a:ln>
              <a:effectLst/>
            </c:spPr>
            <c:txPr>
              <a:bodyPr rot="-5400000" vert="horz"/>
              <a:lstStyle/>
              <a:p>
                <a:pPr>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'GRAF2&amp;3'!$B$142:$N$142</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'GRAF2&amp;3'!$B$144:$N$144</c:f>
              <c:numCache>
                <c:formatCode>General</c:formatCode>
                <c:ptCount val="13"/>
                <c:pt idx="0">
                  <c:v>9</c:v>
                </c:pt>
                <c:pt idx="1">
                  <c:v>9</c:v>
                </c:pt>
                <c:pt idx="2">
                  <c:v>15</c:v>
                </c:pt>
                <c:pt idx="3">
                  <c:v>13</c:v>
                </c:pt>
                <c:pt idx="4">
                  <c:v>10</c:v>
                </c:pt>
                <c:pt idx="5">
                  <c:v>10</c:v>
                </c:pt>
                <c:pt idx="6">
                  <c:v>17</c:v>
                </c:pt>
                <c:pt idx="7">
                  <c:v>22</c:v>
                </c:pt>
                <c:pt idx="8">
                  <c:v>27</c:v>
                </c:pt>
                <c:pt idx="9">
                  <c:v>29</c:v>
                </c:pt>
                <c:pt idx="10">
                  <c:v>20</c:v>
                </c:pt>
                <c:pt idx="11">
                  <c:v>20</c:v>
                </c:pt>
                <c:pt idx="12">
                  <c:v>19</c:v>
                </c:pt>
              </c:numCache>
            </c:numRef>
          </c:val>
          <c:extLst xmlns:c16r2="http://schemas.microsoft.com/office/drawing/2015/06/chart">
            <c:ext xmlns:c16="http://schemas.microsoft.com/office/drawing/2014/chart" uri="{C3380CC4-5D6E-409C-BE32-E72D297353CC}">
              <c16:uniqueId val="{00000001-1432-4A1E-A018-D5544B48820F}"/>
            </c:ext>
          </c:extLst>
        </c:ser>
        <c:dLbls>
          <c:showLegendKey val="0"/>
          <c:showVal val="0"/>
          <c:showCatName val="0"/>
          <c:showSerName val="0"/>
          <c:showPercent val="0"/>
          <c:showBubbleSize val="0"/>
        </c:dLbls>
        <c:gapWidth val="175"/>
        <c:axId val="152371200"/>
        <c:axId val="152275200"/>
      </c:barChart>
      <c:catAx>
        <c:axId val="152255488"/>
        <c:scaling>
          <c:orientation val="minMax"/>
        </c:scaling>
        <c:delete val="0"/>
        <c:axPos val="b"/>
        <c:numFmt formatCode="General" sourceLinked="1"/>
        <c:majorTickMark val="out"/>
        <c:minorTickMark val="none"/>
        <c:tickLblPos val="nextTo"/>
        <c:crossAx val="152273664"/>
        <c:crosses val="autoZero"/>
        <c:auto val="1"/>
        <c:lblAlgn val="ctr"/>
        <c:lblOffset val="100"/>
        <c:tickLblSkip val="2"/>
        <c:noMultiLvlLbl val="0"/>
      </c:catAx>
      <c:valAx>
        <c:axId val="152273664"/>
        <c:scaling>
          <c:orientation val="minMax"/>
        </c:scaling>
        <c:delete val="1"/>
        <c:axPos val="l"/>
        <c:numFmt formatCode="General" sourceLinked="1"/>
        <c:majorTickMark val="out"/>
        <c:minorTickMark val="none"/>
        <c:tickLblPos val="nextTo"/>
        <c:crossAx val="152255488"/>
        <c:crosses val="autoZero"/>
        <c:crossBetween val="between"/>
      </c:valAx>
      <c:valAx>
        <c:axId val="152275200"/>
        <c:scaling>
          <c:orientation val="minMax"/>
          <c:max val="80"/>
        </c:scaling>
        <c:delete val="1"/>
        <c:axPos val="r"/>
        <c:numFmt formatCode="General" sourceLinked="1"/>
        <c:majorTickMark val="out"/>
        <c:minorTickMark val="none"/>
        <c:tickLblPos val="nextTo"/>
        <c:crossAx val="152371200"/>
        <c:crosses val="max"/>
        <c:crossBetween val="between"/>
      </c:valAx>
      <c:catAx>
        <c:axId val="152371200"/>
        <c:scaling>
          <c:orientation val="minMax"/>
        </c:scaling>
        <c:delete val="1"/>
        <c:axPos val="b"/>
        <c:numFmt formatCode="General" sourceLinked="1"/>
        <c:majorTickMark val="out"/>
        <c:minorTickMark val="none"/>
        <c:tickLblPos val="nextTo"/>
        <c:crossAx val="152275200"/>
        <c:crosses val="autoZero"/>
        <c:auto val="1"/>
        <c:lblAlgn val="ctr"/>
        <c:lblOffset val="100"/>
        <c:noMultiLvlLbl val="0"/>
      </c:catAx>
      <c:spPr>
        <a:noFill/>
        <a:ln w="25400">
          <a:noFill/>
        </a:ln>
      </c:spPr>
    </c:plotArea>
    <c:legend>
      <c:legendPos val="t"/>
      <c:layout>
        <c:manualLayout>
          <c:xMode val="edge"/>
          <c:yMode val="edge"/>
          <c:x val="0.22689520202020202"/>
          <c:y val="0.12703333333333333"/>
          <c:w val="0.52215621484814401"/>
          <c:h val="5.6632592592592595E-2"/>
        </c:manualLayout>
      </c:layout>
      <c:overlay val="1"/>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811334824757642E-2"/>
          <c:y val="0.16666670312045126"/>
          <c:w val="0.93437733035048476"/>
          <c:h val="0.7533562962962963"/>
        </c:manualLayout>
      </c:layout>
      <c:barChart>
        <c:barDir val="col"/>
        <c:grouping val="clustered"/>
        <c:varyColors val="0"/>
        <c:ser>
          <c:idx val="0"/>
          <c:order val="0"/>
          <c:tx>
            <c:strRef>
              <c:f>'GRAF2&amp;3'!$A$171</c:f>
              <c:strCache>
                <c:ptCount val="1"/>
                <c:pt idx="0">
                  <c:v>Celkem</c:v>
                </c:pt>
              </c:strCache>
            </c:strRef>
          </c:tx>
          <c:spPr>
            <a:solidFill>
              <a:srgbClr val="BC0C1F"/>
            </a:solidFill>
          </c:spPr>
          <c:invertIfNegative val="0"/>
          <c:dLbls>
            <c:spPr>
              <a:noFill/>
              <a:ln>
                <a:noFill/>
              </a:ln>
              <a:effectLst/>
            </c:spPr>
            <c:txPr>
              <a:bodyPr rot="-5400000" vert="horz"/>
              <a:lstStyle/>
              <a:p>
                <a:pPr>
                  <a:defRPr sz="900">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'GRAF2&amp;3'!$B$170:$N$170</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'GRAF2&amp;3'!$B$171:$N$171</c:f>
              <c:numCache>
                <c:formatCode>General</c:formatCode>
                <c:ptCount val="13"/>
                <c:pt idx="0">
                  <c:v>32</c:v>
                </c:pt>
                <c:pt idx="1">
                  <c:v>30</c:v>
                </c:pt>
                <c:pt idx="2">
                  <c:v>36</c:v>
                </c:pt>
                <c:pt idx="3">
                  <c:v>45</c:v>
                </c:pt>
                <c:pt idx="4">
                  <c:v>31</c:v>
                </c:pt>
                <c:pt idx="5">
                  <c:v>31</c:v>
                </c:pt>
                <c:pt idx="6">
                  <c:v>48</c:v>
                </c:pt>
                <c:pt idx="7">
                  <c:v>61</c:v>
                </c:pt>
                <c:pt idx="8">
                  <c:v>67</c:v>
                </c:pt>
                <c:pt idx="9">
                  <c:v>75</c:v>
                </c:pt>
                <c:pt idx="10">
                  <c:v>59</c:v>
                </c:pt>
                <c:pt idx="11">
                  <c:v>74</c:v>
                </c:pt>
                <c:pt idx="12">
                  <c:v>67</c:v>
                </c:pt>
              </c:numCache>
            </c:numRef>
          </c:val>
          <c:extLst xmlns:c16r2="http://schemas.microsoft.com/office/drawing/2015/06/chart">
            <c:ext xmlns:c16="http://schemas.microsoft.com/office/drawing/2014/chart" uri="{C3380CC4-5D6E-409C-BE32-E72D297353CC}">
              <c16:uniqueId val="{00000000-52AA-45E8-A250-175258D7DCB8}"/>
            </c:ext>
          </c:extLst>
        </c:ser>
        <c:dLbls>
          <c:showLegendKey val="0"/>
          <c:showVal val="0"/>
          <c:showCatName val="0"/>
          <c:showSerName val="0"/>
          <c:showPercent val="0"/>
          <c:showBubbleSize val="0"/>
        </c:dLbls>
        <c:gapWidth val="75"/>
        <c:axId val="152399232"/>
        <c:axId val="152405120"/>
      </c:barChart>
      <c:barChart>
        <c:barDir val="col"/>
        <c:grouping val="clustered"/>
        <c:varyColors val="0"/>
        <c:ser>
          <c:idx val="1"/>
          <c:order val="1"/>
          <c:tx>
            <c:strRef>
              <c:f>'GRAF2&amp;3'!$A$172</c:f>
              <c:strCache>
                <c:ptCount val="1"/>
                <c:pt idx="0">
                  <c:v>S novou licencí</c:v>
                </c:pt>
              </c:strCache>
            </c:strRef>
          </c:tx>
          <c:spPr>
            <a:solidFill>
              <a:srgbClr val="FF9797"/>
            </a:solidFill>
          </c:spPr>
          <c:invertIfNegative val="0"/>
          <c:dLbls>
            <c:spPr>
              <a:noFill/>
              <a:ln>
                <a:noFill/>
              </a:ln>
              <a:effectLst/>
            </c:spPr>
            <c:txPr>
              <a:bodyPr rot="-5400000" vert="horz"/>
              <a:lstStyle/>
              <a:p>
                <a:pPr>
                  <a:defRPr sz="900"/>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'GRAF2&amp;3'!$B$170:$N$170</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'GRAF2&amp;3'!$B$172:$N$172</c:f>
              <c:numCache>
                <c:formatCode>General</c:formatCode>
                <c:ptCount val="13"/>
                <c:pt idx="0">
                  <c:v>12</c:v>
                </c:pt>
                <c:pt idx="1">
                  <c:v>12</c:v>
                </c:pt>
                <c:pt idx="2">
                  <c:v>14</c:v>
                </c:pt>
                <c:pt idx="3">
                  <c:v>13</c:v>
                </c:pt>
                <c:pt idx="4">
                  <c:v>10</c:v>
                </c:pt>
                <c:pt idx="5">
                  <c:v>7</c:v>
                </c:pt>
                <c:pt idx="6">
                  <c:v>16</c:v>
                </c:pt>
                <c:pt idx="7">
                  <c:v>22</c:v>
                </c:pt>
                <c:pt idx="8">
                  <c:v>20</c:v>
                </c:pt>
                <c:pt idx="9">
                  <c:v>25</c:v>
                </c:pt>
                <c:pt idx="10">
                  <c:v>19</c:v>
                </c:pt>
                <c:pt idx="11">
                  <c:v>29</c:v>
                </c:pt>
                <c:pt idx="12">
                  <c:v>24</c:v>
                </c:pt>
              </c:numCache>
            </c:numRef>
          </c:val>
          <c:extLst xmlns:c16r2="http://schemas.microsoft.com/office/drawing/2015/06/chart">
            <c:ext xmlns:c16="http://schemas.microsoft.com/office/drawing/2014/chart" uri="{C3380CC4-5D6E-409C-BE32-E72D297353CC}">
              <c16:uniqueId val="{00000001-52AA-45E8-A250-175258D7DCB8}"/>
            </c:ext>
          </c:extLst>
        </c:ser>
        <c:dLbls>
          <c:showLegendKey val="0"/>
          <c:showVal val="0"/>
          <c:showCatName val="0"/>
          <c:showSerName val="0"/>
          <c:showPercent val="0"/>
          <c:showBubbleSize val="0"/>
        </c:dLbls>
        <c:gapWidth val="175"/>
        <c:axId val="152408448"/>
        <c:axId val="152406656"/>
      </c:barChart>
      <c:catAx>
        <c:axId val="152399232"/>
        <c:scaling>
          <c:orientation val="minMax"/>
        </c:scaling>
        <c:delete val="0"/>
        <c:axPos val="b"/>
        <c:numFmt formatCode="General" sourceLinked="1"/>
        <c:majorTickMark val="out"/>
        <c:minorTickMark val="none"/>
        <c:tickLblPos val="nextTo"/>
        <c:txPr>
          <a:bodyPr/>
          <a:lstStyle/>
          <a:p>
            <a:pPr>
              <a:defRPr sz="900"/>
            </a:pPr>
            <a:endParaRPr lang="cs-CZ"/>
          </a:p>
        </c:txPr>
        <c:crossAx val="152405120"/>
        <c:crosses val="autoZero"/>
        <c:auto val="1"/>
        <c:lblAlgn val="ctr"/>
        <c:lblOffset val="100"/>
        <c:tickLblSkip val="2"/>
        <c:noMultiLvlLbl val="0"/>
      </c:catAx>
      <c:valAx>
        <c:axId val="152405120"/>
        <c:scaling>
          <c:orientation val="minMax"/>
        </c:scaling>
        <c:delete val="1"/>
        <c:axPos val="l"/>
        <c:numFmt formatCode="General" sourceLinked="1"/>
        <c:majorTickMark val="out"/>
        <c:minorTickMark val="none"/>
        <c:tickLblPos val="nextTo"/>
        <c:crossAx val="152399232"/>
        <c:crosses val="autoZero"/>
        <c:crossBetween val="between"/>
      </c:valAx>
      <c:valAx>
        <c:axId val="152406656"/>
        <c:scaling>
          <c:orientation val="minMax"/>
          <c:max val="80"/>
        </c:scaling>
        <c:delete val="1"/>
        <c:axPos val="r"/>
        <c:numFmt formatCode="General" sourceLinked="1"/>
        <c:majorTickMark val="out"/>
        <c:minorTickMark val="none"/>
        <c:tickLblPos val="nextTo"/>
        <c:crossAx val="152408448"/>
        <c:crosses val="max"/>
        <c:crossBetween val="between"/>
      </c:valAx>
      <c:catAx>
        <c:axId val="152408448"/>
        <c:scaling>
          <c:orientation val="minMax"/>
        </c:scaling>
        <c:delete val="1"/>
        <c:axPos val="b"/>
        <c:numFmt formatCode="General" sourceLinked="1"/>
        <c:majorTickMark val="out"/>
        <c:minorTickMark val="none"/>
        <c:tickLblPos val="nextTo"/>
        <c:crossAx val="152406656"/>
        <c:crosses val="autoZero"/>
        <c:auto val="1"/>
        <c:lblAlgn val="ctr"/>
        <c:lblOffset val="100"/>
        <c:noMultiLvlLbl val="0"/>
      </c:catAx>
    </c:plotArea>
    <c:legend>
      <c:legendPos val="t"/>
      <c:layout>
        <c:manualLayout>
          <c:xMode val="edge"/>
          <c:yMode val="edge"/>
          <c:x val="0.23032007575757577"/>
          <c:y val="0.12690740740740741"/>
          <c:w val="0.52332434955697649"/>
          <c:h val="5.7395925925925927E-2"/>
        </c:manualLayout>
      </c:layout>
      <c:overlay val="1"/>
      <c:txPr>
        <a:bodyPr/>
        <a:lstStyle/>
        <a:p>
          <a:pPr>
            <a:defRPr sz="900"/>
          </a:pPr>
          <a:endParaRPr lang="cs-CZ"/>
        </a:p>
      </c:txPr>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3809523809524E-2"/>
          <c:y val="0.20488999999999999"/>
          <c:w val="0.93452380952380953"/>
          <c:h val="0.71524111111111122"/>
        </c:manualLayout>
      </c:layout>
      <c:barChart>
        <c:barDir val="col"/>
        <c:grouping val="clustered"/>
        <c:varyColors val="0"/>
        <c:ser>
          <c:idx val="0"/>
          <c:order val="0"/>
          <c:tx>
            <c:strRef>
              <c:f>'GRAF2&amp;3'!$A$90</c:f>
              <c:strCache>
                <c:ptCount val="1"/>
                <c:pt idx="0">
                  <c:v>Celkem</c:v>
                </c:pt>
              </c:strCache>
            </c:strRef>
          </c:tx>
          <c:spPr>
            <a:solidFill>
              <a:srgbClr val="006AB3"/>
            </a:solidFill>
          </c:spPr>
          <c:invertIfNegative val="0"/>
          <c:dLbls>
            <c:spPr>
              <a:noFill/>
              <a:ln>
                <a:noFill/>
              </a:ln>
              <a:effectLst/>
            </c:spPr>
            <c:txPr>
              <a:bodyPr rot="-5400000" vert="horz"/>
              <a:lstStyle/>
              <a:p>
                <a:pPr>
                  <a:defRPr sz="900">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'GRAF2&amp;3'!$B$89:$N$89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'GRAF2&amp;3'!$B$90:$N$90</c:f>
              <c:numCache>
                <c:formatCode>General</c:formatCode>
                <c:ptCount val="13"/>
                <c:pt idx="0">
                  <c:v>81</c:v>
                </c:pt>
                <c:pt idx="1">
                  <c:v>99</c:v>
                </c:pt>
                <c:pt idx="2">
                  <c:v>147</c:v>
                </c:pt>
                <c:pt idx="3">
                  <c:v>155</c:v>
                </c:pt>
                <c:pt idx="4">
                  <c:v>169</c:v>
                </c:pt>
                <c:pt idx="5">
                  <c:v>177</c:v>
                </c:pt>
                <c:pt idx="6">
                  <c:v>187</c:v>
                </c:pt>
                <c:pt idx="7">
                  <c:v>216</c:v>
                </c:pt>
                <c:pt idx="8">
                  <c:v>277</c:v>
                </c:pt>
                <c:pt idx="9">
                  <c:v>329</c:v>
                </c:pt>
                <c:pt idx="10">
                  <c:v>255</c:v>
                </c:pt>
                <c:pt idx="11">
                  <c:v>271</c:v>
                </c:pt>
                <c:pt idx="12">
                  <c:v>307</c:v>
                </c:pt>
              </c:numCache>
            </c:numRef>
          </c:val>
          <c:extLst xmlns:c16r2="http://schemas.microsoft.com/office/drawing/2015/06/chart">
            <c:ext xmlns:c16="http://schemas.microsoft.com/office/drawing/2014/chart" uri="{C3380CC4-5D6E-409C-BE32-E72D297353CC}">
              <c16:uniqueId val="{00000000-0FED-425E-8EE0-5E120B5CA4D1}"/>
            </c:ext>
          </c:extLst>
        </c:ser>
        <c:dLbls>
          <c:showLegendKey val="0"/>
          <c:showVal val="0"/>
          <c:showCatName val="0"/>
          <c:showSerName val="0"/>
          <c:showPercent val="0"/>
          <c:showBubbleSize val="0"/>
        </c:dLbls>
        <c:gapWidth val="75"/>
        <c:axId val="152425216"/>
        <c:axId val="152426752"/>
      </c:barChart>
      <c:barChart>
        <c:barDir val="col"/>
        <c:grouping val="clustered"/>
        <c:varyColors val="0"/>
        <c:ser>
          <c:idx val="1"/>
          <c:order val="1"/>
          <c:tx>
            <c:strRef>
              <c:f>'GRAF2&amp;3'!$A$91</c:f>
              <c:strCache>
                <c:ptCount val="1"/>
                <c:pt idx="0">
                  <c:v>S novou licencí</c:v>
                </c:pt>
              </c:strCache>
            </c:strRef>
          </c:tx>
          <c:spPr>
            <a:solidFill>
              <a:srgbClr val="6DC4FF"/>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ED-425E-8EE0-5E120B5CA4D1}"/>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ED-425E-8EE0-5E120B5CA4D1}"/>
                </c:ext>
              </c:extLst>
            </c:dLbl>
            <c:spPr>
              <a:noFill/>
              <a:ln>
                <a:noFill/>
              </a:ln>
              <a:effectLst/>
            </c:spPr>
            <c:txPr>
              <a:bodyPr rot="-5400000" vert="horz"/>
              <a:lstStyle/>
              <a:p>
                <a:pPr>
                  <a:defRPr sz="900"/>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'GRAF2&amp;3'!$B$89:$N$89</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'GRAF2&amp;3'!$B$91:$N$91</c:f>
              <c:numCache>
                <c:formatCode>General</c:formatCode>
                <c:ptCount val="13"/>
                <c:pt idx="0">
                  <c:v>12</c:v>
                </c:pt>
                <c:pt idx="1">
                  <c:v>15</c:v>
                </c:pt>
                <c:pt idx="2">
                  <c:v>44</c:v>
                </c:pt>
                <c:pt idx="3">
                  <c:v>59</c:v>
                </c:pt>
                <c:pt idx="4">
                  <c:v>23</c:v>
                </c:pt>
                <c:pt idx="5">
                  <c:v>19</c:v>
                </c:pt>
                <c:pt idx="6">
                  <c:v>35</c:v>
                </c:pt>
                <c:pt idx="7">
                  <c:v>47</c:v>
                </c:pt>
                <c:pt idx="8">
                  <c:v>71</c:v>
                </c:pt>
                <c:pt idx="9">
                  <c:v>75</c:v>
                </c:pt>
                <c:pt idx="10">
                  <c:v>40</c:v>
                </c:pt>
                <c:pt idx="11">
                  <c:v>51</c:v>
                </c:pt>
                <c:pt idx="12">
                  <c:v>61</c:v>
                </c:pt>
              </c:numCache>
            </c:numRef>
          </c:val>
          <c:extLst xmlns:c16r2="http://schemas.microsoft.com/office/drawing/2015/06/chart">
            <c:ext xmlns:c16="http://schemas.microsoft.com/office/drawing/2014/chart" uri="{C3380CC4-5D6E-409C-BE32-E72D297353CC}">
              <c16:uniqueId val="{00000003-0FED-425E-8EE0-5E120B5CA4D1}"/>
            </c:ext>
          </c:extLst>
        </c:ser>
        <c:dLbls>
          <c:showLegendKey val="0"/>
          <c:showVal val="0"/>
          <c:showCatName val="0"/>
          <c:showSerName val="0"/>
          <c:showPercent val="0"/>
          <c:showBubbleSize val="0"/>
        </c:dLbls>
        <c:gapWidth val="175"/>
        <c:axId val="152430080"/>
        <c:axId val="152428544"/>
      </c:barChart>
      <c:catAx>
        <c:axId val="152425216"/>
        <c:scaling>
          <c:orientation val="minMax"/>
        </c:scaling>
        <c:delete val="0"/>
        <c:axPos val="b"/>
        <c:numFmt formatCode="General" sourceLinked="1"/>
        <c:majorTickMark val="out"/>
        <c:minorTickMark val="none"/>
        <c:tickLblPos val="nextTo"/>
        <c:txPr>
          <a:bodyPr/>
          <a:lstStyle/>
          <a:p>
            <a:pPr>
              <a:defRPr sz="900" baseline="0"/>
            </a:pPr>
            <a:endParaRPr lang="cs-CZ"/>
          </a:p>
        </c:txPr>
        <c:crossAx val="152426752"/>
        <c:crosses val="autoZero"/>
        <c:auto val="1"/>
        <c:lblAlgn val="ctr"/>
        <c:lblOffset val="100"/>
        <c:tickLblSkip val="2"/>
        <c:noMultiLvlLbl val="0"/>
      </c:catAx>
      <c:valAx>
        <c:axId val="152426752"/>
        <c:scaling>
          <c:orientation val="minMax"/>
        </c:scaling>
        <c:delete val="1"/>
        <c:axPos val="l"/>
        <c:numFmt formatCode="General" sourceLinked="1"/>
        <c:majorTickMark val="out"/>
        <c:minorTickMark val="none"/>
        <c:tickLblPos val="nextTo"/>
        <c:crossAx val="152425216"/>
        <c:crosses val="autoZero"/>
        <c:crossBetween val="between"/>
      </c:valAx>
      <c:valAx>
        <c:axId val="152428544"/>
        <c:scaling>
          <c:orientation val="minMax"/>
          <c:max val="350"/>
        </c:scaling>
        <c:delete val="1"/>
        <c:axPos val="r"/>
        <c:numFmt formatCode="General" sourceLinked="1"/>
        <c:majorTickMark val="out"/>
        <c:minorTickMark val="none"/>
        <c:tickLblPos val="nextTo"/>
        <c:crossAx val="152430080"/>
        <c:crosses val="max"/>
        <c:crossBetween val="between"/>
      </c:valAx>
      <c:catAx>
        <c:axId val="152430080"/>
        <c:scaling>
          <c:orientation val="minMax"/>
        </c:scaling>
        <c:delete val="1"/>
        <c:axPos val="b"/>
        <c:numFmt formatCode="General" sourceLinked="1"/>
        <c:majorTickMark val="out"/>
        <c:minorTickMark val="none"/>
        <c:tickLblPos val="nextTo"/>
        <c:crossAx val="152428544"/>
        <c:crosses val="autoZero"/>
        <c:auto val="1"/>
        <c:lblAlgn val="ctr"/>
        <c:lblOffset val="100"/>
        <c:noMultiLvlLbl val="0"/>
      </c:catAx>
    </c:plotArea>
    <c:legend>
      <c:legendPos val="t"/>
      <c:layout>
        <c:manualLayout>
          <c:xMode val="edge"/>
          <c:yMode val="edge"/>
          <c:x val="0.26519227307754145"/>
          <c:y val="0.12628444444444445"/>
          <c:w val="0.52215621484814401"/>
          <c:h val="6.3256666666666669E-2"/>
        </c:manualLayout>
      </c:layout>
      <c:overlay val="1"/>
      <c:txPr>
        <a:bodyPr/>
        <a:lstStyle/>
        <a:p>
          <a:pPr>
            <a:defRPr sz="900"/>
          </a:pPr>
          <a:endParaRPr lang="cs-CZ"/>
        </a:p>
      </c:txPr>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811334824757642E-2"/>
          <c:y val="0.20041185185185184"/>
          <c:w val="0.93437733035048476"/>
          <c:h val="0.71971925925925928"/>
        </c:manualLayout>
      </c:layout>
      <c:barChart>
        <c:barDir val="col"/>
        <c:grouping val="clustered"/>
        <c:varyColors val="0"/>
        <c:ser>
          <c:idx val="0"/>
          <c:order val="0"/>
          <c:tx>
            <c:strRef>
              <c:f>'GRAF2&amp;3'!$A$117</c:f>
              <c:strCache>
                <c:ptCount val="1"/>
                <c:pt idx="0">
                  <c:v>Celkem</c:v>
                </c:pt>
              </c:strCache>
            </c:strRef>
          </c:tx>
          <c:spPr>
            <a:solidFill>
              <a:srgbClr val="BC0C1F"/>
            </a:solidFill>
          </c:spPr>
          <c:invertIfNegative val="0"/>
          <c:dLbls>
            <c:spPr>
              <a:noFill/>
              <a:ln>
                <a:noFill/>
              </a:ln>
              <a:effectLst/>
            </c:spPr>
            <c:txPr>
              <a:bodyPr rot="-5400000" vert="horz"/>
              <a:lstStyle/>
              <a:p>
                <a:pPr>
                  <a:defRPr sz="900">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'GRAF2&amp;3'!$B$116:$N$116</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'GRAF2&amp;3'!$B$117:$N$117</c:f>
              <c:numCache>
                <c:formatCode>General</c:formatCode>
                <c:ptCount val="13"/>
                <c:pt idx="0">
                  <c:v>72</c:v>
                </c:pt>
                <c:pt idx="1">
                  <c:v>78</c:v>
                </c:pt>
                <c:pt idx="2">
                  <c:v>122</c:v>
                </c:pt>
                <c:pt idx="3">
                  <c:v>150</c:v>
                </c:pt>
                <c:pt idx="4">
                  <c:v>101</c:v>
                </c:pt>
                <c:pt idx="5">
                  <c:v>100</c:v>
                </c:pt>
                <c:pt idx="6">
                  <c:v>191</c:v>
                </c:pt>
                <c:pt idx="7">
                  <c:v>253</c:v>
                </c:pt>
                <c:pt idx="8">
                  <c:v>327</c:v>
                </c:pt>
                <c:pt idx="9">
                  <c:v>280</c:v>
                </c:pt>
                <c:pt idx="10">
                  <c:v>202</c:v>
                </c:pt>
                <c:pt idx="11">
                  <c:v>276</c:v>
                </c:pt>
                <c:pt idx="12">
                  <c:v>248</c:v>
                </c:pt>
              </c:numCache>
            </c:numRef>
          </c:val>
          <c:extLst xmlns:c16r2="http://schemas.microsoft.com/office/drawing/2015/06/chart">
            <c:ext xmlns:c16="http://schemas.microsoft.com/office/drawing/2014/chart" uri="{C3380CC4-5D6E-409C-BE32-E72D297353CC}">
              <c16:uniqueId val="{00000000-9071-4FE5-96A7-335C2030BBBD}"/>
            </c:ext>
          </c:extLst>
        </c:ser>
        <c:dLbls>
          <c:showLegendKey val="0"/>
          <c:showVal val="0"/>
          <c:showCatName val="0"/>
          <c:showSerName val="0"/>
          <c:showPercent val="0"/>
          <c:showBubbleSize val="0"/>
        </c:dLbls>
        <c:gapWidth val="75"/>
        <c:axId val="152446080"/>
        <c:axId val="152447616"/>
      </c:barChart>
      <c:barChart>
        <c:barDir val="col"/>
        <c:grouping val="clustered"/>
        <c:varyColors val="0"/>
        <c:ser>
          <c:idx val="1"/>
          <c:order val="1"/>
          <c:tx>
            <c:strRef>
              <c:f>'GRAF2&amp;3'!$A$118</c:f>
              <c:strCache>
                <c:ptCount val="1"/>
                <c:pt idx="0">
                  <c:v>S novou licencí</c:v>
                </c:pt>
              </c:strCache>
            </c:strRef>
          </c:tx>
          <c:spPr>
            <a:solidFill>
              <a:srgbClr val="FF9797"/>
            </a:solidFill>
          </c:spPr>
          <c:invertIfNegative val="0"/>
          <c:dLbls>
            <c:spPr>
              <a:noFill/>
              <a:ln>
                <a:noFill/>
              </a:ln>
              <a:effectLst/>
            </c:spPr>
            <c:txPr>
              <a:bodyPr rot="-5400000" vert="horz"/>
              <a:lstStyle/>
              <a:p>
                <a:pPr>
                  <a:defRPr sz="900"/>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'GRAF2&amp;3'!$B$116:$N$116</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'GRAF2&amp;3'!$B$118:$N$118</c:f>
              <c:numCache>
                <c:formatCode>General</c:formatCode>
                <c:ptCount val="13"/>
                <c:pt idx="0">
                  <c:v>20</c:v>
                </c:pt>
                <c:pt idx="1">
                  <c:v>21</c:v>
                </c:pt>
                <c:pt idx="2">
                  <c:v>56</c:v>
                </c:pt>
                <c:pt idx="3">
                  <c:v>33</c:v>
                </c:pt>
                <c:pt idx="4">
                  <c:v>18</c:v>
                </c:pt>
                <c:pt idx="5">
                  <c:v>17</c:v>
                </c:pt>
                <c:pt idx="6">
                  <c:v>70</c:v>
                </c:pt>
                <c:pt idx="7">
                  <c:v>51</c:v>
                </c:pt>
                <c:pt idx="8">
                  <c:v>80</c:v>
                </c:pt>
                <c:pt idx="9">
                  <c:v>47</c:v>
                </c:pt>
                <c:pt idx="10">
                  <c:v>40</c:v>
                </c:pt>
                <c:pt idx="11">
                  <c:v>81</c:v>
                </c:pt>
                <c:pt idx="12">
                  <c:v>44</c:v>
                </c:pt>
              </c:numCache>
            </c:numRef>
          </c:val>
          <c:extLst xmlns:c16r2="http://schemas.microsoft.com/office/drawing/2015/06/chart">
            <c:ext xmlns:c16="http://schemas.microsoft.com/office/drawing/2014/chart" uri="{C3380CC4-5D6E-409C-BE32-E72D297353CC}">
              <c16:uniqueId val="{00000001-9071-4FE5-96A7-335C2030BBBD}"/>
            </c:ext>
          </c:extLst>
        </c:ser>
        <c:dLbls>
          <c:showLegendKey val="0"/>
          <c:showVal val="0"/>
          <c:showCatName val="0"/>
          <c:showSerName val="0"/>
          <c:showPercent val="0"/>
          <c:showBubbleSize val="0"/>
        </c:dLbls>
        <c:gapWidth val="175"/>
        <c:axId val="152455040"/>
        <c:axId val="152453504"/>
      </c:barChart>
      <c:catAx>
        <c:axId val="152446080"/>
        <c:scaling>
          <c:orientation val="minMax"/>
        </c:scaling>
        <c:delete val="0"/>
        <c:axPos val="b"/>
        <c:numFmt formatCode="General" sourceLinked="1"/>
        <c:majorTickMark val="out"/>
        <c:minorTickMark val="none"/>
        <c:tickLblPos val="nextTo"/>
        <c:txPr>
          <a:bodyPr/>
          <a:lstStyle/>
          <a:p>
            <a:pPr>
              <a:defRPr sz="900" baseline="0"/>
            </a:pPr>
            <a:endParaRPr lang="cs-CZ"/>
          </a:p>
        </c:txPr>
        <c:crossAx val="152447616"/>
        <c:crosses val="autoZero"/>
        <c:auto val="1"/>
        <c:lblAlgn val="ctr"/>
        <c:lblOffset val="100"/>
        <c:tickLblSkip val="2"/>
        <c:noMultiLvlLbl val="0"/>
      </c:catAx>
      <c:valAx>
        <c:axId val="152447616"/>
        <c:scaling>
          <c:orientation val="minMax"/>
        </c:scaling>
        <c:delete val="1"/>
        <c:axPos val="l"/>
        <c:numFmt formatCode="General" sourceLinked="1"/>
        <c:majorTickMark val="out"/>
        <c:minorTickMark val="none"/>
        <c:tickLblPos val="nextTo"/>
        <c:crossAx val="152446080"/>
        <c:crosses val="autoZero"/>
        <c:crossBetween val="between"/>
      </c:valAx>
      <c:valAx>
        <c:axId val="152453504"/>
        <c:scaling>
          <c:orientation val="minMax"/>
          <c:max val="350"/>
        </c:scaling>
        <c:delete val="1"/>
        <c:axPos val="r"/>
        <c:numFmt formatCode="General" sourceLinked="1"/>
        <c:majorTickMark val="out"/>
        <c:minorTickMark val="none"/>
        <c:tickLblPos val="nextTo"/>
        <c:crossAx val="152455040"/>
        <c:crosses val="max"/>
        <c:crossBetween val="between"/>
      </c:valAx>
      <c:catAx>
        <c:axId val="152455040"/>
        <c:scaling>
          <c:orientation val="minMax"/>
        </c:scaling>
        <c:delete val="1"/>
        <c:axPos val="b"/>
        <c:numFmt formatCode="General" sourceLinked="1"/>
        <c:majorTickMark val="out"/>
        <c:minorTickMark val="none"/>
        <c:tickLblPos val="nextTo"/>
        <c:crossAx val="152453504"/>
        <c:crosses val="autoZero"/>
        <c:auto val="1"/>
        <c:lblAlgn val="ctr"/>
        <c:lblOffset val="100"/>
        <c:noMultiLvlLbl val="0"/>
      </c:catAx>
    </c:plotArea>
    <c:legend>
      <c:legendPos val="t"/>
      <c:layout>
        <c:manualLayout>
          <c:xMode val="edge"/>
          <c:yMode val="edge"/>
          <c:x val="0.25437324927504856"/>
          <c:y val="0.14742074074074074"/>
          <c:w val="0.52332434955697649"/>
          <c:h val="6.5863333333333329E-2"/>
        </c:manualLayout>
      </c:layout>
      <c:overlay val="1"/>
      <c:txPr>
        <a:bodyPr/>
        <a:lstStyle/>
        <a:p>
          <a:pPr>
            <a:defRPr sz="900"/>
          </a:pPr>
          <a:endParaRPr lang="cs-CZ"/>
        </a:p>
      </c:txPr>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8235443845899941E-2"/>
          <c:y val="0.34608416666666669"/>
          <c:w val="0.92352911230820012"/>
          <c:h val="0.54181833333333329"/>
        </c:manualLayout>
      </c:layout>
      <c:barChart>
        <c:barDir val="col"/>
        <c:grouping val="percentStacked"/>
        <c:varyColors val="0"/>
        <c:ser>
          <c:idx val="0"/>
          <c:order val="0"/>
          <c:tx>
            <c:strRef>
              <c:f>GRAF4!$I$19</c:f>
              <c:strCache>
                <c:ptCount val="1"/>
                <c:pt idx="0">
                  <c:v>Veřejné vysoké školy</c:v>
                </c:pt>
              </c:strCache>
            </c:strRef>
          </c:tx>
          <c:spPr>
            <a:solidFill>
              <a:srgbClr val="006AB3"/>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C4E-4172-9A1B-2E8804C10755}"/>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GRAF4!$J$18:$L$18</c:f>
              <c:strCache>
                <c:ptCount val="3"/>
                <c:pt idx="0">
                  <c:v>Počet poskytovatelů</c:v>
                </c:pt>
                <c:pt idx="1">
                  <c:v>Počet licencí</c:v>
                </c:pt>
                <c:pt idx="2">
                  <c:v>Licenční poplatky </c:v>
                </c:pt>
              </c:strCache>
            </c:strRef>
          </c:cat>
          <c:val>
            <c:numRef>
              <c:f>GRAF4!$J$19:$L$19</c:f>
              <c:numCache>
                <c:formatCode>0%</c:formatCode>
                <c:ptCount val="3"/>
                <c:pt idx="0">
                  <c:v>0.19444444444444445</c:v>
                </c:pt>
                <c:pt idx="1">
                  <c:v>0.34527687296416937</c:v>
                </c:pt>
                <c:pt idx="2">
                  <c:v>1.996571772151861E-3</c:v>
                </c:pt>
              </c:numCache>
            </c:numRef>
          </c:val>
          <c:extLst xmlns:c16r2="http://schemas.microsoft.com/office/drawing/2015/06/chart">
            <c:ext xmlns:c16="http://schemas.microsoft.com/office/drawing/2014/chart" uri="{C3380CC4-5D6E-409C-BE32-E72D297353CC}">
              <c16:uniqueId val="{00000001-8C4E-4172-9A1B-2E8804C10755}"/>
            </c:ext>
          </c:extLst>
        </c:ser>
        <c:ser>
          <c:idx val="1"/>
          <c:order val="1"/>
          <c:tx>
            <c:strRef>
              <c:f>GRAF4!$I$20</c:f>
              <c:strCache>
                <c:ptCount val="1"/>
                <c:pt idx="0">
                  <c:v>Veřejné výzkumné instituce</c:v>
                </c:pt>
              </c:strCache>
            </c:strRef>
          </c:tx>
          <c:spPr>
            <a:solidFill>
              <a:srgbClr val="059AFF"/>
            </a:solidFill>
          </c:spPr>
          <c:invertIfNegative val="0"/>
          <c:dLbls>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GRAF4!$J$18:$L$18</c:f>
              <c:strCache>
                <c:ptCount val="3"/>
                <c:pt idx="0">
                  <c:v>Počet poskytovatelů</c:v>
                </c:pt>
                <c:pt idx="1">
                  <c:v>Počet licencí</c:v>
                </c:pt>
                <c:pt idx="2">
                  <c:v>Licenční poplatky </c:v>
                </c:pt>
              </c:strCache>
            </c:strRef>
          </c:cat>
          <c:val>
            <c:numRef>
              <c:f>GRAF4!$J$20:$L$20</c:f>
              <c:numCache>
                <c:formatCode>0%</c:formatCode>
                <c:ptCount val="3"/>
                <c:pt idx="0">
                  <c:v>0.1388888888888889</c:v>
                </c:pt>
                <c:pt idx="1">
                  <c:v>0.20521172638436483</c:v>
                </c:pt>
                <c:pt idx="2">
                  <c:v>0.96406975278681317</c:v>
                </c:pt>
              </c:numCache>
            </c:numRef>
          </c:val>
          <c:extLst xmlns:c16r2="http://schemas.microsoft.com/office/drawing/2015/06/chart">
            <c:ext xmlns:c16="http://schemas.microsoft.com/office/drawing/2014/chart" uri="{C3380CC4-5D6E-409C-BE32-E72D297353CC}">
              <c16:uniqueId val="{00000002-8C4E-4172-9A1B-2E8804C10755}"/>
            </c:ext>
          </c:extLst>
        </c:ser>
        <c:ser>
          <c:idx val="2"/>
          <c:order val="2"/>
          <c:tx>
            <c:strRef>
              <c:f>GRAF4!$I$21</c:f>
              <c:strCache>
                <c:ptCount val="1"/>
                <c:pt idx="0">
                  <c:v>Podniky</c:v>
                </c:pt>
              </c:strCache>
            </c:strRef>
          </c:tx>
          <c:spPr>
            <a:solidFill>
              <a:srgbClr val="6DC4FF"/>
            </a:solidFill>
          </c:spPr>
          <c:invertIfNegative val="0"/>
          <c:dLbls>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GRAF4!$J$18:$L$18</c:f>
              <c:strCache>
                <c:ptCount val="3"/>
                <c:pt idx="0">
                  <c:v>Počet poskytovatelů</c:v>
                </c:pt>
                <c:pt idx="1">
                  <c:v>Počet licencí</c:v>
                </c:pt>
                <c:pt idx="2">
                  <c:v>Licenční poplatky </c:v>
                </c:pt>
              </c:strCache>
            </c:strRef>
          </c:cat>
          <c:val>
            <c:numRef>
              <c:f>GRAF4!$J$21:$L$21</c:f>
              <c:numCache>
                <c:formatCode>0%</c:formatCode>
                <c:ptCount val="3"/>
                <c:pt idx="0">
                  <c:v>0.55555555555555558</c:v>
                </c:pt>
                <c:pt idx="1">
                  <c:v>0.32247557003257327</c:v>
                </c:pt>
                <c:pt idx="2">
                  <c:v>3.1465148783479675E-2</c:v>
                </c:pt>
              </c:numCache>
            </c:numRef>
          </c:val>
          <c:extLst xmlns:c16r2="http://schemas.microsoft.com/office/drawing/2015/06/chart">
            <c:ext xmlns:c16="http://schemas.microsoft.com/office/drawing/2014/chart" uri="{C3380CC4-5D6E-409C-BE32-E72D297353CC}">
              <c16:uniqueId val="{00000003-8C4E-4172-9A1B-2E8804C10755}"/>
            </c:ext>
          </c:extLst>
        </c:ser>
        <c:ser>
          <c:idx val="3"/>
          <c:order val="3"/>
          <c:tx>
            <c:strRef>
              <c:f>GRAF4!$I$22</c:f>
              <c:strCache>
                <c:ptCount val="1"/>
                <c:pt idx="0">
                  <c:v>Fyzické osoby</c:v>
                </c:pt>
              </c:strCache>
            </c:strRef>
          </c:tx>
          <c:spPr>
            <a:solidFill>
              <a:srgbClr val="B5D4E0"/>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C4E-4172-9A1B-2E8804C10755}"/>
                </c:ext>
              </c:extLst>
            </c:dLbl>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GRAF4!$J$18:$L$18</c:f>
              <c:strCache>
                <c:ptCount val="3"/>
                <c:pt idx="0">
                  <c:v>Počet poskytovatelů</c:v>
                </c:pt>
                <c:pt idx="1">
                  <c:v>Počet licencí</c:v>
                </c:pt>
                <c:pt idx="2">
                  <c:v>Licenční poplatky </c:v>
                </c:pt>
              </c:strCache>
            </c:strRef>
          </c:cat>
          <c:val>
            <c:numRef>
              <c:f>GRAF4!$J$22:$L$22</c:f>
              <c:numCache>
                <c:formatCode>0%</c:formatCode>
                <c:ptCount val="3"/>
                <c:pt idx="0">
                  <c:v>8.3333333333333329E-2</c:v>
                </c:pt>
                <c:pt idx="1">
                  <c:v>8.4690553745928335E-2</c:v>
                </c:pt>
                <c:pt idx="2">
                  <c:v>2.2602586872920486E-3</c:v>
                </c:pt>
              </c:numCache>
            </c:numRef>
          </c:val>
          <c:extLst xmlns:c16r2="http://schemas.microsoft.com/office/drawing/2015/06/chart">
            <c:ext xmlns:c16="http://schemas.microsoft.com/office/drawing/2014/chart" uri="{C3380CC4-5D6E-409C-BE32-E72D297353CC}">
              <c16:uniqueId val="{00000005-8C4E-4172-9A1B-2E8804C10755}"/>
            </c:ext>
          </c:extLst>
        </c:ser>
        <c:dLbls>
          <c:showLegendKey val="0"/>
          <c:showVal val="0"/>
          <c:showCatName val="0"/>
          <c:showSerName val="0"/>
          <c:showPercent val="0"/>
          <c:showBubbleSize val="0"/>
        </c:dLbls>
        <c:gapWidth val="150"/>
        <c:overlap val="100"/>
        <c:axId val="152494464"/>
        <c:axId val="152496000"/>
      </c:barChart>
      <c:catAx>
        <c:axId val="152494464"/>
        <c:scaling>
          <c:orientation val="minMax"/>
        </c:scaling>
        <c:delete val="0"/>
        <c:axPos val="b"/>
        <c:numFmt formatCode="General" sourceLinked="0"/>
        <c:majorTickMark val="out"/>
        <c:minorTickMark val="none"/>
        <c:tickLblPos val="nextTo"/>
        <c:txPr>
          <a:bodyPr/>
          <a:lstStyle/>
          <a:p>
            <a:pPr>
              <a:defRPr sz="900"/>
            </a:pPr>
            <a:endParaRPr lang="cs-CZ"/>
          </a:p>
        </c:txPr>
        <c:crossAx val="152496000"/>
        <c:crosses val="autoZero"/>
        <c:auto val="1"/>
        <c:lblAlgn val="ctr"/>
        <c:lblOffset val="100"/>
        <c:noMultiLvlLbl val="0"/>
      </c:catAx>
      <c:valAx>
        <c:axId val="152496000"/>
        <c:scaling>
          <c:orientation val="minMax"/>
        </c:scaling>
        <c:delete val="1"/>
        <c:axPos val="l"/>
        <c:numFmt formatCode="0%" sourceLinked="1"/>
        <c:majorTickMark val="out"/>
        <c:minorTickMark val="none"/>
        <c:tickLblPos val="nextTo"/>
        <c:crossAx val="152494464"/>
        <c:crosses val="autoZero"/>
        <c:crossBetween val="between"/>
      </c:valAx>
    </c:plotArea>
    <c:legend>
      <c:legendPos val="t"/>
      <c:layout>
        <c:manualLayout>
          <c:xMode val="edge"/>
          <c:yMode val="edge"/>
          <c:x val="3.9387254901960787E-2"/>
          <c:y val="0.15175973634127096"/>
          <c:w val="0.93855464383308507"/>
          <c:h val="0.16255472222222223"/>
        </c:manualLayout>
      </c:layout>
      <c:overlay val="0"/>
      <c:txPr>
        <a:bodyPr/>
        <a:lstStyle/>
        <a:p>
          <a:pPr>
            <a:defRPr sz="900"/>
          </a:pPr>
          <a:endParaRPr lang="cs-CZ"/>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3.8477365008348238E-2"/>
          <c:y val="0.34050944444444442"/>
          <c:w val="0.9230452699833035"/>
          <c:h val="0.54739277777777773"/>
        </c:manualLayout>
      </c:layout>
      <c:barChart>
        <c:barDir val="col"/>
        <c:grouping val="percentStacked"/>
        <c:varyColors val="0"/>
        <c:ser>
          <c:idx val="0"/>
          <c:order val="0"/>
          <c:tx>
            <c:strRef>
              <c:f>GRAF4!$I$6</c:f>
              <c:strCache>
                <c:ptCount val="1"/>
                <c:pt idx="0">
                  <c:v>Veřejné vysoké školy</c:v>
                </c:pt>
              </c:strCache>
            </c:strRef>
          </c:tx>
          <c:spPr>
            <a:solidFill>
              <a:srgbClr val="BC0C1F"/>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E5-4871-908A-7AC28265B16D}"/>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GRAF4!$J$5:$L$5</c:f>
              <c:strCache>
                <c:ptCount val="3"/>
                <c:pt idx="0">
                  <c:v>Počet poskytovatelů</c:v>
                </c:pt>
                <c:pt idx="1">
                  <c:v>Počet licencí</c:v>
                </c:pt>
                <c:pt idx="2">
                  <c:v>Licenční poplatky </c:v>
                </c:pt>
              </c:strCache>
            </c:strRef>
          </c:cat>
          <c:val>
            <c:numRef>
              <c:f>GRAF4!$J$6:$L$6</c:f>
              <c:numCache>
                <c:formatCode>0%</c:formatCode>
                <c:ptCount val="3"/>
                <c:pt idx="0">
                  <c:v>0.17910447761194029</c:v>
                </c:pt>
                <c:pt idx="1">
                  <c:v>0.16935483870967741</c:v>
                </c:pt>
                <c:pt idx="2">
                  <c:v>6.2933856200882337E-3</c:v>
                </c:pt>
              </c:numCache>
            </c:numRef>
          </c:val>
          <c:extLst xmlns:c16r2="http://schemas.microsoft.com/office/drawing/2015/06/chart">
            <c:ext xmlns:c16="http://schemas.microsoft.com/office/drawing/2014/chart" uri="{C3380CC4-5D6E-409C-BE32-E72D297353CC}">
              <c16:uniqueId val="{00000001-F1E5-4871-908A-7AC28265B16D}"/>
            </c:ext>
          </c:extLst>
        </c:ser>
        <c:ser>
          <c:idx val="1"/>
          <c:order val="1"/>
          <c:tx>
            <c:strRef>
              <c:f>GRAF4!$I$7</c:f>
              <c:strCache>
                <c:ptCount val="1"/>
                <c:pt idx="0">
                  <c:v>Veřejné výzkumné instituce</c:v>
                </c:pt>
              </c:strCache>
            </c:strRef>
          </c:tx>
          <c:spPr>
            <a:solidFill>
              <a:srgbClr val="D74D4D"/>
            </a:solidFill>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E5-4871-908A-7AC28265B16D}"/>
                </c:ext>
              </c:extLst>
            </c:dLbl>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GRAF4!$J$5:$L$5</c:f>
              <c:strCache>
                <c:ptCount val="3"/>
                <c:pt idx="0">
                  <c:v>Počet poskytovatelů</c:v>
                </c:pt>
                <c:pt idx="1">
                  <c:v>Počet licencí</c:v>
                </c:pt>
                <c:pt idx="2">
                  <c:v>Licenční poplatky </c:v>
                </c:pt>
              </c:strCache>
            </c:strRef>
          </c:cat>
          <c:val>
            <c:numRef>
              <c:f>GRAF4!$J$7:$L$7</c:f>
              <c:numCache>
                <c:formatCode>0%</c:formatCode>
                <c:ptCount val="3"/>
                <c:pt idx="0">
                  <c:v>4.4776119402985072E-2</c:v>
                </c:pt>
                <c:pt idx="1">
                  <c:v>2.4193548387096774E-2</c:v>
                </c:pt>
                <c:pt idx="2">
                  <c:v>7.0629285853586541E-4</c:v>
                </c:pt>
              </c:numCache>
            </c:numRef>
          </c:val>
          <c:extLst xmlns:c16r2="http://schemas.microsoft.com/office/drawing/2015/06/chart">
            <c:ext xmlns:c16="http://schemas.microsoft.com/office/drawing/2014/chart" uri="{C3380CC4-5D6E-409C-BE32-E72D297353CC}">
              <c16:uniqueId val="{00000003-F1E5-4871-908A-7AC28265B16D}"/>
            </c:ext>
          </c:extLst>
        </c:ser>
        <c:ser>
          <c:idx val="2"/>
          <c:order val="2"/>
          <c:tx>
            <c:strRef>
              <c:f>GRAF4!$I$8</c:f>
              <c:strCache>
                <c:ptCount val="1"/>
                <c:pt idx="0">
                  <c:v>Podniky</c:v>
                </c:pt>
              </c:strCache>
            </c:strRef>
          </c:tx>
          <c:spPr>
            <a:solidFill>
              <a:srgbClr val="E37979"/>
            </a:solidFill>
          </c:spPr>
          <c:invertIfNegative val="0"/>
          <c:dLbls>
            <c:spPr>
              <a:noFill/>
              <a:ln>
                <a:noFill/>
              </a:ln>
              <a:effectLst/>
            </c:spPr>
            <c:txPr>
              <a:bodyPr/>
              <a:lstStyle/>
              <a:p>
                <a:pPr>
                  <a:defRPr sz="900" b="0">
                    <a:solidFill>
                      <a:schemeClr val="bg1"/>
                    </a:solidFill>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GRAF4!$J$5:$L$5</c:f>
              <c:strCache>
                <c:ptCount val="3"/>
                <c:pt idx="0">
                  <c:v>Počet poskytovatelů</c:v>
                </c:pt>
                <c:pt idx="1">
                  <c:v>Počet licencí</c:v>
                </c:pt>
                <c:pt idx="2">
                  <c:v>Licenční poplatky </c:v>
                </c:pt>
              </c:strCache>
            </c:strRef>
          </c:cat>
          <c:val>
            <c:numRef>
              <c:f>GRAF4!$J$8:$L$8</c:f>
              <c:numCache>
                <c:formatCode>0%</c:formatCode>
                <c:ptCount val="3"/>
                <c:pt idx="0">
                  <c:v>0.62686567164179108</c:v>
                </c:pt>
                <c:pt idx="1">
                  <c:v>0.62096774193548387</c:v>
                </c:pt>
                <c:pt idx="2">
                  <c:v>0.96193397743025355</c:v>
                </c:pt>
              </c:numCache>
            </c:numRef>
          </c:val>
          <c:extLst xmlns:c16r2="http://schemas.microsoft.com/office/drawing/2015/06/chart">
            <c:ext xmlns:c16="http://schemas.microsoft.com/office/drawing/2014/chart" uri="{C3380CC4-5D6E-409C-BE32-E72D297353CC}">
              <c16:uniqueId val="{00000004-F1E5-4871-908A-7AC28265B16D}"/>
            </c:ext>
          </c:extLst>
        </c:ser>
        <c:ser>
          <c:idx val="3"/>
          <c:order val="3"/>
          <c:tx>
            <c:strRef>
              <c:f>GRAF4!$I$9</c:f>
              <c:strCache>
                <c:ptCount val="1"/>
                <c:pt idx="0">
                  <c:v>Fyzické osoby</c:v>
                </c:pt>
              </c:strCache>
            </c:strRef>
          </c:tx>
          <c:spPr>
            <a:solidFill>
              <a:srgbClr val="F5B9B9"/>
            </a:solidFill>
          </c:spPr>
          <c:invertIfNegative val="0"/>
          <c:dLbls>
            <c:spPr>
              <a:noFill/>
              <a:ln>
                <a:noFill/>
              </a:ln>
              <a:effectLst/>
            </c:spPr>
            <c:txPr>
              <a:bodyPr/>
              <a:lstStyle/>
              <a:p>
                <a:pPr>
                  <a:defRPr sz="900" b="0"/>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GRAF4!$J$5:$L$5</c:f>
              <c:strCache>
                <c:ptCount val="3"/>
                <c:pt idx="0">
                  <c:v>Počet poskytovatelů</c:v>
                </c:pt>
                <c:pt idx="1">
                  <c:v>Počet licencí</c:v>
                </c:pt>
                <c:pt idx="2">
                  <c:v>Licenční poplatky </c:v>
                </c:pt>
              </c:strCache>
            </c:strRef>
          </c:cat>
          <c:val>
            <c:numRef>
              <c:f>GRAF4!$J$9:$L$9</c:f>
              <c:numCache>
                <c:formatCode>0%</c:formatCode>
                <c:ptCount val="3"/>
                <c:pt idx="0">
                  <c:v>8.9552238805970144E-2</c:v>
                </c:pt>
                <c:pt idx="1">
                  <c:v>0.10887096774193548</c:v>
                </c:pt>
                <c:pt idx="2">
                  <c:v>2.9189924257997185E-2</c:v>
                </c:pt>
              </c:numCache>
            </c:numRef>
          </c:val>
          <c:extLst xmlns:c16r2="http://schemas.microsoft.com/office/drawing/2015/06/chart">
            <c:ext xmlns:c16="http://schemas.microsoft.com/office/drawing/2014/chart" uri="{C3380CC4-5D6E-409C-BE32-E72D297353CC}">
              <c16:uniqueId val="{00000005-F1E5-4871-908A-7AC28265B16D}"/>
            </c:ext>
          </c:extLst>
        </c:ser>
        <c:dLbls>
          <c:showLegendKey val="0"/>
          <c:showVal val="0"/>
          <c:showCatName val="0"/>
          <c:showSerName val="0"/>
          <c:showPercent val="0"/>
          <c:showBubbleSize val="0"/>
        </c:dLbls>
        <c:gapWidth val="150"/>
        <c:overlap val="100"/>
        <c:axId val="152600960"/>
        <c:axId val="152602496"/>
      </c:barChart>
      <c:catAx>
        <c:axId val="152600960"/>
        <c:scaling>
          <c:orientation val="minMax"/>
        </c:scaling>
        <c:delete val="0"/>
        <c:axPos val="b"/>
        <c:numFmt formatCode="General" sourceLinked="0"/>
        <c:majorTickMark val="out"/>
        <c:minorTickMark val="none"/>
        <c:tickLblPos val="nextTo"/>
        <c:txPr>
          <a:bodyPr/>
          <a:lstStyle/>
          <a:p>
            <a:pPr>
              <a:defRPr sz="900"/>
            </a:pPr>
            <a:endParaRPr lang="cs-CZ"/>
          </a:p>
        </c:txPr>
        <c:crossAx val="152602496"/>
        <c:crosses val="autoZero"/>
        <c:auto val="1"/>
        <c:lblAlgn val="ctr"/>
        <c:lblOffset val="100"/>
        <c:noMultiLvlLbl val="0"/>
      </c:catAx>
      <c:valAx>
        <c:axId val="152602496"/>
        <c:scaling>
          <c:orientation val="minMax"/>
        </c:scaling>
        <c:delete val="1"/>
        <c:axPos val="l"/>
        <c:numFmt formatCode="0%" sourceLinked="1"/>
        <c:majorTickMark val="out"/>
        <c:minorTickMark val="none"/>
        <c:tickLblPos val="nextTo"/>
        <c:crossAx val="152600960"/>
        <c:crosses val="autoZero"/>
        <c:crossBetween val="between"/>
      </c:valAx>
    </c:plotArea>
    <c:legend>
      <c:legendPos val="t"/>
      <c:layout>
        <c:manualLayout>
          <c:xMode val="edge"/>
          <c:yMode val="edge"/>
          <c:x val="2.2057639451454357E-2"/>
          <c:y val="0.15085794271786884"/>
          <c:w val="0.93511378408415413"/>
          <c:h val="0.15538416666666671"/>
        </c:manualLayout>
      </c:layout>
      <c:overlay val="0"/>
      <c:txPr>
        <a:bodyPr/>
        <a:lstStyle/>
        <a:p>
          <a:pPr>
            <a:defRPr sz="900" b="0"/>
          </a:pPr>
          <a:endParaRPr lang="cs-CZ"/>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0.07321</cdr:x>
      <cdr:y>0.04603</cdr:y>
    </cdr:from>
    <cdr:to>
      <cdr:x>0.93927</cdr:x>
      <cdr:y>0.1174</cdr:y>
    </cdr:to>
    <cdr:sp macro="" textlink="">
      <cdr:nvSpPr>
        <cdr:cNvPr id="2" name="TextovéPole 1"/>
        <cdr:cNvSpPr txBox="1"/>
      </cdr:nvSpPr>
      <cdr:spPr>
        <a:xfrm xmlns:a="http://schemas.openxmlformats.org/drawingml/2006/main">
          <a:off x="152400" y="165708"/>
          <a:ext cx="1802782" cy="2569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900" b="1">
              <a:latin typeface="Arial" panose="020B0604020202020204" pitchFamily="34" charset="0"/>
              <a:cs typeface="Arial" panose="020B0604020202020204" pitchFamily="34" charset="0"/>
            </a:rPr>
            <a:t>Počet poskytovatelů licencí</a:t>
          </a:r>
        </a:p>
      </cdr:txBody>
    </cdr:sp>
  </cdr:relSizeAnchor>
</c:userShapes>
</file>

<file path=word/drawings/drawing10.xml><?xml version="1.0" encoding="utf-8"?>
<c:userShapes xmlns:c="http://schemas.openxmlformats.org/drawingml/2006/chart">
  <cdr:relSizeAnchor xmlns:cdr="http://schemas.openxmlformats.org/drawingml/2006/chartDrawing">
    <cdr:from>
      <cdr:x>0.02049</cdr:x>
      <cdr:y>0.00769</cdr:y>
    </cdr:from>
    <cdr:to>
      <cdr:x>0.97088</cdr:x>
      <cdr:y>0.13073</cdr:y>
    </cdr:to>
    <cdr:sp macro="" textlink="">
      <cdr:nvSpPr>
        <cdr:cNvPr id="2" name="TextovéPole 1"/>
        <cdr:cNvSpPr txBox="1"/>
      </cdr:nvSpPr>
      <cdr:spPr>
        <a:xfrm xmlns:a="http://schemas.openxmlformats.org/drawingml/2006/main">
          <a:off x="64923" y="27675"/>
          <a:ext cx="3010836" cy="4429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Struktura poskytnutých licencí na patenty </a:t>
          </a:r>
        </a:p>
        <a:p xmlns:a="http://schemas.openxmlformats.org/drawingml/2006/main">
          <a:pPr algn="ctr"/>
          <a:r>
            <a:rPr lang="cs-CZ" sz="900" b="1">
              <a:latin typeface="Arial" panose="020B0604020202020204" pitchFamily="34" charset="0"/>
              <a:cs typeface="Arial" panose="020B0604020202020204" pitchFamily="34" charset="0"/>
            </a:rPr>
            <a:t>dle velikosti poskytovatele</a:t>
          </a:r>
        </a:p>
      </cdr:txBody>
    </cdr:sp>
  </cdr:relSizeAnchor>
</c:userShapes>
</file>

<file path=word/drawings/drawing11.xml><?xml version="1.0" encoding="utf-8"?>
<c:userShapes xmlns:c="http://schemas.openxmlformats.org/drawingml/2006/chart">
  <cdr:relSizeAnchor xmlns:cdr="http://schemas.openxmlformats.org/drawingml/2006/chartDrawing">
    <cdr:from>
      <cdr:x>0.03916</cdr:x>
      <cdr:y>0.05816</cdr:y>
    </cdr:from>
    <cdr:to>
      <cdr:x>0.94517</cdr:x>
      <cdr:y>0.39467</cdr:y>
    </cdr:to>
    <cdr:sp macro="" textlink="">
      <cdr:nvSpPr>
        <cdr:cNvPr id="3" name="TextovéPole 2"/>
        <cdr:cNvSpPr txBox="1"/>
      </cdr:nvSpPr>
      <cdr:spPr>
        <a:xfrm xmlns:a="http://schemas.openxmlformats.org/drawingml/2006/main">
          <a:off x="142875" y="266700"/>
          <a:ext cx="3305176" cy="1543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0.04059</cdr:x>
      <cdr:y>0.01764</cdr:y>
    </cdr:from>
    <cdr:to>
      <cdr:x>0.95704</cdr:x>
      <cdr:y>0.14435</cdr:y>
    </cdr:to>
    <cdr:sp macro="" textlink="">
      <cdr:nvSpPr>
        <cdr:cNvPr id="4" name="TextovéPole 3"/>
        <cdr:cNvSpPr txBox="1"/>
      </cdr:nvSpPr>
      <cdr:spPr>
        <a:xfrm xmlns:a="http://schemas.openxmlformats.org/drawingml/2006/main">
          <a:off x="128589" y="57154"/>
          <a:ext cx="2903314" cy="410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Struktura poskytnutých licencí na užitné vzory dle velikosti poskytovatele</a:t>
          </a:r>
        </a:p>
      </cdr:txBody>
    </cdr:sp>
  </cdr:relSizeAnchor>
</c:userShapes>
</file>

<file path=word/drawings/drawing12.xml><?xml version="1.0" encoding="utf-8"?>
<c:userShapes xmlns:c="http://schemas.openxmlformats.org/drawingml/2006/chart">
  <cdr:relSizeAnchor xmlns:cdr="http://schemas.openxmlformats.org/drawingml/2006/chartDrawing">
    <cdr:from>
      <cdr:x>0.02952</cdr:x>
      <cdr:y>0.02157</cdr:y>
    </cdr:from>
    <cdr:to>
      <cdr:x>0.99306</cdr:x>
      <cdr:y>0.14475</cdr:y>
    </cdr:to>
    <cdr:sp macro="" textlink="">
      <cdr:nvSpPr>
        <cdr:cNvPr id="2" name="TextovéPole 1"/>
        <cdr:cNvSpPr txBox="1"/>
      </cdr:nvSpPr>
      <cdr:spPr>
        <a:xfrm xmlns:a="http://schemas.openxmlformats.org/drawingml/2006/main">
          <a:off x="107963" y="98413"/>
          <a:ext cx="3524244" cy="5620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Struktura poskytnutých licencí na patenty </a:t>
          </a:r>
        </a:p>
        <a:p xmlns:a="http://schemas.openxmlformats.org/drawingml/2006/main">
          <a:pPr algn="ctr"/>
          <a:r>
            <a:rPr lang="cs-CZ" sz="900" b="1">
              <a:latin typeface="Arial" panose="020B0604020202020204" pitchFamily="34" charset="0"/>
              <a:cs typeface="Arial" panose="020B0604020202020204" pitchFamily="34" charset="0"/>
            </a:rPr>
            <a:t>dle sektoru poskytovatele</a:t>
          </a:r>
        </a:p>
      </cdr:txBody>
    </cdr:sp>
  </cdr:relSizeAnchor>
</c:userShapes>
</file>

<file path=word/drawings/drawing13.xml><?xml version="1.0" encoding="utf-8"?>
<c:userShapes xmlns:c="http://schemas.openxmlformats.org/drawingml/2006/chart">
  <cdr:relSizeAnchor xmlns:cdr="http://schemas.openxmlformats.org/drawingml/2006/chartDrawing">
    <cdr:from>
      <cdr:x>0.0217</cdr:x>
      <cdr:y>0.02153</cdr:y>
    </cdr:from>
    <cdr:to>
      <cdr:x>0.98525</cdr:x>
      <cdr:y>0.12243</cdr:y>
    </cdr:to>
    <cdr:sp macro="" textlink="">
      <cdr:nvSpPr>
        <cdr:cNvPr id="2" name="TextovéPole 1"/>
        <cdr:cNvSpPr txBox="1"/>
      </cdr:nvSpPr>
      <cdr:spPr>
        <a:xfrm xmlns:a="http://schemas.openxmlformats.org/drawingml/2006/main">
          <a:off x="66402" y="60524"/>
          <a:ext cx="2948463" cy="2836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Struktura poskytnutých licencí na užitné vzory</a:t>
          </a:r>
        </a:p>
        <a:p xmlns:a="http://schemas.openxmlformats.org/drawingml/2006/main">
          <a:pPr algn="ctr"/>
          <a:r>
            <a:rPr lang="cs-CZ" sz="900" b="1">
              <a:latin typeface="Arial" panose="020B0604020202020204" pitchFamily="34" charset="0"/>
              <a:cs typeface="Arial" panose="020B0604020202020204" pitchFamily="34" charset="0"/>
            </a:rPr>
            <a:t>dle sektoru poskytovatele</a:t>
          </a:r>
        </a:p>
      </cdr:txBody>
    </cdr:sp>
  </cdr:relSizeAnchor>
</c:userShapes>
</file>

<file path=word/drawings/drawing14.xml><?xml version="1.0" encoding="utf-8"?>
<c:userShapes xmlns:c="http://schemas.openxmlformats.org/drawingml/2006/chart">
  <cdr:relSizeAnchor xmlns:cdr="http://schemas.openxmlformats.org/drawingml/2006/chartDrawing">
    <cdr:from>
      <cdr:x>0.03457</cdr:x>
      <cdr:y>0.01697</cdr:y>
    </cdr:from>
    <cdr:to>
      <cdr:x>0.97037</cdr:x>
      <cdr:y>0.11125</cdr:y>
    </cdr:to>
    <cdr:sp macro="" textlink="">
      <cdr:nvSpPr>
        <cdr:cNvPr id="2" name="TextovéPole 1"/>
        <cdr:cNvSpPr txBox="1"/>
      </cdr:nvSpPr>
      <cdr:spPr>
        <a:xfrm xmlns:a="http://schemas.openxmlformats.org/drawingml/2006/main">
          <a:off x="190500" y="122464"/>
          <a:ext cx="5157107" cy="6803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0.02222</cdr:x>
      <cdr:y>0.00377</cdr:y>
    </cdr:from>
    <cdr:to>
      <cdr:x>0.94074</cdr:x>
      <cdr:y>0.08548</cdr:y>
    </cdr:to>
    <cdr:sp macro="" textlink="">
      <cdr:nvSpPr>
        <cdr:cNvPr id="3" name="TextovéPole 2"/>
        <cdr:cNvSpPr txBox="1"/>
      </cdr:nvSpPr>
      <cdr:spPr>
        <a:xfrm xmlns:a="http://schemas.openxmlformats.org/drawingml/2006/main">
          <a:off x="71993" y="17644"/>
          <a:ext cx="2976005" cy="3824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Struktura poskytnutých</a:t>
          </a:r>
          <a:r>
            <a:rPr lang="cs-CZ" sz="900" b="1" baseline="0">
              <a:latin typeface="Arial" panose="020B0604020202020204" pitchFamily="34" charset="0"/>
              <a:cs typeface="Arial" panose="020B0604020202020204" pitchFamily="34" charset="0"/>
            </a:rPr>
            <a:t> licencí na užitné vzory </a:t>
          </a:r>
        </a:p>
        <a:p xmlns:a="http://schemas.openxmlformats.org/drawingml/2006/main">
          <a:pPr algn="ctr"/>
          <a:r>
            <a:rPr lang="cs-CZ" sz="900" b="1" baseline="0">
              <a:latin typeface="Arial" panose="020B0604020202020204" pitchFamily="34" charset="0"/>
              <a:cs typeface="Arial" panose="020B0604020202020204" pitchFamily="34" charset="0"/>
            </a:rPr>
            <a:t>dle kraje poskytovatele</a:t>
          </a:r>
          <a:endParaRPr lang="cs-CZ" sz="900" b="1">
            <a:latin typeface="Arial" panose="020B0604020202020204" pitchFamily="34" charset="0"/>
            <a:cs typeface="Arial" panose="020B0604020202020204" pitchFamily="34"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0.0092</cdr:x>
      <cdr:y>0.007</cdr:y>
    </cdr:from>
    <cdr:to>
      <cdr:x>0.92545</cdr:x>
      <cdr:y>0.08345</cdr:y>
    </cdr:to>
    <cdr:sp macro="" textlink="">
      <cdr:nvSpPr>
        <cdr:cNvPr id="2" name="TextovéPole 1"/>
        <cdr:cNvSpPr txBox="1"/>
      </cdr:nvSpPr>
      <cdr:spPr>
        <a:xfrm xmlns:a="http://schemas.openxmlformats.org/drawingml/2006/main">
          <a:off x="29808" y="32760"/>
          <a:ext cx="2968650" cy="35776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Struktura poskytnutých</a:t>
          </a:r>
          <a:r>
            <a:rPr lang="cs-CZ" sz="900" b="1" baseline="0">
              <a:latin typeface="Arial" panose="020B0604020202020204" pitchFamily="34" charset="0"/>
              <a:cs typeface="Arial" panose="020B0604020202020204" pitchFamily="34" charset="0"/>
            </a:rPr>
            <a:t> licencí na patenty </a:t>
          </a:r>
        </a:p>
        <a:p xmlns:a="http://schemas.openxmlformats.org/drawingml/2006/main">
          <a:pPr algn="ctr"/>
          <a:r>
            <a:rPr lang="cs-CZ" sz="900" b="1" baseline="0">
              <a:latin typeface="Arial" panose="020B0604020202020204" pitchFamily="34" charset="0"/>
              <a:cs typeface="Arial" panose="020B0604020202020204" pitchFamily="34" charset="0"/>
            </a:rPr>
            <a:t>dle kraje poskytovatele</a:t>
          </a:r>
          <a:endParaRPr lang="cs-CZ" sz="900" b="1">
            <a:latin typeface="Arial" panose="020B0604020202020204" pitchFamily="34" charset="0"/>
            <a:cs typeface="Arial" panose="020B0604020202020204" pitchFamily="34"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0.03975</cdr:x>
      <cdr:y>0.02112</cdr:y>
    </cdr:from>
    <cdr:to>
      <cdr:x>0.91515</cdr:x>
      <cdr:y>0.10787</cdr:y>
    </cdr:to>
    <cdr:sp macro="" textlink="">
      <cdr:nvSpPr>
        <cdr:cNvPr id="2" name="TextovéPole 1"/>
        <cdr:cNvSpPr txBox="1"/>
      </cdr:nvSpPr>
      <cdr:spPr>
        <a:xfrm xmlns:a="http://schemas.openxmlformats.org/drawingml/2006/main">
          <a:off x="128786" y="98822"/>
          <a:ext cx="2836296" cy="4060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Struktura poskytunutých licencí</a:t>
          </a:r>
          <a:r>
            <a:rPr lang="cs-CZ" sz="900" b="1" baseline="0">
              <a:latin typeface="Arial" panose="020B0604020202020204" pitchFamily="34" charset="0"/>
              <a:cs typeface="Arial" panose="020B0604020202020204" pitchFamily="34" charset="0"/>
            </a:rPr>
            <a:t> na patenty</a:t>
          </a:r>
        </a:p>
        <a:p xmlns:a="http://schemas.openxmlformats.org/drawingml/2006/main">
          <a:pPr algn="ctr"/>
          <a:r>
            <a:rPr lang="cs-CZ" sz="900" b="1" baseline="0">
              <a:latin typeface="Arial" panose="020B0604020202020204" pitchFamily="34" charset="0"/>
              <a:cs typeface="Arial" panose="020B0604020202020204" pitchFamily="34" charset="0"/>
            </a:rPr>
            <a:t>dle země nabyvatele</a:t>
          </a:r>
          <a:endParaRPr lang="cs-CZ" sz="900" b="1">
            <a:latin typeface="Arial" panose="020B0604020202020204" pitchFamily="34" charset="0"/>
            <a:cs typeface="Arial" panose="020B0604020202020204" pitchFamily="34"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0.04432</cdr:x>
      <cdr:y>0.01904</cdr:y>
    </cdr:from>
    <cdr:to>
      <cdr:x>0.90809</cdr:x>
      <cdr:y>0.09769</cdr:y>
    </cdr:to>
    <cdr:sp macro="" textlink="">
      <cdr:nvSpPr>
        <cdr:cNvPr id="2" name="TextovéPole 1"/>
        <cdr:cNvSpPr txBox="1"/>
      </cdr:nvSpPr>
      <cdr:spPr>
        <a:xfrm xmlns:a="http://schemas.openxmlformats.org/drawingml/2006/main">
          <a:off x="143591" y="89086"/>
          <a:ext cx="2798615" cy="3681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Struktura</a:t>
          </a:r>
          <a:r>
            <a:rPr lang="cs-CZ" sz="900" b="1" baseline="0">
              <a:latin typeface="Arial" panose="020B0604020202020204" pitchFamily="34" charset="0"/>
              <a:cs typeface="Arial" panose="020B0604020202020204" pitchFamily="34" charset="0"/>
            </a:rPr>
            <a:t> poskytnutých licencí na užitné vzory</a:t>
          </a:r>
        </a:p>
        <a:p xmlns:a="http://schemas.openxmlformats.org/drawingml/2006/main">
          <a:pPr algn="ctr"/>
          <a:r>
            <a:rPr lang="cs-CZ" sz="900" b="1" baseline="0">
              <a:latin typeface="Arial" panose="020B0604020202020204" pitchFamily="34" charset="0"/>
              <a:cs typeface="Arial" panose="020B0604020202020204" pitchFamily="34" charset="0"/>
            </a:rPr>
            <a:t>dle země nabyvatele</a:t>
          </a:r>
          <a:endParaRPr lang="cs-CZ" sz="900" b="1">
            <a:latin typeface="Arial" panose="020B0604020202020204" pitchFamily="34" charset="0"/>
            <a:cs typeface="Arial" panose="020B0604020202020204" pitchFamily="34"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0.04235</cdr:x>
      <cdr:y>0.04196</cdr:y>
    </cdr:from>
    <cdr:to>
      <cdr:x>0.92307</cdr:x>
      <cdr:y>0.12567</cdr:y>
    </cdr:to>
    <cdr:sp macro="" textlink="">
      <cdr:nvSpPr>
        <cdr:cNvPr id="2" name="TextovéPole 1"/>
        <cdr:cNvSpPr txBox="1"/>
      </cdr:nvSpPr>
      <cdr:spPr>
        <a:xfrm xmlns:a="http://schemas.openxmlformats.org/drawingml/2006/main">
          <a:off x="134165" y="116320"/>
          <a:ext cx="2790121" cy="2320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Přijaté licenční poplatky za patenty</a:t>
          </a:r>
        </a:p>
      </cdr:txBody>
    </cdr:sp>
  </cdr:relSizeAnchor>
</c:userShapes>
</file>

<file path=word/drawings/drawing19.xml><?xml version="1.0" encoding="utf-8"?>
<c:userShapes xmlns:c="http://schemas.openxmlformats.org/drawingml/2006/chart">
  <cdr:relSizeAnchor xmlns:cdr="http://schemas.openxmlformats.org/drawingml/2006/chartDrawing">
    <cdr:from>
      <cdr:x>0.04771</cdr:x>
      <cdr:y>0.04802</cdr:y>
    </cdr:from>
    <cdr:to>
      <cdr:x>0.92527</cdr:x>
      <cdr:y>0.16594</cdr:y>
    </cdr:to>
    <cdr:sp macro="" textlink="">
      <cdr:nvSpPr>
        <cdr:cNvPr id="2" name="TextovéPole 1"/>
        <cdr:cNvSpPr txBox="1"/>
      </cdr:nvSpPr>
      <cdr:spPr>
        <a:xfrm xmlns:a="http://schemas.openxmlformats.org/drawingml/2006/main">
          <a:off x="151135" y="133114"/>
          <a:ext cx="2780110" cy="3268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Přijaté licenční poplatky za užitné vzory</a:t>
          </a:r>
        </a:p>
      </cdr:txBody>
    </cdr:sp>
  </cdr:relSizeAnchor>
</c:userShapes>
</file>

<file path=word/drawings/drawing2.xml><?xml version="1.0" encoding="utf-8"?>
<c:userShapes xmlns:c="http://schemas.openxmlformats.org/drawingml/2006/chart">
  <cdr:relSizeAnchor xmlns:cdr="http://schemas.openxmlformats.org/drawingml/2006/chartDrawing">
    <cdr:from>
      <cdr:x>0.19347</cdr:x>
      <cdr:y>0.03455</cdr:y>
    </cdr:from>
    <cdr:to>
      <cdr:x>0.87952</cdr:x>
      <cdr:y>0.10535</cdr:y>
    </cdr:to>
    <cdr:sp macro="" textlink="">
      <cdr:nvSpPr>
        <cdr:cNvPr id="2" name="TextovéPole 1"/>
        <cdr:cNvSpPr txBox="1"/>
      </cdr:nvSpPr>
      <cdr:spPr>
        <a:xfrm xmlns:a="http://schemas.openxmlformats.org/drawingml/2006/main">
          <a:off x="487544" y="124380"/>
          <a:ext cx="1728846" cy="2548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b="1">
              <a:latin typeface="Arial" panose="020B0604020202020204" pitchFamily="34" charset="0"/>
              <a:cs typeface="Arial" panose="020B0604020202020204" pitchFamily="34" charset="0"/>
            </a:rPr>
            <a:t>Počet p</a:t>
          </a:r>
          <a:r>
            <a:rPr lang="en-US" sz="900" b="1">
              <a:latin typeface="Arial" panose="020B0604020202020204" pitchFamily="34" charset="0"/>
              <a:cs typeface="Arial" panose="020B0604020202020204" pitchFamily="34" charset="0"/>
            </a:rPr>
            <a:t>latn</a:t>
          </a:r>
          <a:r>
            <a:rPr lang="cs-CZ" sz="900" b="1">
              <a:latin typeface="Arial" panose="020B0604020202020204" pitchFamily="34" charset="0"/>
              <a:cs typeface="Arial" panose="020B0604020202020204" pitchFamily="34" charset="0"/>
            </a:rPr>
            <a:t>ých licencí</a:t>
          </a:r>
        </a:p>
      </cdr:txBody>
    </cdr:sp>
  </cdr:relSizeAnchor>
</c:userShapes>
</file>

<file path=word/drawings/drawing20.xml><?xml version="1.0" encoding="utf-8"?>
<c:userShapes xmlns:c="http://schemas.openxmlformats.org/drawingml/2006/chart">
  <cdr:relSizeAnchor xmlns:cdr="http://schemas.openxmlformats.org/drawingml/2006/chartDrawing">
    <cdr:from>
      <cdr:x>0.02884</cdr:x>
      <cdr:y>0.02059</cdr:y>
    </cdr:from>
    <cdr:to>
      <cdr:x>0.96196</cdr:x>
      <cdr:y>0.09218</cdr:y>
    </cdr:to>
    <cdr:sp macro="" textlink="">
      <cdr:nvSpPr>
        <cdr:cNvPr id="2" name="TextovéPole 1"/>
        <cdr:cNvSpPr txBox="1"/>
      </cdr:nvSpPr>
      <cdr:spPr>
        <a:xfrm xmlns:a="http://schemas.openxmlformats.org/drawingml/2006/main">
          <a:off x="91376" y="114882"/>
          <a:ext cx="2956124" cy="3994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Přijaté licenční poplatky za patenty</a:t>
          </a:r>
        </a:p>
        <a:p xmlns:a="http://schemas.openxmlformats.org/drawingml/2006/main">
          <a:pPr algn="ctr"/>
          <a:r>
            <a:rPr lang="cs-CZ" sz="900" b="1">
              <a:latin typeface="Arial" panose="020B0604020202020204" pitchFamily="34" charset="0"/>
              <a:cs typeface="Arial" panose="020B0604020202020204" pitchFamily="34" charset="0"/>
            </a:rPr>
            <a:t>dle kraje poskytovatele</a:t>
          </a:r>
        </a:p>
      </cdr:txBody>
    </cdr:sp>
  </cdr:relSizeAnchor>
</c:userShapes>
</file>

<file path=word/drawings/drawing21.xml><?xml version="1.0" encoding="utf-8"?>
<c:userShapes xmlns:c="http://schemas.openxmlformats.org/drawingml/2006/chart">
  <cdr:relSizeAnchor xmlns:cdr="http://schemas.openxmlformats.org/drawingml/2006/chartDrawing">
    <cdr:from>
      <cdr:x>0.01264</cdr:x>
      <cdr:y>0.02125</cdr:y>
    </cdr:from>
    <cdr:to>
      <cdr:x>0.96857</cdr:x>
      <cdr:y>0.09218</cdr:y>
    </cdr:to>
    <cdr:sp macro="" textlink="">
      <cdr:nvSpPr>
        <cdr:cNvPr id="2" name="TextovéPole 1"/>
        <cdr:cNvSpPr txBox="1"/>
      </cdr:nvSpPr>
      <cdr:spPr>
        <a:xfrm xmlns:a="http://schemas.openxmlformats.org/drawingml/2006/main">
          <a:off x="39145" y="118559"/>
          <a:ext cx="2959559" cy="3957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Přijaté licenční poplatky za užitné</a:t>
          </a:r>
          <a:r>
            <a:rPr lang="cs-CZ" sz="900" b="1" baseline="0">
              <a:latin typeface="Arial" panose="020B0604020202020204" pitchFamily="34" charset="0"/>
              <a:cs typeface="Arial" panose="020B0604020202020204" pitchFamily="34" charset="0"/>
            </a:rPr>
            <a:t> vzory</a:t>
          </a:r>
        </a:p>
        <a:p xmlns:a="http://schemas.openxmlformats.org/drawingml/2006/main">
          <a:pPr algn="ctr"/>
          <a:r>
            <a:rPr lang="cs-CZ" sz="900" b="1" baseline="0">
              <a:latin typeface="Arial" panose="020B0604020202020204" pitchFamily="34" charset="0"/>
              <a:cs typeface="Arial" panose="020B0604020202020204" pitchFamily="34" charset="0"/>
            </a:rPr>
            <a:t>dle kraje poskytovatele</a:t>
          </a:r>
          <a:endParaRPr lang="cs-CZ" sz="900" b="1">
            <a:latin typeface="Arial" panose="020B0604020202020204" pitchFamily="34" charset="0"/>
            <a:cs typeface="Arial" panose="020B0604020202020204" pitchFamily="34"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0.02548</cdr:x>
      <cdr:y>0.01835</cdr:y>
    </cdr:from>
    <cdr:to>
      <cdr:x>0.97452</cdr:x>
      <cdr:y>0.0898</cdr:y>
    </cdr:to>
    <cdr:sp macro="" textlink="">
      <cdr:nvSpPr>
        <cdr:cNvPr id="2" name="TextovéPole 1"/>
        <cdr:cNvSpPr txBox="1"/>
      </cdr:nvSpPr>
      <cdr:spPr>
        <a:xfrm xmlns:a="http://schemas.openxmlformats.org/drawingml/2006/main">
          <a:off x="80721" y="108999"/>
          <a:ext cx="3006558" cy="4244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effectLst/>
              <a:latin typeface="Arial" panose="020B0604020202020204" pitchFamily="34" charset="0"/>
              <a:ea typeface="+mn-ea"/>
              <a:cs typeface="Arial" panose="020B0604020202020204" pitchFamily="34" charset="0"/>
            </a:rPr>
            <a:t>Přijaté licenční poplatky za patenty</a:t>
          </a:r>
          <a:endParaRPr lang="cs-CZ" sz="900" b="1">
            <a:effectLst/>
            <a:latin typeface="Arial" panose="020B0604020202020204" pitchFamily="34" charset="0"/>
            <a:cs typeface="Arial" panose="020B0604020202020204" pitchFamily="34" charset="0"/>
          </a:endParaRPr>
        </a:p>
        <a:p xmlns:a="http://schemas.openxmlformats.org/drawingml/2006/main">
          <a:pPr algn="ctr"/>
          <a:r>
            <a:rPr lang="cs-CZ" sz="900" b="1">
              <a:effectLst/>
              <a:latin typeface="Arial" panose="020B0604020202020204" pitchFamily="34" charset="0"/>
              <a:ea typeface="+mn-ea"/>
              <a:cs typeface="Arial" panose="020B0604020202020204" pitchFamily="34" charset="0"/>
            </a:rPr>
            <a:t>dle země nabyvatele</a:t>
          </a:r>
          <a:endParaRPr lang="cs-CZ" sz="900" b="1">
            <a:effectLst/>
            <a:latin typeface="Arial" panose="020B0604020202020204" pitchFamily="34" charset="0"/>
            <a:cs typeface="Arial" panose="020B0604020202020204" pitchFamily="34" charset="0"/>
          </a:endParaRPr>
        </a:p>
        <a:p xmlns:a="http://schemas.openxmlformats.org/drawingml/2006/main">
          <a:endParaRPr lang="cs-CZ" sz="1800">
            <a:latin typeface="Arial" panose="020B0604020202020204" pitchFamily="34" charset="0"/>
            <a:cs typeface="Arial" panose="020B0604020202020204" pitchFamily="34" charset="0"/>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0.03007</cdr:x>
      <cdr:y>0.01214</cdr:y>
    </cdr:from>
    <cdr:to>
      <cdr:x>0.94709</cdr:x>
      <cdr:y>0.0898</cdr:y>
    </cdr:to>
    <cdr:sp macro="" textlink="">
      <cdr:nvSpPr>
        <cdr:cNvPr id="2" name="TextovéPole 1"/>
        <cdr:cNvSpPr txBox="1"/>
      </cdr:nvSpPr>
      <cdr:spPr>
        <a:xfrm xmlns:a="http://schemas.openxmlformats.org/drawingml/2006/main">
          <a:off x="95250" y="72113"/>
          <a:ext cx="2905125" cy="4612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900" b="1">
              <a:latin typeface="Arial" panose="020B0604020202020204" pitchFamily="34" charset="0"/>
              <a:cs typeface="Arial" panose="020B0604020202020204" pitchFamily="34" charset="0"/>
            </a:rPr>
            <a:t>Přijaté licenční poplatky za užitné vzory</a:t>
          </a:r>
        </a:p>
        <a:p xmlns:a="http://schemas.openxmlformats.org/drawingml/2006/main">
          <a:pPr algn="ctr"/>
          <a:r>
            <a:rPr lang="cs-CZ" sz="900" b="1">
              <a:latin typeface="Arial" panose="020B0604020202020204" pitchFamily="34" charset="0"/>
              <a:cs typeface="Arial" panose="020B0604020202020204" pitchFamily="34" charset="0"/>
            </a:rPr>
            <a:t>dle země nabyvatele</a:t>
          </a:r>
        </a:p>
      </cdr:txBody>
    </cdr:sp>
  </cdr:relSizeAnchor>
</c:userShapes>
</file>

<file path=word/drawings/drawing3.xml><?xml version="1.0" encoding="utf-8"?>
<c:userShapes xmlns:c="http://schemas.openxmlformats.org/drawingml/2006/chart">
  <cdr:relSizeAnchor xmlns:cdr="http://schemas.openxmlformats.org/drawingml/2006/chartDrawing">
    <cdr:from>
      <cdr:x>0.08091</cdr:x>
      <cdr:y>0.03452</cdr:y>
    </cdr:from>
    <cdr:to>
      <cdr:x>0.87039</cdr:x>
      <cdr:y>0.14023</cdr:y>
    </cdr:to>
    <cdr:sp macro="" textlink="">
      <cdr:nvSpPr>
        <cdr:cNvPr id="2" name="TextovéPole 1"/>
        <cdr:cNvSpPr txBox="1"/>
      </cdr:nvSpPr>
      <cdr:spPr>
        <a:xfrm xmlns:a="http://schemas.openxmlformats.org/drawingml/2006/main">
          <a:off x="168422" y="124272"/>
          <a:ext cx="1643379" cy="3805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b="1">
              <a:latin typeface="Arial" panose="020B0604020202020204" pitchFamily="34" charset="0"/>
              <a:cs typeface="Arial" panose="020B0604020202020204" pitchFamily="34" charset="0"/>
            </a:rPr>
            <a:t>Přijaté licenční poplatky</a:t>
          </a:r>
        </a:p>
        <a:p xmlns:a="http://schemas.openxmlformats.org/drawingml/2006/main">
          <a:r>
            <a:rPr lang="cs-CZ" sz="900" b="1">
              <a:latin typeface="Arial" panose="020B0604020202020204" pitchFamily="34" charset="0"/>
              <a:cs typeface="Arial" panose="020B0604020202020204" pitchFamily="34" charset="0"/>
            </a:rPr>
            <a:t>                (mil. Kč)</a:t>
          </a:r>
        </a:p>
      </cdr:txBody>
    </cdr:sp>
  </cdr:relSizeAnchor>
</c:userShapes>
</file>

<file path=word/drawings/drawing4.xml><?xml version="1.0" encoding="utf-8"?>
<c:userShapes xmlns:c="http://schemas.openxmlformats.org/drawingml/2006/chart">
  <cdr:relSizeAnchor xmlns:cdr="http://schemas.openxmlformats.org/drawingml/2006/chartDrawing">
    <cdr:from>
      <cdr:x>0.1383</cdr:x>
      <cdr:y>0.02505</cdr:y>
    </cdr:from>
    <cdr:to>
      <cdr:x>0.8936</cdr:x>
      <cdr:y>0.08996</cdr:y>
    </cdr:to>
    <cdr:sp macro="" textlink="">
      <cdr:nvSpPr>
        <cdr:cNvPr id="2" name="TextovéPole 1"/>
        <cdr:cNvSpPr txBox="1"/>
      </cdr:nvSpPr>
      <cdr:spPr>
        <a:xfrm xmlns:a="http://schemas.openxmlformats.org/drawingml/2006/main">
          <a:off x="438149" y="90180"/>
          <a:ext cx="2392775" cy="23367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b="1">
              <a:latin typeface="Arial" panose="020B0604020202020204" pitchFamily="34" charset="0"/>
              <a:cs typeface="Arial" panose="020B0604020202020204" pitchFamily="34" charset="0"/>
            </a:rPr>
            <a:t>Poskytovatelé licencí na patenty</a:t>
          </a:r>
        </a:p>
      </cdr:txBody>
    </cdr:sp>
  </cdr:relSizeAnchor>
</c:userShapes>
</file>

<file path=word/drawings/drawing5.xml><?xml version="1.0" encoding="utf-8"?>
<c:userShapes xmlns:c="http://schemas.openxmlformats.org/drawingml/2006/chart">
  <cdr:relSizeAnchor xmlns:cdr="http://schemas.openxmlformats.org/drawingml/2006/chartDrawing">
    <cdr:from>
      <cdr:x>0.05817</cdr:x>
      <cdr:y>0.02381</cdr:y>
    </cdr:from>
    <cdr:to>
      <cdr:x>0.8956</cdr:x>
      <cdr:y>0.0926</cdr:y>
    </cdr:to>
    <cdr:sp macro="" textlink="">
      <cdr:nvSpPr>
        <cdr:cNvPr id="2" name="TextovéPole 1"/>
        <cdr:cNvSpPr txBox="1"/>
      </cdr:nvSpPr>
      <cdr:spPr>
        <a:xfrm xmlns:a="http://schemas.openxmlformats.org/drawingml/2006/main">
          <a:off x="184283" y="85724"/>
          <a:ext cx="2652978" cy="2476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b="1">
              <a:latin typeface="Arial" panose="020B0604020202020204" pitchFamily="34" charset="0"/>
              <a:cs typeface="Arial" panose="020B0604020202020204" pitchFamily="34" charset="0"/>
            </a:rPr>
            <a:t>Poskytovatelé licencí na užitné</a:t>
          </a:r>
          <a:r>
            <a:rPr lang="cs-CZ" sz="900" b="1" baseline="0">
              <a:latin typeface="Arial" panose="020B0604020202020204" pitchFamily="34" charset="0"/>
              <a:cs typeface="Arial" panose="020B0604020202020204" pitchFamily="34" charset="0"/>
            </a:rPr>
            <a:t> vzory</a:t>
          </a:r>
          <a:endParaRPr lang="cs-CZ" sz="900" b="1">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0.24107</cdr:x>
      <cdr:y>0.03746</cdr:y>
    </cdr:from>
    <cdr:to>
      <cdr:x>0.80134</cdr:x>
      <cdr:y>0.09834</cdr:y>
    </cdr:to>
    <cdr:sp macro="" textlink="">
      <cdr:nvSpPr>
        <cdr:cNvPr id="2" name="TextovéPole 1"/>
        <cdr:cNvSpPr txBox="1"/>
      </cdr:nvSpPr>
      <cdr:spPr>
        <a:xfrm xmlns:a="http://schemas.openxmlformats.org/drawingml/2006/main">
          <a:off x="815786" y="152401"/>
          <a:ext cx="1895946" cy="247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900" b="1">
              <a:latin typeface="Arial" panose="020B0604020202020204" pitchFamily="34" charset="0"/>
              <a:cs typeface="Arial" panose="020B0604020202020204" pitchFamily="34" charset="0"/>
            </a:rPr>
            <a:t>Poskytnuté licence na patenty</a:t>
          </a:r>
        </a:p>
      </cdr:txBody>
    </cdr:sp>
  </cdr:relSizeAnchor>
</c:userShapes>
</file>

<file path=word/drawings/drawing7.xml><?xml version="1.0" encoding="utf-8"?>
<c:userShapes xmlns:c="http://schemas.openxmlformats.org/drawingml/2006/chart">
  <cdr:relSizeAnchor xmlns:cdr="http://schemas.openxmlformats.org/drawingml/2006/chartDrawing">
    <cdr:from>
      <cdr:x>0.14732</cdr:x>
      <cdr:y>0.05027</cdr:y>
    </cdr:from>
    <cdr:to>
      <cdr:x>0.93363</cdr:x>
      <cdr:y>0.11113</cdr:y>
    </cdr:to>
    <cdr:sp macro="" textlink="">
      <cdr:nvSpPr>
        <cdr:cNvPr id="2" name="TextovéPole 1"/>
        <cdr:cNvSpPr txBox="1"/>
      </cdr:nvSpPr>
      <cdr:spPr>
        <a:xfrm xmlns:a="http://schemas.openxmlformats.org/drawingml/2006/main">
          <a:off x="466724" y="180975"/>
          <a:ext cx="2491015" cy="2190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b="1">
              <a:latin typeface="Arial" panose="020B0604020202020204" pitchFamily="34" charset="0"/>
              <a:cs typeface="Arial" panose="020B0604020202020204" pitchFamily="34" charset="0"/>
            </a:rPr>
            <a:t>Poskytnuté licence na užitné vzory</a:t>
          </a:r>
        </a:p>
      </cdr:txBody>
    </cdr:sp>
  </cdr:relSizeAnchor>
</c:userShapes>
</file>

<file path=word/drawings/drawing8.xml><?xml version="1.0" encoding="utf-8"?>
<c:userShapes xmlns:c="http://schemas.openxmlformats.org/drawingml/2006/chart">
  <cdr:relSizeAnchor xmlns:cdr="http://schemas.openxmlformats.org/drawingml/2006/chartDrawing">
    <cdr:from>
      <cdr:x>0.0217</cdr:x>
      <cdr:y>0.02986</cdr:y>
    </cdr:from>
    <cdr:to>
      <cdr:x>0.98524</cdr:x>
      <cdr:y>0.13</cdr:y>
    </cdr:to>
    <cdr:sp macro="" textlink="">
      <cdr:nvSpPr>
        <cdr:cNvPr id="2" name="TextovéPole 1"/>
        <cdr:cNvSpPr txBox="1"/>
      </cdr:nvSpPr>
      <cdr:spPr>
        <a:xfrm xmlns:a="http://schemas.openxmlformats.org/drawingml/2006/main">
          <a:off x="66402" y="96491"/>
          <a:ext cx="2948432" cy="32358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Struktura poskytnutých licencí na patenty </a:t>
          </a:r>
        </a:p>
        <a:p xmlns:a="http://schemas.openxmlformats.org/drawingml/2006/main">
          <a:pPr algn="ctr"/>
          <a:r>
            <a:rPr lang="cs-CZ" sz="900" b="1">
              <a:latin typeface="Arial" panose="020B0604020202020204" pitchFamily="34" charset="0"/>
              <a:cs typeface="Arial" panose="020B0604020202020204" pitchFamily="34" charset="0"/>
            </a:rPr>
            <a:t>dle typu poskytovatele</a:t>
          </a:r>
        </a:p>
      </cdr:txBody>
    </cdr:sp>
  </cdr:relSizeAnchor>
</c:userShapes>
</file>

<file path=word/drawings/drawing9.xml><?xml version="1.0" encoding="utf-8"?>
<c:userShapes xmlns:c="http://schemas.openxmlformats.org/drawingml/2006/chart">
  <cdr:relSizeAnchor xmlns:cdr="http://schemas.openxmlformats.org/drawingml/2006/chartDrawing">
    <cdr:from>
      <cdr:x>0.01389</cdr:x>
      <cdr:y>0.02576</cdr:y>
    </cdr:from>
    <cdr:to>
      <cdr:x>0.97743</cdr:x>
      <cdr:y>0.1238</cdr:y>
    </cdr:to>
    <cdr:sp macro="" textlink="">
      <cdr:nvSpPr>
        <cdr:cNvPr id="2" name="TextovéPole 1"/>
        <cdr:cNvSpPr txBox="1"/>
      </cdr:nvSpPr>
      <cdr:spPr>
        <a:xfrm xmlns:a="http://schemas.openxmlformats.org/drawingml/2006/main">
          <a:off x="42503" y="83242"/>
          <a:ext cx="2948433" cy="3168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900" b="1">
              <a:latin typeface="Arial" panose="020B0604020202020204" pitchFamily="34" charset="0"/>
              <a:cs typeface="Arial" panose="020B0604020202020204" pitchFamily="34" charset="0"/>
            </a:rPr>
            <a:t>Struktura poskytnutých licencí na užitné vzory </a:t>
          </a:r>
        </a:p>
        <a:p xmlns:a="http://schemas.openxmlformats.org/drawingml/2006/main">
          <a:pPr algn="ctr"/>
          <a:r>
            <a:rPr lang="cs-CZ" sz="900" b="1">
              <a:latin typeface="Arial" panose="020B0604020202020204" pitchFamily="34" charset="0"/>
              <a:cs typeface="Arial" panose="020B0604020202020204" pitchFamily="34" charset="0"/>
            </a:rPr>
            <a:t>dle typu poskytovatele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C432-F2FF-47DB-95A1-D2405A14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353</TotalTime>
  <Pages>1</Pages>
  <Words>1723</Words>
  <Characters>10170</Characters>
  <Application>Microsoft Office Word</Application>
  <DocSecurity>0</DocSecurity>
  <Lines>84</Lines>
  <Paragraphs>23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11870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novotny244</dc:creator>
  <cp:lastModifiedBy>sojka7725</cp:lastModifiedBy>
  <cp:revision>56</cp:revision>
  <cp:lastPrinted>2017-10-23T08:10:00Z</cp:lastPrinted>
  <dcterms:created xsi:type="dcterms:W3CDTF">2017-10-22T16:16:00Z</dcterms:created>
  <dcterms:modified xsi:type="dcterms:W3CDTF">2017-10-23T09:27:00Z</dcterms:modified>
</cp:coreProperties>
</file>