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2C5F57" w14:textId="159B6E2F" w:rsidR="001846E8" w:rsidRPr="00E65652" w:rsidRDefault="00EE2379" w:rsidP="001846E8">
      <w:pPr>
        <w:pStyle w:val="Nadpis3"/>
      </w:pPr>
      <w:bookmarkStart w:id="0" w:name="_Toc11245281"/>
      <w:bookmarkStart w:id="1" w:name="_Toc26941126"/>
      <w:r>
        <w:t>Příloha</w:t>
      </w:r>
      <w:bookmarkStart w:id="2" w:name="_GoBack"/>
      <w:bookmarkEnd w:id="2"/>
      <w:r w:rsidR="001846E8" w:rsidRPr="00E65652">
        <w:t>: Přehled a popis zdrojů dat</w:t>
      </w:r>
      <w:bookmarkEnd w:id="0"/>
      <w:bookmarkEnd w:id="1"/>
    </w:p>
    <w:p w14:paraId="44526971" w14:textId="77777777" w:rsidR="001846E8" w:rsidRPr="00E65652" w:rsidRDefault="001846E8" w:rsidP="006C0395">
      <w:pPr>
        <w:jc w:val="both"/>
      </w:pPr>
      <w:r w:rsidRPr="00E65652">
        <w:t>Tato příloha přináší přehled a charakteristiku zdrojů dat pro sestavení statistik o dětech se zdravotním postižením a osobách žijících mimo soukromé domácnosti. Předkládaný přehled není vyčerpávající a zahrnuje pouze oficiální statistické a administrativní zdroje. Většina těchto zdrojů byla využita i k sestavení statistik prezentovaných v této studii.</w:t>
      </w:r>
    </w:p>
    <w:p w14:paraId="28A3EFEA" w14:textId="77777777" w:rsidR="001846E8" w:rsidRPr="00E65652" w:rsidRDefault="001846E8" w:rsidP="006C0395">
      <w:pPr>
        <w:jc w:val="both"/>
      </w:pPr>
      <w:r w:rsidRPr="00E65652">
        <w:t xml:space="preserve">Základními požadavky na datové zdroje bylo pokrytí dětské populace nebo populace osob žijících mimo soukromé domácnosti a možnost podchycení osob se zdravotním postižením těmito zdroji. </w:t>
      </w:r>
    </w:p>
    <w:p w14:paraId="3437B202" w14:textId="544A3113" w:rsidR="001846E8" w:rsidRPr="00E65652" w:rsidRDefault="001846E8" w:rsidP="006C0395">
      <w:pPr>
        <w:jc w:val="both"/>
      </w:pPr>
      <w:r w:rsidRPr="00E65652">
        <w:t>Údaje za populaci dětí je možné hledat zejména v obecných administrativních zdrojích dat ze sociální oblasti, tedy ze systémů zachycující celou populaci osob se zdravotním postižením a systémů dávek pro osoby se zdravotním postižením. Dále jde o datové zdroje zachycující využívání zdravotních a sociálních služeb (pobytových i nepobytových). Velmi důležitým zdrojem dat by měly být školy a školská zařízení (zařízení předškolní a školní výchovy a další zařízení poskytující ústavní nebo ochrannou výchovu, školská ubytovací, poradenská nebo zájmová zařízení), které sbírají údaje o dětech, žácích a studentech se speciálními vzdělávacími potřebami.</w:t>
      </w:r>
    </w:p>
    <w:p w14:paraId="57B4D3F0" w14:textId="77777777" w:rsidR="001846E8" w:rsidRPr="00E65652" w:rsidRDefault="001846E8" w:rsidP="006C0395">
      <w:pPr>
        <w:jc w:val="both"/>
      </w:pPr>
      <w:r w:rsidRPr="00E65652">
        <w:t>Údaje za populaci žijící mimo soukromé domácnosti je možné hledat ve zdrojích pokrývajících činnost různých druhů zařízení poskytujících pobytové služby. Jde zejména o poskytovatele pobytových služeb sociální a zdravotní péče, z nichž mnohá jsou určena pro osoby se zdravotním postižením. Dále jde o celé spektrum zařízení specializovaných na specifické skupiny osob, jako např. školská ubytovací zařízení nebo zařízení poskytující ústavní nebo ochrannou výchovu, ale i instituce typu azylových zařízení pro cizince, klášterů, věznic, ubytoven a zařízení hotelového typu, tak jak byla identifikována v předchozí kapitole.</w:t>
      </w:r>
    </w:p>
    <w:p w14:paraId="4F337687" w14:textId="6B0BFE43" w:rsidR="001846E8" w:rsidRPr="00E65652" w:rsidRDefault="001846E8" w:rsidP="006C0395">
      <w:pPr>
        <w:jc w:val="both"/>
      </w:pPr>
      <w:r w:rsidRPr="00E65652">
        <w:t>Podrobnější přehled jednotlivých druhů z</w:t>
      </w:r>
      <w:r w:rsidR="006D5950">
        <w:t>ařízení, o kterých lze uvažovat</w:t>
      </w:r>
      <w:r w:rsidR="008A5150">
        <w:t xml:space="preserve">, </w:t>
      </w:r>
      <w:r w:rsidRPr="00E65652">
        <w:t>jako o místu obvyklého bydliště podává Tabulka P1.1.</w:t>
      </w:r>
    </w:p>
    <w:p w14:paraId="419FEBEC" w14:textId="77777777" w:rsidR="001846E8" w:rsidRPr="00E65652" w:rsidRDefault="001846E8" w:rsidP="001846E8">
      <w:pPr>
        <w:keepNext/>
        <w:spacing w:before="120" w:after="0"/>
        <w:rPr>
          <w:b/>
        </w:rPr>
      </w:pPr>
      <w:r w:rsidRPr="00E65652">
        <w:rPr>
          <w:b/>
        </w:rPr>
        <w:t>Tabulka P1.1: Přehled druhů zařízení v ČR</w:t>
      </w:r>
    </w:p>
    <w:tbl>
      <w:tblPr>
        <w:tblStyle w:val="Mkatabulky"/>
        <w:tblW w:w="0" w:type="auto"/>
        <w:tblLook w:val="04A0" w:firstRow="1" w:lastRow="0" w:firstColumn="1" w:lastColumn="0" w:noHBand="0" w:noVBand="1"/>
      </w:tblPr>
      <w:tblGrid>
        <w:gridCol w:w="3685"/>
        <w:gridCol w:w="6062"/>
      </w:tblGrid>
      <w:tr w:rsidR="001846E8" w:rsidRPr="00E65652" w14:paraId="004883FF" w14:textId="77777777" w:rsidTr="000436C9">
        <w:tc>
          <w:tcPr>
            <w:tcW w:w="3685" w:type="dxa"/>
          </w:tcPr>
          <w:p w14:paraId="2F2A935A" w14:textId="77777777" w:rsidR="001846E8" w:rsidRPr="006C0395" w:rsidRDefault="001846E8" w:rsidP="006C0395">
            <w:pPr>
              <w:spacing w:after="60"/>
              <w:jc w:val="both"/>
              <w:rPr>
                <w:rFonts w:cstheme="minorHAnsi"/>
                <w:b/>
                <w:sz w:val="20"/>
                <w:szCs w:val="20"/>
                <w:lang w:val="cs-CZ"/>
              </w:rPr>
            </w:pPr>
            <w:r w:rsidRPr="006C0395">
              <w:rPr>
                <w:rFonts w:cstheme="minorHAnsi"/>
                <w:b/>
                <w:sz w:val="20"/>
                <w:szCs w:val="20"/>
                <w:lang w:val="cs-CZ"/>
              </w:rPr>
              <w:t>Druh zařízení</w:t>
            </w:r>
          </w:p>
        </w:tc>
        <w:tc>
          <w:tcPr>
            <w:tcW w:w="6062" w:type="dxa"/>
          </w:tcPr>
          <w:p w14:paraId="0F63BCA3" w14:textId="77777777" w:rsidR="001846E8" w:rsidRPr="006C0395" w:rsidRDefault="001846E8" w:rsidP="006C0395">
            <w:pPr>
              <w:spacing w:after="60"/>
              <w:jc w:val="both"/>
              <w:rPr>
                <w:rFonts w:cstheme="minorHAnsi"/>
                <w:b/>
                <w:sz w:val="20"/>
                <w:szCs w:val="20"/>
                <w:lang w:val="cs-CZ"/>
              </w:rPr>
            </w:pPr>
            <w:r w:rsidRPr="006C0395">
              <w:rPr>
                <w:rFonts w:cstheme="minorHAnsi"/>
                <w:b/>
                <w:sz w:val="20"/>
                <w:szCs w:val="20"/>
                <w:lang w:val="cs-CZ"/>
              </w:rPr>
              <w:t>Poznámky</w:t>
            </w:r>
          </w:p>
        </w:tc>
      </w:tr>
      <w:tr w:rsidR="001846E8" w:rsidRPr="00E65652" w14:paraId="501A2081" w14:textId="77777777" w:rsidTr="004F60F5">
        <w:tc>
          <w:tcPr>
            <w:tcW w:w="3685" w:type="dxa"/>
            <w:shd w:val="clear" w:color="auto" w:fill="F5DADD"/>
          </w:tcPr>
          <w:p w14:paraId="78FC8BC0" w14:textId="77777777" w:rsidR="001846E8" w:rsidRPr="006C0395" w:rsidRDefault="001846E8" w:rsidP="006C0395">
            <w:pPr>
              <w:spacing w:after="60"/>
              <w:jc w:val="both"/>
              <w:rPr>
                <w:rFonts w:cstheme="minorHAnsi"/>
                <w:b/>
                <w:sz w:val="20"/>
                <w:szCs w:val="20"/>
                <w:lang w:val="cs-CZ"/>
              </w:rPr>
            </w:pPr>
            <w:r w:rsidRPr="006C0395">
              <w:rPr>
                <w:rFonts w:cstheme="minorHAnsi"/>
                <w:b/>
                <w:sz w:val="20"/>
                <w:szCs w:val="20"/>
                <w:lang w:val="cs-CZ"/>
              </w:rPr>
              <w:t>Zařízení pobytových sociálních služeb</w:t>
            </w:r>
          </w:p>
        </w:tc>
        <w:tc>
          <w:tcPr>
            <w:tcW w:w="6062" w:type="dxa"/>
            <w:shd w:val="clear" w:color="auto" w:fill="F5DADD"/>
          </w:tcPr>
          <w:p w14:paraId="0B8A34D9" w14:textId="77777777" w:rsidR="001846E8" w:rsidRPr="006C0395" w:rsidRDefault="001846E8" w:rsidP="006C0395">
            <w:pPr>
              <w:spacing w:after="60"/>
              <w:jc w:val="both"/>
              <w:rPr>
                <w:rFonts w:cstheme="minorHAnsi"/>
                <w:sz w:val="20"/>
                <w:szCs w:val="20"/>
                <w:lang w:val="cs-CZ"/>
              </w:rPr>
            </w:pPr>
            <w:r w:rsidRPr="006C0395">
              <w:rPr>
                <w:rFonts w:cstheme="minorHAnsi"/>
                <w:sz w:val="20"/>
                <w:szCs w:val="20"/>
                <w:lang w:val="cs-CZ"/>
              </w:rPr>
              <w:t>Zákon č. 108/2006 Sb., o sociálních službách</w:t>
            </w:r>
          </w:p>
        </w:tc>
      </w:tr>
      <w:tr w:rsidR="001846E8" w:rsidRPr="00E65652" w14:paraId="3FDC4F8D" w14:textId="77777777" w:rsidTr="000436C9">
        <w:tc>
          <w:tcPr>
            <w:tcW w:w="3685" w:type="dxa"/>
          </w:tcPr>
          <w:p w14:paraId="155DCD22" w14:textId="77777777" w:rsidR="001846E8" w:rsidRPr="006C0395" w:rsidRDefault="001846E8" w:rsidP="006C0395">
            <w:pPr>
              <w:spacing w:after="60"/>
              <w:jc w:val="both"/>
              <w:rPr>
                <w:rFonts w:cstheme="minorHAnsi"/>
                <w:sz w:val="20"/>
                <w:szCs w:val="20"/>
                <w:lang w:val="cs-CZ"/>
              </w:rPr>
            </w:pPr>
            <w:r w:rsidRPr="006C0395">
              <w:rPr>
                <w:rFonts w:cstheme="minorHAnsi"/>
                <w:sz w:val="20"/>
                <w:szCs w:val="20"/>
                <w:lang w:val="cs-CZ"/>
              </w:rPr>
              <w:t>Sociální pobytové služby:</w:t>
            </w:r>
          </w:p>
          <w:p w14:paraId="4A9343C7" w14:textId="77777777" w:rsidR="001846E8" w:rsidRPr="006C0395" w:rsidRDefault="001846E8" w:rsidP="006C0395">
            <w:pPr>
              <w:spacing w:after="60"/>
              <w:ind w:left="144" w:hanging="144"/>
              <w:jc w:val="both"/>
              <w:rPr>
                <w:rFonts w:cstheme="minorHAnsi"/>
                <w:sz w:val="20"/>
                <w:szCs w:val="20"/>
                <w:lang w:val="cs-CZ"/>
              </w:rPr>
            </w:pPr>
            <w:r w:rsidRPr="006C0395">
              <w:rPr>
                <w:rFonts w:cstheme="minorHAnsi"/>
                <w:sz w:val="20"/>
                <w:szCs w:val="20"/>
                <w:lang w:val="cs-CZ"/>
              </w:rPr>
              <w:t>Týdenní stacionáře</w:t>
            </w:r>
          </w:p>
          <w:p w14:paraId="0E9C0C80" w14:textId="07C61B3D" w:rsidR="001846E8" w:rsidRPr="006C0395" w:rsidRDefault="001846E8" w:rsidP="006C0395">
            <w:pPr>
              <w:spacing w:after="60"/>
              <w:ind w:left="144" w:hanging="144"/>
              <w:jc w:val="both"/>
              <w:rPr>
                <w:rFonts w:cstheme="minorHAnsi"/>
                <w:sz w:val="20"/>
                <w:szCs w:val="20"/>
                <w:lang w:val="cs-CZ"/>
              </w:rPr>
            </w:pPr>
            <w:r w:rsidRPr="006C0395">
              <w:rPr>
                <w:rFonts w:cstheme="minorHAnsi"/>
                <w:sz w:val="20"/>
                <w:szCs w:val="20"/>
                <w:lang w:val="cs-CZ"/>
              </w:rPr>
              <w:t>Domo</w:t>
            </w:r>
            <w:r w:rsidR="00254CD9">
              <w:rPr>
                <w:rFonts w:cstheme="minorHAnsi"/>
                <w:sz w:val="20"/>
                <w:szCs w:val="20"/>
                <w:lang w:val="cs-CZ"/>
              </w:rPr>
              <w:t xml:space="preserve">vy pro osoby se zdravotním </w:t>
            </w:r>
            <w:r w:rsidRPr="006C0395">
              <w:rPr>
                <w:rFonts w:cstheme="minorHAnsi"/>
                <w:sz w:val="20"/>
                <w:szCs w:val="20"/>
                <w:lang w:val="cs-CZ"/>
              </w:rPr>
              <w:t>postižením</w:t>
            </w:r>
          </w:p>
          <w:p w14:paraId="139850DC" w14:textId="77777777" w:rsidR="001846E8" w:rsidRPr="006C0395" w:rsidRDefault="001846E8" w:rsidP="006C0395">
            <w:pPr>
              <w:spacing w:after="60"/>
              <w:ind w:left="144" w:hanging="144"/>
              <w:jc w:val="both"/>
              <w:rPr>
                <w:rFonts w:cstheme="minorHAnsi"/>
                <w:sz w:val="20"/>
                <w:szCs w:val="20"/>
                <w:lang w:val="cs-CZ"/>
              </w:rPr>
            </w:pPr>
            <w:r w:rsidRPr="006C0395">
              <w:rPr>
                <w:rFonts w:cstheme="minorHAnsi"/>
                <w:sz w:val="20"/>
                <w:szCs w:val="20"/>
                <w:lang w:val="cs-CZ"/>
              </w:rPr>
              <w:t>Domovy pro seniory</w:t>
            </w:r>
          </w:p>
          <w:p w14:paraId="5562D0E7" w14:textId="77777777" w:rsidR="001846E8" w:rsidRPr="006C0395" w:rsidRDefault="001846E8" w:rsidP="006C0395">
            <w:pPr>
              <w:spacing w:after="60"/>
              <w:ind w:left="144" w:hanging="144"/>
              <w:jc w:val="both"/>
              <w:rPr>
                <w:rFonts w:cstheme="minorHAnsi"/>
                <w:sz w:val="20"/>
                <w:szCs w:val="20"/>
                <w:lang w:val="cs-CZ"/>
              </w:rPr>
            </w:pPr>
            <w:r w:rsidRPr="006C0395">
              <w:rPr>
                <w:rFonts w:cstheme="minorHAnsi"/>
                <w:sz w:val="20"/>
                <w:szCs w:val="20"/>
                <w:lang w:val="cs-CZ"/>
              </w:rPr>
              <w:t>Domovy se zvláštním režimem</w:t>
            </w:r>
          </w:p>
          <w:p w14:paraId="4AF5049C" w14:textId="77777777" w:rsidR="001846E8" w:rsidRPr="006C0395" w:rsidRDefault="001846E8" w:rsidP="006C0395">
            <w:pPr>
              <w:spacing w:after="60"/>
              <w:ind w:left="144" w:hanging="144"/>
              <w:jc w:val="both"/>
              <w:rPr>
                <w:rFonts w:cstheme="minorHAnsi"/>
                <w:sz w:val="20"/>
                <w:szCs w:val="20"/>
                <w:lang w:val="cs-CZ"/>
              </w:rPr>
            </w:pPr>
            <w:r w:rsidRPr="006C0395">
              <w:rPr>
                <w:rFonts w:cstheme="minorHAnsi"/>
                <w:sz w:val="20"/>
                <w:szCs w:val="20"/>
                <w:lang w:val="cs-CZ"/>
              </w:rPr>
              <w:t>Chráněné bydlení</w:t>
            </w:r>
          </w:p>
          <w:p w14:paraId="34BEB495" w14:textId="77777777" w:rsidR="001846E8" w:rsidRPr="006C0395" w:rsidRDefault="001846E8" w:rsidP="006C0395">
            <w:pPr>
              <w:spacing w:after="60"/>
              <w:ind w:left="144" w:hanging="144"/>
              <w:jc w:val="both"/>
              <w:rPr>
                <w:rFonts w:cstheme="minorHAnsi"/>
                <w:sz w:val="20"/>
                <w:szCs w:val="20"/>
                <w:lang w:val="cs-CZ"/>
              </w:rPr>
            </w:pPr>
            <w:r w:rsidRPr="006C0395">
              <w:rPr>
                <w:rFonts w:cstheme="minorHAnsi"/>
                <w:sz w:val="20"/>
                <w:szCs w:val="20"/>
                <w:lang w:val="cs-CZ"/>
              </w:rPr>
              <w:t>Azylové domy</w:t>
            </w:r>
          </w:p>
          <w:p w14:paraId="13227ECA" w14:textId="77777777" w:rsidR="001846E8" w:rsidRPr="006C0395" w:rsidRDefault="001846E8" w:rsidP="006C0395">
            <w:pPr>
              <w:spacing w:after="60"/>
              <w:ind w:left="144" w:hanging="144"/>
              <w:jc w:val="both"/>
              <w:rPr>
                <w:rFonts w:cstheme="minorHAnsi"/>
                <w:sz w:val="20"/>
                <w:szCs w:val="20"/>
                <w:lang w:val="cs-CZ"/>
              </w:rPr>
            </w:pPr>
            <w:r w:rsidRPr="006C0395">
              <w:rPr>
                <w:rFonts w:cstheme="minorHAnsi"/>
                <w:sz w:val="20"/>
                <w:szCs w:val="20"/>
                <w:lang w:val="cs-CZ"/>
              </w:rPr>
              <w:t>Domy na půl cesty</w:t>
            </w:r>
          </w:p>
          <w:p w14:paraId="2D66C9E0" w14:textId="77777777" w:rsidR="001846E8" w:rsidRPr="006C0395" w:rsidRDefault="001846E8" w:rsidP="006C0395">
            <w:pPr>
              <w:spacing w:after="60"/>
              <w:ind w:left="144" w:hanging="144"/>
              <w:jc w:val="both"/>
              <w:rPr>
                <w:rFonts w:cstheme="minorHAnsi"/>
                <w:sz w:val="20"/>
                <w:szCs w:val="20"/>
                <w:lang w:val="cs-CZ"/>
              </w:rPr>
            </w:pPr>
            <w:r w:rsidRPr="006C0395">
              <w:rPr>
                <w:rFonts w:cstheme="minorHAnsi"/>
                <w:sz w:val="20"/>
                <w:szCs w:val="20"/>
                <w:lang w:val="cs-CZ"/>
              </w:rPr>
              <w:t>Terapeutické komunity</w:t>
            </w:r>
          </w:p>
        </w:tc>
        <w:tc>
          <w:tcPr>
            <w:tcW w:w="6062" w:type="dxa"/>
          </w:tcPr>
          <w:p w14:paraId="5B5B5C95" w14:textId="77777777" w:rsidR="001846E8" w:rsidRPr="006C0395" w:rsidRDefault="001846E8" w:rsidP="006C0395">
            <w:pPr>
              <w:spacing w:after="60"/>
              <w:jc w:val="both"/>
              <w:rPr>
                <w:rFonts w:cstheme="minorHAnsi"/>
                <w:sz w:val="20"/>
                <w:szCs w:val="20"/>
                <w:lang w:val="cs-CZ"/>
              </w:rPr>
            </w:pPr>
            <w:r w:rsidRPr="006C0395">
              <w:rPr>
                <w:rFonts w:cstheme="minorHAnsi"/>
                <w:sz w:val="20"/>
                <w:szCs w:val="20"/>
                <w:lang w:val="cs-CZ"/>
              </w:rPr>
              <w:t>Uvedeny jsou sociální služby poskytované výhradně pobytovou formou. Kromě nich existují sociální služby, které mohou být poskytovány i ambulantní či terénní formou: odlehčovací služby, krizová pomoc, služby následné péče, sociální rehabilitace, intervenční centra.</w:t>
            </w:r>
          </w:p>
          <w:p w14:paraId="5AFBA189" w14:textId="77777777" w:rsidR="001846E8" w:rsidRPr="006C0395" w:rsidRDefault="001846E8" w:rsidP="006C0395">
            <w:pPr>
              <w:spacing w:after="60"/>
              <w:jc w:val="both"/>
              <w:rPr>
                <w:rFonts w:cstheme="minorHAnsi"/>
                <w:sz w:val="20"/>
                <w:szCs w:val="20"/>
                <w:lang w:val="cs-CZ"/>
              </w:rPr>
            </w:pPr>
            <w:r w:rsidRPr="006C0395">
              <w:rPr>
                <w:rFonts w:cstheme="minorHAnsi"/>
                <w:sz w:val="20"/>
                <w:szCs w:val="20"/>
                <w:lang w:val="cs-CZ"/>
              </w:rPr>
              <w:t>Sociální pobytové služby mohou být rovněž poskytovány ve zdravotnických zařízeních lůžkové péče.</w:t>
            </w:r>
          </w:p>
          <w:p w14:paraId="0270E3B5" w14:textId="77777777" w:rsidR="001846E8" w:rsidRPr="006C0395" w:rsidRDefault="001846E8" w:rsidP="006C0395">
            <w:pPr>
              <w:spacing w:after="60"/>
              <w:jc w:val="both"/>
              <w:rPr>
                <w:rFonts w:cstheme="minorHAnsi"/>
                <w:sz w:val="20"/>
                <w:szCs w:val="20"/>
                <w:lang w:val="cs-CZ"/>
              </w:rPr>
            </w:pPr>
            <w:r w:rsidRPr="006C0395">
              <w:rPr>
                <w:rFonts w:cstheme="minorHAnsi"/>
                <w:sz w:val="20"/>
                <w:szCs w:val="20"/>
                <w:lang w:val="cs-CZ"/>
              </w:rPr>
              <w:t>Domy s pečovatelskou službou poskytují pečovatelskou službu v bytech zvláštního určení (§ 2300 zákona č. 89/2012 Sb., občanský zákoník, ve zn. pozd. předpisů), které jsou určeny pro ubytování osob se zdravotním postižením nebo seniorů. Tyto domy, resp. byty nelze tudíž považovat za zařízení.</w:t>
            </w:r>
          </w:p>
        </w:tc>
      </w:tr>
      <w:tr w:rsidR="001846E8" w:rsidRPr="00E65652" w14:paraId="0FB67D74" w14:textId="77777777" w:rsidTr="004F60F5">
        <w:tc>
          <w:tcPr>
            <w:tcW w:w="3685" w:type="dxa"/>
            <w:shd w:val="clear" w:color="auto" w:fill="F5DADD"/>
          </w:tcPr>
          <w:p w14:paraId="01E4A1EE" w14:textId="77777777" w:rsidR="001846E8" w:rsidRPr="006C0395" w:rsidRDefault="001846E8" w:rsidP="006C0395">
            <w:pPr>
              <w:keepNext/>
              <w:spacing w:after="60"/>
              <w:jc w:val="both"/>
              <w:rPr>
                <w:rFonts w:cstheme="minorHAnsi"/>
                <w:b/>
                <w:sz w:val="20"/>
                <w:szCs w:val="20"/>
                <w:lang w:val="cs-CZ"/>
              </w:rPr>
            </w:pPr>
            <w:r w:rsidRPr="006C0395">
              <w:rPr>
                <w:rFonts w:cstheme="minorHAnsi"/>
                <w:b/>
                <w:sz w:val="20"/>
                <w:szCs w:val="20"/>
                <w:lang w:val="cs-CZ"/>
              </w:rPr>
              <w:t>Zdravotnická zařízení ústavní péče</w:t>
            </w:r>
          </w:p>
        </w:tc>
        <w:tc>
          <w:tcPr>
            <w:tcW w:w="6062" w:type="dxa"/>
            <w:shd w:val="clear" w:color="auto" w:fill="F5DADD"/>
          </w:tcPr>
          <w:p w14:paraId="3B24D970" w14:textId="77777777" w:rsidR="001846E8" w:rsidRPr="006C0395" w:rsidRDefault="001846E8" w:rsidP="006C0395">
            <w:pPr>
              <w:keepNext/>
              <w:spacing w:after="60"/>
              <w:jc w:val="both"/>
              <w:rPr>
                <w:rFonts w:cstheme="minorHAnsi"/>
                <w:sz w:val="20"/>
                <w:szCs w:val="20"/>
                <w:lang w:val="cs-CZ"/>
              </w:rPr>
            </w:pPr>
            <w:r w:rsidRPr="006C0395">
              <w:rPr>
                <w:rFonts w:cstheme="minorHAnsi"/>
                <w:sz w:val="20"/>
                <w:szCs w:val="20"/>
                <w:lang w:val="cs-CZ"/>
              </w:rPr>
              <w:t>Zákon č. 372/2011 Sb., o zdravotních službách a podmínkách jejich poskytování</w:t>
            </w:r>
          </w:p>
        </w:tc>
      </w:tr>
      <w:tr w:rsidR="001846E8" w:rsidRPr="00E65652" w14:paraId="4D61C5B0" w14:textId="77777777" w:rsidTr="000436C9">
        <w:tc>
          <w:tcPr>
            <w:tcW w:w="3685" w:type="dxa"/>
          </w:tcPr>
          <w:p w14:paraId="66F77480" w14:textId="77777777" w:rsidR="001846E8" w:rsidRPr="006C0395" w:rsidRDefault="001846E8" w:rsidP="006C0395">
            <w:pPr>
              <w:spacing w:after="60"/>
              <w:jc w:val="both"/>
              <w:rPr>
                <w:rFonts w:cstheme="minorHAnsi"/>
                <w:sz w:val="20"/>
                <w:szCs w:val="20"/>
                <w:lang w:val="cs-CZ"/>
              </w:rPr>
            </w:pPr>
            <w:r w:rsidRPr="006C0395">
              <w:rPr>
                <w:rFonts w:cstheme="minorHAnsi"/>
                <w:sz w:val="20"/>
                <w:szCs w:val="20"/>
                <w:lang w:val="cs-CZ"/>
              </w:rPr>
              <w:t>Dětské domovy pro děti do 3 let věku</w:t>
            </w:r>
          </w:p>
        </w:tc>
        <w:tc>
          <w:tcPr>
            <w:tcW w:w="6062" w:type="dxa"/>
          </w:tcPr>
          <w:p w14:paraId="3E3D3688" w14:textId="77777777" w:rsidR="001846E8" w:rsidRPr="006C0395" w:rsidRDefault="001846E8" w:rsidP="006C0395">
            <w:pPr>
              <w:spacing w:after="60"/>
              <w:jc w:val="both"/>
              <w:rPr>
                <w:rFonts w:cstheme="minorHAnsi"/>
                <w:sz w:val="20"/>
                <w:szCs w:val="20"/>
                <w:lang w:val="cs-CZ"/>
              </w:rPr>
            </w:pPr>
            <w:r w:rsidRPr="006C0395">
              <w:rPr>
                <w:rFonts w:cstheme="minorHAnsi"/>
                <w:sz w:val="20"/>
                <w:szCs w:val="20"/>
                <w:lang w:val="cs-CZ"/>
              </w:rPr>
              <w:t>Poskytují zdravotní služby a zaopatření dětem zpravidla do 3 let věku, které nemohou vyrůstat v rodinném prostředí, zejména dětem týraným, zanedbávaným, zneužívaným a ohroženým ve vývoji nevhodným sociálním prostředím nebo dětem zdravotně postiženým.</w:t>
            </w:r>
          </w:p>
        </w:tc>
      </w:tr>
      <w:tr w:rsidR="001846E8" w:rsidRPr="00E65652" w14:paraId="507D46D3" w14:textId="77777777" w:rsidTr="000436C9">
        <w:tc>
          <w:tcPr>
            <w:tcW w:w="3685" w:type="dxa"/>
          </w:tcPr>
          <w:p w14:paraId="3AE9D950" w14:textId="77777777" w:rsidR="001846E8" w:rsidRPr="006C0395" w:rsidRDefault="001846E8" w:rsidP="006C0395">
            <w:pPr>
              <w:spacing w:after="60"/>
              <w:ind w:left="144" w:hanging="144"/>
              <w:jc w:val="both"/>
              <w:rPr>
                <w:rFonts w:cstheme="minorHAnsi"/>
                <w:sz w:val="20"/>
                <w:szCs w:val="20"/>
                <w:lang w:val="cs-CZ"/>
              </w:rPr>
            </w:pPr>
            <w:r w:rsidRPr="006C0395">
              <w:rPr>
                <w:rFonts w:cstheme="minorHAnsi"/>
                <w:sz w:val="20"/>
                <w:szCs w:val="20"/>
                <w:lang w:val="cs-CZ"/>
              </w:rPr>
              <w:lastRenderedPageBreak/>
              <w:t>Lůžková zdravotnická zařízení:</w:t>
            </w:r>
          </w:p>
          <w:p w14:paraId="3842ACE0" w14:textId="77777777" w:rsidR="001846E8" w:rsidRPr="006C0395" w:rsidRDefault="001846E8" w:rsidP="006C0395">
            <w:pPr>
              <w:spacing w:after="60"/>
              <w:ind w:left="144" w:hanging="144"/>
              <w:jc w:val="both"/>
              <w:rPr>
                <w:rFonts w:cstheme="minorHAnsi"/>
                <w:sz w:val="20"/>
                <w:szCs w:val="20"/>
                <w:lang w:val="cs-CZ"/>
              </w:rPr>
            </w:pPr>
            <w:r w:rsidRPr="006C0395">
              <w:rPr>
                <w:rFonts w:cstheme="minorHAnsi"/>
                <w:sz w:val="20"/>
                <w:szCs w:val="20"/>
                <w:lang w:val="cs-CZ"/>
              </w:rPr>
              <w:t xml:space="preserve">Nemocnice (fakultní nemocnice, nemocnice, nemocnice následné péče), </w:t>
            </w:r>
          </w:p>
          <w:p w14:paraId="70EEECE8" w14:textId="5EE9F061" w:rsidR="001846E8" w:rsidRPr="006C0395" w:rsidRDefault="001846E8" w:rsidP="00254CD9">
            <w:pPr>
              <w:spacing w:after="60"/>
              <w:ind w:left="144" w:hanging="144"/>
              <w:jc w:val="both"/>
              <w:rPr>
                <w:rFonts w:cstheme="minorHAnsi"/>
                <w:sz w:val="20"/>
                <w:szCs w:val="20"/>
                <w:lang w:val="cs-CZ"/>
              </w:rPr>
            </w:pPr>
            <w:r w:rsidRPr="006C0395">
              <w:rPr>
                <w:rFonts w:cstheme="minorHAnsi"/>
                <w:sz w:val="20"/>
                <w:szCs w:val="20"/>
                <w:lang w:val="cs-CZ"/>
              </w:rPr>
              <w:t>Odborné léčebné ústavy (léčebny pro dlouhodobě nemocné, hospice, psychiatrické léčebny, rehabilitační ústavy, léčebny tuberkulózy a</w:t>
            </w:r>
            <w:r w:rsidR="00254CD9">
              <w:rPr>
                <w:rFonts w:cstheme="minorHAnsi"/>
                <w:sz w:val="20"/>
                <w:szCs w:val="20"/>
                <w:lang w:val="cs-CZ"/>
              </w:rPr>
              <w:t> </w:t>
            </w:r>
            <w:r w:rsidRPr="006C0395">
              <w:rPr>
                <w:rFonts w:cstheme="minorHAnsi"/>
                <w:sz w:val="20"/>
                <w:szCs w:val="20"/>
                <w:lang w:val="cs-CZ"/>
              </w:rPr>
              <w:t>respiračních nemocí, ozdravovny a</w:t>
            </w:r>
            <w:r w:rsidR="00254CD9">
              <w:rPr>
                <w:rFonts w:cstheme="minorHAnsi"/>
                <w:sz w:val="20"/>
                <w:szCs w:val="20"/>
                <w:lang w:val="cs-CZ"/>
              </w:rPr>
              <w:t> </w:t>
            </w:r>
            <w:r w:rsidRPr="006C0395">
              <w:rPr>
                <w:rFonts w:cstheme="minorHAnsi"/>
                <w:sz w:val="20"/>
                <w:szCs w:val="20"/>
                <w:lang w:val="cs-CZ"/>
              </w:rPr>
              <w:t>sanatoria, ostatní odborné léčebné ústavy, další lůžková zařízení).</w:t>
            </w:r>
          </w:p>
        </w:tc>
        <w:tc>
          <w:tcPr>
            <w:tcW w:w="6062" w:type="dxa"/>
          </w:tcPr>
          <w:p w14:paraId="190370D4" w14:textId="77777777" w:rsidR="001846E8" w:rsidRPr="006C0395" w:rsidRDefault="001846E8" w:rsidP="006C0395">
            <w:pPr>
              <w:spacing w:after="60"/>
              <w:jc w:val="both"/>
              <w:rPr>
                <w:rFonts w:cstheme="minorHAnsi"/>
                <w:sz w:val="20"/>
                <w:szCs w:val="20"/>
                <w:lang w:val="cs-CZ"/>
              </w:rPr>
            </w:pPr>
            <w:r w:rsidRPr="006C0395">
              <w:rPr>
                <w:rFonts w:cstheme="minorHAnsi"/>
                <w:sz w:val="20"/>
                <w:szCs w:val="20"/>
                <w:lang w:val="cs-CZ"/>
              </w:rPr>
              <w:t>Lůžková péče je zdravotní péčí, pro jejíž poskytnutí je nezbytná hospitalizace pacienta. Může být poskytována formou akutní, následnou a dlouhodobou.</w:t>
            </w:r>
          </w:p>
          <w:p w14:paraId="340C21E6" w14:textId="77777777" w:rsidR="001846E8" w:rsidRPr="006C0395" w:rsidRDefault="001846E8" w:rsidP="006C0395">
            <w:pPr>
              <w:spacing w:after="60"/>
              <w:jc w:val="both"/>
              <w:rPr>
                <w:rFonts w:cstheme="minorHAnsi"/>
                <w:sz w:val="20"/>
                <w:szCs w:val="20"/>
                <w:lang w:val="cs-CZ"/>
              </w:rPr>
            </w:pPr>
            <w:r w:rsidRPr="006C0395">
              <w:rPr>
                <w:rFonts w:cstheme="minorHAnsi"/>
                <w:sz w:val="20"/>
                <w:szCs w:val="20"/>
                <w:lang w:val="cs-CZ"/>
              </w:rPr>
              <w:t>Pobyt pacienta v lůžkovém zařízení lze za obvyklý pobyt považovat jen v omezené míře, a to zejména v případech poskytování dlouhodobé lůžkové péče.</w:t>
            </w:r>
          </w:p>
        </w:tc>
      </w:tr>
      <w:tr w:rsidR="001846E8" w:rsidRPr="00E65652" w14:paraId="1AD6F9F7" w14:textId="77777777" w:rsidTr="000436C9">
        <w:tc>
          <w:tcPr>
            <w:tcW w:w="3685" w:type="dxa"/>
          </w:tcPr>
          <w:p w14:paraId="7112F76C" w14:textId="77777777" w:rsidR="001846E8" w:rsidRPr="006C0395" w:rsidRDefault="001846E8" w:rsidP="006C0395">
            <w:pPr>
              <w:spacing w:after="60"/>
              <w:jc w:val="both"/>
              <w:rPr>
                <w:rFonts w:cstheme="minorHAnsi"/>
                <w:sz w:val="20"/>
                <w:szCs w:val="20"/>
                <w:lang w:val="cs-CZ"/>
              </w:rPr>
            </w:pPr>
            <w:r w:rsidRPr="006C0395">
              <w:rPr>
                <w:rFonts w:cstheme="minorHAnsi"/>
                <w:sz w:val="20"/>
                <w:szCs w:val="20"/>
                <w:lang w:val="cs-CZ"/>
              </w:rPr>
              <w:t>Lázeňské léčebny</w:t>
            </w:r>
          </w:p>
        </w:tc>
        <w:tc>
          <w:tcPr>
            <w:tcW w:w="6062" w:type="dxa"/>
          </w:tcPr>
          <w:p w14:paraId="7FAAE437" w14:textId="77777777" w:rsidR="001846E8" w:rsidRPr="006C0395" w:rsidRDefault="001846E8" w:rsidP="006C0395">
            <w:pPr>
              <w:spacing w:after="60"/>
              <w:jc w:val="both"/>
              <w:rPr>
                <w:rFonts w:cstheme="minorHAnsi"/>
                <w:sz w:val="20"/>
                <w:szCs w:val="20"/>
                <w:lang w:val="cs-CZ"/>
              </w:rPr>
            </w:pPr>
            <w:r w:rsidRPr="006C0395">
              <w:rPr>
                <w:rFonts w:cstheme="minorHAnsi"/>
                <w:sz w:val="20"/>
                <w:szCs w:val="20"/>
                <w:lang w:val="cs-CZ"/>
              </w:rPr>
              <w:t>Zákon č. 164/2001 Sb. (lázeňský zákon).</w:t>
            </w:r>
          </w:p>
          <w:p w14:paraId="5A020718" w14:textId="77777777" w:rsidR="001846E8" w:rsidRPr="006C0395" w:rsidRDefault="001846E8" w:rsidP="006C0395">
            <w:pPr>
              <w:spacing w:after="60"/>
              <w:jc w:val="both"/>
              <w:rPr>
                <w:rFonts w:cstheme="minorHAnsi"/>
                <w:sz w:val="20"/>
                <w:szCs w:val="20"/>
                <w:lang w:val="cs-CZ"/>
              </w:rPr>
            </w:pPr>
            <w:r w:rsidRPr="006C0395">
              <w:rPr>
                <w:rFonts w:cstheme="minorHAnsi"/>
                <w:sz w:val="20"/>
                <w:szCs w:val="20"/>
                <w:lang w:val="cs-CZ"/>
              </w:rPr>
              <w:t>Zařízení poskytující lázeňskou léčebně rehabilitační péči, jejíž součástí mohou být i hotelové služby. Tato zařízení není obecně možné považovat za obvyklé bydliště klientů těchto zařízení.</w:t>
            </w:r>
          </w:p>
        </w:tc>
      </w:tr>
      <w:tr w:rsidR="001846E8" w:rsidRPr="00E65652" w14:paraId="6505DDA9" w14:textId="77777777" w:rsidTr="004F60F5">
        <w:tc>
          <w:tcPr>
            <w:tcW w:w="3685" w:type="dxa"/>
            <w:shd w:val="clear" w:color="auto" w:fill="F5DADD"/>
          </w:tcPr>
          <w:p w14:paraId="44402ED4" w14:textId="77777777" w:rsidR="001846E8" w:rsidRPr="006C0395" w:rsidRDefault="001846E8" w:rsidP="006C0395">
            <w:pPr>
              <w:spacing w:after="60"/>
              <w:jc w:val="both"/>
              <w:rPr>
                <w:rFonts w:cstheme="minorHAnsi"/>
                <w:b/>
                <w:sz w:val="20"/>
                <w:szCs w:val="20"/>
                <w:lang w:val="cs-CZ"/>
              </w:rPr>
            </w:pPr>
            <w:r w:rsidRPr="006C0395">
              <w:rPr>
                <w:rFonts w:cstheme="minorHAnsi"/>
                <w:b/>
                <w:sz w:val="20"/>
                <w:szCs w:val="20"/>
                <w:lang w:val="cs-CZ"/>
              </w:rPr>
              <w:t>Vzdělávací a výchovná zařízení poskytující ubytování</w:t>
            </w:r>
          </w:p>
        </w:tc>
        <w:tc>
          <w:tcPr>
            <w:tcW w:w="6062" w:type="dxa"/>
            <w:shd w:val="clear" w:color="auto" w:fill="F5DADD"/>
          </w:tcPr>
          <w:p w14:paraId="6D515A66" w14:textId="77777777" w:rsidR="001846E8" w:rsidRPr="006C0395" w:rsidRDefault="001846E8" w:rsidP="006C0395">
            <w:pPr>
              <w:spacing w:after="60"/>
              <w:jc w:val="both"/>
              <w:rPr>
                <w:rFonts w:cstheme="minorHAnsi"/>
                <w:sz w:val="20"/>
                <w:szCs w:val="20"/>
                <w:lang w:val="cs-CZ"/>
              </w:rPr>
            </w:pPr>
          </w:p>
        </w:tc>
      </w:tr>
      <w:tr w:rsidR="001846E8" w:rsidRPr="00E65652" w14:paraId="1DD3B4AF" w14:textId="77777777" w:rsidTr="000436C9">
        <w:tc>
          <w:tcPr>
            <w:tcW w:w="3685" w:type="dxa"/>
          </w:tcPr>
          <w:p w14:paraId="2D1577BC" w14:textId="4AB52656" w:rsidR="001846E8" w:rsidRPr="006C0395" w:rsidRDefault="001846E8" w:rsidP="006C0395">
            <w:pPr>
              <w:spacing w:after="60"/>
              <w:ind w:left="144" w:hanging="144"/>
              <w:jc w:val="both"/>
              <w:rPr>
                <w:rFonts w:cstheme="minorHAnsi"/>
                <w:sz w:val="20"/>
                <w:szCs w:val="20"/>
                <w:lang w:val="cs-CZ"/>
              </w:rPr>
            </w:pPr>
            <w:r w:rsidRPr="006C0395">
              <w:rPr>
                <w:rFonts w:cstheme="minorHAnsi"/>
                <w:sz w:val="20"/>
                <w:szCs w:val="20"/>
                <w:lang w:val="cs-CZ"/>
              </w:rPr>
              <w:t>Školská zařízení pro výkon ústavní a</w:t>
            </w:r>
            <w:r w:rsidR="00254CD9">
              <w:rPr>
                <w:rFonts w:cstheme="minorHAnsi"/>
                <w:sz w:val="20"/>
                <w:szCs w:val="20"/>
                <w:lang w:val="cs-CZ"/>
              </w:rPr>
              <w:t> </w:t>
            </w:r>
            <w:r w:rsidRPr="006C0395">
              <w:rPr>
                <w:rFonts w:cstheme="minorHAnsi"/>
                <w:sz w:val="20"/>
                <w:szCs w:val="20"/>
                <w:lang w:val="cs-CZ"/>
              </w:rPr>
              <w:t xml:space="preserve">ochranné výchovy (dětské domovy, výchovné ústavy, diagnostické ústavy), </w:t>
            </w:r>
          </w:p>
          <w:p w14:paraId="2B9F2AE2" w14:textId="77777777" w:rsidR="001846E8" w:rsidRPr="006C0395" w:rsidRDefault="001846E8" w:rsidP="006C0395">
            <w:pPr>
              <w:spacing w:after="60"/>
              <w:ind w:left="144" w:hanging="144"/>
              <w:jc w:val="both"/>
              <w:rPr>
                <w:rFonts w:cstheme="minorHAnsi"/>
                <w:sz w:val="20"/>
                <w:szCs w:val="20"/>
                <w:lang w:val="cs-CZ"/>
              </w:rPr>
            </w:pPr>
            <w:r w:rsidRPr="006C0395">
              <w:rPr>
                <w:rFonts w:cstheme="minorHAnsi"/>
                <w:sz w:val="20"/>
                <w:szCs w:val="20"/>
                <w:lang w:val="cs-CZ"/>
              </w:rPr>
              <w:t>Školská zařízení pro preventivně výchovnou péči (střediska výchovné péče)</w:t>
            </w:r>
          </w:p>
        </w:tc>
        <w:tc>
          <w:tcPr>
            <w:tcW w:w="6062" w:type="dxa"/>
          </w:tcPr>
          <w:p w14:paraId="143CF3CD" w14:textId="77777777" w:rsidR="001846E8" w:rsidRPr="006C0395" w:rsidRDefault="001846E8" w:rsidP="006C0395">
            <w:pPr>
              <w:spacing w:after="60"/>
              <w:jc w:val="both"/>
              <w:rPr>
                <w:rFonts w:cstheme="minorHAnsi"/>
                <w:sz w:val="20"/>
                <w:szCs w:val="20"/>
                <w:lang w:val="cs-CZ"/>
              </w:rPr>
            </w:pPr>
            <w:r w:rsidRPr="006C0395">
              <w:rPr>
                <w:rFonts w:cstheme="minorHAnsi"/>
                <w:sz w:val="20"/>
                <w:szCs w:val="20"/>
                <w:lang w:val="cs-CZ"/>
              </w:rPr>
              <w:t xml:space="preserve">Zákon č. 561/2004 Sb., o předškolním, základním, středním, vyšším odborném a jiném vzdělávání (školský zákon), </w:t>
            </w:r>
          </w:p>
          <w:p w14:paraId="0161AED5" w14:textId="77777777" w:rsidR="001846E8" w:rsidRPr="006C0395" w:rsidRDefault="001846E8" w:rsidP="006C0395">
            <w:pPr>
              <w:spacing w:after="60"/>
              <w:jc w:val="both"/>
              <w:rPr>
                <w:rFonts w:cstheme="minorHAnsi"/>
                <w:sz w:val="20"/>
                <w:szCs w:val="20"/>
                <w:lang w:val="cs-CZ"/>
              </w:rPr>
            </w:pPr>
            <w:r w:rsidRPr="006C0395">
              <w:rPr>
                <w:rFonts w:cstheme="minorHAnsi"/>
                <w:sz w:val="20"/>
                <w:szCs w:val="20"/>
                <w:lang w:val="cs-CZ"/>
              </w:rPr>
              <w:t xml:space="preserve">Zákon č. 109/2002 Sb., o výkonu ústavní výchovy nebo ochranné výchovy ve školských zařízeních a o preventivně výchovné péči ve školských zařízeních </w:t>
            </w:r>
          </w:p>
          <w:p w14:paraId="1B7CCD11" w14:textId="77777777" w:rsidR="001846E8" w:rsidRPr="006C0395" w:rsidRDefault="001846E8" w:rsidP="006C0395">
            <w:pPr>
              <w:spacing w:after="60"/>
              <w:jc w:val="both"/>
              <w:rPr>
                <w:rFonts w:cstheme="minorHAnsi"/>
                <w:sz w:val="20"/>
                <w:szCs w:val="20"/>
                <w:lang w:val="cs-CZ"/>
              </w:rPr>
            </w:pPr>
            <w:r w:rsidRPr="006C0395">
              <w:rPr>
                <w:rFonts w:cstheme="minorHAnsi"/>
                <w:sz w:val="20"/>
                <w:szCs w:val="20"/>
                <w:lang w:val="cs-CZ"/>
              </w:rPr>
              <w:t>Střediska výchovné péče sice mohou poskytovat krátkodobou internátní formu služeb, ale nelze je považovat za místo obvyklého bydlení.</w:t>
            </w:r>
          </w:p>
        </w:tc>
      </w:tr>
      <w:tr w:rsidR="001846E8" w:rsidRPr="00E65652" w14:paraId="239C9FC4" w14:textId="77777777" w:rsidTr="000436C9">
        <w:tc>
          <w:tcPr>
            <w:tcW w:w="3685" w:type="dxa"/>
          </w:tcPr>
          <w:p w14:paraId="5DC762B2" w14:textId="746A6821" w:rsidR="001846E8" w:rsidRPr="006C0395" w:rsidRDefault="001846E8" w:rsidP="00254CD9">
            <w:pPr>
              <w:spacing w:after="60"/>
              <w:jc w:val="both"/>
              <w:rPr>
                <w:rFonts w:cstheme="minorHAnsi"/>
                <w:sz w:val="20"/>
                <w:szCs w:val="20"/>
                <w:lang w:val="cs-CZ"/>
              </w:rPr>
            </w:pPr>
            <w:r w:rsidRPr="006C0395">
              <w:rPr>
                <w:rFonts w:cstheme="minorHAnsi"/>
                <w:sz w:val="20"/>
                <w:szCs w:val="20"/>
                <w:lang w:val="cs-CZ"/>
              </w:rPr>
              <w:t>Školská výchovná a ubytovací zařízení (domovy mládeže, internáty, školy v</w:t>
            </w:r>
            <w:r w:rsidR="00254CD9">
              <w:rPr>
                <w:rFonts w:cstheme="minorHAnsi"/>
                <w:sz w:val="20"/>
                <w:szCs w:val="20"/>
                <w:lang w:val="cs-CZ"/>
              </w:rPr>
              <w:t> </w:t>
            </w:r>
            <w:r w:rsidRPr="006C0395">
              <w:rPr>
                <w:rFonts w:cstheme="minorHAnsi"/>
                <w:sz w:val="20"/>
                <w:szCs w:val="20"/>
                <w:lang w:val="cs-CZ"/>
              </w:rPr>
              <w:t>přírodě)</w:t>
            </w:r>
          </w:p>
        </w:tc>
        <w:tc>
          <w:tcPr>
            <w:tcW w:w="6062" w:type="dxa"/>
          </w:tcPr>
          <w:p w14:paraId="452222F0" w14:textId="77777777" w:rsidR="001846E8" w:rsidRPr="006C0395" w:rsidRDefault="001846E8" w:rsidP="006C0395">
            <w:pPr>
              <w:spacing w:after="60"/>
              <w:jc w:val="both"/>
              <w:rPr>
                <w:rFonts w:cstheme="minorHAnsi"/>
                <w:sz w:val="20"/>
                <w:szCs w:val="20"/>
                <w:lang w:val="cs-CZ"/>
              </w:rPr>
            </w:pPr>
            <w:r w:rsidRPr="006C0395">
              <w:rPr>
                <w:rFonts w:cstheme="minorHAnsi"/>
                <w:sz w:val="20"/>
                <w:szCs w:val="20"/>
                <w:lang w:val="cs-CZ"/>
              </w:rPr>
              <w:t xml:space="preserve">Zákon č. 561/2004 Sb. (školský zákon), </w:t>
            </w:r>
          </w:p>
          <w:p w14:paraId="49A3324B" w14:textId="77777777" w:rsidR="001846E8" w:rsidRPr="006C0395" w:rsidRDefault="001846E8" w:rsidP="006C0395">
            <w:pPr>
              <w:spacing w:after="60"/>
              <w:jc w:val="both"/>
              <w:rPr>
                <w:rFonts w:cstheme="minorHAnsi"/>
                <w:sz w:val="20"/>
                <w:szCs w:val="20"/>
                <w:lang w:val="cs-CZ"/>
              </w:rPr>
            </w:pPr>
            <w:r w:rsidRPr="006C0395">
              <w:rPr>
                <w:rFonts w:cstheme="minorHAnsi"/>
                <w:sz w:val="20"/>
                <w:szCs w:val="20"/>
                <w:lang w:val="cs-CZ"/>
              </w:rPr>
              <w:t>Vyhláška č. 108/2005 Sb., o školských výchovných a ubytovacích zařízeních a školských účelových zařízeních.</w:t>
            </w:r>
          </w:p>
          <w:p w14:paraId="14CD50AC" w14:textId="77777777" w:rsidR="001846E8" w:rsidRPr="006C0395" w:rsidRDefault="001846E8" w:rsidP="006C0395">
            <w:pPr>
              <w:spacing w:after="60"/>
              <w:jc w:val="both"/>
              <w:rPr>
                <w:rFonts w:cstheme="minorHAnsi"/>
                <w:sz w:val="20"/>
                <w:szCs w:val="20"/>
                <w:lang w:val="cs-CZ"/>
              </w:rPr>
            </w:pPr>
            <w:r w:rsidRPr="006C0395">
              <w:rPr>
                <w:rFonts w:cstheme="minorHAnsi"/>
                <w:sz w:val="20"/>
                <w:szCs w:val="20"/>
                <w:lang w:val="cs-CZ"/>
              </w:rPr>
              <w:t xml:space="preserve">Školy v přírodě nelze z povahy zařízení považovat za místo obvyklého bydlení. Žáci a studenti ubytovaní v domovech mládeže a internátech by podle metodiky VŠPS měli být považováni za obvykle bydlící ve svých rodinných domácnostech. </w:t>
            </w:r>
          </w:p>
        </w:tc>
      </w:tr>
      <w:tr w:rsidR="001846E8" w:rsidRPr="00E65652" w14:paraId="0137BAFE" w14:textId="77777777" w:rsidTr="000436C9">
        <w:tc>
          <w:tcPr>
            <w:tcW w:w="3685" w:type="dxa"/>
          </w:tcPr>
          <w:p w14:paraId="4AA9EE68" w14:textId="77777777" w:rsidR="001846E8" w:rsidRPr="006C0395" w:rsidRDefault="001846E8" w:rsidP="006C0395">
            <w:pPr>
              <w:spacing w:after="60"/>
              <w:jc w:val="both"/>
              <w:rPr>
                <w:rFonts w:cstheme="minorHAnsi"/>
                <w:sz w:val="20"/>
                <w:szCs w:val="20"/>
                <w:lang w:val="cs-CZ"/>
              </w:rPr>
            </w:pPr>
            <w:r w:rsidRPr="006C0395">
              <w:rPr>
                <w:rFonts w:cstheme="minorHAnsi"/>
                <w:sz w:val="20"/>
                <w:szCs w:val="20"/>
                <w:lang w:val="cs-CZ"/>
              </w:rPr>
              <w:t>Vysokoškolské koleje</w:t>
            </w:r>
          </w:p>
        </w:tc>
        <w:tc>
          <w:tcPr>
            <w:tcW w:w="6062" w:type="dxa"/>
          </w:tcPr>
          <w:p w14:paraId="742BDB34" w14:textId="77777777" w:rsidR="001846E8" w:rsidRPr="006C0395" w:rsidRDefault="001846E8" w:rsidP="006C0395">
            <w:pPr>
              <w:spacing w:after="60"/>
              <w:jc w:val="both"/>
              <w:rPr>
                <w:rFonts w:cstheme="minorHAnsi"/>
                <w:sz w:val="20"/>
                <w:szCs w:val="20"/>
                <w:lang w:val="cs-CZ"/>
              </w:rPr>
            </w:pPr>
            <w:r w:rsidRPr="006C0395">
              <w:rPr>
                <w:rFonts w:cstheme="minorHAnsi"/>
                <w:sz w:val="20"/>
                <w:szCs w:val="20"/>
                <w:lang w:val="cs-CZ"/>
              </w:rPr>
              <w:t>Zákon č. 111/1998 Sb. (zákon o vysokých školách).</w:t>
            </w:r>
          </w:p>
          <w:p w14:paraId="51854869" w14:textId="77777777" w:rsidR="001846E8" w:rsidRPr="006C0395" w:rsidRDefault="001846E8" w:rsidP="006C0395">
            <w:pPr>
              <w:spacing w:after="60"/>
              <w:jc w:val="both"/>
              <w:rPr>
                <w:rFonts w:cstheme="minorHAnsi"/>
                <w:sz w:val="20"/>
                <w:szCs w:val="20"/>
                <w:lang w:val="cs-CZ"/>
              </w:rPr>
            </w:pPr>
            <w:r w:rsidRPr="006C0395">
              <w:rPr>
                <w:rFonts w:cstheme="minorHAnsi"/>
                <w:sz w:val="20"/>
                <w:szCs w:val="20"/>
                <w:lang w:val="cs-CZ"/>
              </w:rPr>
              <w:t>Studenti ubytovaní na vysokoškolských kolejích by podle metodiky VŠPS měli být považováni za obvykle bydlící ve svých rodinných domácnostech. Údaje ze SLDB 2011 však ukazují, že mnoho studentů bylo zařazeno podle způsobu bydlení jako obvykle bydlící v zařízeních.</w:t>
            </w:r>
          </w:p>
        </w:tc>
      </w:tr>
      <w:tr w:rsidR="001846E8" w:rsidRPr="00E65652" w14:paraId="4B7854E0" w14:textId="77777777" w:rsidTr="004F60F5">
        <w:tc>
          <w:tcPr>
            <w:tcW w:w="3685" w:type="dxa"/>
            <w:shd w:val="clear" w:color="auto" w:fill="F5DADD"/>
          </w:tcPr>
          <w:p w14:paraId="520D4364" w14:textId="77777777" w:rsidR="001846E8" w:rsidRPr="006C0395" w:rsidRDefault="001846E8" w:rsidP="006C0395">
            <w:pPr>
              <w:spacing w:after="60"/>
              <w:jc w:val="both"/>
              <w:rPr>
                <w:rFonts w:cstheme="minorHAnsi"/>
                <w:b/>
                <w:sz w:val="20"/>
                <w:szCs w:val="20"/>
                <w:lang w:val="cs-CZ"/>
              </w:rPr>
            </w:pPr>
            <w:r w:rsidRPr="006C0395">
              <w:rPr>
                <w:rFonts w:cstheme="minorHAnsi"/>
                <w:b/>
                <w:sz w:val="20"/>
                <w:szCs w:val="20"/>
                <w:lang w:val="cs-CZ"/>
              </w:rPr>
              <w:t>Vězeňská zařízení pro výkon vazby nebo trestu odnětí svobody</w:t>
            </w:r>
          </w:p>
        </w:tc>
        <w:tc>
          <w:tcPr>
            <w:tcW w:w="6062" w:type="dxa"/>
            <w:shd w:val="clear" w:color="auto" w:fill="F5DADD"/>
          </w:tcPr>
          <w:p w14:paraId="61DF381B" w14:textId="77777777" w:rsidR="001846E8" w:rsidRPr="006C0395" w:rsidRDefault="001846E8" w:rsidP="006C0395">
            <w:pPr>
              <w:spacing w:after="60"/>
              <w:jc w:val="both"/>
              <w:rPr>
                <w:rFonts w:cstheme="minorHAnsi"/>
                <w:sz w:val="20"/>
                <w:szCs w:val="20"/>
                <w:lang w:val="cs-CZ"/>
              </w:rPr>
            </w:pPr>
          </w:p>
        </w:tc>
      </w:tr>
      <w:tr w:rsidR="001846E8" w:rsidRPr="00E65652" w14:paraId="55EB3EB3" w14:textId="77777777" w:rsidTr="000436C9">
        <w:tc>
          <w:tcPr>
            <w:tcW w:w="3685" w:type="dxa"/>
          </w:tcPr>
          <w:p w14:paraId="625CF2E2" w14:textId="77777777" w:rsidR="001846E8" w:rsidRPr="006C0395" w:rsidRDefault="001846E8" w:rsidP="006C0395">
            <w:pPr>
              <w:spacing w:after="60"/>
              <w:jc w:val="both"/>
              <w:rPr>
                <w:rFonts w:cstheme="minorHAnsi"/>
                <w:sz w:val="20"/>
                <w:szCs w:val="20"/>
                <w:lang w:val="cs-CZ"/>
              </w:rPr>
            </w:pPr>
            <w:r w:rsidRPr="006C0395">
              <w:rPr>
                <w:rFonts w:cstheme="minorHAnsi"/>
                <w:sz w:val="20"/>
                <w:szCs w:val="20"/>
                <w:lang w:val="cs-CZ"/>
              </w:rPr>
              <w:t>Vazební věznice, věznice a ústavy pro výkon zabezpečovací detence</w:t>
            </w:r>
          </w:p>
        </w:tc>
        <w:tc>
          <w:tcPr>
            <w:tcW w:w="6062" w:type="dxa"/>
          </w:tcPr>
          <w:p w14:paraId="22DEBC51" w14:textId="77777777" w:rsidR="001846E8" w:rsidRPr="006C0395" w:rsidRDefault="001846E8" w:rsidP="006C0395">
            <w:pPr>
              <w:spacing w:after="60"/>
              <w:jc w:val="both"/>
              <w:rPr>
                <w:rFonts w:cstheme="minorHAnsi"/>
                <w:sz w:val="20"/>
                <w:szCs w:val="20"/>
                <w:lang w:val="cs-CZ"/>
              </w:rPr>
            </w:pPr>
            <w:r w:rsidRPr="006C0395">
              <w:rPr>
                <w:rFonts w:cstheme="minorHAnsi"/>
                <w:sz w:val="20"/>
                <w:szCs w:val="20"/>
                <w:lang w:val="cs-CZ"/>
              </w:rPr>
              <w:t>Zákon č. 555/1992 Sb., o Vězeňské a justiční stráži České republiky</w:t>
            </w:r>
          </w:p>
        </w:tc>
      </w:tr>
      <w:tr w:rsidR="001846E8" w:rsidRPr="00E65652" w14:paraId="17069D57" w14:textId="77777777" w:rsidTr="004F60F5">
        <w:tc>
          <w:tcPr>
            <w:tcW w:w="3685" w:type="dxa"/>
            <w:shd w:val="clear" w:color="auto" w:fill="F5DADD"/>
          </w:tcPr>
          <w:p w14:paraId="3CD1399C" w14:textId="77777777" w:rsidR="001846E8" w:rsidRPr="006C0395" w:rsidRDefault="001846E8" w:rsidP="006C0395">
            <w:pPr>
              <w:keepNext/>
              <w:spacing w:after="60"/>
              <w:jc w:val="both"/>
              <w:rPr>
                <w:rFonts w:cstheme="minorHAnsi"/>
                <w:b/>
                <w:sz w:val="20"/>
                <w:szCs w:val="20"/>
                <w:lang w:val="cs-CZ"/>
              </w:rPr>
            </w:pPr>
            <w:r w:rsidRPr="006C0395">
              <w:rPr>
                <w:rFonts w:cstheme="minorHAnsi"/>
                <w:b/>
                <w:sz w:val="20"/>
                <w:szCs w:val="20"/>
                <w:lang w:val="cs-CZ"/>
              </w:rPr>
              <w:t>Náboženská zařízení</w:t>
            </w:r>
          </w:p>
        </w:tc>
        <w:tc>
          <w:tcPr>
            <w:tcW w:w="6062" w:type="dxa"/>
            <w:shd w:val="clear" w:color="auto" w:fill="F5DADD"/>
          </w:tcPr>
          <w:p w14:paraId="419BF4AE" w14:textId="77777777" w:rsidR="001846E8" w:rsidRPr="006C0395" w:rsidRDefault="001846E8" w:rsidP="006C0395">
            <w:pPr>
              <w:keepNext/>
              <w:spacing w:after="60"/>
              <w:jc w:val="both"/>
              <w:rPr>
                <w:rFonts w:cstheme="minorHAnsi"/>
                <w:sz w:val="20"/>
                <w:szCs w:val="20"/>
                <w:lang w:val="cs-CZ"/>
              </w:rPr>
            </w:pPr>
          </w:p>
        </w:tc>
      </w:tr>
      <w:tr w:rsidR="001846E8" w:rsidRPr="00E65652" w14:paraId="313A9A2F" w14:textId="77777777" w:rsidTr="000436C9">
        <w:tc>
          <w:tcPr>
            <w:tcW w:w="3685" w:type="dxa"/>
          </w:tcPr>
          <w:p w14:paraId="73CEDC2F" w14:textId="77777777" w:rsidR="001846E8" w:rsidRPr="006C0395" w:rsidRDefault="001846E8" w:rsidP="006C0395">
            <w:pPr>
              <w:spacing w:after="60"/>
              <w:jc w:val="both"/>
              <w:rPr>
                <w:rFonts w:cstheme="minorHAnsi"/>
                <w:sz w:val="20"/>
                <w:szCs w:val="20"/>
                <w:lang w:val="cs-CZ"/>
              </w:rPr>
            </w:pPr>
            <w:r w:rsidRPr="006C0395">
              <w:rPr>
                <w:rFonts w:cstheme="minorHAnsi"/>
                <w:sz w:val="20"/>
                <w:szCs w:val="20"/>
                <w:lang w:val="cs-CZ"/>
              </w:rPr>
              <w:t>Kláštery</w:t>
            </w:r>
            <w:r w:rsidRPr="006C0395">
              <w:rPr>
                <w:rStyle w:val="Znakapoznpodarou"/>
                <w:rFonts w:cstheme="minorHAnsi"/>
                <w:sz w:val="20"/>
                <w:szCs w:val="20"/>
                <w:lang w:val="cs-CZ"/>
              </w:rPr>
              <w:footnoteReference w:id="1"/>
            </w:r>
            <w:r w:rsidRPr="006C0395">
              <w:rPr>
                <w:rFonts w:cstheme="minorHAnsi"/>
                <w:sz w:val="20"/>
                <w:szCs w:val="20"/>
                <w:lang w:val="cs-CZ"/>
              </w:rPr>
              <w:t xml:space="preserve"> a konventy</w:t>
            </w:r>
            <w:r w:rsidRPr="006C0395">
              <w:rPr>
                <w:rStyle w:val="Znakapoznpodarou"/>
                <w:rFonts w:cstheme="minorHAnsi"/>
                <w:sz w:val="20"/>
                <w:szCs w:val="20"/>
                <w:lang w:val="cs-CZ"/>
              </w:rPr>
              <w:footnoteReference w:id="2"/>
            </w:r>
          </w:p>
        </w:tc>
        <w:tc>
          <w:tcPr>
            <w:tcW w:w="6062" w:type="dxa"/>
          </w:tcPr>
          <w:p w14:paraId="61E1DF26" w14:textId="77777777" w:rsidR="001846E8" w:rsidRPr="006C0395" w:rsidRDefault="001846E8" w:rsidP="006C0395">
            <w:pPr>
              <w:spacing w:after="60"/>
              <w:jc w:val="both"/>
              <w:rPr>
                <w:rFonts w:cstheme="minorHAnsi"/>
                <w:sz w:val="20"/>
                <w:szCs w:val="20"/>
                <w:lang w:val="cs-CZ"/>
              </w:rPr>
            </w:pPr>
            <w:r w:rsidRPr="006C0395">
              <w:rPr>
                <w:rFonts w:cstheme="minorHAnsi"/>
                <w:sz w:val="20"/>
                <w:szCs w:val="20"/>
                <w:lang w:val="cs-CZ"/>
              </w:rPr>
              <w:t xml:space="preserve">Dle dostupných údajů se nepodařilo jednoznačně usoudit na </w:t>
            </w:r>
            <w:r w:rsidRPr="006C0395">
              <w:rPr>
                <w:rFonts w:cstheme="minorHAnsi"/>
                <w:sz w:val="20"/>
                <w:szCs w:val="20"/>
                <w:lang w:val="cs-CZ"/>
              </w:rPr>
              <w:lastRenderedPageBreak/>
              <w:t xml:space="preserve">zařazení klášterů mezi byty nebo zařízení. </w:t>
            </w:r>
          </w:p>
        </w:tc>
      </w:tr>
      <w:tr w:rsidR="001846E8" w:rsidRPr="00E65652" w14:paraId="55AA2C0C" w14:textId="77777777" w:rsidTr="004F60F5">
        <w:tc>
          <w:tcPr>
            <w:tcW w:w="3685" w:type="dxa"/>
            <w:shd w:val="clear" w:color="auto" w:fill="F5DADD"/>
          </w:tcPr>
          <w:p w14:paraId="3039CDB3" w14:textId="77777777" w:rsidR="001846E8" w:rsidRPr="006C0395" w:rsidRDefault="001846E8" w:rsidP="006C0395">
            <w:pPr>
              <w:spacing w:after="60"/>
              <w:jc w:val="both"/>
              <w:rPr>
                <w:rFonts w:cstheme="minorHAnsi"/>
                <w:b/>
                <w:sz w:val="20"/>
                <w:szCs w:val="20"/>
                <w:lang w:val="cs-CZ"/>
              </w:rPr>
            </w:pPr>
            <w:r w:rsidRPr="006C0395">
              <w:rPr>
                <w:rFonts w:cstheme="minorHAnsi"/>
                <w:b/>
                <w:sz w:val="20"/>
                <w:szCs w:val="20"/>
                <w:lang w:val="cs-CZ"/>
              </w:rPr>
              <w:lastRenderedPageBreak/>
              <w:t>Zařízení určená pro uprchlíky</w:t>
            </w:r>
          </w:p>
        </w:tc>
        <w:tc>
          <w:tcPr>
            <w:tcW w:w="6062" w:type="dxa"/>
            <w:shd w:val="clear" w:color="auto" w:fill="F5DADD"/>
          </w:tcPr>
          <w:p w14:paraId="34951096" w14:textId="77777777" w:rsidR="001846E8" w:rsidRPr="006C0395" w:rsidRDefault="001846E8" w:rsidP="006C0395">
            <w:pPr>
              <w:spacing w:after="60"/>
              <w:jc w:val="both"/>
              <w:rPr>
                <w:rFonts w:cstheme="minorHAnsi"/>
                <w:sz w:val="20"/>
                <w:szCs w:val="20"/>
                <w:lang w:val="cs-CZ"/>
              </w:rPr>
            </w:pPr>
            <w:r w:rsidRPr="006C0395">
              <w:rPr>
                <w:rFonts w:cstheme="minorHAnsi"/>
                <w:sz w:val="20"/>
                <w:szCs w:val="20"/>
                <w:lang w:val="cs-CZ"/>
              </w:rPr>
              <w:t>Z povahy daných druhů zařízení může být problematické vůbec zahrnutí jejich uživatelů za obyvatele České republiky.</w:t>
            </w:r>
          </w:p>
        </w:tc>
      </w:tr>
      <w:tr w:rsidR="001846E8" w:rsidRPr="00E65652" w14:paraId="30A59E26" w14:textId="77777777" w:rsidTr="000436C9">
        <w:tc>
          <w:tcPr>
            <w:tcW w:w="3685" w:type="dxa"/>
          </w:tcPr>
          <w:p w14:paraId="7C68B53A" w14:textId="77777777" w:rsidR="001846E8" w:rsidRPr="006C0395" w:rsidRDefault="001846E8" w:rsidP="006C0395">
            <w:pPr>
              <w:spacing w:after="60"/>
              <w:jc w:val="both"/>
              <w:rPr>
                <w:rFonts w:cstheme="minorHAnsi"/>
                <w:sz w:val="20"/>
                <w:szCs w:val="20"/>
                <w:lang w:val="cs-CZ"/>
              </w:rPr>
            </w:pPr>
            <w:r w:rsidRPr="006C0395">
              <w:rPr>
                <w:rFonts w:cstheme="minorHAnsi"/>
                <w:sz w:val="20"/>
                <w:szCs w:val="20"/>
                <w:lang w:val="cs-CZ"/>
              </w:rPr>
              <w:t>Azylová zařízení (přijímací střediska, pobytová střediska, integrační azylová střediska)</w:t>
            </w:r>
          </w:p>
        </w:tc>
        <w:tc>
          <w:tcPr>
            <w:tcW w:w="6062" w:type="dxa"/>
          </w:tcPr>
          <w:p w14:paraId="57FD6F59" w14:textId="77777777" w:rsidR="001846E8" w:rsidRPr="006C0395" w:rsidRDefault="001846E8" w:rsidP="006C0395">
            <w:pPr>
              <w:spacing w:after="60"/>
              <w:jc w:val="both"/>
              <w:rPr>
                <w:rFonts w:cstheme="minorHAnsi"/>
                <w:sz w:val="20"/>
                <w:szCs w:val="20"/>
                <w:lang w:val="cs-CZ"/>
              </w:rPr>
            </w:pPr>
            <w:r w:rsidRPr="006C0395">
              <w:rPr>
                <w:rFonts w:cstheme="minorHAnsi"/>
                <w:sz w:val="20"/>
                <w:szCs w:val="20"/>
                <w:lang w:val="cs-CZ"/>
              </w:rPr>
              <w:t>Zákon č. 325/1999 Sb., o azylu</w:t>
            </w:r>
          </w:p>
        </w:tc>
      </w:tr>
      <w:tr w:rsidR="001846E8" w:rsidRPr="00E65652" w14:paraId="6877F474" w14:textId="77777777" w:rsidTr="000436C9">
        <w:tc>
          <w:tcPr>
            <w:tcW w:w="3685" w:type="dxa"/>
          </w:tcPr>
          <w:p w14:paraId="5CB0D219" w14:textId="77777777" w:rsidR="001846E8" w:rsidRPr="006C0395" w:rsidRDefault="001846E8" w:rsidP="006C0395">
            <w:pPr>
              <w:spacing w:after="60"/>
              <w:jc w:val="both"/>
              <w:rPr>
                <w:rFonts w:cstheme="minorHAnsi"/>
                <w:sz w:val="20"/>
                <w:szCs w:val="20"/>
                <w:lang w:val="cs-CZ"/>
              </w:rPr>
            </w:pPr>
            <w:r w:rsidRPr="006C0395">
              <w:rPr>
                <w:rFonts w:cstheme="minorHAnsi"/>
                <w:sz w:val="20"/>
                <w:szCs w:val="20"/>
                <w:lang w:val="cs-CZ"/>
              </w:rPr>
              <w:t>Zařízení pro zajištění cizinců</w:t>
            </w:r>
          </w:p>
        </w:tc>
        <w:tc>
          <w:tcPr>
            <w:tcW w:w="6062" w:type="dxa"/>
          </w:tcPr>
          <w:p w14:paraId="0678EF10" w14:textId="77777777" w:rsidR="001846E8" w:rsidRPr="006C0395" w:rsidRDefault="001846E8" w:rsidP="006C0395">
            <w:pPr>
              <w:spacing w:after="60"/>
              <w:jc w:val="both"/>
              <w:rPr>
                <w:rFonts w:cstheme="minorHAnsi"/>
                <w:sz w:val="20"/>
                <w:szCs w:val="20"/>
                <w:lang w:val="cs-CZ"/>
              </w:rPr>
            </w:pPr>
            <w:r w:rsidRPr="006C0395">
              <w:rPr>
                <w:rFonts w:cstheme="minorHAnsi"/>
                <w:sz w:val="20"/>
                <w:szCs w:val="20"/>
                <w:lang w:val="cs-CZ"/>
              </w:rPr>
              <w:t>Zákon č. 326/1999 Sb., o pobytu cizinců na území České republiky</w:t>
            </w:r>
          </w:p>
        </w:tc>
      </w:tr>
      <w:tr w:rsidR="001846E8" w:rsidRPr="00E65652" w14:paraId="319ACF26" w14:textId="77777777" w:rsidTr="004F60F5">
        <w:tc>
          <w:tcPr>
            <w:tcW w:w="3685" w:type="dxa"/>
            <w:shd w:val="clear" w:color="auto" w:fill="F5DADD"/>
          </w:tcPr>
          <w:p w14:paraId="5CE9F675" w14:textId="77777777" w:rsidR="001846E8" w:rsidRPr="006C0395" w:rsidRDefault="001846E8" w:rsidP="006C0395">
            <w:pPr>
              <w:spacing w:after="60"/>
              <w:jc w:val="both"/>
              <w:rPr>
                <w:rFonts w:cstheme="minorHAnsi"/>
                <w:b/>
                <w:sz w:val="20"/>
                <w:szCs w:val="20"/>
                <w:lang w:val="cs-CZ"/>
              </w:rPr>
            </w:pPr>
            <w:r w:rsidRPr="006C0395">
              <w:rPr>
                <w:rFonts w:cstheme="minorHAnsi"/>
                <w:b/>
                <w:sz w:val="20"/>
                <w:szCs w:val="20"/>
                <w:lang w:val="cs-CZ"/>
              </w:rPr>
              <w:t xml:space="preserve">Ubytovny a svobodárny </w:t>
            </w:r>
          </w:p>
        </w:tc>
        <w:tc>
          <w:tcPr>
            <w:tcW w:w="6062" w:type="dxa"/>
            <w:shd w:val="clear" w:color="auto" w:fill="F5DADD"/>
          </w:tcPr>
          <w:p w14:paraId="16A0CB0F" w14:textId="77777777" w:rsidR="001846E8" w:rsidRPr="006C0395" w:rsidRDefault="001846E8" w:rsidP="006C0395">
            <w:pPr>
              <w:spacing w:after="60"/>
              <w:jc w:val="both"/>
              <w:rPr>
                <w:rFonts w:cstheme="minorHAnsi"/>
                <w:sz w:val="20"/>
                <w:szCs w:val="20"/>
                <w:lang w:val="cs-CZ"/>
              </w:rPr>
            </w:pPr>
          </w:p>
        </w:tc>
      </w:tr>
      <w:tr w:rsidR="001846E8" w:rsidRPr="00E65652" w14:paraId="625E0618" w14:textId="77777777" w:rsidTr="000436C9">
        <w:tc>
          <w:tcPr>
            <w:tcW w:w="3685" w:type="dxa"/>
          </w:tcPr>
          <w:p w14:paraId="1B09B056" w14:textId="77777777" w:rsidR="001846E8" w:rsidRPr="006C0395" w:rsidRDefault="001846E8" w:rsidP="006C0395">
            <w:pPr>
              <w:spacing w:after="60"/>
              <w:jc w:val="both"/>
              <w:rPr>
                <w:rFonts w:cstheme="minorHAnsi"/>
                <w:b/>
                <w:sz w:val="20"/>
                <w:szCs w:val="20"/>
                <w:lang w:val="cs-CZ"/>
              </w:rPr>
            </w:pPr>
          </w:p>
        </w:tc>
        <w:tc>
          <w:tcPr>
            <w:tcW w:w="6062" w:type="dxa"/>
          </w:tcPr>
          <w:p w14:paraId="5DBE8A50" w14:textId="77777777" w:rsidR="001846E8" w:rsidRPr="006C0395" w:rsidRDefault="001846E8" w:rsidP="006C0395">
            <w:pPr>
              <w:spacing w:after="60"/>
              <w:jc w:val="both"/>
              <w:rPr>
                <w:rFonts w:cstheme="minorHAnsi"/>
                <w:sz w:val="20"/>
                <w:szCs w:val="20"/>
                <w:lang w:val="cs-CZ"/>
              </w:rPr>
            </w:pPr>
            <w:r w:rsidRPr="006C0395">
              <w:rPr>
                <w:rFonts w:cstheme="minorHAnsi"/>
                <w:sz w:val="20"/>
                <w:szCs w:val="20"/>
                <w:lang w:val="cs-CZ"/>
              </w:rPr>
              <w:t>Tato zařízení poskytují delší, časově omezené ubytování v samostatných nebo společných pokojích, zejména pro pracující osoby ale i dalším osobám.</w:t>
            </w:r>
          </w:p>
          <w:p w14:paraId="71CD0C4E" w14:textId="15060F9A" w:rsidR="001846E8" w:rsidRPr="006C0395" w:rsidRDefault="001846E8" w:rsidP="00254CD9">
            <w:pPr>
              <w:spacing w:after="60"/>
              <w:jc w:val="both"/>
              <w:rPr>
                <w:rFonts w:cstheme="minorHAnsi"/>
                <w:sz w:val="20"/>
                <w:szCs w:val="20"/>
                <w:lang w:val="cs-CZ"/>
              </w:rPr>
            </w:pPr>
            <w:r w:rsidRPr="006C0395">
              <w:rPr>
                <w:rFonts w:cstheme="minorHAnsi"/>
                <w:sz w:val="20"/>
                <w:szCs w:val="20"/>
                <w:lang w:val="cs-CZ"/>
              </w:rPr>
              <w:t>Tato zařízení je možné v některých případech považovat za místo obvyklého bydliště. Podle metodiky VŠPS by však měla být u</w:t>
            </w:r>
            <w:r w:rsidR="00254CD9">
              <w:rPr>
                <w:rFonts w:cstheme="minorHAnsi"/>
                <w:sz w:val="20"/>
                <w:szCs w:val="20"/>
                <w:lang w:val="cs-CZ"/>
              </w:rPr>
              <w:t> </w:t>
            </w:r>
            <w:r w:rsidRPr="006C0395">
              <w:rPr>
                <w:rFonts w:cstheme="minorHAnsi"/>
                <w:sz w:val="20"/>
                <w:szCs w:val="20"/>
                <w:lang w:val="cs-CZ"/>
              </w:rPr>
              <w:t>osob, které pracují mimo domov během týdne a vrací se ke své rodině na víkend, za obvyklé bydliště považována rodinná domácnost.</w:t>
            </w:r>
          </w:p>
        </w:tc>
      </w:tr>
      <w:tr w:rsidR="001846E8" w:rsidRPr="00E65652" w14:paraId="5C30C2BF" w14:textId="77777777" w:rsidTr="004F60F5">
        <w:tc>
          <w:tcPr>
            <w:tcW w:w="3685" w:type="dxa"/>
            <w:shd w:val="clear" w:color="auto" w:fill="F5DADD"/>
          </w:tcPr>
          <w:p w14:paraId="4C1CA700" w14:textId="77777777" w:rsidR="001846E8" w:rsidRPr="006C0395" w:rsidRDefault="001846E8" w:rsidP="006C0395">
            <w:pPr>
              <w:spacing w:after="60"/>
              <w:jc w:val="both"/>
              <w:rPr>
                <w:rFonts w:cstheme="minorHAnsi"/>
                <w:b/>
                <w:sz w:val="20"/>
                <w:szCs w:val="20"/>
                <w:lang w:val="cs-CZ"/>
              </w:rPr>
            </w:pPr>
            <w:r w:rsidRPr="006C0395">
              <w:rPr>
                <w:rFonts w:cstheme="minorHAnsi"/>
                <w:b/>
                <w:sz w:val="20"/>
                <w:szCs w:val="20"/>
                <w:lang w:val="cs-CZ"/>
              </w:rPr>
              <w:t>Ubytovací zařízení sloužící pro účely cestovního ruchu</w:t>
            </w:r>
          </w:p>
        </w:tc>
        <w:tc>
          <w:tcPr>
            <w:tcW w:w="6062" w:type="dxa"/>
            <w:shd w:val="clear" w:color="auto" w:fill="F5DADD"/>
          </w:tcPr>
          <w:p w14:paraId="023F9481" w14:textId="77777777" w:rsidR="001846E8" w:rsidRPr="006C0395" w:rsidRDefault="001846E8" w:rsidP="006C0395">
            <w:pPr>
              <w:spacing w:after="60"/>
              <w:jc w:val="both"/>
              <w:rPr>
                <w:rFonts w:cstheme="minorHAnsi"/>
                <w:sz w:val="20"/>
                <w:szCs w:val="20"/>
                <w:lang w:val="cs-CZ"/>
              </w:rPr>
            </w:pPr>
          </w:p>
        </w:tc>
      </w:tr>
      <w:tr w:rsidR="001846E8" w:rsidRPr="00E65652" w14:paraId="481DBFC6" w14:textId="77777777" w:rsidTr="000436C9">
        <w:tc>
          <w:tcPr>
            <w:tcW w:w="3685" w:type="dxa"/>
          </w:tcPr>
          <w:p w14:paraId="55AC07D5" w14:textId="77777777" w:rsidR="001846E8" w:rsidRPr="006C0395" w:rsidRDefault="001846E8" w:rsidP="006C0395">
            <w:pPr>
              <w:spacing w:after="60"/>
              <w:jc w:val="both"/>
              <w:rPr>
                <w:rFonts w:cstheme="minorHAnsi"/>
                <w:b/>
                <w:sz w:val="20"/>
                <w:szCs w:val="20"/>
                <w:lang w:val="cs-CZ"/>
              </w:rPr>
            </w:pPr>
          </w:p>
        </w:tc>
        <w:tc>
          <w:tcPr>
            <w:tcW w:w="6062" w:type="dxa"/>
          </w:tcPr>
          <w:p w14:paraId="43B55D2E" w14:textId="77777777" w:rsidR="001846E8" w:rsidRPr="006C0395" w:rsidRDefault="001846E8" w:rsidP="006C0395">
            <w:pPr>
              <w:spacing w:after="60"/>
              <w:jc w:val="both"/>
              <w:rPr>
                <w:rFonts w:cstheme="minorHAnsi"/>
                <w:sz w:val="20"/>
                <w:szCs w:val="20"/>
                <w:lang w:val="cs-CZ"/>
              </w:rPr>
            </w:pPr>
            <w:r w:rsidRPr="006C0395">
              <w:rPr>
                <w:rFonts w:cstheme="minorHAnsi"/>
                <w:sz w:val="20"/>
                <w:szCs w:val="20"/>
                <w:lang w:val="cs-CZ"/>
              </w:rPr>
              <w:t>Zařízení poskytující přechodné ubytování hostům za účelem dovolené, zájezdu, lázeňské péče, služební cesty, školení, kursu, kongresu, symposia, pobytu dětí ve škole v přírodě, v letních a zimních táborech apod.</w:t>
            </w:r>
          </w:p>
          <w:p w14:paraId="1FC48FA5" w14:textId="77777777" w:rsidR="001846E8" w:rsidRPr="006C0395" w:rsidRDefault="001846E8" w:rsidP="006C0395">
            <w:pPr>
              <w:spacing w:after="60"/>
              <w:jc w:val="both"/>
              <w:rPr>
                <w:rFonts w:cstheme="minorHAnsi"/>
                <w:sz w:val="20"/>
                <w:szCs w:val="20"/>
                <w:lang w:val="cs-CZ"/>
              </w:rPr>
            </w:pPr>
            <w:r w:rsidRPr="006C0395">
              <w:rPr>
                <w:rFonts w:cstheme="minorHAnsi"/>
                <w:sz w:val="20"/>
                <w:szCs w:val="20"/>
                <w:lang w:val="cs-CZ"/>
              </w:rPr>
              <w:t>Jde zejména o hotely, motely, botely, penziony, kempy, chatové osady a turistické ubytovny.</w:t>
            </w:r>
          </w:p>
          <w:p w14:paraId="52C76FED" w14:textId="77777777" w:rsidR="001846E8" w:rsidRPr="006C0395" w:rsidRDefault="001846E8" w:rsidP="006C0395">
            <w:pPr>
              <w:spacing w:after="60"/>
              <w:jc w:val="both"/>
              <w:rPr>
                <w:rFonts w:cstheme="minorHAnsi"/>
                <w:sz w:val="20"/>
                <w:szCs w:val="20"/>
                <w:lang w:val="cs-CZ"/>
              </w:rPr>
            </w:pPr>
            <w:r w:rsidRPr="006C0395">
              <w:rPr>
                <w:rFonts w:cstheme="minorHAnsi"/>
                <w:sz w:val="20"/>
                <w:szCs w:val="20"/>
                <w:lang w:val="cs-CZ"/>
              </w:rPr>
              <w:t>Tato zařízení nelze obecně považovat za místo obvyklého bydliště.</w:t>
            </w:r>
          </w:p>
        </w:tc>
      </w:tr>
    </w:tbl>
    <w:p w14:paraId="0ED344E9" w14:textId="77777777" w:rsidR="006C0395" w:rsidRPr="006C0395" w:rsidRDefault="006C0395" w:rsidP="00A77999">
      <w:pPr>
        <w:spacing w:before="120"/>
        <w:jc w:val="both"/>
        <w:rPr>
          <w:rFonts w:cs="Arial"/>
          <w:szCs w:val="20"/>
        </w:rPr>
      </w:pPr>
      <w:r w:rsidRPr="006C0395">
        <w:rPr>
          <w:rFonts w:cs="Arial"/>
          <w:szCs w:val="20"/>
        </w:rPr>
        <w:t>Popis zdrojů dat formou karet je předkládán v jednotné struktuře, která zahrnuje následující položky:</w:t>
      </w:r>
    </w:p>
    <w:p w14:paraId="5A076454" w14:textId="77777777" w:rsidR="006C0395" w:rsidRPr="006C0395" w:rsidRDefault="006C0395" w:rsidP="00CE7FA7">
      <w:pPr>
        <w:pStyle w:val="Odstavecseseznamem"/>
        <w:numPr>
          <w:ilvl w:val="0"/>
          <w:numId w:val="41"/>
        </w:numPr>
        <w:spacing w:line="288" w:lineRule="auto"/>
        <w:ind w:left="862" w:hanging="357"/>
        <w:rPr>
          <w:rFonts w:ascii="Arial" w:hAnsi="Arial" w:cs="Arial"/>
          <w:sz w:val="20"/>
          <w:szCs w:val="20"/>
        </w:rPr>
      </w:pPr>
      <w:r w:rsidRPr="006C0395">
        <w:rPr>
          <w:rFonts w:ascii="Arial" w:hAnsi="Arial" w:cs="Arial"/>
          <w:sz w:val="20"/>
          <w:szCs w:val="20"/>
        </w:rPr>
        <w:t>Název zdroje (název registru nebo statistického zjišťování),</w:t>
      </w:r>
    </w:p>
    <w:p w14:paraId="68A0C181" w14:textId="77777777" w:rsidR="006C0395" w:rsidRPr="006C0395" w:rsidRDefault="006C0395" w:rsidP="00CE7FA7">
      <w:pPr>
        <w:pStyle w:val="Odstavecseseznamem"/>
        <w:numPr>
          <w:ilvl w:val="0"/>
          <w:numId w:val="41"/>
        </w:numPr>
        <w:spacing w:line="288" w:lineRule="auto"/>
        <w:ind w:left="862" w:hanging="357"/>
        <w:rPr>
          <w:rFonts w:ascii="Arial" w:hAnsi="Arial" w:cs="Arial"/>
          <w:sz w:val="20"/>
          <w:szCs w:val="20"/>
        </w:rPr>
      </w:pPr>
      <w:r w:rsidRPr="006C0395">
        <w:rPr>
          <w:rFonts w:ascii="Arial" w:hAnsi="Arial" w:cs="Arial"/>
          <w:sz w:val="20"/>
          <w:szCs w:val="20"/>
        </w:rPr>
        <w:t>Poskytovatel (správce registru/zpracovatel údajů),</w:t>
      </w:r>
    </w:p>
    <w:p w14:paraId="7A2C6DA4" w14:textId="77777777" w:rsidR="006C0395" w:rsidRPr="006C0395" w:rsidRDefault="006C0395" w:rsidP="00CE7FA7">
      <w:pPr>
        <w:pStyle w:val="Odstavecseseznamem"/>
        <w:numPr>
          <w:ilvl w:val="0"/>
          <w:numId w:val="41"/>
        </w:numPr>
        <w:spacing w:line="288" w:lineRule="auto"/>
        <w:ind w:left="862" w:hanging="357"/>
        <w:rPr>
          <w:rFonts w:ascii="Arial" w:hAnsi="Arial" w:cs="Arial"/>
          <w:sz w:val="20"/>
          <w:szCs w:val="20"/>
        </w:rPr>
      </w:pPr>
      <w:r w:rsidRPr="006C0395">
        <w:rPr>
          <w:rFonts w:ascii="Arial" w:hAnsi="Arial" w:cs="Arial"/>
          <w:sz w:val="20"/>
          <w:szCs w:val="20"/>
        </w:rPr>
        <w:t>Charakteristika (účel a základní popis, způsob zjišťování, zpravodajské jednotky, základní definice),</w:t>
      </w:r>
    </w:p>
    <w:p w14:paraId="15772F7B" w14:textId="77777777" w:rsidR="006C0395" w:rsidRPr="006C0395" w:rsidRDefault="006C0395" w:rsidP="00CE7FA7">
      <w:pPr>
        <w:pStyle w:val="Odstavecseseznamem"/>
        <w:numPr>
          <w:ilvl w:val="0"/>
          <w:numId w:val="41"/>
        </w:numPr>
        <w:spacing w:line="288" w:lineRule="auto"/>
        <w:ind w:left="862" w:hanging="357"/>
        <w:rPr>
          <w:rFonts w:ascii="Arial" w:hAnsi="Arial" w:cs="Arial"/>
          <w:sz w:val="20"/>
          <w:szCs w:val="20"/>
        </w:rPr>
      </w:pPr>
      <w:r w:rsidRPr="006C0395">
        <w:rPr>
          <w:rFonts w:ascii="Arial" w:hAnsi="Arial" w:cs="Arial"/>
          <w:sz w:val="20"/>
          <w:szCs w:val="20"/>
        </w:rPr>
        <w:t>Právní rámec (právní předpisy týkající se datového zdroje a vykazování dat),</w:t>
      </w:r>
    </w:p>
    <w:p w14:paraId="186541C0" w14:textId="77777777" w:rsidR="006C0395" w:rsidRPr="006C0395" w:rsidRDefault="006C0395" w:rsidP="00CE7FA7">
      <w:pPr>
        <w:pStyle w:val="Odstavecseseznamem"/>
        <w:numPr>
          <w:ilvl w:val="0"/>
          <w:numId w:val="41"/>
        </w:numPr>
        <w:spacing w:line="288" w:lineRule="auto"/>
        <w:ind w:left="862" w:hanging="357"/>
        <w:rPr>
          <w:rFonts w:ascii="Arial" w:hAnsi="Arial" w:cs="Arial"/>
          <w:sz w:val="20"/>
          <w:szCs w:val="20"/>
        </w:rPr>
      </w:pPr>
      <w:r w:rsidRPr="006C0395">
        <w:rPr>
          <w:rFonts w:ascii="Arial" w:hAnsi="Arial" w:cs="Arial"/>
          <w:sz w:val="20"/>
          <w:szCs w:val="20"/>
        </w:rPr>
        <w:t>Periodicita (periodicita sběru či publikování dat; u administrativních registrů nemusí být relevantní, pokud jsou aktualizovány průběžně),</w:t>
      </w:r>
    </w:p>
    <w:p w14:paraId="7F9821D6" w14:textId="77777777" w:rsidR="006C0395" w:rsidRPr="006C0395" w:rsidRDefault="006C0395" w:rsidP="00CE7FA7">
      <w:pPr>
        <w:pStyle w:val="Odstavecseseznamem"/>
        <w:numPr>
          <w:ilvl w:val="0"/>
          <w:numId w:val="41"/>
        </w:numPr>
        <w:spacing w:line="288" w:lineRule="auto"/>
        <w:ind w:left="862" w:hanging="357"/>
        <w:rPr>
          <w:rFonts w:ascii="Arial" w:hAnsi="Arial" w:cs="Arial"/>
          <w:sz w:val="20"/>
          <w:szCs w:val="20"/>
        </w:rPr>
      </w:pPr>
      <w:r w:rsidRPr="006C0395">
        <w:rPr>
          <w:rFonts w:ascii="Arial" w:hAnsi="Arial" w:cs="Arial"/>
          <w:sz w:val="20"/>
          <w:szCs w:val="20"/>
        </w:rPr>
        <w:t>Definice zdravotního postižení (definice použitá v datovém zdroji),</w:t>
      </w:r>
    </w:p>
    <w:p w14:paraId="0A570CB3" w14:textId="77777777" w:rsidR="006C0395" w:rsidRPr="006C0395" w:rsidRDefault="006C0395" w:rsidP="00CE7FA7">
      <w:pPr>
        <w:pStyle w:val="Odstavecseseznamem"/>
        <w:numPr>
          <w:ilvl w:val="0"/>
          <w:numId w:val="41"/>
        </w:numPr>
        <w:spacing w:line="288" w:lineRule="auto"/>
        <w:ind w:left="862" w:hanging="357"/>
        <w:rPr>
          <w:rFonts w:ascii="Arial" w:hAnsi="Arial" w:cs="Arial"/>
          <w:sz w:val="20"/>
          <w:szCs w:val="20"/>
        </w:rPr>
      </w:pPr>
      <w:r w:rsidRPr="006C0395">
        <w:rPr>
          <w:rFonts w:ascii="Arial" w:hAnsi="Arial" w:cs="Arial"/>
          <w:sz w:val="20"/>
          <w:szCs w:val="20"/>
        </w:rPr>
        <w:t>Údaje o osobách se zdravotním postižením (vymezení dostupných údajů a jejich členění),</w:t>
      </w:r>
    </w:p>
    <w:p w14:paraId="488EEF8A" w14:textId="77777777" w:rsidR="006C0395" w:rsidRPr="006C0395" w:rsidRDefault="006C0395" w:rsidP="00CE7FA7">
      <w:pPr>
        <w:pStyle w:val="Odstavecseseznamem"/>
        <w:numPr>
          <w:ilvl w:val="0"/>
          <w:numId w:val="41"/>
        </w:numPr>
        <w:spacing w:line="288" w:lineRule="auto"/>
        <w:ind w:left="862" w:hanging="357"/>
        <w:rPr>
          <w:rFonts w:ascii="Arial" w:hAnsi="Arial" w:cs="Arial"/>
          <w:sz w:val="20"/>
          <w:szCs w:val="20"/>
        </w:rPr>
      </w:pPr>
      <w:r w:rsidRPr="006C0395">
        <w:rPr>
          <w:rFonts w:ascii="Arial" w:hAnsi="Arial" w:cs="Arial"/>
          <w:sz w:val="20"/>
          <w:szCs w:val="20"/>
        </w:rPr>
        <w:t>Odkazy (odkazy na metodiku, data a publikace).</w:t>
      </w:r>
    </w:p>
    <w:p w14:paraId="2E886A09" w14:textId="77777777" w:rsidR="006C0395" w:rsidRPr="006C0395" w:rsidRDefault="006C0395" w:rsidP="000436C9">
      <w:pPr>
        <w:jc w:val="both"/>
        <w:rPr>
          <w:rFonts w:cs="Arial"/>
          <w:szCs w:val="20"/>
        </w:rPr>
      </w:pPr>
      <w:r w:rsidRPr="006C0395">
        <w:rPr>
          <w:rFonts w:cs="Arial"/>
          <w:szCs w:val="20"/>
        </w:rPr>
        <w:t xml:space="preserve">Přehled zdrojů dat je rozdělen podle vládních rezortů, které je zaštiťují, na: Ministerstvo práce a sociálních věcí (MPSV), Ministerstvo školství, mládeže a tělovýchovy (MŠMT), Ministerstvo zdravotnictví (MZ). Doplněn je zdroj Českého statistického úřadu (ČSÚ). </w:t>
      </w:r>
    </w:p>
    <w:p w14:paraId="42589A22" w14:textId="3CCF0BF5" w:rsidR="006C0395" w:rsidRPr="006C0395" w:rsidRDefault="006C0395" w:rsidP="000436C9">
      <w:pPr>
        <w:jc w:val="both"/>
        <w:rPr>
          <w:rFonts w:cs="Arial"/>
          <w:szCs w:val="20"/>
        </w:rPr>
      </w:pPr>
      <w:r w:rsidRPr="006C0395">
        <w:rPr>
          <w:rFonts w:cs="Arial"/>
          <w:szCs w:val="20"/>
        </w:rPr>
        <w:lastRenderedPageBreak/>
        <w:t xml:space="preserve">Tento přehled neobsahuje charakteristiku tří zdrojů dat, které poskytují údaje o celkové populaci osob ve všech </w:t>
      </w:r>
      <w:r w:rsidR="002F5D2C">
        <w:rPr>
          <w:rFonts w:cs="Arial"/>
          <w:szCs w:val="20"/>
        </w:rPr>
        <w:t>(</w:t>
      </w:r>
      <w:r w:rsidRPr="006C0395">
        <w:rPr>
          <w:rFonts w:cs="Arial"/>
          <w:szCs w:val="20"/>
        </w:rPr>
        <w:t>případně vybraných</w:t>
      </w:r>
      <w:r w:rsidR="002F5D2C">
        <w:rPr>
          <w:rFonts w:cs="Arial"/>
          <w:szCs w:val="20"/>
        </w:rPr>
        <w:t>)</w:t>
      </w:r>
      <w:r w:rsidRPr="006C0395">
        <w:rPr>
          <w:rFonts w:cs="Arial"/>
          <w:szCs w:val="20"/>
        </w:rPr>
        <w:t xml:space="preserve"> druzích zařízení, ale bez možnosti sestavení údajů o osobách se zdravotním postižením. Jedná se o:</w:t>
      </w:r>
    </w:p>
    <w:p w14:paraId="5C1DF366" w14:textId="70B8DB37" w:rsidR="006C0395" w:rsidRPr="006C0395" w:rsidRDefault="006C0395" w:rsidP="007371D4">
      <w:pPr>
        <w:pStyle w:val="Odstavecseseznamem"/>
        <w:numPr>
          <w:ilvl w:val="0"/>
          <w:numId w:val="42"/>
        </w:numPr>
        <w:spacing w:line="288" w:lineRule="auto"/>
        <w:ind w:left="862" w:hanging="357"/>
        <w:rPr>
          <w:rFonts w:ascii="Arial" w:hAnsi="Arial" w:cs="Arial"/>
          <w:sz w:val="20"/>
          <w:szCs w:val="20"/>
        </w:rPr>
      </w:pPr>
      <w:r w:rsidRPr="006C0395">
        <w:rPr>
          <w:rFonts w:ascii="Arial" w:hAnsi="Arial" w:cs="Arial"/>
          <w:sz w:val="20"/>
          <w:szCs w:val="20"/>
        </w:rPr>
        <w:t>Sčítání lidu, domů bytů, které poskytuje celkový přehled o počtu a struktuře obyvatel ČR, včetně struktury podle způsobu bydlení a tím podává přehled o populaci, která nebývá zahrnuta v</w:t>
      </w:r>
      <w:r w:rsidR="00786057">
        <w:rPr>
          <w:rFonts w:ascii="Arial" w:hAnsi="Arial" w:cs="Arial"/>
          <w:sz w:val="20"/>
          <w:szCs w:val="20"/>
        </w:rPr>
        <w:t> </w:t>
      </w:r>
      <w:r w:rsidRPr="006C0395">
        <w:rPr>
          <w:rFonts w:ascii="Arial" w:hAnsi="Arial" w:cs="Arial"/>
          <w:sz w:val="20"/>
          <w:szCs w:val="20"/>
        </w:rPr>
        <w:t>domácnostních šetřeních,</w:t>
      </w:r>
    </w:p>
    <w:p w14:paraId="040F8339" w14:textId="77777777" w:rsidR="006C0395" w:rsidRPr="006C0395" w:rsidRDefault="006C0395" w:rsidP="007371D4">
      <w:pPr>
        <w:pStyle w:val="Odstavecseseznamem"/>
        <w:numPr>
          <w:ilvl w:val="0"/>
          <w:numId w:val="42"/>
        </w:numPr>
        <w:spacing w:line="288" w:lineRule="auto"/>
        <w:ind w:left="862" w:hanging="357"/>
        <w:rPr>
          <w:rFonts w:ascii="Arial" w:hAnsi="Arial" w:cs="Arial"/>
          <w:sz w:val="20"/>
          <w:szCs w:val="20"/>
        </w:rPr>
      </w:pPr>
      <w:r w:rsidRPr="006C0395">
        <w:rPr>
          <w:rFonts w:ascii="Arial" w:hAnsi="Arial" w:cs="Arial"/>
          <w:sz w:val="20"/>
          <w:szCs w:val="20"/>
        </w:rPr>
        <w:t xml:space="preserve">údaje Vězeňské služby České republiky za osoby umístěné ve vazebních věznicích, věznicích a ústavech pro výkon zabezpečovací detence, </w:t>
      </w:r>
    </w:p>
    <w:p w14:paraId="6229DC26" w14:textId="77777777" w:rsidR="006C0395" w:rsidRPr="006C0395" w:rsidRDefault="006C0395" w:rsidP="007371D4">
      <w:pPr>
        <w:pStyle w:val="Odstavecseseznamem"/>
        <w:numPr>
          <w:ilvl w:val="0"/>
          <w:numId w:val="42"/>
        </w:numPr>
        <w:spacing w:line="288" w:lineRule="auto"/>
        <w:ind w:left="862" w:hanging="357"/>
        <w:rPr>
          <w:rFonts w:ascii="Arial" w:hAnsi="Arial" w:cs="Arial"/>
          <w:sz w:val="20"/>
          <w:szCs w:val="20"/>
        </w:rPr>
      </w:pPr>
      <w:r w:rsidRPr="006C0395">
        <w:rPr>
          <w:rFonts w:ascii="Arial" w:hAnsi="Arial" w:cs="Arial"/>
          <w:sz w:val="20"/>
          <w:szCs w:val="20"/>
        </w:rPr>
        <w:t>údaje Správy uprchlických zařízení Ministerstva vnitra za uprchlíky umístěné v azylových zařízeních a zařízeních pro zajištění cizinců.</w:t>
      </w:r>
    </w:p>
    <w:p w14:paraId="7AEF91B7" w14:textId="77777777" w:rsidR="006C0395" w:rsidRPr="006C0395" w:rsidRDefault="006C0395" w:rsidP="000436C9">
      <w:pPr>
        <w:pStyle w:val="Nadpis5"/>
        <w:rPr>
          <w:rFonts w:cs="Arial"/>
          <w:szCs w:val="20"/>
        </w:rPr>
      </w:pPr>
      <w:r w:rsidRPr="006C0395">
        <w:rPr>
          <w:rFonts w:cs="Arial"/>
          <w:szCs w:val="20"/>
        </w:rPr>
        <w:t>Zdroje Ministerstva práce a sociálních věcí</w:t>
      </w:r>
    </w:p>
    <w:p w14:paraId="53B6199B" w14:textId="7C3FC886" w:rsidR="006C0395" w:rsidRPr="006C0395" w:rsidRDefault="006C0395" w:rsidP="00A77999">
      <w:pPr>
        <w:spacing w:after="0"/>
        <w:jc w:val="both"/>
        <w:rPr>
          <w:rFonts w:cs="Arial"/>
          <w:szCs w:val="20"/>
        </w:rPr>
      </w:pPr>
      <w:r w:rsidRPr="006C0395">
        <w:rPr>
          <w:rFonts w:cs="Arial"/>
          <w:szCs w:val="20"/>
        </w:rPr>
        <w:t xml:space="preserve">Možnými zdroji dat pro analýzu situace osob se zdravotním postižením jsou jednak administrativní informační systémy o osobách evidovaných jako osoby se zdravotním postižením a osobách pobírajících některou z dávek určených pro osoby se zdravotním postižením (Informační systém o dávkách pro osoby se zdravotním postižením a Informační systém o příspěvku na péči). </w:t>
      </w:r>
      <w:r w:rsidR="00EF29D6">
        <w:rPr>
          <w:rFonts w:cs="Arial"/>
          <w:szCs w:val="20"/>
        </w:rPr>
        <w:t>Jednak</w:t>
      </w:r>
      <w:r w:rsidRPr="006C0395">
        <w:rPr>
          <w:rFonts w:cs="Arial"/>
          <w:szCs w:val="20"/>
        </w:rPr>
        <w:t xml:space="preserve"> údaje získávané od poskytovatelů sociálních služeb o jejich klientech (Roční výkaz o sociálních službách).</w:t>
      </w:r>
    </w:p>
    <w:p w14:paraId="5A497EAE" w14:textId="77777777" w:rsidR="006C0395" w:rsidRPr="006C0395" w:rsidRDefault="006C0395" w:rsidP="006C0395">
      <w:pPr>
        <w:keepNext/>
        <w:spacing w:before="120" w:after="0"/>
        <w:jc w:val="both"/>
        <w:rPr>
          <w:rFonts w:cs="Arial"/>
          <w:b/>
          <w:szCs w:val="20"/>
        </w:rPr>
      </w:pPr>
      <w:bookmarkStart w:id="3" w:name="_Hlk534730560"/>
      <w:r w:rsidRPr="006C0395">
        <w:rPr>
          <w:rFonts w:cs="Arial"/>
          <w:b/>
          <w:szCs w:val="20"/>
        </w:rPr>
        <w:t>Informační systém o dávkách pro osoby se zdravotním postižením</w:t>
      </w:r>
      <w:bookmarkEnd w:id="3"/>
    </w:p>
    <w:tbl>
      <w:tblPr>
        <w:tblStyle w:val="Mkatabulky"/>
        <w:tblW w:w="0" w:type="auto"/>
        <w:tblLayout w:type="fixed"/>
        <w:tblCellMar>
          <w:left w:w="0" w:type="dxa"/>
          <w:right w:w="0" w:type="dxa"/>
        </w:tblCellMar>
        <w:tblLook w:val="04A0" w:firstRow="1" w:lastRow="0" w:firstColumn="1" w:lastColumn="0" w:noHBand="0" w:noVBand="1"/>
      </w:tblPr>
      <w:tblGrid>
        <w:gridCol w:w="2335"/>
        <w:gridCol w:w="7309"/>
      </w:tblGrid>
      <w:tr w:rsidR="006C0395" w:rsidRPr="006C0395" w14:paraId="170BBD51" w14:textId="77777777" w:rsidTr="000436C9">
        <w:tc>
          <w:tcPr>
            <w:tcW w:w="2335" w:type="dxa"/>
            <w:noWrap/>
          </w:tcPr>
          <w:p w14:paraId="508DCFAC" w14:textId="77777777" w:rsidR="006C0395" w:rsidRPr="006C0395" w:rsidRDefault="006C0395" w:rsidP="006C0395">
            <w:pPr>
              <w:spacing w:after="60"/>
              <w:ind w:left="144" w:right="144"/>
              <w:jc w:val="both"/>
              <w:rPr>
                <w:rFonts w:cs="Arial"/>
                <w:sz w:val="20"/>
                <w:szCs w:val="20"/>
                <w:lang w:val="cs-CZ"/>
              </w:rPr>
            </w:pPr>
            <w:bookmarkStart w:id="4" w:name="_Hlk536091684"/>
            <w:bookmarkStart w:id="5" w:name="_Hlk534732111"/>
            <w:r w:rsidRPr="006C0395">
              <w:rPr>
                <w:rFonts w:cs="Arial"/>
                <w:sz w:val="20"/>
                <w:szCs w:val="20"/>
                <w:lang w:val="cs-CZ"/>
              </w:rPr>
              <w:t>Poskytovatel</w:t>
            </w:r>
          </w:p>
        </w:tc>
        <w:tc>
          <w:tcPr>
            <w:tcW w:w="7309" w:type="dxa"/>
            <w:noWrap/>
          </w:tcPr>
          <w:p w14:paraId="6B64D9FD"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Úřad práce</w:t>
            </w:r>
          </w:p>
        </w:tc>
      </w:tr>
      <w:bookmarkEnd w:id="4"/>
      <w:bookmarkEnd w:id="5"/>
      <w:tr w:rsidR="006C0395" w:rsidRPr="006C0395" w14:paraId="5358A069" w14:textId="77777777" w:rsidTr="000436C9">
        <w:tc>
          <w:tcPr>
            <w:tcW w:w="2335" w:type="dxa"/>
            <w:noWrap/>
          </w:tcPr>
          <w:p w14:paraId="386A9063"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Charakteristika</w:t>
            </w:r>
          </w:p>
        </w:tc>
        <w:tc>
          <w:tcPr>
            <w:tcW w:w="7309" w:type="dxa"/>
            <w:noWrap/>
          </w:tcPr>
          <w:p w14:paraId="6B31F623"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Administrativní informační systém o příspěvku na mobilitu a příspěvku na zvláštní pomůcku a jejich výši, údaje o žadatelích o tyto dávky, příjemcích těchto dávek a osobách společně posuzovaných a žadatelích o průkaz osoby se zdravotním postižením (OZP).</w:t>
            </w:r>
          </w:p>
          <w:p w14:paraId="76BC8430"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 xml:space="preserve">Pozn.: Následující popis se bude týkat pouze údajů o </w:t>
            </w:r>
            <w:r w:rsidRPr="006C0395">
              <w:rPr>
                <w:rFonts w:cs="Arial"/>
                <w:b/>
                <w:sz w:val="20"/>
                <w:szCs w:val="20"/>
                <w:lang w:val="cs-CZ"/>
              </w:rPr>
              <w:t>držitelích průkazu osob se zdravotním postižením</w:t>
            </w:r>
            <w:r w:rsidRPr="006C0395">
              <w:rPr>
                <w:rFonts w:cs="Arial"/>
                <w:sz w:val="20"/>
                <w:szCs w:val="20"/>
                <w:lang w:val="cs-CZ"/>
              </w:rPr>
              <w:t>, které se zdají být nejvíce relevantní pro odhad celkového počtu a struktury osob se zdravotním postižením.</w:t>
            </w:r>
          </w:p>
          <w:p w14:paraId="39281FCC"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Nárok na průkaz osoby se zdravotním postižením má osoba starší 1 roku s tělesným, smyslovým nebo duševním postižením charakteru dlouhodobě nepříznivého zdravotního stavu, které podstatně omezuje její schopnost pohyblivosti nebo orientace, včetně osob s poruchou autistického spektra.</w:t>
            </w:r>
          </w:p>
        </w:tc>
      </w:tr>
      <w:tr w:rsidR="006C0395" w:rsidRPr="006C0395" w14:paraId="741BB2A5" w14:textId="77777777" w:rsidTr="000436C9">
        <w:tc>
          <w:tcPr>
            <w:tcW w:w="2335" w:type="dxa"/>
            <w:noWrap/>
          </w:tcPr>
          <w:p w14:paraId="0A0ECB0B"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Právní rámec</w:t>
            </w:r>
          </w:p>
        </w:tc>
        <w:tc>
          <w:tcPr>
            <w:tcW w:w="7309" w:type="dxa"/>
            <w:noWrap/>
          </w:tcPr>
          <w:p w14:paraId="749011E0" w14:textId="77777777" w:rsidR="006C0395" w:rsidRPr="006C0395" w:rsidRDefault="006C0395" w:rsidP="006C0395">
            <w:pPr>
              <w:spacing w:after="60"/>
              <w:ind w:left="144" w:right="144"/>
              <w:jc w:val="both"/>
              <w:rPr>
                <w:rFonts w:cs="Arial"/>
                <w:sz w:val="20"/>
                <w:szCs w:val="20"/>
                <w:lang w:val="cs-CZ"/>
              </w:rPr>
            </w:pPr>
            <w:bookmarkStart w:id="6" w:name="_Hlk534728178"/>
            <w:r w:rsidRPr="006C0395">
              <w:rPr>
                <w:rFonts w:cs="Arial"/>
                <w:sz w:val="20"/>
                <w:szCs w:val="20"/>
                <w:lang w:val="cs-CZ"/>
              </w:rPr>
              <w:t>Zákon č. 329/2011 Sb., o poskytování dávek osobám se zdravotním postižením a o změně souvisejících zákonů</w:t>
            </w:r>
            <w:bookmarkEnd w:id="6"/>
          </w:p>
          <w:p w14:paraId="560AB702" w14:textId="2C33676A" w:rsidR="006C0395" w:rsidRPr="006C0395" w:rsidRDefault="006C0395" w:rsidP="00786057">
            <w:pPr>
              <w:spacing w:after="60"/>
              <w:ind w:left="144" w:right="144"/>
              <w:jc w:val="both"/>
              <w:rPr>
                <w:rFonts w:cs="Arial"/>
                <w:sz w:val="20"/>
                <w:szCs w:val="20"/>
                <w:lang w:val="cs-CZ"/>
              </w:rPr>
            </w:pPr>
            <w:r w:rsidRPr="006C0395">
              <w:rPr>
                <w:rFonts w:cs="Arial"/>
                <w:sz w:val="20"/>
                <w:szCs w:val="20"/>
                <w:lang w:val="cs-CZ"/>
              </w:rPr>
              <w:t xml:space="preserve">Vyhláška č. 388/2011 Sb., </w:t>
            </w:r>
            <w:bookmarkStart w:id="7" w:name="_Hlk534728204"/>
            <w:r w:rsidRPr="006C0395">
              <w:rPr>
                <w:rFonts w:cs="Arial"/>
                <w:sz w:val="20"/>
                <w:szCs w:val="20"/>
                <w:lang w:val="cs-CZ"/>
              </w:rPr>
              <w:t>o provedení některých ustanovení zákona o</w:t>
            </w:r>
            <w:r w:rsidR="00786057">
              <w:rPr>
                <w:rFonts w:cs="Arial"/>
                <w:sz w:val="20"/>
                <w:szCs w:val="20"/>
                <w:lang w:val="cs-CZ"/>
              </w:rPr>
              <w:t> </w:t>
            </w:r>
            <w:r w:rsidRPr="006C0395">
              <w:rPr>
                <w:rFonts w:cs="Arial"/>
                <w:sz w:val="20"/>
                <w:szCs w:val="20"/>
                <w:lang w:val="cs-CZ"/>
              </w:rPr>
              <w:t>poskytování dávek osobám se zdravotním postižením</w:t>
            </w:r>
            <w:bookmarkEnd w:id="7"/>
          </w:p>
        </w:tc>
      </w:tr>
      <w:tr w:rsidR="006C0395" w:rsidRPr="006C0395" w14:paraId="59EB55FC" w14:textId="77777777" w:rsidTr="000436C9">
        <w:tc>
          <w:tcPr>
            <w:tcW w:w="2335" w:type="dxa"/>
            <w:noWrap/>
          </w:tcPr>
          <w:p w14:paraId="65A16BDC" w14:textId="77777777" w:rsidR="006C0395" w:rsidRPr="006C0395" w:rsidRDefault="006C0395" w:rsidP="000D35AC">
            <w:pPr>
              <w:spacing w:after="60"/>
              <w:ind w:left="144" w:right="144"/>
              <w:rPr>
                <w:rFonts w:cs="Arial"/>
                <w:sz w:val="20"/>
                <w:szCs w:val="20"/>
                <w:lang w:val="cs-CZ"/>
              </w:rPr>
            </w:pPr>
            <w:r w:rsidRPr="006C0395">
              <w:rPr>
                <w:rFonts w:cs="Arial"/>
                <w:sz w:val="20"/>
                <w:szCs w:val="20"/>
                <w:lang w:val="cs-CZ"/>
              </w:rPr>
              <w:t>Definice zdravotního postižení</w:t>
            </w:r>
          </w:p>
        </w:tc>
        <w:tc>
          <w:tcPr>
            <w:tcW w:w="7309" w:type="dxa"/>
            <w:noWrap/>
          </w:tcPr>
          <w:p w14:paraId="7CB3C3F0" w14:textId="77777777" w:rsidR="006C0395" w:rsidRPr="006C0395" w:rsidRDefault="006C0395" w:rsidP="00215060">
            <w:pPr>
              <w:spacing w:after="60"/>
              <w:ind w:left="144" w:right="144"/>
              <w:jc w:val="both"/>
              <w:rPr>
                <w:rFonts w:cs="Arial"/>
                <w:sz w:val="20"/>
                <w:szCs w:val="20"/>
                <w:lang w:val="cs-CZ"/>
              </w:rPr>
            </w:pPr>
            <w:r w:rsidRPr="006C0395">
              <w:rPr>
                <w:rFonts w:cs="Arial"/>
                <w:sz w:val="20"/>
                <w:szCs w:val="20"/>
                <w:lang w:val="cs-CZ"/>
              </w:rPr>
              <w:t>Osoba (která požádala o vydání průkazu OZP a které byl průkaz přiznán) starší 1 roku s tělesným, smyslovým nebo duševním postižením charakteru dlouhodobě nepříznivého zdravotního stavu, které podstatně omezuje její schopnost pohyblivosti nebo orientace, včetně osob s poruchou autistického spektra.</w:t>
            </w:r>
          </w:p>
          <w:p w14:paraId="1770D968" w14:textId="77777777" w:rsidR="006C0395" w:rsidRPr="006C0395" w:rsidRDefault="006C0395" w:rsidP="00215060">
            <w:pPr>
              <w:spacing w:after="60"/>
              <w:ind w:left="144" w:right="144"/>
              <w:jc w:val="both"/>
              <w:rPr>
                <w:rFonts w:cs="Arial"/>
                <w:sz w:val="20"/>
                <w:szCs w:val="20"/>
                <w:lang w:val="cs-CZ"/>
              </w:rPr>
            </w:pPr>
            <w:r w:rsidRPr="006C0395">
              <w:rPr>
                <w:rFonts w:cs="Arial"/>
                <w:sz w:val="20"/>
                <w:szCs w:val="20"/>
                <w:lang w:val="cs-CZ"/>
              </w:rPr>
              <w:t>Stupeň zdravotního postižení:</w:t>
            </w:r>
          </w:p>
          <w:p w14:paraId="5F513123" w14:textId="77777777" w:rsidR="006C0395" w:rsidRPr="006C0395" w:rsidRDefault="006C0395" w:rsidP="00215060">
            <w:pPr>
              <w:pStyle w:val="Odstavecseseznamem"/>
              <w:numPr>
                <w:ilvl w:val="0"/>
                <w:numId w:val="20"/>
              </w:numPr>
              <w:spacing w:after="60" w:line="288" w:lineRule="auto"/>
              <w:ind w:right="144"/>
              <w:rPr>
                <w:rFonts w:ascii="Arial" w:hAnsi="Arial" w:cs="Arial"/>
                <w:sz w:val="20"/>
                <w:szCs w:val="20"/>
                <w:lang w:val="cs-CZ"/>
              </w:rPr>
            </w:pPr>
            <w:r w:rsidRPr="006C0395">
              <w:rPr>
                <w:rFonts w:ascii="Arial" w:hAnsi="Arial" w:cs="Arial"/>
                <w:sz w:val="20"/>
                <w:szCs w:val="20"/>
                <w:lang w:val="cs-CZ"/>
              </w:rPr>
              <w:t xml:space="preserve">TP: Osoba se středně těžkým funkčním postižením pohyblivosti nebo orientace, včetně osob s poruchou autistického spektra. </w:t>
            </w:r>
          </w:p>
          <w:p w14:paraId="48D6FB0F" w14:textId="77777777" w:rsidR="006C0395" w:rsidRPr="006C0395" w:rsidRDefault="006C0395" w:rsidP="00215060">
            <w:pPr>
              <w:pStyle w:val="Odstavecseseznamem"/>
              <w:numPr>
                <w:ilvl w:val="0"/>
                <w:numId w:val="20"/>
              </w:numPr>
              <w:spacing w:after="60" w:line="288" w:lineRule="auto"/>
              <w:ind w:right="144"/>
              <w:rPr>
                <w:rFonts w:ascii="Arial" w:hAnsi="Arial" w:cs="Arial"/>
                <w:sz w:val="20"/>
                <w:szCs w:val="20"/>
                <w:lang w:val="cs-CZ"/>
              </w:rPr>
            </w:pPr>
            <w:r w:rsidRPr="006C0395">
              <w:rPr>
                <w:rFonts w:ascii="Arial" w:hAnsi="Arial" w:cs="Arial"/>
                <w:sz w:val="20"/>
                <w:szCs w:val="20"/>
                <w:lang w:val="cs-CZ"/>
              </w:rPr>
              <w:t xml:space="preserve">ZTP: Osoba s těžkým funkčním postižením pohyblivosti nebo orientace, včetně osob s poruchou autistického spektra. </w:t>
            </w:r>
          </w:p>
          <w:p w14:paraId="7A6A4523" w14:textId="77777777" w:rsidR="006C0395" w:rsidRPr="006C0395" w:rsidRDefault="006C0395" w:rsidP="00215060">
            <w:pPr>
              <w:pStyle w:val="Odstavecseseznamem"/>
              <w:numPr>
                <w:ilvl w:val="0"/>
                <w:numId w:val="20"/>
              </w:numPr>
              <w:spacing w:after="60" w:line="288" w:lineRule="auto"/>
              <w:ind w:right="144"/>
              <w:rPr>
                <w:rFonts w:ascii="Arial" w:hAnsi="Arial" w:cs="Arial"/>
                <w:sz w:val="20"/>
                <w:szCs w:val="20"/>
                <w:lang w:val="cs-CZ"/>
              </w:rPr>
            </w:pPr>
            <w:r w:rsidRPr="006C0395">
              <w:rPr>
                <w:rFonts w:ascii="Arial" w:hAnsi="Arial" w:cs="Arial"/>
                <w:sz w:val="20"/>
                <w:szCs w:val="20"/>
                <w:lang w:val="cs-CZ"/>
              </w:rPr>
              <w:t>ZTP/P: Osoba se zvlášť těžkým funkčním postižením nebo úplným postižením pohyblivosti nebo orientace s potřebou průvodce, včetně osob s poruchou autistického spektra.</w:t>
            </w:r>
          </w:p>
        </w:tc>
      </w:tr>
      <w:tr w:rsidR="006C0395" w:rsidRPr="006C0395" w14:paraId="4A5C3F71" w14:textId="77777777" w:rsidTr="000436C9">
        <w:tc>
          <w:tcPr>
            <w:tcW w:w="2335" w:type="dxa"/>
            <w:noWrap/>
          </w:tcPr>
          <w:p w14:paraId="344E9192" w14:textId="77777777" w:rsidR="006C0395" w:rsidRPr="006C0395" w:rsidRDefault="006C0395" w:rsidP="000D35AC">
            <w:pPr>
              <w:spacing w:after="60"/>
              <w:ind w:left="144" w:right="144"/>
              <w:rPr>
                <w:rFonts w:cs="Arial"/>
                <w:sz w:val="20"/>
                <w:szCs w:val="20"/>
                <w:lang w:val="cs-CZ"/>
              </w:rPr>
            </w:pPr>
            <w:r w:rsidRPr="006C0395">
              <w:rPr>
                <w:rFonts w:cs="Arial"/>
                <w:sz w:val="20"/>
                <w:szCs w:val="20"/>
                <w:lang w:val="cs-CZ"/>
              </w:rPr>
              <w:t xml:space="preserve">Údaje o osobách se </w:t>
            </w:r>
            <w:r w:rsidRPr="006C0395">
              <w:rPr>
                <w:rFonts w:cs="Arial"/>
                <w:sz w:val="20"/>
                <w:szCs w:val="20"/>
                <w:lang w:val="cs-CZ"/>
              </w:rPr>
              <w:lastRenderedPageBreak/>
              <w:t>zdravotním postižením</w:t>
            </w:r>
          </w:p>
        </w:tc>
        <w:tc>
          <w:tcPr>
            <w:tcW w:w="7309" w:type="dxa"/>
            <w:noWrap/>
          </w:tcPr>
          <w:p w14:paraId="45334C87" w14:textId="77777777" w:rsidR="006C0395" w:rsidRPr="006C0395" w:rsidRDefault="006C0395" w:rsidP="00215060">
            <w:pPr>
              <w:spacing w:after="60"/>
              <w:ind w:left="144" w:right="144"/>
              <w:jc w:val="both"/>
              <w:rPr>
                <w:rFonts w:cs="Arial"/>
                <w:sz w:val="20"/>
                <w:szCs w:val="20"/>
                <w:lang w:val="cs-CZ"/>
              </w:rPr>
            </w:pPr>
            <w:r w:rsidRPr="006C0395">
              <w:rPr>
                <w:rFonts w:cs="Arial"/>
                <w:sz w:val="20"/>
                <w:szCs w:val="20"/>
                <w:lang w:val="cs-CZ"/>
              </w:rPr>
              <w:lastRenderedPageBreak/>
              <w:t xml:space="preserve">Počet držitelů průkazů OZP v daném měsíci (osob, jejichž průkaz byl ve </w:t>
            </w:r>
            <w:r w:rsidRPr="006C0395">
              <w:rPr>
                <w:rFonts w:cs="Arial"/>
                <w:sz w:val="20"/>
                <w:szCs w:val="20"/>
                <w:lang w:val="cs-CZ"/>
              </w:rPr>
              <w:lastRenderedPageBreak/>
              <w:t>sledovaném měsíci platný alespoň jeden den), Počet vydaných průkazů OZP (v daném měsíci nebo roce).</w:t>
            </w:r>
          </w:p>
          <w:p w14:paraId="5C0BC39D" w14:textId="77777777" w:rsidR="006C0395" w:rsidRPr="006C0395" w:rsidRDefault="006C0395" w:rsidP="00215060">
            <w:pPr>
              <w:spacing w:after="60"/>
              <w:ind w:left="144" w:right="144"/>
              <w:jc w:val="both"/>
              <w:rPr>
                <w:rFonts w:cs="Arial"/>
                <w:sz w:val="20"/>
                <w:szCs w:val="20"/>
                <w:lang w:val="cs-CZ"/>
              </w:rPr>
            </w:pPr>
            <w:r w:rsidRPr="006C0395">
              <w:rPr>
                <w:rFonts w:cs="Arial"/>
                <w:sz w:val="20"/>
                <w:szCs w:val="20"/>
                <w:lang w:val="cs-CZ"/>
              </w:rPr>
              <w:t>Členění: bydliště/kraj, pohlaví, věk, státní občanství, stupeň zdravotního postižení.</w:t>
            </w:r>
          </w:p>
        </w:tc>
      </w:tr>
      <w:tr w:rsidR="006C0395" w:rsidRPr="006C0395" w14:paraId="305CF775" w14:textId="77777777" w:rsidTr="000436C9">
        <w:tc>
          <w:tcPr>
            <w:tcW w:w="2335" w:type="dxa"/>
            <w:noWrap/>
          </w:tcPr>
          <w:p w14:paraId="4FFAB0FC" w14:textId="77777777" w:rsidR="006C0395" w:rsidRPr="006C0395" w:rsidRDefault="006C0395" w:rsidP="00215060">
            <w:pPr>
              <w:spacing w:after="60"/>
              <w:ind w:left="144" w:right="144"/>
              <w:jc w:val="both"/>
              <w:rPr>
                <w:rFonts w:cs="Arial"/>
                <w:sz w:val="20"/>
                <w:szCs w:val="20"/>
                <w:lang w:val="cs-CZ"/>
              </w:rPr>
            </w:pPr>
            <w:r w:rsidRPr="006C0395">
              <w:rPr>
                <w:rFonts w:cs="Arial"/>
                <w:sz w:val="20"/>
                <w:szCs w:val="20"/>
                <w:lang w:val="cs-CZ"/>
              </w:rPr>
              <w:lastRenderedPageBreak/>
              <w:t>Odkazy</w:t>
            </w:r>
          </w:p>
        </w:tc>
        <w:tc>
          <w:tcPr>
            <w:tcW w:w="7309" w:type="dxa"/>
            <w:noWrap/>
          </w:tcPr>
          <w:p w14:paraId="5F6492B4" w14:textId="77777777" w:rsidR="006C0395" w:rsidRPr="006C0395" w:rsidRDefault="006C0395" w:rsidP="00215060">
            <w:pPr>
              <w:spacing w:after="60"/>
              <w:ind w:left="144" w:right="144"/>
              <w:jc w:val="both"/>
              <w:rPr>
                <w:rFonts w:cs="Arial"/>
                <w:sz w:val="20"/>
                <w:szCs w:val="20"/>
                <w:lang w:val="cs-CZ"/>
              </w:rPr>
            </w:pPr>
            <w:r w:rsidRPr="006C0395">
              <w:rPr>
                <w:rFonts w:cs="Arial"/>
                <w:sz w:val="20"/>
                <w:szCs w:val="20"/>
                <w:lang w:val="cs-CZ"/>
              </w:rPr>
              <w:t>Publikace: Statistická ročenka z oblasti práce a sociálních věcí (</w:t>
            </w:r>
            <w:hyperlink r:id="rId8" w:history="1">
              <w:r w:rsidRPr="006C0395">
                <w:rPr>
                  <w:rStyle w:val="Hypertextovodkaz"/>
                  <w:rFonts w:cs="Arial"/>
                  <w:sz w:val="20"/>
                  <w:szCs w:val="20"/>
                  <w:lang w:val="cs-CZ"/>
                </w:rPr>
                <w:t>https://www.mpsv.cz/cs/3869</w:t>
              </w:r>
            </w:hyperlink>
            <w:r w:rsidRPr="006C0395">
              <w:rPr>
                <w:rFonts w:cs="Arial"/>
                <w:sz w:val="20"/>
                <w:szCs w:val="20"/>
                <w:lang w:val="cs-CZ"/>
              </w:rPr>
              <w:t>)</w:t>
            </w:r>
          </w:p>
        </w:tc>
      </w:tr>
    </w:tbl>
    <w:p w14:paraId="585C94EE" w14:textId="77777777" w:rsidR="006C0395" w:rsidRPr="006C0395" w:rsidRDefault="006C0395" w:rsidP="00215060">
      <w:pPr>
        <w:keepNext/>
        <w:spacing w:before="120" w:after="0"/>
        <w:jc w:val="both"/>
        <w:rPr>
          <w:rFonts w:cs="Arial"/>
          <w:b/>
          <w:szCs w:val="20"/>
        </w:rPr>
      </w:pPr>
      <w:r w:rsidRPr="006C0395">
        <w:rPr>
          <w:rFonts w:cs="Arial"/>
          <w:b/>
          <w:szCs w:val="20"/>
        </w:rPr>
        <w:t>Informační systém o příspěvku na péči</w:t>
      </w:r>
    </w:p>
    <w:tbl>
      <w:tblPr>
        <w:tblStyle w:val="Mkatabulky"/>
        <w:tblW w:w="0" w:type="auto"/>
        <w:tblLayout w:type="fixed"/>
        <w:tblCellMar>
          <w:left w:w="0" w:type="dxa"/>
          <w:right w:w="0" w:type="dxa"/>
        </w:tblCellMar>
        <w:tblLook w:val="04A0" w:firstRow="1" w:lastRow="0" w:firstColumn="1" w:lastColumn="0" w:noHBand="0" w:noVBand="1"/>
      </w:tblPr>
      <w:tblGrid>
        <w:gridCol w:w="2335"/>
        <w:gridCol w:w="7309"/>
      </w:tblGrid>
      <w:tr w:rsidR="006C0395" w:rsidRPr="006C0395" w14:paraId="18FBFBEC" w14:textId="77777777" w:rsidTr="000436C9">
        <w:tc>
          <w:tcPr>
            <w:tcW w:w="2335" w:type="dxa"/>
            <w:noWrap/>
          </w:tcPr>
          <w:p w14:paraId="72CA4CCB" w14:textId="77777777" w:rsidR="006C0395" w:rsidRPr="006C0395" w:rsidRDefault="006C0395" w:rsidP="00215060">
            <w:pPr>
              <w:keepNext/>
              <w:spacing w:after="60"/>
              <w:ind w:left="144" w:right="144"/>
              <w:jc w:val="both"/>
              <w:rPr>
                <w:rFonts w:cs="Arial"/>
                <w:sz w:val="20"/>
                <w:szCs w:val="20"/>
                <w:lang w:val="cs-CZ"/>
              </w:rPr>
            </w:pPr>
            <w:r w:rsidRPr="006C0395">
              <w:rPr>
                <w:rFonts w:cs="Arial"/>
                <w:sz w:val="20"/>
                <w:szCs w:val="20"/>
                <w:lang w:val="cs-CZ"/>
              </w:rPr>
              <w:t>Poskytovatel</w:t>
            </w:r>
          </w:p>
        </w:tc>
        <w:tc>
          <w:tcPr>
            <w:tcW w:w="7309" w:type="dxa"/>
            <w:noWrap/>
          </w:tcPr>
          <w:p w14:paraId="55F0FBE2" w14:textId="77777777" w:rsidR="006C0395" w:rsidRPr="006C0395" w:rsidRDefault="006C0395" w:rsidP="00215060">
            <w:pPr>
              <w:keepNext/>
              <w:spacing w:after="60"/>
              <w:ind w:left="144" w:right="144"/>
              <w:jc w:val="both"/>
              <w:rPr>
                <w:rFonts w:cs="Arial"/>
                <w:sz w:val="20"/>
                <w:szCs w:val="20"/>
                <w:lang w:val="cs-CZ"/>
              </w:rPr>
            </w:pPr>
            <w:r w:rsidRPr="006C0395">
              <w:rPr>
                <w:rFonts w:cs="Arial"/>
                <w:sz w:val="20"/>
                <w:szCs w:val="20"/>
                <w:lang w:val="cs-CZ"/>
              </w:rPr>
              <w:t>Ministerstvo práce a sociálních věcí</w:t>
            </w:r>
          </w:p>
        </w:tc>
      </w:tr>
      <w:tr w:rsidR="006C0395" w:rsidRPr="006C0395" w14:paraId="54D0EBEC" w14:textId="77777777" w:rsidTr="000436C9">
        <w:tc>
          <w:tcPr>
            <w:tcW w:w="2335" w:type="dxa"/>
            <w:noWrap/>
          </w:tcPr>
          <w:p w14:paraId="15FC5904" w14:textId="77777777" w:rsidR="006C0395" w:rsidRPr="006C0395" w:rsidRDefault="006C0395" w:rsidP="00215060">
            <w:pPr>
              <w:spacing w:after="60"/>
              <w:ind w:left="144" w:right="144"/>
              <w:jc w:val="both"/>
              <w:rPr>
                <w:rFonts w:cs="Arial"/>
                <w:sz w:val="20"/>
                <w:szCs w:val="20"/>
                <w:lang w:val="cs-CZ"/>
              </w:rPr>
            </w:pPr>
            <w:r w:rsidRPr="006C0395">
              <w:rPr>
                <w:rFonts w:cs="Arial"/>
                <w:sz w:val="20"/>
                <w:szCs w:val="20"/>
                <w:lang w:val="cs-CZ"/>
              </w:rPr>
              <w:t>Charakteristika</w:t>
            </w:r>
          </w:p>
        </w:tc>
        <w:tc>
          <w:tcPr>
            <w:tcW w:w="7309" w:type="dxa"/>
            <w:noWrap/>
          </w:tcPr>
          <w:p w14:paraId="0CEF9E7C" w14:textId="77777777" w:rsidR="006C0395" w:rsidRPr="006C0395" w:rsidRDefault="006C0395" w:rsidP="00215060">
            <w:pPr>
              <w:spacing w:after="60"/>
              <w:ind w:left="144" w:right="144"/>
              <w:jc w:val="both"/>
              <w:rPr>
                <w:rFonts w:cs="Arial"/>
                <w:sz w:val="20"/>
                <w:szCs w:val="20"/>
                <w:lang w:val="cs-CZ"/>
              </w:rPr>
            </w:pPr>
            <w:r w:rsidRPr="006C0395">
              <w:rPr>
                <w:rFonts w:cs="Arial"/>
                <w:sz w:val="20"/>
                <w:szCs w:val="20"/>
                <w:lang w:val="cs-CZ"/>
              </w:rPr>
              <w:t>Administrativní informační systém o žadatelích o příspěvek, o příjemcích příspěvku, výši příspěvku a o fyzických a právnických osobách, které poskytují pomoc.</w:t>
            </w:r>
          </w:p>
          <w:p w14:paraId="5F9FBF15" w14:textId="153CA530" w:rsidR="006C0395" w:rsidRPr="006C0395" w:rsidRDefault="006C0395" w:rsidP="00215060">
            <w:pPr>
              <w:spacing w:after="60"/>
              <w:ind w:left="144" w:right="144"/>
              <w:jc w:val="both"/>
              <w:rPr>
                <w:rFonts w:cs="Arial"/>
                <w:sz w:val="20"/>
                <w:szCs w:val="20"/>
                <w:lang w:val="cs-CZ"/>
              </w:rPr>
            </w:pPr>
            <w:r w:rsidRPr="006C0395">
              <w:rPr>
                <w:rFonts w:cs="Arial"/>
                <w:sz w:val="20"/>
                <w:szCs w:val="20"/>
                <w:lang w:val="cs-CZ"/>
              </w:rPr>
              <w:t xml:space="preserve">Pozn.: Následující popis se bude týkat pouze údajů o </w:t>
            </w:r>
            <w:r w:rsidRPr="006C0395">
              <w:rPr>
                <w:rFonts w:cs="Arial"/>
                <w:b/>
                <w:sz w:val="20"/>
                <w:szCs w:val="20"/>
                <w:lang w:val="cs-CZ"/>
              </w:rPr>
              <w:t>příjemcích příspěvku na péči</w:t>
            </w:r>
            <w:r w:rsidRPr="006C0395">
              <w:rPr>
                <w:rFonts w:cs="Arial"/>
                <w:sz w:val="20"/>
                <w:szCs w:val="20"/>
                <w:lang w:val="cs-CZ"/>
              </w:rPr>
              <w:t>, které se zdají být nejvíce relevantní pro odhad celkového počtu a</w:t>
            </w:r>
            <w:r w:rsidR="00786057">
              <w:rPr>
                <w:rFonts w:cs="Arial"/>
                <w:sz w:val="20"/>
                <w:szCs w:val="20"/>
                <w:lang w:val="cs-CZ"/>
              </w:rPr>
              <w:t> </w:t>
            </w:r>
            <w:r w:rsidRPr="006C0395">
              <w:rPr>
                <w:rFonts w:cs="Arial"/>
                <w:sz w:val="20"/>
                <w:szCs w:val="20"/>
                <w:lang w:val="cs-CZ"/>
              </w:rPr>
              <w:t>struktury osob se zdravotním postižením.</w:t>
            </w:r>
          </w:p>
          <w:p w14:paraId="0E725FC6" w14:textId="77777777" w:rsidR="006C0395" w:rsidRPr="006C0395" w:rsidRDefault="006C0395" w:rsidP="00215060">
            <w:pPr>
              <w:spacing w:after="60"/>
              <w:ind w:left="144" w:right="144"/>
              <w:jc w:val="both"/>
              <w:rPr>
                <w:rFonts w:cs="Arial"/>
                <w:sz w:val="20"/>
                <w:szCs w:val="20"/>
                <w:lang w:val="cs-CZ"/>
              </w:rPr>
            </w:pPr>
            <w:r w:rsidRPr="006C0395">
              <w:rPr>
                <w:rFonts w:cs="Arial"/>
                <w:sz w:val="20"/>
                <w:szCs w:val="20"/>
                <w:lang w:val="cs-CZ"/>
              </w:rPr>
              <w:t>Nárok na příspěvek má osoba starší 1 roku, která z důvodu dlouhodobě nepříznivého zdravotního stavu potřebuje pomoc jiné fyzické osoby při zvládání základních životních potřeb v rozsahu stanoveném stupněm závislosti. Tyto stupně závislosti se hodnotí podle počtu základních životních potřeb, které tato osoba není schopna bez cizí pomoci zvládat.</w:t>
            </w:r>
          </w:p>
        </w:tc>
      </w:tr>
      <w:tr w:rsidR="006C0395" w:rsidRPr="006C0395" w14:paraId="74BFD577" w14:textId="77777777" w:rsidTr="000436C9">
        <w:tc>
          <w:tcPr>
            <w:tcW w:w="2335" w:type="dxa"/>
            <w:noWrap/>
          </w:tcPr>
          <w:p w14:paraId="6DF79107" w14:textId="77777777" w:rsidR="006C0395" w:rsidRPr="006C0395" w:rsidRDefault="006C0395" w:rsidP="00215060">
            <w:pPr>
              <w:spacing w:after="60"/>
              <w:ind w:left="144" w:right="144"/>
              <w:jc w:val="both"/>
              <w:rPr>
                <w:rFonts w:cs="Arial"/>
                <w:sz w:val="20"/>
                <w:szCs w:val="20"/>
                <w:lang w:val="cs-CZ"/>
              </w:rPr>
            </w:pPr>
            <w:r w:rsidRPr="006C0395">
              <w:rPr>
                <w:rFonts w:cs="Arial"/>
                <w:sz w:val="20"/>
                <w:szCs w:val="20"/>
                <w:lang w:val="cs-CZ"/>
              </w:rPr>
              <w:t>Právní rámec</w:t>
            </w:r>
          </w:p>
        </w:tc>
        <w:tc>
          <w:tcPr>
            <w:tcW w:w="7309" w:type="dxa"/>
            <w:noWrap/>
          </w:tcPr>
          <w:p w14:paraId="4D83A0A5" w14:textId="77777777" w:rsidR="006C0395" w:rsidRPr="006C0395" w:rsidRDefault="006C0395" w:rsidP="00215060">
            <w:pPr>
              <w:spacing w:after="60"/>
              <w:ind w:left="144" w:right="144"/>
              <w:jc w:val="both"/>
              <w:rPr>
                <w:rFonts w:cs="Arial"/>
                <w:sz w:val="20"/>
                <w:szCs w:val="20"/>
                <w:lang w:val="cs-CZ"/>
              </w:rPr>
            </w:pPr>
            <w:r w:rsidRPr="006C0395">
              <w:rPr>
                <w:rFonts w:cs="Arial"/>
                <w:sz w:val="20"/>
                <w:szCs w:val="20"/>
                <w:lang w:val="cs-CZ"/>
              </w:rPr>
              <w:t>Zákon č. 108/2006 Sb., o sociálních službách</w:t>
            </w:r>
          </w:p>
          <w:p w14:paraId="4DB6B162" w14:textId="3ACA9E82" w:rsidR="006C0395" w:rsidRPr="006C0395" w:rsidRDefault="006C0395" w:rsidP="00786057">
            <w:pPr>
              <w:spacing w:after="60"/>
              <w:ind w:left="144" w:right="144"/>
              <w:jc w:val="both"/>
              <w:rPr>
                <w:rFonts w:cs="Arial"/>
                <w:sz w:val="20"/>
                <w:szCs w:val="20"/>
                <w:lang w:val="cs-CZ"/>
              </w:rPr>
            </w:pPr>
            <w:r w:rsidRPr="006C0395">
              <w:rPr>
                <w:rFonts w:cs="Arial"/>
                <w:sz w:val="20"/>
                <w:szCs w:val="20"/>
                <w:lang w:val="cs-CZ"/>
              </w:rPr>
              <w:t>Vyhláška č. 505/2006 Sb., kterou se provádějí některá ustanovení zákona o</w:t>
            </w:r>
            <w:r w:rsidR="00786057">
              <w:rPr>
                <w:rFonts w:cs="Arial"/>
                <w:sz w:val="20"/>
                <w:szCs w:val="20"/>
                <w:lang w:val="cs-CZ"/>
              </w:rPr>
              <w:t> </w:t>
            </w:r>
            <w:r w:rsidRPr="006C0395">
              <w:rPr>
                <w:rFonts w:cs="Arial"/>
                <w:sz w:val="20"/>
                <w:szCs w:val="20"/>
                <w:lang w:val="cs-CZ"/>
              </w:rPr>
              <w:t>sociálních službách</w:t>
            </w:r>
          </w:p>
        </w:tc>
      </w:tr>
      <w:tr w:rsidR="006C0395" w:rsidRPr="006C0395" w14:paraId="7AAC512D" w14:textId="77777777" w:rsidTr="000436C9">
        <w:tc>
          <w:tcPr>
            <w:tcW w:w="2335" w:type="dxa"/>
            <w:noWrap/>
          </w:tcPr>
          <w:p w14:paraId="7E6D2066" w14:textId="77777777" w:rsidR="006C0395" w:rsidRPr="006C0395" w:rsidRDefault="006C0395" w:rsidP="000D35AC">
            <w:pPr>
              <w:spacing w:after="60"/>
              <w:ind w:left="144" w:right="144"/>
              <w:rPr>
                <w:rFonts w:cs="Arial"/>
                <w:sz w:val="20"/>
                <w:szCs w:val="20"/>
                <w:lang w:val="cs-CZ"/>
              </w:rPr>
            </w:pPr>
            <w:r w:rsidRPr="006C0395">
              <w:rPr>
                <w:rFonts w:cs="Arial"/>
                <w:sz w:val="20"/>
                <w:szCs w:val="20"/>
                <w:lang w:val="cs-CZ"/>
              </w:rPr>
              <w:t>Definice zdravotního postižení</w:t>
            </w:r>
          </w:p>
        </w:tc>
        <w:tc>
          <w:tcPr>
            <w:tcW w:w="7309" w:type="dxa"/>
            <w:noWrap/>
          </w:tcPr>
          <w:p w14:paraId="3B80F818" w14:textId="77777777" w:rsidR="006C0395" w:rsidRPr="006C0395" w:rsidRDefault="006C0395" w:rsidP="00215060">
            <w:pPr>
              <w:spacing w:after="60"/>
              <w:ind w:left="144" w:right="144"/>
              <w:jc w:val="both"/>
              <w:rPr>
                <w:rFonts w:cs="Arial"/>
                <w:sz w:val="20"/>
                <w:szCs w:val="20"/>
                <w:lang w:val="cs-CZ"/>
              </w:rPr>
            </w:pPr>
            <w:r w:rsidRPr="006C0395">
              <w:rPr>
                <w:rFonts w:cs="Arial"/>
                <w:sz w:val="20"/>
                <w:szCs w:val="20"/>
                <w:lang w:val="cs-CZ"/>
              </w:rPr>
              <w:t xml:space="preserve">Osoba (které vznikl nárok na a byl vyplácen příspěvek na péči) starší 1 roku, která z důvodu dlouhodobě nepříznivého zdravotního stavu potřebuje pomoc jiné fyzické osoby při zvládání základních životních potřeb v rozsahu stanoveném stupněm závislosti. </w:t>
            </w:r>
          </w:p>
          <w:p w14:paraId="5DBA811E" w14:textId="77777777" w:rsidR="006C0395" w:rsidRPr="006C0395" w:rsidRDefault="006C0395" w:rsidP="00215060">
            <w:pPr>
              <w:spacing w:after="60"/>
              <w:ind w:left="144" w:right="144"/>
              <w:jc w:val="both"/>
              <w:rPr>
                <w:rFonts w:cs="Arial"/>
                <w:sz w:val="20"/>
                <w:szCs w:val="20"/>
                <w:lang w:val="cs-CZ"/>
              </w:rPr>
            </w:pPr>
            <w:r w:rsidRPr="006C0395">
              <w:rPr>
                <w:rFonts w:cs="Arial"/>
                <w:sz w:val="20"/>
                <w:szCs w:val="20"/>
                <w:lang w:val="cs-CZ"/>
              </w:rPr>
              <w:t>Stupeň závislosti:</w:t>
            </w:r>
          </w:p>
          <w:p w14:paraId="56F831EA" w14:textId="77777777" w:rsidR="006C0395" w:rsidRPr="006C0395" w:rsidRDefault="006C0395" w:rsidP="00215060">
            <w:pPr>
              <w:pStyle w:val="Odstavecseseznamem"/>
              <w:numPr>
                <w:ilvl w:val="0"/>
                <w:numId w:val="21"/>
              </w:numPr>
              <w:spacing w:after="60" w:line="288" w:lineRule="auto"/>
              <w:ind w:right="144"/>
              <w:rPr>
                <w:rFonts w:ascii="Arial" w:hAnsi="Arial" w:cs="Arial"/>
                <w:sz w:val="20"/>
                <w:szCs w:val="20"/>
                <w:lang w:val="cs-CZ"/>
              </w:rPr>
            </w:pPr>
            <w:r w:rsidRPr="006C0395">
              <w:rPr>
                <w:rFonts w:ascii="Arial" w:hAnsi="Arial" w:cs="Arial"/>
                <w:sz w:val="20"/>
                <w:szCs w:val="20"/>
                <w:lang w:val="cs-CZ"/>
              </w:rPr>
              <w:t>stupeň I (lehká závislost)</w:t>
            </w:r>
          </w:p>
          <w:p w14:paraId="0A9FCBEE" w14:textId="77777777" w:rsidR="006C0395" w:rsidRPr="006C0395" w:rsidRDefault="006C0395" w:rsidP="00215060">
            <w:pPr>
              <w:pStyle w:val="Odstavecseseznamem"/>
              <w:numPr>
                <w:ilvl w:val="0"/>
                <w:numId w:val="21"/>
              </w:numPr>
              <w:spacing w:after="60" w:line="288" w:lineRule="auto"/>
              <w:ind w:right="144"/>
              <w:rPr>
                <w:rFonts w:ascii="Arial" w:hAnsi="Arial" w:cs="Arial"/>
                <w:sz w:val="20"/>
                <w:szCs w:val="20"/>
                <w:lang w:val="cs-CZ"/>
              </w:rPr>
            </w:pPr>
            <w:r w:rsidRPr="006C0395">
              <w:rPr>
                <w:rFonts w:ascii="Arial" w:hAnsi="Arial" w:cs="Arial"/>
                <w:sz w:val="20"/>
                <w:szCs w:val="20"/>
                <w:lang w:val="cs-CZ"/>
              </w:rPr>
              <w:t>stupeň II (středně těžká závislost)</w:t>
            </w:r>
          </w:p>
          <w:p w14:paraId="2F5F2ED9" w14:textId="77777777" w:rsidR="006C0395" w:rsidRPr="006C0395" w:rsidRDefault="006C0395" w:rsidP="00215060">
            <w:pPr>
              <w:pStyle w:val="Odstavecseseznamem"/>
              <w:numPr>
                <w:ilvl w:val="0"/>
                <w:numId w:val="21"/>
              </w:numPr>
              <w:spacing w:after="60" w:line="288" w:lineRule="auto"/>
              <w:ind w:right="144"/>
              <w:rPr>
                <w:rFonts w:ascii="Arial" w:hAnsi="Arial" w:cs="Arial"/>
                <w:sz w:val="20"/>
                <w:szCs w:val="20"/>
                <w:lang w:val="cs-CZ"/>
              </w:rPr>
            </w:pPr>
            <w:r w:rsidRPr="006C0395">
              <w:rPr>
                <w:rFonts w:ascii="Arial" w:hAnsi="Arial" w:cs="Arial"/>
                <w:sz w:val="20"/>
                <w:szCs w:val="20"/>
                <w:lang w:val="cs-CZ"/>
              </w:rPr>
              <w:t>stupeň III (</w:t>
            </w:r>
            <w:bookmarkStart w:id="8" w:name="_Hlk10724362"/>
            <w:r w:rsidRPr="006C0395">
              <w:rPr>
                <w:rFonts w:ascii="Arial" w:hAnsi="Arial" w:cs="Arial"/>
                <w:sz w:val="20"/>
                <w:szCs w:val="20"/>
                <w:lang w:val="cs-CZ"/>
              </w:rPr>
              <w:t>těžká závislost</w:t>
            </w:r>
            <w:bookmarkEnd w:id="8"/>
            <w:r w:rsidRPr="006C0395">
              <w:rPr>
                <w:rFonts w:ascii="Arial" w:hAnsi="Arial" w:cs="Arial"/>
                <w:sz w:val="20"/>
                <w:szCs w:val="20"/>
                <w:lang w:val="cs-CZ"/>
              </w:rPr>
              <w:t>)</w:t>
            </w:r>
          </w:p>
          <w:p w14:paraId="7194F5F3" w14:textId="77777777" w:rsidR="006C0395" w:rsidRPr="006C0395" w:rsidRDefault="006C0395" w:rsidP="00215060">
            <w:pPr>
              <w:pStyle w:val="Odstavecseseznamem"/>
              <w:numPr>
                <w:ilvl w:val="0"/>
                <w:numId w:val="21"/>
              </w:numPr>
              <w:spacing w:after="60" w:line="288" w:lineRule="auto"/>
              <w:ind w:right="144"/>
              <w:rPr>
                <w:rFonts w:ascii="Arial" w:hAnsi="Arial" w:cs="Arial"/>
                <w:sz w:val="20"/>
                <w:szCs w:val="20"/>
                <w:lang w:val="cs-CZ"/>
              </w:rPr>
            </w:pPr>
            <w:r w:rsidRPr="006C0395">
              <w:rPr>
                <w:rFonts w:ascii="Arial" w:hAnsi="Arial" w:cs="Arial"/>
                <w:sz w:val="20"/>
                <w:szCs w:val="20"/>
                <w:lang w:val="cs-CZ"/>
              </w:rPr>
              <w:t>stupeň IV (úplná závislost).</w:t>
            </w:r>
          </w:p>
        </w:tc>
      </w:tr>
      <w:tr w:rsidR="006C0395" w:rsidRPr="006C0395" w14:paraId="32F5AA7D" w14:textId="77777777" w:rsidTr="000436C9">
        <w:tc>
          <w:tcPr>
            <w:tcW w:w="2335" w:type="dxa"/>
            <w:noWrap/>
          </w:tcPr>
          <w:p w14:paraId="3FB32CC0" w14:textId="77777777" w:rsidR="006C0395" w:rsidRPr="006C0395" w:rsidRDefault="006C0395" w:rsidP="000D35AC">
            <w:pPr>
              <w:spacing w:after="60"/>
              <w:ind w:left="144" w:right="144"/>
              <w:rPr>
                <w:rFonts w:cs="Arial"/>
                <w:sz w:val="20"/>
                <w:szCs w:val="20"/>
                <w:lang w:val="cs-CZ"/>
              </w:rPr>
            </w:pPr>
            <w:r w:rsidRPr="006C0395">
              <w:rPr>
                <w:rFonts w:cs="Arial"/>
                <w:sz w:val="20"/>
                <w:szCs w:val="20"/>
                <w:lang w:val="cs-CZ"/>
              </w:rPr>
              <w:t>Údaje o osobách se zdravotním postižením</w:t>
            </w:r>
          </w:p>
        </w:tc>
        <w:tc>
          <w:tcPr>
            <w:tcW w:w="7309" w:type="dxa"/>
            <w:noWrap/>
          </w:tcPr>
          <w:p w14:paraId="57C88FE6" w14:textId="77777777" w:rsidR="006C0395" w:rsidRPr="006C0395" w:rsidRDefault="006C0395" w:rsidP="00215060">
            <w:pPr>
              <w:spacing w:after="60"/>
              <w:ind w:left="144" w:right="144"/>
              <w:jc w:val="both"/>
              <w:rPr>
                <w:rFonts w:cs="Arial"/>
                <w:sz w:val="20"/>
                <w:szCs w:val="20"/>
                <w:lang w:val="cs-CZ"/>
              </w:rPr>
            </w:pPr>
            <w:r w:rsidRPr="006C0395">
              <w:rPr>
                <w:rFonts w:cs="Arial"/>
                <w:sz w:val="20"/>
                <w:szCs w:val="20"/>
                <w:lang w:val="cs-CZ"/>
              </w:rPr>
              <w:t>Počet příjemců příspěvku na péči, kterým byla dávka vyplacena za příslušný měsíc. Počet příjemců je odvozen od počtu vyplacených dávek. Údaj může být k dispozici i jako průměrný měsíční počet vyplacených dávek.</w:t>
            </w:r>
          </w:p>
          <w:p w14:paraId="444555B4" w14:textId="77777777" w:rsidR="006C0395" w:rsidRPr="006C0395" w:rsidRDefault="006C0395" w:rsidP="00215060">
            <w:pPr>
              <w:spacing w:after="60"/>
              <w:ind w:left="144" w:right="144"/>
              <w:jc w:val="both"/>
              <w:rPr>
                <w:rFonts w:cs="Arial"/>
                <w:sz w:val="20"/>
                <w:szCs w:val="20"/>
                <w:lang w:val="cs-CZ"/>
              </w:rPr>
            </w:pPr>
            <w:r w:rsidRPr="006C0395">
              <w:rPr>
                <w:rFonts w:cs="Arial"/>
                <w:sz w:val="20"/>
                <w:szCs w:val="20"/>
                <w:lang w:val="cs-CZ"/>
              </w:rPr>
              <w:t>Členění: bydliště/kraj, pohlaví, věk, státní občanství, rodinný stav, druh a forma sociálních služeb</w:t>
            </w:r>
            <w:r w:rsidRPr="006C0395">
              <w:rPr>
                <w:rStyle w:val="Znakapoznpodarou"/>
                <w:rFonts w:cs="Arial"/>
                <w:sz w:val="20"/>
                <w:szCs w:val="20"/>
                <w:lang w:val="cs-CZ"/>
              </w:rPr>
              <w:footnoteReference w:id="3"/>
            </w:r>
            <w:r w:rsidRPr="006C0395">
              <w:rPr>
                <w:rFonts w:cs="Arial"/>
                <w:sz w:val="20"/>
                <w:szCs w:val="20"/>
                <w:lang w:val="cs-CZ"/>
              </w:rPr>
              <w:t>, stupeň závislosti.</w:t>
            </w:r>
          </w:p>
        </w:tc>
      </w:tr>
    </w:tbl>
    <w:p w14:paraId="2E996E3E" w14:textId="77777777" w:rsidR="007020B7" w:rsidRDefault="007020B7">
      <w:r>
        <w:br w:type="page"/>
      </w:r>
    </w:p>
    <w:tbl>
      <w:tblPr>
        <w:tblStyle w:val="Mkatabulky"/>
        <w:tblW w:w="0" w:type="auto"/>
        <w:tblLayout w:type="fixed"/>
        <w:tblCellMar>
          <w:left w:w="0" w:type="dxa"/>
          <w:right w:w="0" w:type="dxa"/>
        </w:tblCellMar>
        <w:tblLook w:val="04A0" w:firstRow="1" w:lastRow="0" w:firstColumn="1" w:lastColumn="0" w:noHBand="0" w:noVBand="1"/>
      </w:tblPr>
      <w:tblGrid>
        <w:gridCol w:w="2335"/>
        <w:gridCol w:w="7309"/>
      </w:tblGrid>
      <w:tr w:rsidR="006C0395" w:rsidRPr="006C0395" w14:paraId="6DA81E64" w14:textId="77777777" w:rsidTr="000436C9">
        <w:tc>
          <w:tcPr>
            <w:tcW w:w="2335" w:type="dxa"/>
            <w:noWrap/>
          </w:tcPr>
          <w:p w14:paraId="159A5DEC" w14:textId="479EB52E" w:rsidR="006C0395" w:rsidRPr="006C0395" w:rsidRDefault="006C0395" w:rsidP="00215060">
            <w:pPr>
              <w:spacing w:after="60"/>
              <w:ind w:left="144" w:right="144"/>
              <w:jc w:val="both"/>
              <w:rPr>
                <w:rFonts w:cs="Arial"/>
                <w:sz w:val="20"/>
                <w:szCs w:val="20"/>
                <w:lang w:val="cs-CZ"/>
              </w:rPr>
            </w:pPr>
            <w:r w:rsidRPr="006C0395">
              <w:rPr>
                <w:rFonts w:cs="Arial"/>
                <w:sz w:val="20"/>
                <w:szCs w:val="20"/>
                <w:lang w:val="cs-CZ"/>
              </w:rPr>
              <w:lastRenderedPageBreak/>
              <w:t>Odkazy</w:t>
            </w:r>
          </w:p>
        </w:tc>
        <w:tc>
          <w:tcPr>
            <w:tcW w:w="7309" w:type="dxa"/>
            <w:noWrap/>
          </w:tcPr>
          <w:p w14:paraId="00CD861D" w14:textId="60E83D31" w:rsidR="007020B7" w:rsidRDefault="006C0395" w:rsidP="007020B7">
            <w:pPr>
              <w:spacing w:after="60"/>
              <w:ind w:left="144" w:right="144"/>
              <w:rPr>
                <w:rFonts w:cs="Arial"/>
                <w:sz w:val="20"/>
                <w:szCs w:val="20"/>
                <w:lang w:val="cs-CZ"/>
              </w:rPr>
            </w:pPr>
            <w:r w:rsidRPr="006C0395">
              <w:rPr>
                <w:rFonts w:cs="Arial"/>
                <w:sz w:val="20"/>
                <w:szCs w:val="20"/>
                <w:lang w:val="cs-CZ"/>
              </w:rPr>
              <w:t xml:space="preserve">Publikace: </w:t>
            </w:r>
            <w:r w:rsidRPr="006C0395">
              <w:rPr>
                <w:rFonts w:cs="Arial"/>
                <w:sz w:val="20"/>
                <w:szCs w:val="20"/>
                <w:lang w:val="cs-CZ"/>
              </w:rPr>
              <w:br/>
              <w:t>Statistická ročenka z oblasti práce a sociálních věcí (</w:t>
            </w:r>
            <w:hyperlink r:id="rId9" w:history="1">
              <w:r w:rsidRPr="006C0395">
                <w:rPr>
                  <w:rStyle w:val="Hypertextovodkaz"/>
                  <w:rFonts w:cs="Arial"/>
                  <w:sz w:val="20"/>
                  <w:szCs w:val="20"/>
                  <w:lang w:val="cs-CZ"/>
                </w:rPr>
                <w:t>https://www.mpsv.cz/cs/3869</w:t>
              </w:r>
            </w:hyperlink>
            <w:r w:rsidRPr="006C0395">
              <w:rPr>
                <w:rFonts w:cs="Arial"/>
                <w:sz w:val="20"/>
                <w:szCs w:val="20"/>
                <w:lang w:val="cs-CZ"/>
              </w:rPr>
              <w:t>)</w:t>
            </w:r>
          </w:p>
          <w:p w14:paraId="5E11D869" w14:textId="076D2267" w:rsidR="006C0395" w:rsidRPr="006C0395" w:rsidRDefault="006C0395" w:rsidP="007020B7">
            <w:pPr>
              <w:spacing w:after="60"/>
              <w:ind w:left="144" w:right="144"/>
              <w:rPr>
                <w:rFonts w:cs="Arial"/>
                <w:sz w:val="20"/>
                <w:szCs w:val="20"/>
                <w:lang w:val="cs-CZ"/>
              </w:rPr>
            </w:pPr>
            <w:r w:rsidRPr="006C0395">
              <w:rPr>
                <w:rFonts w:cs="Arial"/>
                <w:sz w:val="20"/>
                <w:szCs w:val="20"/>
                <w:lang w:val="cs-CZ"/>
              </w:rPr>
              <w:t>Statistiky:</w:t>
            </w:r>
            <w:r w:rsidRPr="006C0395">
              <w:rPr>
                <w:rFonts w:cs="Arial"/>
                <w:sz w:val="20"/>
                <w:szCs w:val="20"/>
                <w:lang w:val="cs-CZ"/>
              </w:rPr>
              <w:br/>
              <w:t>Struktura příjemců příspěvku na péči (</w:t>
            </w:r>
            <w:hyperlink r:id="rId10" w:history="1">
              <w:r w:rsidRPr="006C0395">
                <w:rPr>
                  <w:rStyle w:val="Hypertextovodkaz"/>
                  <w:rFonts w:cs="Arial"/>
                  <w:sz w:val="20"/>
                  <w:szCs w:val="20"/>
                  <w:lang w:val="cs-CZ"/>
                </w:rPr>
                <w:t>https://www.mpsv.cz/cs/31567</w:t>
              </w:r>
            </w:hyperlink>
            <w:r w:rsidRPr="006C0395">
              <w:rPr>
                <w:rFonts w:cs="Arial"/>
                <w:sz w:val="20"/>
                <w:szCs w:val="20"/>
                <w:lang w:val="cs-CZ"/>
              </w:rPr>
              <w:t>)</w:t>
            </w:r>
            <w:r w:rsidRPr="006C0395">
              <w:rPr>
                <w:rFonts w:cs="Arial"/>
                <w:sz w:val="20"/>
                <w:szCs w:val="20"/>
                <w:lang w:val="cs-CZ"/>
              </w:rPr>
              <w:br/>
              <w:t>Informace o vyplacených dávkách (</w:t>
            </w:r>
            <w:hyperlink r:id="rId11" w:history="1">
              <w:r w:rsidRPr="006C0395">
                <w:rPr>
                  <w:rStyle w:val="Hypertextovodkaz"/>
                  <w:rFonts w:cs="Arial"/>
                  <w:sz w:val="20"/>
                  <w:szCs w:val="20"/>
                  <w:lang w:val="cs-CZ"/>
                </w:rPr>
                <w:t>https://www.mpsv.cz/cs/15912</w:t>
              </w:r>
            </w:hyperlink>
            <w:r w:rsidRPr="006C0395">
              <w:rPr>
                <w:rFonts w:cs="Arial"/>
                <w:sz w:val="20"/>
                <w:szCs w:val="20"/>
                <w:lang w:val="cs-CZ"/>
              </w:rPr>
              <w:t>)</w:t>
            </w:r>
          </w:p>
        </w:tc>
      </w:tr>
    </w:tbl>
    <w:p w14:paraId="325B29DD" w14:textId="77777777" w:rsidR="006C0395" w:rsidRPr="006C0395" w:rsidRDefault="006C0395" w:rsidP="006C0395">
      <w:pPr>
        <w:keepNext/>
        <w:spacing w:before="120" w:after="0"/>
        <w:jc w:val="both"/>
        <w:rPr>
          <w:rFonts w:cs="Arial"/>
          <w:b/>
          <w:szCs w:val="20"/>
        </w:rPr>
      </w:pPr>
      <w:r w:rsidRPr="006C0395">
        <w:rPr>
          <w:rFonts w:cs="Arial"/>
          <w:b/>
          <w:szCs w:val="20"/>
        </w:rPr>
        <w:t>Roční výkaz o sociálních službách (</w:t>
      </w:r>
      <w:bookmarkStart w:id="9" w:name="_Hlk536094781"/>
      <w:r w:rsidRPr="006C0395">
        <w:rPr>
          <w:rFonts w:cs="Arial"/>
          <w:b/>
          <w:szCs w:val="20"/>
        </w:rPr>
        <w:t>Soc (MPSV) V 1-01</w:t>
      </w:r>
      <w:bookmarkEnd w:id="9"/>
      <w:r w:rsidRPr="006C0395">
        <w:rPr>
          <w:rFonts w:cs="Arial"/>
          <w:b/>
          <w:szCs w:val="20"/>
        </w:rPr>
        <w:t>)</w:t>
      </w:r>
      <w:r w:rsidRPr="006C0395">
        <w:rPr>
          <w:rStyle w:val="Znakapoznpodarou"/>
          <w:rFonts w:cs="Arial"/>
          <w:b/>
          <w:szCs w:val="20"/>
        </w:rPr>
        <w:footnoteReference w:id="4"/>
      </w:r>
    </w:p>
    <w:tbl>
      <w:tblPr>
        <w:tblStyle w:val="Mkatabulky"/>
        <w:tblW w:w="0" w:type="auto"/>
        <w:tblLayout w:type="fixed"/>
        <w:tblCellMar>
          <w:left w:w="0" w:type="dxa"/>
          <w:right w:w="0" w:type="dxa"/>
        </w:tblCellMar>
        <w:tblLook w:val="04A0" w:firstRow="1" w:lastRow="0" w:firstColumn="1" w:lastColumn="0" w:noHBand="0" w:noVBand="1"/>
      </w:tblPr>
      <w:tblGrid>
        <w:gridCol w:w="2335"/>
        <w:gridCol w:w="7309"/>
      </w:tblGrid>
      <w:tr w:rsidR="006C0395" w:rsidRPr="006C0395" w14:paraId="3C458417" w14:textId="77777777" w:rsidTr="000436C9">
        <w:tc>
          <w:tcPr>
            <w:tcW w:w="2335" w:type="dxa"/>
            <w:noWrap/>
          </w:tcPr>
          <w:p w14:paraId="6E61DDCC" w14:textId="77777777" w:rsidR="006C0395" w:rsidRPr="006C0395" w:rsidRDefault="006C0395" w:rsidP="006C0395">
            <w:pPr>
              <w:keepNext/>
              <w:spacing w:after="60"/>
              <w:ind w:left="144" w:right="144"/>
              <w:jc w:val="both"/>
              <w:rPr>
                <w:rFonts w:cs="Arial"/>
                <w:sz w:val="20"/>
                <w:szCs w:val="20"/>
                <w:lang w:val="cs-CZ"/>
              </w:rPr>
            </w:pPr>
            <w:r w:rsidRPr="006C0395">
              <w:rPr>
                <w:rFonts w:cs="Arial"/>
                <w:sz w:val="20"/>
                <w:szCs w:val="20"/>
                <w:lang w:val="cs-CZ"/>
              </w:rPr>
              <w:t>Poskytovatel</w:t>
            </w:r>
          </w:p>
        </w:tc>
        <w:tc>
          <w:tcPr>
            <w:tcW w:w="7309" w:type="dxa"/>
            <w:noWrap/>
          </w:tcPr>
          <w:p w14:paraId="3B86C522" w14:textId="77777777" w:rsidR="006C0395" w:rsidRPr="006C0395" w:rsidRDefault="006C0395" w:rsidP="00215060">
            <w:pPr>
              <w:keepNext/>
              <w:spacing w:after="60"/>
              <w:ind w:left="144" w:right="142"/>
              <w:jc w:val="both"/>
              <w:rPr>
                <w:rFonts w:cs="Arial"/>
                <w:sz w:val="20"/>
                <w:szCs w:val="20"/>
                <w:lang w:val="cs-CZ"/>
              </w:rPr>
            </w:pPr>
            <w:r w:rsidRPr="006C0395">
              <w:rPr>
                <w:rFonts w:cs="Arial"/>
                <w:sz w:val="20"/>
                <w:szCs w:val="20"/>
                <w:lang w:val="cs-CZ"/>
              </w:rPr>
              <w:t>Ministerstvo práce a sociálních věcí</w:t>
            </w:r>
          </w:p>
        </w:tc>
      </w:tr>
      <w:tr w:rsidR="006C0395" w:rsidRPr="006C0395" w14:paraId="3727883F" w14:textId="77777777" w:rsidTr="000436C9">
        <w:tc>
          <w:tcPr>
            <w:tcW w:w="2335" w:type="dxa"/>
            <w:noWrap/>
          </w:tcPr>
          <w:p w14:paraId="51E93EEC" w14:textId="77777777" w:rsidR="006C0395" w:rsidRPr="006C0395" w:rsidRDefault="006C0395" w:rsidP="000D35AC">
            <w:pPr>
              <w:spacing w:after="60"/>
              <w:ind w:left="144" w:right="144"/>
              <w:jc w:val="both"/>
              <w:rPr>
                <w:rFonts w:cs="Arial"/>
                <w:sz w:val="20"/>
                <w:szCs w:val="20"/>
                <w:lang w:val="cs-CZ"/>
              </w:rPr>
            </w:pPr>
            <w:r w:rsidRPr="006C0395">
              <w:rPr>
                <w:rFonts w:cs="Arial"/>
                <w:sz w:val="20"/>
                <w:szCs w:val="20"/>
                <w:lang w:val="cs-CZ"/>
              </w:rPr>
              <w:t>Charakteristika</w:t>
            </w:r>
          </w:p>
        </w:tc>
        <w:tc>
          <w:tcPr>
            <w:tcW w:w="7309" w:type="dxa"/>
            <w:noWrap/>
          </w:tcPr>
          <w:p w14:paraId="7C1FB208" w14:textId="77777777" w:rsidR="006C0395" w:rsidRPr="006C0395" w:rsidRDefault="006C0395" w:rsidP="00215060">
            <w:pPr>
              <w:spacing w:after="60"/>
              <w:ind w:left="144" w:right="142"/>
              <w:jc w:val="both"/>
              <w:rPr>
                <w:rFonts w:cs="Arial"/>
                <w:sz w:val="20"/>
                <w:szCs w:val="20"/>
                <w:lang w:val="cs-CZ"/>
              </w:rPr>
            </w:pPr>
            <w:r w:rsidRPr="006C0395">
              <w:rPr>
                <w:rFonts w:cs="Arial"/>
                <w:sz w:val="20"/>
                <w:szCs w:val="20"/>
                <w:lang w:val="cs-CZ"/>
              </w:rPr>
              <w:t xml:space="preserve">Získání údajů o způsobu zabezpečení a využití jednotlivých druhů sociálních služeb. </w:t>
            </w:r>
          </w:p>
          <w:p w14:paraId="66FDD5FD" w14:textId="77777777" w:rsidR="006C0395" w:rsidRPr="006C0395" w:rsidRDefault="006C0395" w:rsidP="00215060">
            <w:pPr>
              <w:spacing w:after="60"/>
              <w:ind w:left="144" w:right="142"/>
              <w:jc w:val="both"/>
              <w:rPr>
                <w:rFonts w:cs="Arial"/>
                <w:sz w:val="20"/>
                <w:szCs w:val="20"/>
                <w:lang w:val="cs-CZ"/>
              </w:rPr>
            </w:pPr>
            <w:r w:rsidRPr="006C0395">
              <w:rPr>
                <w:rFonts w:cs="Arial"/>
                <w:sz w:val="20"/>
                <w:szCs w:val="20"/>
                <w:lang w:val="cs-CZ"/>
              </w:rPr>
              <w:t>Vyčerpávající zjišťování u příslušných poskytovatelů sociálních služeb.</w:t>
            </w:r>
          </w:p>
          <w:p w14:paraId="33073921" w14:textId="2CF1EDD3" w:rsidR="006C0395" w:rsidRPr="006C0395" w:rsidRDefault="006C0395" w:rsidP="007020B7">
            <w:pPr>
              <w:spacing w:after="60"/>
              <w:ind w:left="144" w:right="142"/>
              <w:jc w:val="both"/>
              <w:rPr>
                <w:rFonts w:cs="Arial"/>
                <w:sz w:val="20"/>
                <w:szCs w:val="20"/>
                <w:lang w:val="cs-CZ"/>
              </w:rPr>
            </w:pPr>
            <w:r w:rsidRPr="006C0395">
              <w:rPr>
                <w:rFonts w:cs="Arial"/>
                <w:sz w:val="20"/>
                <w:szCs w:val="20"/>
                <w:lang w:val="cs-CZ"/>
              </w:rPr>
              <w:t>Poskytovatelé sociálních služeb, jak jsou definován</w:t>
            </w:r>
            <w:r w:rsidR="007020B7">
              <w:rPr>
                <w:rFonts w:cs="Arial"/>
                <w:sz w:val="20"/>
                <w:szCs w:val="20"/>
                <w:lang w:val="cs-CZ"/>
              </w:rPr>
              <w:t>i</w:t>
            </w:r>
            <w:r w:rsidRPr="006C0395">
              <w:rPr>
                <w:rFonts w:cs="Arial"/>
                <w:sz w:val="20"/>
                <w:szCs w:val="20"/>
                <w:lang w:val="cs-CZ"/>
              </w:rPr>
              <w:t xml:space="preserve"> v § 6 zákona č. 108/2006 Sb., o sociálních službách.</w:t>
            </w:r>
          </w:p>
        </w:tc>
      </w:tr>
      <w:tr w:rsidR="006C0395" w:rsidRPr="006C0395" w14:paraId="011D2850" w14:textId="77777777" w:rsidTr="000436C9">
        <w:tc>
          <w:tcPr>
            <w:tcW w:w="2335" w:type="dxa"/>
            <w:noWrap/>
          </w:tcPr>
          <w:p w14:paraId="02A2A9E3"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Právní rámec</w:t>
            </w:r>
          </w:p>
        </w:tc>
        <w:tc>
          <w:tcPr>
            <w:tcW w:w="7309" w:type="dxa"/>
            <w:noWrap/>
          </w:tcPr>
          <w:p w14:paraId="355C2A81" w14:textId="77777777" w:rsidR="006C0395" w:rsidRPr="006C0395" w:rsidRDefault="006C0395" w:rsidP="00215060">
            <w:pPr>
              <w:spacing w:after="60"/>
              <w:ind w:left="144" w:right="142"/>
              <w:jc w:val="both"/>
              <w:rPr>
                <w:rFonts w:cs="Arial"/>
                <w:sz w:val="20"/>
                <w:szCs w:val="20"/>
                <w:lang w:val="cs-CZ"/>
              </w:rPr>
            </w:pPr>
            <w:r w:rsidRPr="006C0395">
              <w:rPr>
                <w:rFonts w:cs="Arial"/>
                <w:sz w:val="20"/>
                <w:szCs w:val="20"/>
                <w:lang w:val="cs-CZ"/>
              </w:rPr>
              <w:t>Zákon č. 89/1995 Sb., o státní statistické službě a Program statistických zjišťování na příslušné období (např. Vyhláška č. 373/2017 Sb., o Programu statistických zjišťování na rok 2018)</w:t>
            </w:r>
          </w:p>
          <w:p w14:paraId="2BD763D2" w14:textId="77777777" w:rsidR="006C0395" w:rsidRPr="006C0395" w:rsidRDefault="006C0395" w:rsidP="00215060">
            <w:pPr>
              <w:spacing w:after="60"/>
              <w:ind w:left="144" w:right="142"/>
              <w:jc w:val="both"/>
              <w:rPr>
                <w:rFonts w:cs="Arial"/>
                <w:sz w:val="20"/>
                <w:szCs w:val="20"/>
                <w:lang w:val="cs-CZ"/>
              </w:rPr>
            </w:pPr>
            <w:r w:rsidRPr="006C0395">
              <w:rPr>
                <w:rFonts w:cs="Arial"/>
                <w:sz w:val="20"/>
                <w:szCs w:val="20"/>
                <w:lang w:val="cs-CZ"/>
              </w:rPr>
              <w:t>Zákon č. 108/2006 Sb., o sociálních službách</w:t>
            </w:r>
          </w:p>
        </w:tc>
      </w:tr>
      <w:tr w:rsidR="006C0395" w:rsidRPr="006C0395" w14:paraId="6A8343E5" w14:textId="77777777" w:rsidTr="000436C9">
        <w:tc>
          <w:tcPr>
            <w:tcW w:w="2335" w:type="dxa"/>
            <w:noWrap/>
          </w:tcPr>
          <w:p w14:paraId="56A0414E"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Periodicita</w:t>
            </w:r>
          </w:p>
        </w:tc>
        <w:tc>
          <w:tcPr>
            <w:tcW w:w="7309" w:type="dxa"/>
            <w:noWrap/>
          </w:tcPr>
          <w:p w14:paraId="5CF628AC" w14:textId="77777777" w:rsidR="006C0395" w:rsidRPr="006C0395" w:rsidRDefault="006C0395" w:rsidP="00215060">
            <w:pPr>
              <w:spacing w:after="60"/>
              <w:ind w:left="144" w:right="142"/>
              <w:jc w:val="both"/>
              <w:rPr>
                <w:rFonts w:cs="Arial"/>
                <w:sz w:val="20"/>
                <w:szCs w:val="20"/>
                <w:lang w:val="cs-CZ"/>
              </w:rPr>
            </w:pPr>
            <w:r w:rsidRPr="006C0395">
              <w:rPr>
                <w:rFonts w:cs="Arial"/>
                <w:sz w:val="20"/>
                <w:szCs w:val="20"/>
                <w:lang w:val="cs-CZ"/>
              </w:rPr>
              <w:t>Roční</w:t>
            </w:r>
          </w:p>
        </w:tc>
      </w:tr>
      <w:tr w:rsidR="006C0395" w:rsidRPr="006C0395" w14:paraId="58CF6B6A" w14:textId="77777777" w:rsidTr="000436C9">
        <w:tc>
          <w:tcPr>
            <w:tcW w:w="2335" w:type="dxa"/>
            <w:noWrap/>
          </w:tcPr>
          <w:p w14:paraId="48D09A3B" w14:textId="77777777" w:rsidR="006C0395" w:rsidRPr="006C0395" w:rsidRDefault="006C0395" w:rsidP="000D35AC">
            <w:pPr>
              <w:spacing w:after="60"/>
              <w:ind w:left="144" w:right="144"/>
              <w:rPr>
                <w:rFonts w:cs="Arial"/>
                <w:sz w:val="20"/>
                <w:szCs w:val="20"/>
                <w:lang w:val="cs-CZ"/>
              </w:rPr>
            </w:pPr>
            <w:r w:rsidRPr="006C0395">
              <w:rPr>
                <w:rFonts w:cs="Arial"/>
                <w:sz w:val="20"/>
                <w:szCs w:val="20"/>
                <w:lang w:val="cs-CZ"/>
              </w:rPr>
              <w:t>Definice zdravotního postižení</w:t>
            </w:r>
          </w:p>
        </w:tc>
        <w:tc>
          <w:tcPr>
            <w:tcW w:w="7309" w:type="dxa"/>
            <w:noWrap/>
          </w:tcPr>
          <w:p w14:paraId="05B9B4CF" w14:textId="77777777" w:rsidR="006C0395" w:rsidRPr="006C0395" w:rsidRDefault="006C0395" w:rsidP="00215060">
            <w:pPr>
              <w:spacing w:after="60"/>
              <w:ind w:left="144" w:right="142"/>
              <w:jc w:val="both"/>
              <w:rPr>
                <w:rFonts w:cs="Arial"/>
                <w:sz w:val="20"/>
                <w:szCs w:val="20"/>
                <w:lang w:val="cs-CZ"/>
              </w:rPr>
            </w:pPr>
            <w:r w:rsidRPr="006C0395">
              <w:rPr>
                <w:rFonts w:cs="Arial"/>
                <w:sz w:val="20"/>
                <w:szCs w:val="20"/>
                <w:lang w:val="cs-CZ"/>
              </w:rPr>
              <w:t>Ia. Osoby trvale upoutané na lůžko</w:t>
            </w:r>
          </w:p>
          <w:p w14:paraId="405A27D7" w14:textId="77777777" w:rsidR="006C0395" w:rsidRPr="006C0395" w:rsidRDefault="006C0395" w:rsidP="00215060">
            <w:pPr>
              <w:spacing w:after="60"/>
              <w:ind w:left="144" w:right="142"/>
              <w:jc w:val="both"/>
              <w:rPr>
                <w:rFonts w:cs="Arial"/>
                <w:sz w:val="20"/>
                <w:szCs w:val="20"/>
                <w:lang w:val="cs-CZ"/>
              </w:rPr>
            </w:pPr>
            <w:r w:rsidRPr="006C0395">
              <w:rPr>
                <w:rFonts w:cs="Arial"/>
                <w:sz w:val="20"/>
                <w:szCs w:val="20"/>
                <w:lang w:val="cs-CZ"/>
              </w:rPr>
              <w:t>Ib. Osoby mobilní za pomoci druhé osoby nebo technických pomůcek</w:t>
            </w:r>
          </w:p>
          <w:p w14:paraId="5DB73740" w14:textId="77777777" w:rsidR="006C0395" w:rsidRPr="006C0395" w:rsidRDefault="006C0395" w:rsidP="00215060">
            <w:pPr>
              <w:spacing w:after="60"/>
              <w:ind w:left="144" w:right="142"/>
              <w:jc w:val="both"/>
              <w:rPr>
                <w:rFonts w:cs="Arial"/>
                <w:sz w:val="20"/>
                <w:szCs w:val="20"/>
                <w:lang w:val="cs-CZ"/>
              </w:rPr>
            </w:pPr>
            <w:r w:rsidRPr="006C0395">
              <w:rPr>
                <w:rFonts w:cs="Arial"/>
                <w:sz w:val="20"/>
                <w:szCs w:val="20"/>
                <w:lang w:val="cs-CZ"/>
              </w:rPr>
              <w:t>II. Osoby zařazené do stupně závislosti (I. stupeň, II. stupeň, III. stupeň, IV. stupeň)</w:t>
            </w:r>
          </w:p>
        </w:tc>
      </w:tr>
      <w:tr w:rsidR="006C0395" w:rsidRPr="006C0395" w14:paraId="540CEA14" w14:textId="77777777" w:rsidTr="000436C9">
        <w:tc>
          <w:tcPr>
            <w:tcW w:w="2335" w:type="dxa"/>
            <w:noWrap/>
          </w:tcPr>
          <w:p w14:paraId="2858A131"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Údaje o osobách se zdravotním postižením</w:t>
            </w:r>
          </w:p>
        </w:tc>
        <w:tc>
          <w:tcPr>
            <w:tcW w:w="7309" w:type="dxa"/>
            <w:noWrap/>
          </w:tcPr>
          <w:p w14:paraId="6B2CACEA" w14:textId="468F80F0" w:rsidR="006C0395" w:rsidRPr="006C0395" w:rsidRDefault="006C0395" w:rsidP="00215060">
            <w:pPr>
              <w:spacing w:after="60"/>
              <w:ind w:left="144" w:right="142"/>
              <w:jc w:val="both"/>
              <w:rPr>
                <w:rFonts w:cs="Arial"/>
                <w:sz w:val="20"/>
                <w:szCs w:val="20"/>
                <w:lang w:val="cs-CZ"/>
              </w:rPr>
            </w:pPr>
            <w:r w:rsidRPr="006C0395">
              <w:rPr>
                <w:rFonts w:cs="Arial"/>
                <w:sz w:val="20"/>
                <w:szCs w:val="20"/>
                <w:lang w:val="cs-CZ"/>
              </w:rPr>
              <w:t xml:space="preserve">Oddíl II. A Uživatelé (klienti) sledované pobytové sociální služby </w:t>
            </w:r>
            <w:r w:rsidR="007020B7">
              <w:rPr>
                <w:rFonts w:cs="Arial"/>
                <w:sz w:val="20"/>
                <w:szCs w:val="20"/>
                <w:lang w:val="cs-CZ"/>
              </w:rPr>
              <w:t>–</w:t>
            </w:r>
            <w:r w:rsidRPr="006C0395">
              <w:rPr>
                <w:rFonts w:cs="Arial"/>
                <w:sz w:val="20"/>
                <w:szCs w:val="20"/>
                <w:lang w:val="cs-CZ"/>
              </w:rPr>
              <w:t xml:space="preserve"> Počet uživatelů (klientů) k 31. 12. sledovaného roku (podle druhu pobytové služby):</w:t>
            </w:r>
          </w:p>
          <w:p w14:paraId="2BF27E3A" w14:textId="77777777" w:rsidR="006C0395" w:rsidRPr="006C0395" w:rsidRDefault="006C0395" w:rsidP="007020B7">
            <w:pPr>
              <w:pStyle w:val="Odstavecseseznamem"/>
              <w:numPr>
                <w:ilvl w:val="0"/>
                <w:numId w:val="43"/>
              </w:numPr>
              <w:spacing w:after="60" w:line="288" w:lineRule="auto"/>
              <w:ind w:right="142"/>
              <w:rPr>
                <w:rFonts w:ascii="Arial" w:hAnsi="Arial" w:cs="Arial"/>
                <w:sz w:val="20"/>
                <w:szCs w:val="20"/>
                <w:lang w:val="cs-CZ"/>
              </w:rPr>
            </w:pPr>
            <w:r w:rsidRPr="006C0395">
              <w:rPr>
                <w:rFonts w:ascii="Arial" w:hAnsi="Arial" w:cs="Arial"/>
                <w:sz w:val="20"/>
                <w:szCs w:val="20"/>
                <w:lang w:val="cs-CZ"/>
              </w:rPr>
              <w:t>podle věku: do 6 let, 7–12 let, 13–18 let, 19–26 let, 27–65 let, 66–75 let, 76–85 let, 86–95 let, nad 96 let;</w:t>
            </w:r>
          </w:p>
          <w:p w14:paraId="10E13C3B" w14:textId="77777777" w:rsidR="006C0395" w:rsidRPr="006C0395" w:rsidRDefault="006C0395" w:rsidP="007020B7">
            <w:pPr>
              <w:pStyle w:val="Odstavecseseznamem"/>
              <w:numPr>
                <w:ilvl w:val="0"/>
                <w:numId w:val="43"/>
              </w:numPr>
              <w:spacing w:after="60" w:line="288" w:lineRule="auto"/>
              <w:ind w:right="142"/>
              <w:rPr>
                <w:rFonts w:ascii="Arial" w:hAnsi="Arial" w:cs="Arial"/>
                <w:sz w:val="20"/>
                <w:szCs w:val="20"/>
                <w:lang w:val="cs-CZ"/>
              </w:rPr>
            </w:pPr>
            <w:r w:rsidRPr="006C0395">
              <w:rPr>
                <w:rFonts w:ascii="Arial" w:hAnsi="Arial" w:cs="Arial"/>
                <w:sz w:val="20"/>
                <w:szCs w:val="20"/>
                <w:lang w:val="cs-CZ"/>
              </w:rPr>
              <w:t>podle zdravotního postižení: trvale upoutaní na lůžko, mobilní za pomoci druhé osoby nebo technických pomůcek;</w:t>
            </w:r>
          </w:p>
          <w:p w14:paraId="2BD07003" w14:textId="77777777" w:rsidR="006C0395" w:rsidRPr="006C0395" w:rsidRDefault="006C0395" w:rsidP="007020B7">
            <w:pPr>
              <w:pStyle w:val="Odstavecseseznamem"/>
              <w:numPr>
                <w:ilvl w:val="0"/>
                <w:numId w:val="43"/>
              </w:numPr>
              <w:spacing w:after="60" w:line="288" w:lineRule="auto"/>
              <w:ind w:right="142"/>
              <w:rPr>
                <w:rFonts w:ascii="Arial" w:hAnsi="Arial" w:cs="Arial"/>
                <w:sz w:val="20"/>
                <w:szCs w:val="20"/>
                <w:lang w:val="cs-CZ"/>
              </w:rPr>
            </w:pPr>
            <w:r w:rsidRPr="006C0395">
              <w:rPr>
                <w:rFonts w:ascii="Arial" w:hAnsi="Arial" w:cs="Arial"/>
                <w:sz w:val="20"/>
                <w:szCs w:val="20"/>
                <w:lang w:val="cs-CZ"/>
              </w:rPr>
              <w:t>podle stupně závislosti: I. stupeň závislosti, II. stupeň závislosti, III. stupeň závislosti, IV. stupeň závislosti.</w:t>
            </w:r>
          </w:p>
          <w:p w14:paraId="7665EEFD" w14:textId="227B72FA" w:rsidR="006C0395" w:rsidRPr="006C0395" w:rsidRDefault="006C0395" w:rsidP="00215060">
            <w:pPr>
              <w:spacing w:after="60"/>
              <w:ind w:left="144" w:right="142"/>
              <w:jc w:val="both"/>
              <w:rPr>
                <w:rFonts w:cs="Arial"/>
                <w:sz w:val="20"/>
                <w:szCs w:val="20"/>
                <w:lang w:val="cs-CZ"/>
              </w:rPr>
            </w:pPr>
            <w:r w:rsidRPr="006C0395">
              <w:rPr>
                <w:rFonts w:cs="Arial"/>
                <w:sz w:val="20"/>
                <w:szCs w:val="20"/>
                <w:lang w:val="cs-CZ"/>
              </w:rPr>
              <w:t xml:space="preserve">Oddíl IV. Uživatelé (klienti) poskytované sociální služby: Počet uživatelů (klientů) </w:t>
            </w:r>
            <w:r w:rsidR="007020B7">
              <w:rPr>
                <w:rFonts w:cs="Arial"/>
                <w:sz w:val="20"/>
                <w:szCs w:val="20"/>
                <w:lang w:val="cs-CZ"/>
              </w:rPr>
              <w:t>–</w:t>
            </w:r>
            <w:r w:rsidRPr="006C0395">
              <w:rPr>
                <w:rFonts w:cs="Arial"/>
                <w:sz w:val="20"/>
                <w:szCs w:val="20"/>
                <w:lang w:val="cs-CZ"/>
              </w:rPr>
              <w:t xml:space="preserve"> děti a mládež do 18 let, dospělí muži, dospělé ženy (podle druhu sociální služby).</w:t>
            </w:r>
          </w:p>
          <w:p w14:paraId="3F8E6030" w14:textId="77777777" w:rsidR="006C0395" w:rsidRPr="006C0395" w:rsidRDefault="006C0395" w:rsidP="00215060">
            <w:pPr>
              <w:spacing w:after="60"/>
              <w:ind w:left="144" w:right="142"/>
              <w:jc w:val="both"/>
              <w:rPr>
                <w:rFonts w:cs="Arial"/>
                <w:sz w:val="20"/>
                <w:szCs w:val="20"/>
                <w:lang w:val="cs-CZ"/>
              </w:rPr>
            </w:pPr>
            <w:r w:rsidRPr="006C0395">
              <w:rPr>
                <w:rFonts w:cs="Arial"/>
                <w:sz w:val="20"/>
                <w:szCs w:val="20"/>
                <w:lang w:val="cs-CZ"/>
              </w:rPr>
              <w:t>Členění: Okres/kraj, typ služby (zřizovatel), druh služby.</w:t>
            </w:r>
          </w:p>
        </w:tc>
      </w:tr>
      <w:tr w:rsidR="006C0395" w:rsidRPr="006C0395" w14:paraId="7ED6AFB4" w14:textId="77777777" w:rsidTr="000436C9">
        <w:tc>
          <w:tcPr>
            <w:tcW w:w="2335" w:type="dxa"/>
            <w:noWrap/>
          </w:tcPr>
          <w:p w14:paraId="0E7CD68A"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Odkazy</w:t>
            </w:r>
          </w:p>
        </w:tc>
        <w:tc>
          <w:tcPr>
            <w:tcW w:w="7309" w:type="dxa"/>
            <w:noWrap/>
          </w:tcPr>
          <w:p w14:paraId="663F145E" w14:textId="77777777" w:rsidR="006C0395" w:rsidRPr="006C0395" w:rsidRDefault="006C0395" w:rsidP="00215060">
            <w:pPr>
              <w:spacing w:after="60"/>
              <w:ind w:left="144" w:right="142"/>
              <w:jc w:val="both"/>
              <w:rPr>
                <w:rFonts w:cs="Arial"/>
                <w:sz w:val="20"/>
                <w:szCs w:val="20"/>
                <w:lang w:val="cs-CZ"/>
              </w:rPr>
            </w:pPr>
            <w:r w:rsidRPr="006C0395">
              <w:rPr>
                <w:rFonts w:cs="Arial"/>
                <w:sz w:val="20"/>
                <w:szCs w:val="20"/>
                <w:lang w:val="cs-CZ"/>
              </w:rPr>
              <w:t xml:space="preserve">Metodika (výkazy na rok 2018): </w:t>
            </w:r>
            <w:hyperlink r:id="rId12" w:history="1">
              <w:r w:rsidRPr="006C0395">
                <w:rPr>
                  <w:rStyle w:val="Hypertextovodkaz"/>
                  <w:rFonts w:cs="Arial"/>
                  <w:sz w:val="20"/>
                  <w:szCs w:val="20"/>
                  <w:lang w:val="cs-CZ"/>
                </w:rPr>
                <w:t>https://www.mpsv.cz/cs/32015</w:t>
              </w:r>
            </w:hyperlink>
          </w:p>
          <w:p w14:paraId="1CFD48BF" w14:textId="77777777" w:rsidR="006C0395" w:rsidRPr="006C0395" w:rsidRDefault="006C0395" w:rsidP="00215060">
            <w:pPr>
              <w:spacing w:after="60"/>
              <w:ind w:left="144" w:right="142"/>
              <w:jc w:val="both"/>
              <w:rPr>
                <w:rFonts w:cs="Arial"/>
                <w:sz w:val="20"/>
                <w:szCs w:val="20"/>
                <w:lang w:val="cs-CZ"/>
              </w:rPr>
            </w:pPr>
            <w:r w:rsidRPr="006C0395">
              <w:rPr>
                <w:rFonts w:cs="Arial"/>
                <w:sz w:val="20"/>
                <w:szCs w:val="20"/>
                <w:lang w:val="cs-CZ"/>
              </w:rPr>
              <w:t xml:space="preserve">Publikace: </w:t>
            </w:r>
            <w:r w:rsidRPr="006C0395">
              <w:rPr>
                <w:rFonts w:cs="Arial"/>
                <w:sz w:val="20"/>
                <w:szCs w:val="20"/>
                <w:lang w:val="cs-CZ"/>
              </w:rPr>
              <w:br/>
              <w:t>Statistické publikace a vybrané statistické údaje z oblasti práce a sociálních věcí (</w:t>
            </w:r>
            <w:hyperlink r:id="rId13" w:history="1">
              <w:r w:rsidRPr="006C0395">
                <w:rPr>
                  <w:rStyle w:val="Hypertextovodkaz"/>
                  <w:rFonts w:cs="Arial"/>
                  <w:sz w:val="20"/>
                  <w:szCs w:val="20"/>
                  <w:lang w:val="cs-CZ"/>
                </w:rPr>
                <w:t>https://www.mpsv.cz/cs/3878</w:t>
              </w:r>
            </w:hyperlink>
            <w:r w:rsidRPr="006C0395">
              <w:rPr>
                <w:rFonts w:cs="Arial"/>
                <w:sz w:val="20"/>
                <w:szCs w:val="20"/>
                <w:lang w:val="cs-CZ"/>
              </w:rPr>
              <w:t>)</w:t>
            </w:r>
          </w:p>
          <w:p w14:paraId="3BDC7EC2" w14:textId="77777777" w:rsidR="006C0395" w:rsidRPr="006C0395" w:rsidRDefault="006C0395" w:rsidP="007020B7">
            <w:pPr>
              <w:spacing w:after="60"/>
              <w:ind w:left="144" w:right="142"/>
              <w:rPr>
                <w:rFonts w:cs="Arial"/>
                <w:sz w:val="20"/>
                <w:szCs w:val="20"/>
                <w:lang w:val="cs-CZ"/>
              </w:rPr>
            </w:pPr>
            <w:r w:rsidRPr="006C0395">
              <w:rPr>
                <w:rFonts w:cs="Arial"/>
                <w:sz w:val="20"/>
                <w:szCs w:val="20"/>
                <w:lang w:val="cs-CZ"/>
              </w:rPr>
              <w:t>Statistická ročenka z oblasti práce a sociálních věcí (</w:t>
            </w:r>
            <w:hyperlink r:id="rId14" w:history="1">
              <w:r w:rsidRPr="006C0395">
                <w:rPr>
                  <w:rStyle w:val="Hypertextovodkaz"/>
                  <w:rFonts w:cs="Arial"/>
                  <w:sz w:val="20"/>
                  <w:szCs w:val="20"/>
                  <w:lang w:val="cs-CZ"/>
                </w:rPr>
                <w:t>https://www.mpsv.cz/cs/3869</w:t>
              </w:r>
            </w:hyperlink>
            <w:r w:rsidRPr="006C0395">
              <w:rPr>
                <w:rFonts w:cs="Arial"/>
                <w:sz w:val="20"/>
                <w:szCs w:val="20"/>
                <w:lang w:val="cs-CZ"/>
              </w:rPr>
              <w:t>)</w:t>
            </w:r>
          </w:p>
          <w:p w14:paraId="14F7BB3C" w14:textId="77777777" w:rsidR="006C0395" w:rsidRPr="006C0395" w:rsidRDefault="006C0395" w:rsidP="007020B7">
            <w:pPr>
              <w:spacing w:after="60"/>
              <w:ind w:left="144" w:right="142"/>
              <w:rPr>
                <w:rFonts w:cs="Arial"/>
                <w:sz w:val="20"/>
                <w:szCs w:val="20"/>
                <w:lang w:val="cs-CZ"/>
              </w:rPr>
            </w:pPr>
            <w:r w:rsidRPr="006C0395">
              <w:rPr>
                <w:rFonts w:cs="Arial"/>
                <w:sz w:val="20"/>
                <w:szCs w:val="20"/>
                <w:lang w:val="cs-CZ"/>
              </w:rPr>
              <w:t>Základní ukazatele z oblasti práce a sociálního zabezpečení v ČR (</w:t>
            </w:r>
            <w:hyperlink r:id="rId15" w:history="1">
              <w:r w:rsidRPr="006C0395">
                <w:rPr>
                  <w:rStyle w:val="Hypertextovodkaz"/>
                  <w:rFonts w:cs="Arial"/>
                  <w:sz w:val="20"/>
                  <w:szCs w:val="20"/>
                  <w:lang w:val="cs-CZ"/>
                </w:rPr>
                <w:t>https://www.mpsv.cz/cs/13909</w:t>
              </w:r>
            </w:hyperlink>
            <w:r w:rsidRPr="006C0395">
              <w:rPr>
                <w:rFonts w:cs="Arial"/>
                <w:sz w:val="20"/>
                <w:szCs w:val="20"/>
                <w:lang w:val="cs-CZ"/>
              </w:rPr>
              <w:t>)</w:t>
            </w:r>
          </w:p>
        </w:tc>
      </w:tr>
    </w:tbl>
    <w:p w14:paraId="0F34B240" w14:textId="460BBE78" w:rsidR="006C0395" w:rsidRPr="006C0395" w:rsidRDefault="006C0395" w:rsidP="006414C4">
      <w:pPr>
        <w:pStyle w:val="Nadpis5"/>
        <w:spacing w:before="120" w:line="288" w:lineRule="auto"/>
        <w:rPr>
          <w:rFonts w:cs="Arial"/>
          <w:szCs w:val="20"/>
        </w:rPr>
      </w:pPr>
      <w:bookmarkStart w:id="10" w:name="_Toc1502571"/>
      <w:r w:rsidRPr="006C0395">
        <w:rPr>
          <w:rFonts w:cs="Arial"/>
          <w:szCs w:val="20"/>
        </w:rPr>
        <w:lastRenderedPageBreak/>
        <w:t>Zdroje Ministerstva školství, mládeže a tělovýchovy</w:t>
      </w:r>
      <w:bookmarkEnd w:id="10"/>
    </w:p>
    <w:p w14:paraId="73A6FEFD" w14:textId="29D9BFEB" w:rsidR="006C0395" w:rsidRPr="006C0395" w:rsidRDefault="006C0395" w:rsidP="00215060">
      <w:pPr>
        <w:jc w:val="both"/>
        <w:rPr>
          <w:rFonts w:cs="Arial"/>
          <w:szCs w:val="20"/>
        </w:rPr>
      </w:pPr>
      <w:r w:rsidRPr="006C0395">
        <w:rPr>
          <w:rFonts w:cs="Arial"/>
          <w:szCs w:val="20"/>
        </w:rPr>
        <w:t>Prezentované datové zdroje Ministerstva školství, mládeže a tělovýchovy (MŠMT) zahrnují školy všech stupňů kromě vysokých škol</w:t>
      </w:r>
      <w:r w:rsidRPr="006C0395">
        <w:rPr>
          <w:rStyle w:val="Znakapoznpodarou"/>
          <w:rFonts w:cs="Arial"/>
          <w:szCs w:val="20"/>
        </w:rPr>
        <w:footnoteReference w:id="5"/>
      </w:r>
      <w:r w:rsidRPr="006C0395">
        <w:rPr>
          <w:rFonts w:cs="Arial"/>
          <w:szCs w:val="20"/>
        </w:rPr>
        <w:t xml:space="preserve"> a dále školská zařízení, jako jsou zařízení pro výkon ústavní a ochranné výchovy, zařízení pro preventivně výchovnou péči, zařízení pro poradenskou činnost, či školská stravovací a</w:t>
      </w:r>
      <w:r w:rsidR="00786057">
        <w:rPr>
          <w:rFonts w:cs="Arial"/>
          <w:szCs w:val="20"/>
        </w:rPr>
        <w:t> </w:t>
      </w:r>
      <w:r w:rsidRPr="006C0395">
        <w:rPr>
          <w:rFonts w:cs="Arial"/>
          <w:szCs w:val="20"/>
        </w:rPr>
        <w:t>ubytovací zařízení. Datové zdroje lze rozdělit do dvou základních skupin:</w:t>
      </w:r>
    </w:p>
    <w:p w14:paraId="68912386" w14:textId="77777777" w:rsidR="006C0395" w:rsidRPr="006C0395" w:rsidRDefault="006C0395" w:rsidP="00215060">
      <w:pPr>
        <w:pStyle w:val="Odstavecseseznamem"/>
        <w:numPr>
          <w:ilvl w:val="0"/>
          <w:numId w:val="22"/>
        </w:numPr>
        <w:spacing w:line="288" w:lineRule="auto"/>
        <w:rPr>
          <w:rFonts w:ascii="Arial" w:hAnsi="Arial" w:cs="Arial"/>
          <w:sz w:val="20"/>
          <w:szCs w:val="20"/>
        </w:rPr>
      </w:pPr>
      <w:r w:rsidRPr="006C0395">
        <w:rPr>
          <w:rFonts w:ascii="Arial" w:hAnsi="Arial" w:cs="Arial"/>
          <w:sz w:val="20"/>
          <w:szCs w:val="20"/>
        </w:rPr>
        <w:t>Školní matrika, která obsahuje individuální údaje o žácích základních, středních a vyšších odborných škol a konzervatoří;</w:t>
      </w:r>
    </w:p>
    <w:p w14:paraId="230CB003" w14:textId="77777777" w:rsidR="006C0395" w:rsidRPr="006C0395" w:rsidRDefault="006C0395" w:rsidP="00215060">
      <w:pPr>
        <w:pStyle w:val="Odstavecseseznamem"/>
        <w:numPr>
          <w:ilvl w:val="0"/>
          <w:numId w:val="22"/>
        </w:numPr>
        <w:spacing w:line="288" w:lineRule="auto"/>
        <w:rPr>
          <w:rFonts w:ascii="Arial" w:hAnsi="Arial" w:cs="Arial"/>
          <w:sz w:val="20"/>
          <w:szCs w:val="20"/>
        </w:rPr>
      </w:pPr>
      <w:r w:rsidRPr="006C0395">
        <w:rPr>
          <w:rFonts w:ascii="Arial" w:hAnsi="Arial" w:cs="Arial"/>
          <w:sz w:val="20"/>
          <w:szCs w:val="20"/>
        </w:rPr>
        <w:t xml:space="preserve">Výkonové výkazy (označované jako řady S, Z, R), které obsahují agregované údaje za další zařízení působící v rámci vzdělávacího systému: </w:t>
      </w:r>
    </w:p>
    <w:p w14:paraId="38C91EE2" w14:textId="77777777" w:rsidR="006C0395" w:rsidRPr="006C0395" w:rsidRDefault="006C0395" w:rsidP="00215060">
      <w:pPr>
        <w:pStyle w:val="Odstavecseseznamem"/>
        <w:numPr>
          <w:ilvl w:val="1"/>
          <w:numId w:val="22"/>
        </w:numPr>
        <w:spacing w:line="288" w:lineRule="auto"/>
        <w:rPr>
          <w:rFonts w:ascii="Arial" w:hAnsi="Arial" w:cs="Arial"/>
          <w:sz w:val="20"/>
          <w:szCs w:val="20"/>
        </w:rPr>
      </w:pPr>
      <w:r w:rsidRPr="006C0395">
        <w:rPr>
          <w:rFonts w:ascii="Arial" w:hAnsi="Arial" w:cs="Arial"/>
          <w:sz w:val="20"/>
          <w:szCs w:val="20"/>
        </w:rPr>
        <w:t xml:space="preserve">Mateřské školy, </w:t>
      </w:r>
    </w:p>
    <w:p w14:paraId="16B29BFF" w14:textId="77777777" w:rsidR="006C0395" w:rsidRPr="006C0395" w:rsidRDefault="006C0395" w:rsidP="00215060">
      <w:pPr>
        <w:pStyle w:val="Odstavecseseznamem"/>
        <w:numPr>
          <w:ilvl w:val="1"/>
          <w:numId w:val="22"/>
        </w:numPr>
        <w:spacing w:line="288" w:lineRule="auto"/>
        <w:rPr>
          <w:rFonts w:ascii="Arial" w:hAnsi="Arial" w:cs="Arial"/>
          <w:sz w:val="20"/>
          <w:szCs w:val="20"/>
        </w:rPr>
      </w:pPr>
      <w:r w:rsidRPr="006C0395">
        <w:rPr>
          <w:rFonts w:ascii="Arial" w:hAnsi="Arial" w:cs="Arial"/>
          <w:sz w:val="20"/>
          <w:szCs w:val="20"/>
        </w:rPr>
        <w:t>Mateřské a základní školy při zdravotnickém zařízení,</w:t>
      </w:r>
    </w:p>
    <w:p w14:paraId="5D173B95" w14:textId="13DBEFDE" w:rsidR="006C0395" w:rsidRPr="006C0395" w:rsidRDefault="006C0395" w:rsidP="00215060">
      <w:pPr>
        <w:pStyle w:val="Odstavecseseznamem"/>
        <w:numPr>
          <w:ilvl w:val="1"/>
          <w:numId w:val="22"/>
        </w:numPr>
        <w:spacing w:line="288" w:lineRule="auto"/>
        <w:rPr>
          <w:rFonts w:ascii="Arial" w:hAnsi="Arial" w:cs="Arial"/>
          <w:sz w:val="20"/>
          <w:szCs w:val="20"/>
        </w:rPr>
      </w:pPr>
      <w:r w:rsidRPr="006C0395">
        <w:rPr>
          <w:rFonts w:ascii="Arial" w:hAnsi="Arial" w:cs="Arial"/>
          <w:sz w:val="20"/>
          <w:szCs w:val="20"/>
        </w:rPr>
        <w:t>Přípravné třídy základní školy a přípravný stupeň základní školy speciální,</w:t>
      </w:r>
    </w:p>
    <w:p w14:paraId="5F55BAF0" w14:textId="77777777" w:rsidR="006C0395" w:rsidRPr="006C0395" w:rsidRDefault="006C0395" w:rsidP="00215060">
      <w:pPr>
        <w:pStyle w:val="Odstavecseseznamem"/>
        <w:numPr>
          <w:ilvl w:val="1"/>
          <w:numId w:val="22"/>
        </w:numPr>
        <w:spacing w:line="288" w:lineRule="auto"/>
        <w:rPr>
          <w:rFonts w:ascii="Arial" w:hAnsi="Arial" w:cs="Arial"/>
          <w:sz w:val="20"/>
          <w:szCs w:val="20"/>
        </w:rPr>
      </w:pPr>
      <w:r w:rsidRPr="006C0395">
        <w:rPr>
          <w:rFonts w:ascii="Arial" w:hAnsi="Arial" w:cs="Arial"/>
          <w:sz w:val="20"/>
          <w:szCs w:val="20"/>
        </w:rPr>
        <w:t>Školská zařízení pro výkon ústavní výchovy nebo ochranné výchovy (dětské domovy, dětské domovy se školou, výchovné ústavy a diagnostické ústavy) a pro preventivně výchovnou péči (střediska výchovné péče),</w:t>
      </w:r>
    </w:p>
    <w:p w14:paraId="76F17408" w14:textId="77777777" w:rsidR="006C0395" w:rsidRPr="006C0395" w:rsidRDefault="006C0395" w:rsidP="00215060">
      <w:pPr>
        <w:pStyle w:val="Odstavecseseznamem"/>
        <w:numPr>
          <w:ilvl w:val="1"/>
          <w:numId w:val="22"/>
        </w:numPr>
        <w:spacing w:line="288" w:lineRule="auto"/>
        <w:rPr>
          <w:rFonts w:ascii="Arial" w:hAnsi="Arial" w:cs="Arial"/>
          <w:sz w:val="20"/>
          <w:szCs w:val="20"/>
        </w:rPr>
      </w:pPr>
      <w:r w:rsidRPr="006C0395">
        <w:rPr>
          <w:rFonts w:ascii="Arial" w:hAnsi="Arial" w:cs="Arial"/>
          <w:sz w:val="20"/>
          <w:szCs w:val="20"/>
        </w:rPr>
        <w:t>Školská ubytovací zařízení (domovy mládeže a internáty),</w:t>
      </w:r>
    </w:p>
    <w:p w14:paraId="27FD57DC" w14:textId="77777777" w:rsidR="006C0395" w:rsidRPr="006C0395" w:rsidRDefault="006C0395" w:rsidP="00215060">
      <w:pPr>
        <w:pStyle w:val="Odstavecseseznamem"/>
        <w:numPr>
          <w:ilvl w:val="1"/>
          <w:numId w:val="22"/>
        </w:numPr>
        <w:spacing w:line="288" w:lineRule="auto"/>
        <w:rPr>
          <w:rFonts w:ascii="Arial" w:hAnsi="Arial" w:cs="Arial"/>
          <w:sz w:val="20"/>
          <w:szCs w:val="20"/>
        </w:rPr>
      </w:pPr>
      <w:r w:rsidRPr="006C0395">
        <w:rPr>
          <w:rFonts w:ascii="Arial" w:hAnsi="Arial" w:cs="Arial"/>
          <w:sz w:val="20"/>
          <w:szCs w:val="20"/>
        </w:rPr>
        <w:t>Školská poradenská zařízení (pedagogicko-psychologické poradny a speciálně pedagogická centra),</w:t>
      </w:r>
    </w:p>
    <w:p w14:paraId="3D205DA0" w14:textId="77777777" w:rsidR="006C0395" w:rsidRPr="006C0395" w:rsidRDefault="006C0395" w:rsidP="00215060">
      <w:pPr>
        <w:pStyle w:val="Odstavecseseznamem"/>
        <w:numPr>
          <w:ilvl w:val="1"/>
          <w:numId w:val="22"/>
        </w:numPr>
        <w:spacing w:line="288" w:lineRule="auto"/>
        <w:rPr>
          <w:rFonts w:ascii="Arial" w:hAnsi="Arial" w:cs="Arial"/>
          <w:sz w:val="20"/>
          <w:szCs w:val="20"/>
        </w:rPr>
      </w:pPr>
      <w:r w:rsidRPr="006C0395">
        <w:rPr>
          <w:rFonts w:ascii="Arial" w:hAnsi="Arial" w:cs="Arial"/>
          <w:sz w:val="20"/>
          <w:szCs w:val="20"/>
        </w:rPr>
        <w:t>Zájmové vzdělávání (střediska volného času, školní družiny a školní kluby).</w:t>
      </w:r>
    </w:p>
    <w:p w14:paraId="1DB4A0A3" w14:textId="2A452CDA" w:rsidR="006C0395" w:rsidRPr="006C0395" w:rsidRDefault="006C0395" w:rsidP="00215060">
      <w:pPr>
        <w:jc w:val="both"/>
        <w:rPr>
          <w:rFonts w:cs="Arial"/>
          <w:szCs w:val="20"/>
        </w:rPr>
      </w:pPr>
      <w:r w:rsidRPr="006C0395">
        <w:rPr>
          <w:rFonts w:cs="Arial"/>
          <w:szCs w:val="20"/>
        </w:rPr>
        <w:t>Základní definici zdravotního postižení používanou obvykle ve zdrojích dat MŠMT poskytuje Školský zákon (ŠZ) (zákon 561/2004 Sb.). Ten v § 16 nejprve definuje dítě, žáka a studenta se speciálními vzdělávacími potřebami (SVP) jako osobu, která k naplnění svých vzdělávacích možností nebo k uplatnění nebo užívání svých práv na rovnoprávném základě s ostatními potřebuje poskytnutí podpůrných opatření. Podpůrnými opatřeními (PO) se rozumí nezbytné úpravy ve vzdělávání a školských službách odpovídající zdravotnímu stavu, kulturnímu prostředí nebo jiným životním podmínkám dítěte, žáka nebo studenta. Zdravotním znevýhodněním se pak rozumí mentální, tělesné, zrakové nebo sluchové postižení, závažné vady řeči, závažné vývojové poruchy učení, závažné vývojové poruchy chování, souběžné postižení více vadami a</w:t>
      </w:r>
      <w:r w:rsidR="00786057">
        <w:rPr>
          <w:rFonts w:cs="Arial"/>
          <w:szCs w:val="20"/>
        </w:rPr>
        <w:t> </w:t>
      </w:r>
      <w:r w:rsidRPr="006C0395">
        <w:rPr>
          <w:rFonts w:cs="Arial"/>
          <w:szCs w:val="20"/>
        </w:rPr>
        <w:t xml:space="preserve">autismus. </w:t>
      </w:r>
    </w:p>
    <w:p w14:paraId="35835B11" w14:textId="77777777" w:rsidR="006C0395" w:rsidRPr="006C0395" w:rsidRDefault="006C0395" w:rsidP="00215060">
      <w:pPr>
        <w:jc w:val="both"/>
        <w:rPr>
          <w:rFonts w:cs="Arial"/>
          <w:szCs w:val="20"/>
        </w:rPr>
      </w:pPr>
      <w:r w:rsidRPr="006C0395">
        <w:rPr>
          <w:rFonts w:cs="Arial"/>
          <w:szCs w:val="20"/>
        </w:rPr>
        <w:t>Základní výsledky s údaji o vzdělávacím systému ze zdrojů uvedených níže jsou publikovány ve dvou statistických publikacích</w:t>
      </w:r>
      <w:r w:rsidRPr="006C0395">
        <w:rPr>
          <w:rStyle w:val="Znakapoznpodarou"/>
          <w:rFonts w:cs="Arial"/>
          <w:szCs w:val="20"/>
        </w:rPr>
        <w:footnoteReference w:id="6"/>
      </w:r>
      <w:r w:rsidRPr="006C0395">
        <w:rPr>
          <w:rFonts w:cs="Arial"/>
          <w:szCs w:val="20"/>
        </w:rPr>
        <w:t xml:space="preserve">: </w:t>
      </w:r>
    </w:p>
    <w:p w14:paraId="0B496A74" w14:textId="3A2FB8BE" w:rsidR="006C0395" w:rsidRPr="006C0395" w:rsidRDefault="006C0395" w:rsidP="00BB760E">
      <w:pPr>
        <w:pStyle w:val="Odstavecseseznamem"/>
        <w:numPr>
          <w:ilvl w:val="0"/>
          <w:numId w:val="44"/>
        </w:numPr>
        <w:spacing w:line="288" w:lineRule="auto"/>
        <w:rPr>
          <w:rFonts w:ascii="Arial" w:hAnsi="Arial" w:cs="Arial"/>
          <w:sz w:val="20"/>
          <w:szCs w:val="20"/>
        </w:rPr>
      </w:pPr>
      <w:r w:rsidRPr="006C0395">
        <w:rPr>
          <w:rFonts w:ascii="Arial" w:hAnsi="Arial" w:cs="Arial"/>
          <w:sz w:val="20"/>
          <w:szCs w:val="20"/>
        </w:rPr>
        <w:t>Statistická ročenk</w:t>
      </w:r>
      <w:r w:rsidR="00BB760E">
        <w:rPr>
          <w:rFonts w:ascii="Arial" w:hAnsi="Arial" w:cs="Arial"/>
          <w:sz w:val="20"/>
          <w:szCs w:val="20"/>
        </w:rPr>
        <w:t>a školství –</w:t>
      </w:r>
      <w:r w:rsidRPr="006C0395">
        <w:rPr>
          <w:rFonts w:ascii="Arial" w:hAnsi="Arial" w:cs="Arial"/>
          <w:sz w:val="20"/>
          <w:szCs w:val="20"/>
        </w:rPr>
        <w:t xml:space="preserve"> Výkonové ukazatele (</w:t>
      </w:r>
      <w:hyperlink r:id="rId16" w:history="1">
        <w:r w:rsidRPr="006C0395">
          <w:rPr>
            <w:rStyle w:val="Hypertextovodkaz"/>
            <w:rFonts w:ascii="Arial" w:hAnsi="Arial" w:cs="Arial"/>
            <w:sz w:val="20"/>
            <w:szCs w:val="20"/>
          </w:rPr>
          <w:t>http://toiler.uiv.cz/rocenka/rocenka.asp</w:t>
        </w:r>
      </w:hyperlink>
      <w:r w:rsidRPr="006C0395">
        <w:rPr>
          <w:rFonts w:ascii="Arial" w:hAnsi="Arial" w:cs="Arial"/>
          <w:sz w:val="20"/>
          <w:szCs w:val="20"/>
        </w:rPr>
        <w:t>)</w:t>
      </w:r>
    </w:p>
    <w:p w14:paraId="1A859E5D" w14:textId="10A8B89E" w:rsidR="006C0395" w:rsidRPr="006C0395" w:rsidRDefault="006C0395" w:rsidP="00BB760E">
      <w:pPr>
        <w:pStyle w:val="Odstavecseseznamem"/>
        <w:numPr>
          <w:ilvl w:val="0"/>
          <w:numId w:val="44"/>
        </w:numPr>
        <w:spacing w:line="288" w:lineRule="auto"/>
        <w:rPr>
          <w:rFonts w:ascii="Arial" w:hAnsi="Arial" w:cs="Arial"/>
          <w:sz w:val="20"/>
          <w:szCs w:val="20"/>
        </w:rPr>
      </w:pPr>
      <w:r w:rsidRPr="006C0395">
        <w:rPr>
          <w:rFonts w:ascii="Arial" w:hAnsi="Arial" w:cs="Arial"/>
          <w:sz w:val="20"/>
          <w:szCs w:val="20"/>
        </w:rPr>
        <w:t xml:space="preserve">Statistická ročenka školství </w:t>
      </w:r>
      <w:r w:rsidR="00BB760E">
        <w:rPr>
          <w:rFonts w:ascii="Arial" w:hAnsi="Arial" w:cs="Arial"/>
          <w:sz w:val="20"/>
          <w:szCs w:val="20"/>
        </w:rPr>
        <w:t>–</w:t>
      </w:r>
      <w:r w:rsidRPr="006C0395">
        <w:rPr>
          <w:rFonts w:ascii="Arial" w:hAnsi="Arial" w:cs="Arial"/>
          <w:sz w:val="20"/>
          <w:szCs w:val="20"/>
        </w:rPr>
        <w:t xml:space="preserve"> Vývojová ročenka (</w:t>
      </w:r>
      <w:hyperlink r:id="rId17" w:history="1">
        <w:r w:rsidRPr="006C0395">
          <w:rPr>
            <w:rStyle w:val="Hypertextovodkaz"/>
            <w:rFonts w:ascii="Arial" w:hAnsi="Arial" w:cs="Arial"/>
            <w:sz w:val="20"/>
            <w:szCs w:val="20"/>
          </w:rPr>
          <w:t>http://www.msmt.cz/vzdelavani/skolstvi-v-cr/statistika-skolstvi/statisticka-rocenka-skolstvi-vyvojova-rocenka</w:t>
        </w:r>
      </w:hyperlink>
      <w:r w:rsidRPr="006C0395">
        <w:rPr>
          <w:rFonts w:ascii="Arial" w:hAnsi="Arial" w:cs="Arial"/>
          <w:sz w:val="20"/>
          <w:szCs w:val="20"/>
        </w:rPr>
        <w:t>).</w:t>
      </w:r>
    </w:p>
    <w:p w14:paraId="13190E6F" w14:textId="4F5DF321" w:rsidR="006C0395" w:rsidRDefault="006C0395" w:rsidP="00A77999">
      <w:pPr>
        <w:spacing w:after="0"/>
        <w:jc w:val="both"/>
        <w:rPr>
          <w:rFonts w:cs="Arial"/>
          <w:szCs w:val="20"/>
        </w:rPr>
      </w:pPr>
      <w:r w:rsidRPr="006C0395">
        <w:rPr>
          <w:rFonts w:cs="Arial"/>
          <w:szCs w:val="20"/>
        </w:rPr>
        <w:t>Následující popis datových zdrojů MŠMT odpovídá metodice sběru dat za rok 2018.</w:t>
      </w:r>
    </w:p>
    <w:p w14:paraId="4B8FE4EE" w14:textId="77777777" w:rsidR="006C0395" w:rsidRPr="006C0395" w:rsidRDefault="006C0395" w:rsidP="006C0395">
      <w:pPr>
        <w:keepNext/>
        <w:spacing w:before="120" w:after="0"/>
        <w:jc w:val="both"/>
        <w:rPr>
          <w:rFonts w:cs="Arial"/>
          <w:b/>
          <w:szCs w:val="20"/>
        </w:rPr>
      </w:pPr>
      <w:r w:rsidRPr="006C0395">
        <w:rPr>
          <w:rFonts w:cs="Arial"/>
          <w:b/>
          <w:szCs w:val="20"/>
        </w:rPr>
        <w:t>Školní matrika</w:t>
      </w:r>
    </w:p>
    <w:tbl>
      <w:tblPr>
        <w:tblStyle w:val="Mkatabulky"/>
        <w:tblW w:w="0" w:type="auto"/>
        <w:tblLayout w:type="fixed"/>
        <w:tblCellMar>
          <w:left w:w="0" w:type="dxa"/>
          <w:right w:w="0" w:type="dxa"/>
        </w:tblCellMar>
        <w:tblLook w:val="04A0" w:firstRow="1" w:lastRow="0" w:firstColumn="1" w:lastColumn="0" w:noHBand="0" w:noVBand="1"/>
      </w:tblPr>
      <w:tblGrid>
        <w:gridCol w:w="2335"/>
        <w:gridCol w:w="7309"/>
      </w:tblGrid>
      <w:tr w:rsidR="006C0395" w:rsidRPr="006C0395" w14:paraId="00E9B6D3" w14:textId="77777777" w:rsidTr="000436C9">
        <w:tc>
          <w:tcPr>
            <w:tcW w:w="2335" w:type="dxa"/>
            <w:noWrap/>
          </w:tcPr>
          <w:p w14:paraId="6A4E5ED1" w14:textId="77777777" w:rsidR="006C0395" w:rsidRPr="006C0395" w:rsidRDefault="006C0395" w:rsidP="006C0395">
            <w:pPr>
              <w:keepNext/>
              <w:spacing w:after="60"/>
              <w:ind w:left="144" w:right="144"/>
              <w:jc w:val="both"/>
              <w:rPr>
                <w:rFonts w:cs="Arial"/>
                <w:sz w:val="20"/>
                <w:szCs w:val="20"/>
                <w:lang w:val="cs-CZ"/>
              </w:rPr>
            </w:pPr>
            <w:r w:rsidRPr="006C0395">
              <w:rPr>
                <w:rFonts w:cs="Arial"/>
                <w:sz w:val="20"/>
                <w:szCs w:val="20"/>
                <w:lang w:val="cs-CZ"/>
              </w:rPr>
              <w:t>Poskytovatel</w:t>
            </w:r>
          </w:p>
        </w:tc>
        <w:tc>
          <w:tcPr>
            <w:tcW w:w="7309" w:type="dxa"/>
            <w:noWrap/>
          </w:tcPr>
          <w:p w14:paraId="5B986864" w14:textId="77777777" w:rsidR="006C0395" w:rsidRPr="006C0395" w:rsidRDefault="006C0395" w:rsidP="006C0395">
            <w:pPr>
              <w:keepNext/>
              <w:spacing w:after="60"/>
              <w:ind w:left="144" w:right="144"/>
              <w:jc w:val="both"/>
              <w:rPr>
                <w:rFonts w:cs="Arial"/>
                <w:sz w:val="20"/>
                <w:szCs w:val="20"/>
                <w:lang w:val="cs-CZ"/>
              </w:rPr>
            </w:pPr>
            <w:r w:rsidRPr="006C0395">
              <w:rPr>
                <w:rFonts w:cs="Arial"/>
                <w:sz w:val="20"/>
                <w:szCs w:val="20"/>
                <w:lang w:val="cs-CZ"/>
              </w:rPr>
              <w:t>Ministerstvo školství, mládeže a tělovýchovy</w:t>
            </w:r>
          </w:p>
        </w:tc>
      </w:tr>
      <w:tr w:rsidR="006C0395" w:rsidRPr="006C0395" w14:paraId="7CD308A6" w14:textId="77777777" w:rsidTr="000436C9">
        <w:tc>
          <w:tcPr>
            <w:tcW w:w="2335" w:type="dxa"/>
            <w:noWrap/>
          </w:tcPr>
          <w:p w14:paraId="21175EBF"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Charakteristika</w:t>
            </w:r>
          </w:p>
        </w:tc>
        <w:tc>
          <w:tcPr>
            <w:tcW w:w="7309" w:type="dxa"/>
            <w:noWrap/>
          </w:tcPr>
          <w:p w14:paraId="189A91AB" w14:textId="758E40E5" w:rsidR="006C0395" w:rsidRPr="006C0395" w:rsidRDefault="006C0395" w:rsidP="00786057">
            <w:pPr>
              <w:spacing w:after="60"/>
              <w:ind w:left="144" w:right="144"/>
              <w:jc w:val="both"/>
              <w:rPr>
                <w:rFonts w:cs="Arial"/>
                <w:sz w:val="20"/>
                <w:szCs w:val="20"/>
                <w:lang w:val="cs-CZ"/>
              </w:rPr>
            </w:pPr>
            <w:r w:rsidRPr="006C0395">
              <w:rPr>
                <w:rFonts w:cs="Arial"/>
                <w:sz w:val="20"/>
                <w:szCs w:val="20"/>
                <w:lang w:val="cs-CZ"/>
              </w:rPr>
              <w:t>Individuální údaje o žácích základních, středních a vyšších odborných škol a</w:t>
            </w:r>
            <w:r w:rsidR="00786057">
              <w:rPr>
                <w:rFonts w:cs="Arial"/>
                <w:sz w:val="20"/>
                <w:szCs w:val="20"/>
                <w:lang w:val="cs-CZ"/>
              </w:rPr>
              <w:t> </w:t>
            </w:r>
            <w:r w:rsidRPr="006C0395">
              <w:rPr>
                <w:rFonts w:cs="Arial"/>
                <w:sz w:val="20"/>
                <w:szCs w:val="20"/>
                <w:lang w:val="cs-CZ"/>
              </w:rPr>
              <w:t>konzervatoří celkem a včetně detailnějších údajů o žácích se speciálními vzdělávacími potřebami.</w:t>
            </w:r>
          </w:p>
        </w:tc>
      </w:tr>
      <w:tr w:rsidR="006C0395" w:rsidRPr="006C0395" w14:paraId="2522FFB9" w14:textId="77777777" w:rsidTr="000436C9">
        <w:tc>
          <w:tcPr>
            <w:tcW w:w="2335" w:type="dxa"/>
            <w:noWrap/>
          </w:tcPr>
          <w:p w14:paraId="46FFC15A"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Právní rámec</w:t>
            </w:r>
          </w:p>
        </w:tc>
        <w:tc>
          <w:tcPr>
            <w:tcW w:w="7309" w:type="dxa"/>
            <w:noWrap/>
          </w:tcPr>
          <w:p w14:paraId="5CA97149"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Zákon č. 561/2004 Sb., o předškolním, základním, středním, vyšším odborném a jiném vzdělávání (školský zákon)</w:t>
            </w:r>
          </w:p>
          <w:p w14:paraId="6B6BE452"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Vyhláška č. 364/2005 Sb., o dokumentaci škol a školských zařízení</w:t>
            </w:r>
          </w:p>
        </w:tc>
      </w:tr>
      <w:tr w:rsidR="006C0395" w:rsidRPr="006C0395" w14:paraId="597D1988" w14:textId="77777777" w:rsidTr="000436C9">
        <w:tc>
          <w:tcPr>
            <w:tcW w:w="2335" w:type="dxa"/>
            <w:noWrap/>
          </w:tcPr>
          <w:p w14:paraId="4AB91F44" w14:textId="77777777" w:rsidR="006C0395" w:rsidRPr="006C0395" w:rsidRDefault="006C0395" w:rsidP="00215060">
            <w:pPr>
              <w:spacing w:after="60"/>
              <w:ind w:left="144" w:right="142"/>
              <w:jc w:val="both"/>
              <w:rPr>
                <w:rFonts w:cs="Arial"/>
                <w:sz w:val="20"/>
                <w:szCs w:val="20"/>
                <w:lang w:val="cs-CZ"/>
              </w:rPr>
            </w:pPr>
            <w:r w:rsidRPr="006C0395">
              <w:rPr>
                <w:rFonts w:cs="Arial"/>
                <w:sz w:val="20"/>
                <w:szCs w:val="20"/>
                <w:lang w:val="cs-CZ"/>
              </w:rPr>
              <w:t>Periodicita</w:t>
            </w:r>
          </w:p>
        </w:tc>
        <w:tc>
          <w:tcPr>
            <w:tcW w:w="7309" w:type="dxa"/>
            <w:noWrap/>
          </w:tcPr>
          <w:p w14:paraId="3AF16359" w14:textId="77777777" w:rsidR="006C0395" w:rsidRPr="006C0395" w:rsidRDefault="006C0395" w:rsidP="00215060">
            <w:pPr>
              <w:spacing w:after="60"/>
              <w:ind w:left="144" w:right="142"/>
              <w:jc w:val="both"/>
              <w:rPr>
                <w:rFonts w:cs="Arial"/>
                <w:sz w:val="20"/>
                <w:szCs w:val="20"/>
                <w:lang w:val="cs-CZ"/>
              </w:rPr>
            </w:pPr>
            <w:r w:rsidRPr="006C0395">
              <w:rPr>
                <w:rFonts w:cs="Arial"/>
                <w:sz w:val="20"/>
                <w:szCs w:val="20"/>
                <w:lang w:val="cs-CZ"/>
              </w:rPr>
              <w:t>Dvakrát ročně (stav k 31. 3. a 30. 9.)</w:t>
            </w:r>
          </w:p>
        </w:tc>
      </w:tr>
      <w:tr w:rsidR="006C0395" w:rsidRPr="006C0395" w14:paraId="6F6AE076" w14:textId="77777777" w:rsidTr="000436C9">
        <w:tc>
          <w:tcPr>
            <w:tcW w:w="2335" w:type="dxa"/>
            <w:noWrap/>
          </w:tcPr>
          <w:p w14:paraId="2F496C32" w14:textId="77777777" w:rsidR="006C0395" w:rsidRPr="006C0395" w:rsidRDefault="006C0395" w:rsidP="000D35AC">
            <w:pPr>
              <w:spacing w:after="60"/>
              <w:ind w:left="144" w:right="142"/>
              <w:rPr>
                <w:rFonts w:cs="Arial"/>
                <w:sz w:val="20"/>
                <w:szCs w:val="20"/>
                <w:lang w:val="cs-CZ"/>
              </w:rPr>
            </w:pPr>
            <w:r w:rsidRPr="006C0395">
              <w:rPr>
                <w:rFonts w:cs="Arial"/>
                <w:sz w:val="20"/>
                <w:szCs w:val="20"/>
                <w:lang w:val="cs-CZ"/>
              </w:rPr>
              <w:lastRenderedPageBreak/>
              <w:t>Definice zdravotního postižení</w:t>
            </w:r>
          </w:p>
        </w:tc>
        <w:tc>
          <w:tcPr>
            <w:tcW w:w="7309" w:type="dxa"/>
            <w:noWrap/>
          </w:tcPr>
          <w:p w14:paraId="2EC88252" w14:textId="77777777" w:rsidR="006C0395" w:rsidRPr="006C0395" w:rsidRDefault="006C0395" w:rsidP="00215060">
            <w:pPr>
              <w:spacing w:after="60"/>
              <w:ind w:left="144" w:right="142"/>
              <w:jc w:val="both"/>
              <w:rPr>
                <w:rFonts w:cs="Arial"/>
                <w:sz w:val="20"/>
                <w:szCs w:val="20"/>
                <w:lang w:val="cs-CZ"/>
              </w:rPr>
            </w:pPr>
            <w:r w:rsidRPr="006C0395">
              <w:rPr>
                <w:rFonts w:cs="Arial"/>
                <w:sz w:val="20"/>
                <w:szCs w:val="20"/>
                <w:lang w:val="cs-CZ"/>
              </w:rPr>
              <w:t>Zdravotní znevýhodnění podle ŠZ: Osoba se speciálními vzdělávacími potřebami, které vyplývají ze zdravotního znevýhodnění uvedeného v § 16 odst. 9 ŠZ (mentální, tělesné, zrakové nebo sluchové postižení, závažné vady řeči, závažné vývojové poruchy učení, závažné vývojové poruchy chování, souběžné postižení více vadami a autismus)</w:t>
            </w:r>
            <w:r w:rsidRPr="006C0395">
              <w:rPr>
                <w:rStyle w:val="Znakapoznpodarou"/>
                <w:rFonts w:cs="Arial"/>
                <w:sz w:val="20"/>
                <w:szCs w:val="20"/>
                <w:lang w:val="cs-CZ"/>
              </w:rPr>
              <w:footnoteReference w:id="7"/>
            </w:r>
            <w:r w:rsidRPr="006C0395">
              <w:rPr>
                <w:rFonts w:cs="Arial"/>
                <w:sz w:val="20"/>
                <w:szCs w:val="20"/>
                <w:lang w:val="cs-CZ"/>
              </w:rPr>
              <w:t>.</w:t>
            </w:r>
          </w:p>
          <w:p w14:paraId="5D3C5A8E" w14:textId="77777777" w:rsidR="006C0395" w:rsidRPr="006C0395" w:rsidRDefault="006C0395" w:rsidP="00215060">
            <w:pPr>
              <w:spacing w:after="60"/>
              <w:ind w:left="144" w:right="142"/>
              <w:jc w:val="both"/>
              <w:rPr>
                <w:rFonts w:cs="Arial"/>
                <w:sz w:val="20"/>
                <w:szCs w:val="20"/>
                <w:lang w:val="cs-CZ"/>
              </w:rPr>
            </w:pPr>
            <w:r w:rsidRPr="006C0395">
              <w:rPr>
                <w:rFonts w:cs="Arial"/>
                <w:sz w:val="20"/>
                <w:szCs w:val="20"/>
                <w:lang w:val="cs-CZ"/>
              </w:rPr>
              <w:t>Jiné zdravotní znevýhodnění: Žák/student má krátkodobé či dlouhodobé speciální vzdělávací potřeby vyplývající ze zdravotního stavu či jiných okolností nebo pokud škola z důvodu zdravotního znevýhodnění neuvedeného v § 16 odst. 9 ŠZ poskytuje žákovi/studentovi podpůrné opatření 1. stupně.</w:t>
            </w:r>
          </w:p>
        </w:tc>
      </w:tr>
      <w:tr w:rsidR="006C0395" w:rsidRPr="006C0395" w14:paraId="3B84A144" w14:textId="77777777" w:rsidTr="000436C9">
        <w:tc>
          <w:tcPr>
            <w:tcW w:w="2335" w:type="dxa"/>
            <w:noWrap/>
          </w:tcPr>
          <w:p w14:paraId="7231F7C4" w14:textId="77777777" w:rsidR="006C0395" w:rsidRPr="006C0395" w:rsidRDefault="006C0395" w:rsidP="000D35AC">
            <w:pPr>
              <w:spacing w:after="60"/>
              <w:ind w:left="144" w:right="142"/>
              <w:rPr>
                <w:rFonts w:cs="Arial"/>
                <w:sz w:val="20"/>
                <w:szCs w:val="20"/>
                <w:lang w:val="cs-CZ"/>
              </w:rPr>
            </w:pPr>
            <w:r w:rsidRPr="006C0395">
              <w:rPr>
                <w:rFonts w:cs="Arial"/>
                <w:sz w:val="20"/>
                <w:szCs w:val="20"/>
                <w:lang w:val="cs-CZ"/>
              </w:rPr>
              <w:t>Údaje o osobách se zdravotním postižením</w:t>
            </w:r>
          </w:p>
        </w:tc>
        <w:tc>
          <w:tcPr>
            <w:tcW w:w="7309" w:type="dxa"/>
            <w:noWrap/>
          </w:tcPr>
          <w:p w14:paraId="01FAFF6F" w14:textId="77777777" w:rsidR="006C0395" w:rsidRPr="006C0395" w:rsidRDefault="006C0395" w:rsidP="00215060">
            <w:pPr>
              <w:pStyle w:val="Odstavecseseznamem"/>
              <w:numPr>
                <w:ilvl w:val="0"/>
                <w:numId w:val="33"/>
              </w:numPr>
              <w:spacing w:after="60" w:line="288" w:lineRule="auto"/>
              <w:ind w:left="288" w:right="142" w:hanging="144"/>
              <w:rPr>
                <w:rFonts w:ascii="Arial" w:hAnsi="Arial" w:cs="Arial"/>
                <w:sz w:val="20"/>
                <w:szCs w:val="20"/>
                <w:lang w:val="cs-CZ"/>
              </w:rPr>
            </w:pPr>
            <w:r w:rsidRPr="006C0395">
              <w:rPr>
                <w:rFonts w:ascii="Arial" w:hAnsi="Arial" w:cs="Arial"/>
                <w:sz w:val="20"/>
                <w:szCs w:val="20"/>
                <w:lang w:val="cs-CZ"/>
              </w:rPr>
              <w:t>Osobní charakteristiky: pohlaví, věk, státní občanství, místo trvalého pobytu.</w:t>
            </w:r>
          </w:p>
          <w:p w14:paraId="15260817" w14:textId="77777777" w:rsidR="006C0395" w:rsidRPr="006C0395" w:rsidRDefault="006C0395" w:rsidP="00215060">
            <w:pPr>
              <w:pStyle w:val="Odstavecseseznamem"/>
              <w:numPr>
                <w:ilvl w:val="0"/>
                <w:numId w:val="33"/>
              </w:numPr>
              <w:spacing w:after="60" w:line="288" w:lineRule="auto"/>
              <w:ind w:left="288" w:right="142" w:hanging="144"/>
              <w:rPr>
                <w:rFonts w:ascii="Arial" w:hAnsi="Arial" w:cs="Arial"/>
                <w:sz w:val="20"/>
                <w:szCs w:val="20"/>
                <w:lang w:val="cs-CZ"/>
              </w:rPr>
            </w:pPr>
            <w:r w:rsidRPr="006C0395">
              <w:rPr>
                <w:rFonts w:ascii="Arial" w:hAnsi="Arial" w:cs="Arial"/>
                <w:sz w:val="20"/>
                <w:szCs w:val="20"/>
                <w:lang w:val="cs-CZ"/>
              </w:rPr>
              <w:t>Charakteristiky vzdělání: předchozí vzdělávání; zahájení, průběh a ukončení vzdělávání v příslušné škole; údaje o konání závěrečné zkoušky.</w:t>
            </w:r>
          </w:p>
          <w:p w14:paraId="6F1107C3" w14:textId="77777777" w:rsidR="006C0395" w:rsidRPr="006C0395" w:rsidRDefault="006C0395" w:rsidP="00215060">
            <w:pPr>
              <w:pStyle w:val="Odstavecseseznamem"/>
              <w:numPr>
                <w:ilvl w:val="0"/>
                <w:numId w:val="33"/>
              </w:numPr>
              <w:spacing w:after="60" w:line="288" w:lineRule="auto"/>
              <w:ind w:left="288" w:right="142" w:hanging="144"/>
              <w:rPr>
                <w:rFonts w:ascii="Arial" w:hAnsi="Arial" w:cs="Arial"/>
                <w:sz w:val="20"/>
                <w:szCs w:val="20"/>
                <w:lang w:val="cs-CZ"/>
              </w:rPr>
            </w:pPr>
            <w:r w:rsidRPr="006C0395">
              <w:rPr>
                <w:rFonts w:ascii="Arial" w:hAnsi="Arial" w:cs="Arial"/>
                <w:sz w:val="20"/>
                <w:szCs w:val="20"/>
                <w:lang w:val="cs-CZ"/>
              </w:rPr>
              <w:t xml:space="preserve">Charakteristiky související se zdravotním znevýhodněním: závažnost zdravotního znevýhodnění, druh zdravotního postižení, </w:t>
            </w:r>
            <w:bookmarkStart w:id="11" w:name="_Hlk536697359"/>
            <w:r w:rsidRPr="006C0395">
              <w:rPr>
                <w:rFonts w:ascii="Arial" w:hAnsi="Arial" w:cs="Arial"/>
                <w:sz w:val="20"/>
                <w:szCs w:val="20"/>
                <w:lang w:val="cs-CZ"/>
              </w:rPr>
              <w:t>převažující stupeň podpůrných opatření, přiznaná a poskytovaná podpůrná opatření</w:t>
            </w:r>
            <w:bookmarkEnd w:id="11"/>
            <w:r w:rsidRPr="006C0395">
              <w:rPr>
                <w:rFonts w:ascii="Arial" w:hAnsi="Arial" w:cs="Arial"/>
                <w:sz w:val="20"/>
                <w:szCs w:val="20"/>
                <w:lang w:val="cs-CZ"/>
              </w:rPr>
              <w:t>, potřeba navýšení finančních prostředků vyplývající ze zdravotního postižení.</w:t>
            </w:r>
          </w:p>
          <w:p w14:paraId="7B63B787" w14:textId="77777777" w:rsidR="006C0395" w:rsidRPr="006C0395" w:rsidRDefault="006C0395" w:rsidP="00215060">
            <w:pPr>
              <w:pStyle w:val="Odstavecseseznamem"/>
              <w:numPr>
                <w:ilvl w:val="0"/>
                <w:numId w:val="33"/>
              </w:numPr>
              <w:spacing w:after="60" w:line="288" w:lineRule="auto"/>
              <w:ind w:left="288" w:right="142" w:hanging="144"/>
              <w:rPr>
                <w:rFonts w:ascii="Arial" w:hAnsi="Arial" w:cs="Arial"/>
                <w:sz w:val="20"/>
                <w:szCs w:val="20"/>
                <w:lang w:val="cs-CZ"/>
              </w:rPr>
            </w:pPr>
            <w:r w:rsidRPr="006C0395">
              <w:rPr>
                <w:rFonts w:ascii="Arial" w:hAnsi="Arial" w:cs="Arial"/>
                <w:sz w:val="20"/>
                <w:szCs w:val="20"/>
                <w:lang w:val="cs-CZ"/>
              </w:rPr>
              <w:t>pouze pro základní školy: Žáci plnící školní docházku podle § 42 (Vzdělávání žáků s hlubokým mentálním postižením) ŠZ podle ročníků.</w:t>
            </w:r>
          </w:p>
        </w:tc>
      </w:tr>
      <w:tr w:rsidR="006C0395" w:rsidRPr="006C0395" w14:paraId="36C442A8" w14:textId="77777777" w:rsidTr="000436C9">
        <w:tc>
          <w:tcPr>
            <w:tcW w:w="2335" w:type="dxa"/>
            <w:noWrap/>
          </w:tcPr>
          <w:p w14:paraId="6A2B84D8" w14:textId="77777777" w:rsidR="006C0395" w:rsidRPr="006C0395" w:rsidRDefault="006C0395" w:rsidP="00215060">
            <w:pPr>
              <w:spacing w:after="60"/>
              <w:ind w:left="144" w:right="142"/>
              <w:jc w:val="both"/>
              <w:rPr>
                <w:rFonts w:cs="Arial"/>
                <w:sz w:val="20"/>
                <w:szCs w:val="20"/>
                <w:lang w:val="cs-CZ"/>
              </w:rPr>
            </w:pPr>
            <w:r w:rsidRPr="006C0395">
              <w:rPr>
                <w:rFonts w:cs="Arial"/>
                <w:sz w:val="20"/>
                <w:szCs w:val="20"/>
                <w:lang w:val="cs-CZ"/>
              </w:rPr>
              <w:t>Odkazy</w:t>
            </w:r>
          </w:p>
        </w:tc>
        <w:tc>
          <w:tcPr>
            <w:tcW w:w="7309" w:type="dxa"/>
            <w:noWrap/>
          </w:tcPr>
          <w:p w14:paraId="229435D3" w14:textId="77777777" w:rsidR="006C0395" w:rsidRPr="006C0395" w:rsidRDefault="006C0395" w:rsidP="00F835C8">
            <w:pPr>
              <w:spacing w:after="60"/>
              <w:ind w:left="144" w:right="142"/>
              <w:rPr>
                <w:rFonts w:cs="Arial"/>
                <w:sz w:val="20"/>
                <w:szCs w:val="20"/>
                <w:lang w:val="cs-CZ"/>
              </w:rPr>
            </w:pPr>
            <w:r w:rsidRPr="006C0395">
              <w:rPr>
                <w:rFonts w:cs="Arial"/>
                <w:sz w:val="20"/>
                <w:szCs w:val="20"/>
                <w:lang w:val="cs-CZ"/>
              </w:rPr>
              <w:t xml:space="preserve">Metodika: </w:t>
            </w:r>
            <w:hyperlink r:id="rId18" w:history="1">
              <w:r w:rsidRPr="006C0395">
                <w:rPr>
                  <w:rStyle w:val="Hypertextovodkaz"/>
                  <w:rFonts w:cs="Arial"/>
                  <w:sz w:val="20"/>
                  <w:szCs w:val="20"/>
                  <w:lang w:val="cs-CZ"/>
                </w:rPr>
                <w:t>http://www.msmt.cz/vzdelavani/skolstvi-v-cr/statistika-skolstvi/skolska-matrika-1</w:t>
              </w:r>
            </w:hyperlink>
          </w:p>
          <w:p w14:paraId="2AE1B3F3" w14:textId="77777777" w:rsidR="006C0395" w:rsidRPr="006C0395" w:rsidRDefault="006C0395" w:rsidP="00F835C8">
            <w:pPr>
              <w:spacing w:after="60"/>
              <w:ind w:left="144" w:right="142"/>
              <w:rPr>
                <w:rFonts w:cs="Arial"/>
                <w:sz w:val="20"/>
                <w:szCs w:val="20"/>
                <w:lang w:val="cs-CZ"/>
              </w:rPr>
            </w:pPr>
            <w:r w:rsidRPr="006C0395">
              <w:rPr>
                <w:rFonts w:cs="Arial"/>
                <w:sz w:val="20"/>
                <w:szCs w:val="20"/>
                <w:lang w:val="cs-CZ"/>
              </w:rPr>
              <w:t xml:space="preserve">Datové rozhraní: </w:t>
            </w:r>
            <w:hyperlink r:id="rId19" w:history="1">
              <w:r w:rsidRPr="006C0395">
                <w:rPr>
                  <w:rStyle w:val="Hypertextovodkaz"/>
                  <w:rFonts w:cs="Arial"/>
                  <w:sz w:val="20"/>
                  <w:szCs w:val="20"/>
                  <w:lang w:val="cs-CZ"/>
                </w:rPr>
                <w:t>http://www.msmt.cz/vzdelavani/skolstvi-v-cr/statistika-skolstvi/datova-rozhrani-pro-predavani-dat</w:t>
              </w:r>
            </w:hyperlink>
          </w:p>
          <w:p w14:paraId="2FC13204" w14:textId="364073D8" w:rsidR="006C0395" w:rsidRPr="006C0395" w:rsidRDefault="00F835C8" w:rsidP="00F835C8">
            <w:pPr>
              <w:pStyle w:val="Odstavecseseznamem"/>
              <w:numPr>
                <w:ilvl w:val="0"/>
                <w:numId w:val="45"/>
              </w:numPr>
              <w:spacing w:after="60" w:line="288" w:lineRule="auto"/>
              <w:ind w:right="142"/>
              <w:rPr>
                <w:rFonts w:ascii="Arial" w:hAnsi="Arial" w:cs="Arial"/>
                <w:sz w:val="20"/>
                <w:szCs w:val="20"/>
                <w:lang w:val="cs-CZ"/>
              </w:rPr>
            </w:pPr>
            <w:r>
              <w:rPr>
                <w:rFonts w:ascii="Arial" w:hAnsi="Arial" w:cs="Arial"/>
                <w:sz w:val="20"/>
                <w:szCs w:val="20"/>
                <w:lang w:val="cs-CZ"/>
              </w:rPr>
              <w:t>základní školy –</w:t>
            </w:r>
            <w:r w:rsidR="006C0395" w:rsidRPr="006C0395">
              <w:rPr>
                <w:rFonts w:ascii="Arial" w:hAnsi="Arial" w:cs="Arial"/>
                <w:sz w:val="20"/>
                <w:szCs w:val="20"/>
                <w:lang w:val="cs-CZ"/>
              </w:rPr>
              <w:t xml:space="preserve"> všichni žáci (verze "ZS.010")</w:t>
            </w:r>
          </w:p>
          <w:p w14:paraId="21A89AE6" w14:textId="655EDD20" w:rsidR="006C0395" w:rsidRPr="006C0395" w:rsidRDefault="006C0395" w:rsidP="00F835C8">
            <w:pPr>
              <w:pStyle w:val="Odstavecseseznamem"/>
              <w:numPr>
                <w:ilvl w:val="0"/>
                <w:numId w:val="45"/>
              </w:numPr>
              <w:spacing w:after="60" w:line="288" w:lineRule="auto"/>
              <w:ind w:right="142"/>
              <w:rPr>
                <w:rFonts w:ascii="Arial" w:hAnsi="Arial" w:cs="Arial"/>
                <w:sz w:val="20"/>
                <w:szCs w:val="20"/>
                <w:lang w:val="cs-CZ"/>
              </w:rPr>
            </w:pPr>
            <w:r w:rsidRPr="006C0395">
              <w:rPr>
                <w:rFonts w:ascii="Arial" w:hAnsi="Arial" w:cs="Arial"/>
                <w:sz w:val="20"/>
                <w:szCs w:val="20"/>
                <w:lang w:val="cs-CZ"/>
              </w:rPr>
              <w:t xml:space="preserve">základní školy </w:t>
            </w:r>
            <w:r w:rsidR="00F835C8">
              <w:rPr>
                <w:rFonts w:ascii="Arial" w:hAnsi="Arial" w:cs="Arial"/>
                <w:sz w:val="20"/>
                <w:szCs w:val="20"/>
                <w:lang w:val="cs-CZ"/>
              </w:rPr>
              <w:t>–</w:t>
            </w:r>
            <w:r w:rsidRPr="006C0395">
              <w:rPr>
                <w:rFonts w:ascii="Arial" w:hAnsi="Arial" w:cs="Arial"/>
                <w:sz w:val="20"/>
                <w:szCs w:val="20"/>
                <w:lang w:val="cs-CZ"/>
              </w:rPr>
              <w:t xml:space="preserve"> žáci se speciálními vzdělávacími potřebami (verze "ZSa.010")</w:t>
            </w:r>
          </w:p>
          <w:p w14:paraId="5C4B1C0E" w14:textId="2087CE6C" w:rsidR="006C0395" w:rsidRPr="006C0395" w:rsidRDefault="006C0395" w:rsidP="00F835C8">
            <w:pPr>
              <w:pStyle w:val="Odstavecseseznamem"/>
              <w:numPr>
                <w:ilvl w:val="0"/>
                <w:numId w:val="45"/>
              </w:numPr>
              <w:spacing w:after="60" w:line="288" w:lineRule="auto"/>
              <w:ind w:right="142"/>
              <w:rPr>
                <w:rFonts w:ascii="Arial" w:hAnsi="Arial" w:cs="Arial"/>
                <w:sz w:val="20"/>
                <w:szCs w:val="20"/>
                <w:lang w:val="cs-CZ"/>
              </w:rPr>
            </w:pPr>
            <w:r w:rsidRPr="006C0395">
              <w:rPr>
                <w:rFonts w:ascii="Arial" w:hAnsi="Arial" w:cs="Arial"/>
                <w:sz w:val="20"/>
                <w:szCs w:val="20"/>
                <w:lang w:val="cs-CZ"/>
              </w:rPr>
              <w:t xml:space="preserve">střední školy </w:t>
            </w:r>
            <w:r w:rsidR="00F835C8">
              <w:rPr>
                <w:rFonts w:ascii="Arial" w:hAnsi="Arial" w:cs="Arial"/>
                <w:sz w:val="20"/>
                <w:szCs w:val="20"/>
                <w:lang w:val="cs-CZ"/>
              </w:rPr>
              <w:t>–</w:t>
            </w:r>
            <w:r w:rsidRPr="006C0395">
              <w:rPr>
                <w:rFonts w:ascii="Arial" w:hAnsi="Arial" w:cs="Arial"/>
                <w:sz w:val="20"/>
                <w:szCs w:val="20"/>
                <w:lang w:val="cs-CZ"/>
              </w:rPr>
              <w:t xml:space="preserve"> všichni žáci (verze "SS.010")</w:t>
            </w:r>
          </w:p>
          <w:p w14:paraId="48802F42" w14:textId="3EA65769" w:rsidR="006C0395" w:rsidRPr="006C0395" w:rsidRDefault="006C0395" w:rsidP="00F835C8">
            <w:pPr>
              <w:pStyle w:val="Odstavecseseznamem"/>
              <w:numPr>
                <w:ilvl w:val="0"/>
                <w:numId w:val="45"/>
              </w:numPr>
              <w:spacing w:after="60" w:line="288" w:lineRule="auto"/>
              <w:ind w:right="142"/>
              <w:rPr>
                <w:rFonts w:ascii="Arial" w:hAnsi="Arial" w:cs="Arial"/>
                <w:sz w:val="20"/>
                <w:szCs w:val="20"/>
                <w:lang w:val="cs-CZ"/>
              </w:rPr>
            </w:pPr>
            <w:r w:rsidRPr="006C0395">
              <w:rPr>
                <w:rFonts w:ascii="Arial" w:hAnsi="Arial" w:cs="Arial"/>
                <w:sz w:val="20"/>
                <w:szCs w:val="20"/>
                <w:lang w:val="cs-CZ"/>
              </w:rPr>
              <w:t xml:space="preserve">střední školy </w:t>
            </w:r>
            <w:r w:rsidR="00F835C8">
              <w:rPr>
                <w:rFonts w:ascii="Arial" w:hAnsi="Arial" w:cs="Arial"/>
                <w:sz w:val="20"/>
                <w:szCs w:val="20"/>
                <w:lang w:val="cs-CZ"/>
              </w:rPr>
              <w:t>–</w:t>
            </w:r>
            <w:r w:rsidRPr="006C0395">
              <w:rPr>
                <w:rFonts w:ascii="Arial" w:hAnsi="Arial" w:cs="Arial"/>
                <w:sz w:val="20"/>
                <w:szCs w:val="20"/>
                <w:lang w:val="cs-CZ"/>
              </w:rPr>
              <w:t xml:space="preserve"> žáci se speciálními vzdělávacími potřebami (verze "SSa.010")</w:t>
            </w:r>
          </w:p>
          <w:p w14:paraId="78A1DF93" w14:textId="44ABDE9E" w:rsidR="006C0395" w:rsidRPr="006C0395" w:rsidRDefault="006C0395" w:rsidP="00F835C8">
            <w:pPr>
              <w:pStyle w:val="Odstavecseseznamem"/>
              <w:numPr>
                <w:ilvl w:val="0"/>
                <w:numId w:val="45"/>
              </w:numPr>
              <w:spacing w:after="60" w:line="288" w:lineRule="auto"/>
              <w:ind w:right="142"/>
              <w:rPr>
                <w:rFonts w:ascii="Arial" w:hAnsi="Arial" w:cs="Arial"/>
                <w:sz w:val="20"/>
                <w:szCs w:val="20"/>
                <w:lang w:val="cs-CZ"/>
              </w:rPr>
            </w:pPr>
            <w:r w:rsidRPr="006C0395">
              <w:rPr>
                <w:rFonts w:ascii="Arial" w:hAnsi="Arial" w:cs="Arial"/>
                <w:sz w:val="20"/>
                <w:szCs w:val="20"/>
                <w:lang w:val="cs-CZ"/>
              </w:rPr>
              <w:t xml:space="preserve">konzervatoře </w:t>
            </w:r>
            <w:r w:rsidR="00F835C8">
              <w:rPr>
                <w:rFonts w:ascii="Arial" w:hAnsi="Arial" w:cs="Arial"/>
                <w:sz w:val="20"/>
                <w:szCs w:val="20"/>
                <w:lang w:val="cs-CZ"/>
              </w:rPr>
              <w:t>–</w:t>
            </w:r>
            <w:r w:rsidRPr="006C0395">
              <w:rPr>
                <w:rFonts w:ascii="Arial" w:hAnsi="Arial" w:cs="Arial"/>
                <w:sz w:val="20"/>
                <w:szCs w:val="20"/>
                <w:lang w:val="cs-CZ"/>
              </w:rPr>
              <w:t xml:space="preserve"> všichni žáci (verze "KON.010")</w:t>
            </w:r>
          </w:p>
          <w:p w14:paraId="750AFA1E" w14:textId="6A0EBAE6" w:rsidR="006C0395" w:rsidRPr="006C0395" w:rsidRDefault="00F835C8" w:rsidP="00F835C8">
            <w:pPr>
              <w:pStyle w:val="Odstavecseseznamem"/>
              <w:numPr>
                <w:ilvl w:val="0"/>
                <w:numId w:val="45"/>
              </w:numPr>
              <w:spacing w:after="60" w:line="288" w:lineRule="auto"/>
              <w:ind w:right="142"/>
              <w:rPr>
                <w:rFonts w:ascii="Arial" w:hAnsi="Arial" w:cs="Arial"/>
                <w:sz w:val="20"/>
                <w:szCs w:val="20"/>
                <w:lang w:val="cs-CZ"/>
              </w:rPr>
            </w:pPr>
            <w:r>
              <w:rPr>
                <w:rFonts w:ascii="Arial" w:hAnsi="Arial" w:cs="Arial"/>
                <w:sz w:val="20"/>
                <w:szCs w:val="20"/>
                <w:lang w:val="cs-CZ"/>
              </w:rPr>
              <w:t>konzervatoře –</w:t>
            </w:r>
            <w:r w:rsidR="006C0395" w:rsidRPr="006C0395">
              <w:rPr>
                <w:rFonts w:ascii="Arial" w:hAnsi="Arial" w:cs="Arial"/>
                <w:sz w:val="20"/>
                <w:szCs w:val="20"/>
                <w:lang w:val="cs-CZ"/>
              </w:rPr>
              <w:t xml:space="preserve"> žáci se speciálními vzdělávacími potřebami (verze "KONa.010")</w:t>
            </w:r>
          </w:p>
          <w:p w14:paraId="412A4A82" w14:textId="3E2411AB" w:rsidR="006C0395" w:rsidRPr="006C0395" w:rsidRDefault="006C0395" w:rsidP="00F835C8">
            <w:pPr>
              <w:pStyle w:val="Odstavecseseznamem"/>
              <w:numPr>
                <w:ilvl w:val="0"/>
                <w:numId w:val="45"/>
              </w:numPr>
              <w:spacing w:after="60" w:line="288" w:lineRule="auto"/>
              <w:ind w:right="142"/>
              <w:rPr>
                <w:rFonts w:ascii="Arial" w:hAnsi="Arial" w:cs="Arial"/>
                <w:sz w:val="20"/>
                <w:szCs w:val="20"/>
                <w:lang w:val="cs-CZ"/>
              </w:rPr>
            </w:pPr>
            <w:r w:rsidRPr="006C0395">
              <w:rPr>
                <w:rFonts w:ascii="Arial" w:hAnsi="Arial" w:cs="Arial"/>
                <w:sz w:val="20"/>
                <w:szCs w:val="20"/>
                <w:lang w:val="cs-CZ"/>
              </w:rPr>
              <w:t xml:space="preserve">vyšší odborné školy </w:t>
            </w:r>
            <w:r w:rsidR="00F835C8">
              <w:rPr>
                <w:rFonts w:ascii="Arial" w:hAnsi="Arial" w:cs="Arial"/>
                <w:sz w:val="20"/>
                <w:szCs w:val="20"/>
                <w:lang w:val="cs-CZ"/>
              </w:rPr>
              <w:t>–</w:t>
            </w:r>
            <w:r w:rsidRPr="006C0395">
              <w:rPr>
                <w:rFonts w:ascii="Arial" w:hAnsi="Arial" w:cs="Arial"/>
                <w:sz w:val="20"/>
                <w:szCs w:val="20"/>
                <w:lang w:val="cs-CZ"/>
              </w:rPr>
              <w:t xml:space="preserve"> všichni studenti (verze "VOS.010")</w:t>
            </w:r>
          </w:p>
          <w:p w14:paraId="0E792F93" w14:textId="3C9C2EC7" w:rsidR="006C0395" w:rsidRPr="006C0395" w:rsidRDefault="006C0395" w:rsidP="00F835C8">
            <w:pPr>
              <w:pStyle w:val="Odstavecseseznamem"/>
              <w:numPr>
                <w:ilvl w:val="0"/>
                <w:numId w:val="45"/>
              </w:numPr>
              <w:spacing w:after="60" w:line="288" w:lineRule="auto"/>
              <w:ind w:right="142"/>
              <w:rPr>
                <w:rFonts w:ascii="Arial" w:hAnsi="Arial" w:cs="Arial"/>
                <w:sz w:val="20"/>
                <w:szCs w:val="20"/>
                <w:lang w:val="cs-CZ"/>
              </w:rPr>
            </w:pPr>
            <w:r w:rsidRPr="006C0395">
              <w:rPr>
                <w:rFonts w:ascii="Arial" w:hAnsi="Arial" w:cs="Arial"/>
                <w:sz w:val="20"/>
                <w:szCs w:val="20"/>
                <w:lang w:val="cs-CZ"/>
              </w:rPr>
              <w:t xml:space="preserve">vyšší odborné školy </w:t>
            </w:r>
            <w:r w:rsidR="00F835C8">
              <w:rPr>
                <w:rFonts w:ascii="Arial" w:hAnsi="Arial" w:cs="Arial"/>
                <w:sz w:val="20"/>
                <w:szCs w:val="20"/>
                <w:lang w:val="cs-CZ"/>
              </w:rPr>
              <w:t>–</w:t>
            </w:r>
            <w:r w:rsidRPr="006C0395">
              <w:rPr>
                <w:rFonts w:ascii="Arial" w:hAnsi="Arial" w:cs="Arial"/>
                <w:sz w:val="20"/>
                <w:szCs w:val="20"/>
                <w:lang w:val="cs-CZ"/>
              </w:rPr>
              <w:t xml:space="preserve"> studenti se speciálními vzdělávacími potřebami (verze "VOSa.010")</w:t>
            </w:r>
          </w:p>
          <w:p w14:paraId="5A22E5C7" w14:textId="77777777" w:rsidR="006C0395" w:rsidRPr="006C0395" w:rsidRDefault="006C0395" w:rsidP="00F835C8">
            <w:pPr>
              <w:pStyle w:val="Odstavecseseznamem"/>
              <w:numPr>
                <w:ilvl w:val="0"/>
                <w:numId w:val="45"/>
              </w:numPr>
              <w:spacing w:after="60" w:line="288" w:lineRule="auto"/>
              <w:ind w:right="142"/>
              <w:rPr>
                <w:rFonts w:ascii="Arial" w:hAnsi="Arial" w:cs="Arial"/>
                <w:sz w:val="20"/>
                <w:szCs w:val="20"/>
                <w:lang w:val="cs-CZ"/>
              </w:rPr>
            </w:pPr>
            <w:r w:rsidRPr="006C0395">
              <w:rPr>
                <w:rFonts w:ascii="Arial" w:hAnsi="Arial" w:cs="Arial"/>
                <w:sz w:val="20"/>
                <w:szCs w:val="20"/>
                <w:lang w:val="cs-CZ"/>
              </w:rPr>
              <w:t>podpůrná opatření a jejich finanční náročnost (verze "PO.003")</w:t>
            </w:r>
          </w:p>
          <w:p w14:paraId="07D5F929" w14:textId="77777777" w:rsidR="006C0395" w:rsidRPr="006C0395" w:rsidRDefault="006C0395" w:rsidP="00F835C8">
            <w:pPr>
              <w:spacing w:after="60"/>
              <w:ind w:left="144" w:right="142"/>
              <w:rPr>
                <w:rFonts w:cs="Arial"/>
                <w:sz w:val="20"/>
                <w:szCs w:val="20"/>
                <w:lang w:val="cs-CZ"/>
              </w:rPr>
            </w:pPr>
            <w:bookmarkStart w:id="12" w:name="_Hlk535434638"/>
            <w:r w:rsidRPr="006C0395">
              <w:rPr>
                <w:rFonts w:cs="Arial"/>
                <w:sz w:val="20"/>
                <w:szCs w:val="20"/>
                <w:lang w:val="cs-CZ"/>
              </w:rPr>
              <w:t xml:space="preserve">Vzory formulářů a vysvětlivky: </w:t>
            </w:r>
            <w:hyperlink r:id="rId20" w:history="1">
              <w:r w:rsidRPr="006C0395">
                <w:rPr>
                  <w:rStyle w:val="Hypertextovodkaz"/>
                  <w:rFonts w:cs="Arial"/>
                  <w:sz w:val="20"/>
                  <w:szCs w:val="20"/>
                  <w:lang w:val="cs-CZ"/>
                </w:rPr>
                <w:t>http://www.msmt.cz/vzdelavani/skolstvi-v-cr/statistika-skolstvi/metodicke-pokyny-a-vzory-formularu</w:t>
              </w:r>
            </w:hyperlink>
            <w:bookmarkEnd w:id="12"/>
          </w:p>
        </w:tc>
      </w:tr>
    </w:tbl>
    <w:p w14:paraId="3EA04919" w14:textId="77777777" w:rsidR="006C0395" w:rsidRPr="006C0395" w:rsidRDefault="006C0395" w:rsidP="006C0395">
      <w:pPr>
        <w:keepNext/>
        <w:spacing w:before="120" w:after="0"/>
        <w:jc w:val="both"/>
        <w:rPr>
          <w:rFonts w:cs="Arial"/>
          <w:b/>
          <w:szCs w:val="20"/>
        </w:rPr>
      </w:pPr>
      <w:r w:rsidRPr="006C0395">
        <w:rPr>
          <w:rFonts w:cs="Arial"/>
          <w:b/>
          <w:szCs w:val="20"/>
        </w:rPr>
        <w:t>Výkaz o mateřské škole podle stavu k 30. 9. 2018 (S 1-01)</w:t>
      </w:r>
    </w:p>
    <w:tbl>
      <w:tblPr>
        <w:tblStyle w:val="Mkatabulky"/>
        <w:tblW w:w="9644" w:type="dxa"/>
        <w:tblLayout w:type="fixed"/>
        <w:tblCellMar>
          <w:left w:w="0" w:type="dxa"/>
          <w:right w:w="0" w:type="dxa"/>
        </w:tblCellMar>
        <w:tblLook w:val="04A0" w:firstRow="1" w:lastRow="0" w:firstColumn="1" w:lastColumn="0" w:noHBand="0" w:noVBand="1"/>
      </w:tblPr>
      <w:tblGrid>
        <w:gridCol w:w="2335"/>
        <w:gridCol w:w="7309"/>
      </w:tblGrid>
      <w:tr w:rsidR="006C0395" w:rsidRPr="006C0395" w14:paraId="7E5BFA54" w14:textId="77777777" w:rsidTr="000436C9">
        <w:tc>
          <w:tcPr>
            <w:tcW w:w="2335" w:type="dxa"/>
            <w:noWrap/>
          </w:tcPr>
          <w:p w14:paraId="26212976"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Poskytovatel</w:t>
            </w:r>
          </w:p>
        </w:tc>
        <w:tc>
          <w:tcPr>
            <w:tcW w:w="7309" w:type="dxa"/>
            <w:noWrap/>
          </w:tcPr>
          <w:p w14:paraId="6140647D"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Ministerstvo školství, mládeže a tělovýchovy</w:t>
            </w:r>
          </w:p>
        </w:tc>
      </w:tr>
      <w:tr w:rsidR="006C0395" w:rsidRPr="006C0395" w14:paraId="50031FDC" w14:textId="77777777" w:rsidTr="000436C9">
        <w:tc>
          <w:tcPr>
            <w:tcW w:w="2335" w:type="dxa"/>
            <w:noWrap/>
          </w:tcPr>
          <w:p w14:paraId="299F7070"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Charakteristika</w:t>
            </w:r>
          </w:p>
        </w:tc>
        <w:tc>
          <w:tcPr>
            <w:tcW w:w="7309" w:type="dxa"/>
            <w:noWrap/>
          </w:tcPr>
          <w:p w14:paraId="64A93F58"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Získání údajů o počtu a struktuře tříd a dětí v mateřských školách.</w:t>
            </w:r>
          </w:p>
          <w:p w14:paraId="4BEFF7D2"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 xml:space="preserve">Výkaz vyplňují mateřské školy, včetně mateřských škol zřízených podle § 16 odst. 9 zákona č. 561/2004 Sb. (školský zákon), mateřských škol zřízených při školských zařízeních pro výkon ústavní nebo ochranné výchovy, mateřských škol určených ke vzdělávání dětí zaměstnanců zřizovatele nebo jiného zaměstnavatele (dále jen „firemní mateřská škola“) a lesních mateřských škol, </w:t>
            </w:r>
            <w:r w:rsidRPr="006C0395">
              <w:rPr>
                <w:rFonts w:cs="Arial"/>
                <w:sz w:val="20"/>
                <w:szCs w:val="20"/>
                <w:lang w:val="cs-CZ"/>
              </w:rPr>
              <w:lastRenderedPageBreak/>
              <w:t>zapsané do rejstříku škol a školských zařízení (dále jen „rejstřík“).</w:t>
            </w:r>
          </w:p>
        </w:tc>
      </w:tr>
      <w:tr w:rsidR="006C0395" w:rsidRPr="006C0395" w14:paraId="72CC9FE3" w14:textId="77777777" w:rsidTr="000436C9">
        <w:tc>
          <w:tcPr>
            <w:tcW w:w="2335" w:type="dxa"/>
            <w:noWrap/>
          </w:tcPr>
          <w:p w14:paraId="22EA1C55"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lastRenderedPageBreak/>
              <w:t>Právní rámec</w:t>
            </w:r>
          </w:p>
        </w:tc>
        <w:tc>
          <w:tcPr>
            <w:tcW w:w="7309" w:type="dxa"/>
            <w:noWrap/>
          </w:tcPr>
          <w:p w14:paraId="0A4DA174"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Zákon č. 561/2004 Sb., o předškolním, základním, středním, vyšším odborném a jiném vzdělávání (školský zákon)</w:t>
            </w:r>
          </w:p>
          <w:p w14:paraId="5F3797EF"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Vyhláška č. 364/2005 Sb., o dokumentaci škol a školských zařízení</w:t>
            </w:r>
          </w:p>
        </w:tc>
      </w:tr>
      <w:tr w:rsidR="006C0395" w:rsidRPr="006C0395" w14:paraId="020C4EE5" w14:textId="77777777" w:rsidTr="000436C9">
        <w:tc>
          <w:tcPr>
            <w:tcW w:w="2335" w:type="dxa"/>
            <w:noWrap/>
          </w:tcPr>
          <w:p w14:paraId="2F1EAF2B"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Periodicita</w:t>
            </w:r>
          </w:p>
        </w:tc>
        <w:tc>
          <w:tcPr>
            <w:tcW w:w="7309" w:type="dxa"/>
            <w:noWrap/>
          </w:tcPr>
          <w:p w14:paraId="4732C715"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Roční</w:t>
            </w:r>
          </w:p>
        </w:tc>
      </w:tr>
      <w:tr w:rsidR="006C0395" w:rsidRPr="006C0395" w14:paraId="13D77DBD" w14:textId="77777777" w:rsidTr="000436C9">
        <w:tc>
          <w:tcPr>
            <w:tcW w:w="2335" w:type="dxa"/>
            <w:noWrap/>
          </w:tcPr>
          <w:p w14:paraId="2D3B47A3" w14:textId="77777777" w:rsidR="006C0395" w:rsidRPr="006C0395" w:rsidRDefault="006C0395" w:rsidP="000D35AC">
            <w:pPr>
              <w:spacing w:after="60"/>
              <w:ind w:left="144" w:right="144"/>
              <w:rPr>
                <w:rFonts w:cs="Arial"/>
                <w:sz w:val="20"/>
                <w:szCs w:val="20"/>
                <w:lang w:val="cs-CZ"/>
              </w:rPr>
            </w:pPr>
            <w:r w:rsidRPr="006C0395">
              <w:rPr>
                <w:rFonts w:cs="Arial"/>
                <w:sz w:val="20"/>
                <w:szCs w:val="20"/>
                <w:lang w:val="cs-CZ"/>
              </w:rPr>
              <w:t>Definice zdravotního postižení</w:t>
            </w:r>
          </w:p>
        </w:tc>
        <w:tc>
          <w:tcPr>
            <w:tcW w:w="7309" w:type="dxa"/>
            <w:noWrap/>
          </w:tcPr>
          <w:p w14:paraId="563804A5"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Ia. Zdravotní znevýhodnění podle ŠZ: Osoba se speciálními vzdělávacími potřebami, které vyplývají ze zdravotního znevýhodnění uvedeného v § 16 odst. 9 ŠZ (mentální, tělesné, zrakové nebo sluchové postižení, závažné vady řeči, závažné vývojové poruchy učení, závažné vývojové poruchy chování, souběžné postižení více vadami a autismus).</w:t>
            </w:r>
          </w:p>
          <w:p w14:paraId="3E1702E9" w14:textId="6B95A1B3"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Ib. Jiné zdravotní znevýhodnění: Osoba se speciálními vzdělávacími potřebami, které vyplývají ze zdravotního znevýhodnění neuvedeného v § 16 odst. 9 ŠZ a jež vyžadují poskytování podpůrných opatření.</w:t>
            </w:r>
          </w:p>
        </w:tc>
      </w:tr>
      <w:tr w:rsidR="006C0395" w:rsidRPr="006C0395" w14:paraId="461F94AE" w14:textId="77777777" w:rsidTr="000436C9">
        <w:tc>
          <w:tcPr>
            <w:tcW w:w="2335" w:type="dxa"/>
            <w:noWrap/>
          </w:tcPr>
          <w:p w14:paraId="4CFF6E03" w14:textId="77777777" w:rsidR="006C0395" w:rsidRPr="006C0395" w:rsidRDefault="006C0395" w:rsidP="000D35AC">
            <w:pPr>
              <w:spacing w:after="60"/>
              <w:ind w:left="144" w:right="144"/>
              <w:rPr>
                <w:rFonts w:cs="Arial"/>
                <w:sz w:val="20"/>
                <w:szCs w:val="20"/>
                <w:lang w:val="cs-CZ"/>
              </w:rPr>
            </w:pPr>
            <w:r w:rsidRPr="006C0395">
              <w:rPr>
                <w:rFonts w:cs="Arial"/>
                <w:sz w:val="20"/>
                <w:szCs w:val="20"/>
                <w:lang w:val="cs-CZ"/>
              </w:rPr>
              <w:t>Údaje o osobách se zdravotním postižením</w:t>
            </w:r>
          </w:p>
        </w:tc>
        <w:tc>
          <w:tcPr>
            <w:tcW w:w="7309" w:type="dxa"/>
            <w:noWrap/>
          </w:tcPr>
          <w:p w14:paraId="7E2C4553" w14:textId="3CDA45D4" w:rsidR="006C0395" w:rsidRPr="006C0395" w:rsidRDefault="006C0395" w:rsidP="00F84023">
            <w:pPr>
              <w:pStyle w:val="Odstavecseseznamem"/>
              <w:numPr>
                <w:ilvl w:val="0"/>
                <w:numId w:val="32"/>
              </w:numPr>
              <w:spacing w:line="288" w:lineRule="auto"/>
              <w:ind w:left="288" w:right="142" w:hanging="144"/>
              <w:rPr>
                <w:rFonts w:ascii="Arial" w:hAnsi="Arial" w:cs="Arial"/>
                <w:sz w:val="20"/>
                <w:szCs w:val="20"/>
                <w:lang w:val="cs-CZ"/>
              </w:rPr>
            </w:pPr>
            <w:r w:rsidRPr="006C0395">
              <w:rPr>
                <w:rFonts w:ascii="Arial" w:hAnsi="Arial" w:cs="Arial"/>
                <w:sz w:val="20"/>
                <w:szCs w:val="20"/>
                <w:lang w:val="cs-CZ"/>
              </w:rPr>
              <w:t>Oddíl II. Děti se speciálními vzdělávacími potřebami a nadané děti (</w:t>
            </w:r>
            <w:r w:rsidR="00F84023">
              <w:rPr>
                <w:rFonts w:ascii="Arial" w:hAnsi="Arial" w:cs="Arial"/>
                <w:sz w:val="20"/>
                <w:szCs w:val="20"/>
                <w:lang w:val="cs-CZ"/>
              </w:rPr>
              <w:t>Počet dětí, z toho dívky): zdravotně</w:t>
            </w:r>
            <w:r w:rsidRPr="006C0395">
              <w:rPr>
                <w:rFonts w:ascii="Arial" w:hAnsi="Arial" w:cs="Arial"/>
                <w:sz w:val="20"/>
                <w:szCs w:val="20"/>
                <w:lang w:val="cs-CZ"/>
              </w:rPr>
              <w:t xml:space="preserve"> postižené (§ 16 odst. 9 ŠZ), s jiným zdrav</w:t>
            </w:r>
            <w:r w:rsidR="00F84023">
              <w:rPr>
                <w:rFonts w:ascii="Arial" w:hAnsi="Arial" w:cs="Arial"/>
                <w:sz w:val="20"/>
                <w:szCs w:val="20"/>
                <w:lang w:val="cs-CZ"/>
              </w:rPr>
              <w:t>otním</w:t>
            </w:r>
            <w:r w:rsidRPr="006C0395">
              <w:rPr>
                <w:rFonts w:ascii="Arial" w:hAnsi="Arial" w:cs="Arial"/>
                <w:sz w:val="20"/>
                <w:szCs w:val="20"/>
                <w:lang w:val="cs-CZ"/>
              </w:rPr>
              <w:t xml:space="preserve"> znevýhodněním.</w:t>
            </w:r>
          </w:p>
          <w:p w14:paraId="036C7200" w14:textId="3CD31B53" w:rsidR="006C0395" w:rsidRPr="006C0395" w:rsidRDefault="006C0395" w:rsidP="00F84023">
            <w:pPr>
              <w:pStyle w:val="Odstavecseseznamem"/>
              <w:numPr>
                <w:ilvl w:val="0"/>
                <w:numId w:val="32"/>
              </w:numPr>
              <w:spacing w:line="288" w:lineRule="auto"/>
              <w:ind w:left="288" w:right="142" w:hanging="144"/>
              <w:rPr>
                <w:rFonts w:ascii="Arial" w:hAnsi="Arial" w:cs="Arial"/>
                <w:sz w:val="20"/>
                <w:szCs w:val="20"/>
                <w:lang w:val="cs-CZ"/>
              </w:rPr>
            </w:pPr>
            <w:r w:rsidRPr="006C0395">
              <w:rPr>
                <w:rFonts w:ascii="Arial" w:hAnsi="Arial" w:cs="Arial"/>
                <w:sz w:val="20"/>
                <w:szCs w:val="20"/>
                <w:lang w:val="cs-CZ"/>
              </w:rPr>
              <w:t>Oddíl III. Třídy a děti (Třídy s provozem: internátním, celodenním, polodenn</w:t>
            </w:r>
            <w:r w:rsidR="00CF7292">
              <w:rPr>
                <w:rFonts w:ascii="Arial" w:hAnsi="Arial" w:cs="Arial"/>
                <w:sz w:val="20"/>
                <w:szCs w:val="20"/>
                <w:lang w:val="cs-CZ"/>
              </w:rPr>
              <w:t>ím, celkem) za Speciální třídy –</w:t>
            </w:r>
            <w:r w:rsidRPr="006C0395">
              <w:rPr>
                <w:rFonts w:ascii="Arial" w:hAnsi="Arial" w:cs="Arial"/>
                <w:sz w:val="20"/>
                <w:szCs w:val="20"/>
                <w:lang w:val="cs-CZ"/>
              </w:rPr>
              <w:t xml:space="preserve"> Počet dětí, z toho dívky.</w:t>
            </w:r>
          </w:p>
          <w:p w14:paraId="725E0C64" w14:textId="30F25E04" w:rsidR="006C0395" w:rsidRPr="006C0395" w:rsidRDefault="006C0395" w:rsidP="00F84023">
            <w:pPr>
              <w:pStyle w:val="Odstavecseseznamem"/>
              <w:numPr>
                <w:ilvl w:val="0"/>
                <w:numId w:val="32"/>
              </w:numPr>
              <w:spacing w:line="288" w:lineRule="auto"/>
              <w:ind w:left="288" w:right="142" w:hanging="144"/>
              <w:rPr>
                <w:rFonts w:ascii="Arial" w:hAnsi="Arial" w:cs="Arial"/>
                <w:sz w:val="20"/>
                <w:szCs w:val="20"/>
                <w:lang w:val="cs-CZ"/>
              </w:rPr>
            </w:pPr>
            <w:r w:rsidRPr="006C0395">
              <w:rPr>
                <w:rFonts w:ascii="Arial" w:hAnsi="Arial" w:cs="Arial"/>
                <w:sz w:val="20"/>
                <w:szCs w:val="20"/>
                <w:lang w:val="cs-CZ"/>
              </w:rPr>
              <w:t>Oddíl IV. Děti podle převažujícího stupně podpůrných opatření (1. stupeň, 2.</w:t>
            </w:r>
            <w:r w:rsidR="00786057">
              <w:rPr>
                <w:rFonts w:ascii="Arial" w:hAnsi="Arial" w:cs="Arial"/>
                <w:sz w:val="20"/>
                <w:szCs w:val="20"/>
                <w:lang w:val="cs-CZ"/>
              </w:rPr>
              <w:t> </w:t>
            </w:r>
            <w:r w:rsidRPr="006C0395">
              <w:rPr>
                <w:rFonts w:ascii="Arial" w:hAnsi="Arial" w:cs="Arial"/>
                <w:sz w:val="20"/>
                <w:szCs w:val="20"/>
                <w:lang w:val="cs-CZ"/>
              </w:rPr>
              <w:t xml:space="preserve">stupeň, 3. stupeň, 4. stupeň, 5. stupeň, Celkem) za běžné a speciální třídy </w:t>
            </w:r>
            <w:r w:rsidR="00786057">
              <w:rPr>
                <w:rFonts w:ascii="Arial" w:hAnsi="Arial" w:cs="Arial"/>
                <w:sz w:val="20"/>
                <w:szCs w:val="20"/>
                <w:lang w:val="cs-CZ"/>
              </w:rPr>
              <w:t>–</w:t>
            </w:r>
            <w:r w:rsidRPr="006C0395">
              <w:rPr>
                <w:rFonts w:ascii="Arial" w:hAnsi="Arial" w:cs="Arial"/>
                <w:sz w:val="20"/>
                <w:szCs w:val="20"/>
                <w:lang w:val="cs-CZ"/>
              </w:rPr>
              <w:t xml:space="preserve"> Počet dětí, z toho dívky.</w:t>
            </w:r>
          </w:p>
          <w:p w14:paraId="1D0E407B" w14:textId="1C4EF63B" w:rsidR="006C0395" w:rsidRPr="006C0395" w:rsidRDefault="006C0395" w:rsidP="00F84023">
            <w:pPr>
              <w:pStyle w:val="Odstavecseseznamem"/>
              <w:numPr>
                <w:ilvl w:val="0"/>
                <w:numId w:val="32"/>
              </w:numPr>
              <w:spacing w:line="288" w:lineRule="auto"/>
              <w:ind w:left="288" w:right="142" w:hanging="144"/>
              <w:rPr>
                <w:rFonts w:ascii="Arial" w:hAnsi="Arial" w:cs="Arial"/>
                <w:sz w:val="20"/>
                <w:szCs w:val="20"/>
                <w:lang w:val="cs-CZ"/>
              </w:rPr>
            </w:pPr>
            <w:r w:rsidRPr="006C0395">
              <w:rPr>
                <w:rFonts w:ascii="Arial" w:hAnsi="Arial" w:cs="Arial"/>
                <w:sz w:val="20"/>
                <w:szCs w:val="20"/>
                <w:lang w:val="cs-CZ"/>
              </w:rPr>
              <w:t>Oddíl VIII. Děti ve speciálních třídách podle druhu zdravotního postižení diagnostikovaného školským poradenským zařízením (Počet dětí, dívky, v</w:t>
            </w:r>
            <w:r w:rsidR="00786057">
              <w:rPr>
                <w:rFonts w:ascii="Arial" w:hAnsi="Arial" w:cs="Arial"/>
                <w:sz w:val="20"/>
                <w:szCs w:val="20"/>
                <w:lang w:val="cs-CZ"/>
              </w:rPr>
              <w:t> </w:t>
            </w:r>
            <w:r w:rsidRPr="006C0395">
              <w:rPr>
                <w:rFonts w:ascii="Arial" w:hAnsi="Arial" w:cs="Arial"/>
                <w:sz w:val="20"/>
                <w:szCs w:val="20"/>
                <w:lang w:val="cs-CZ"/>
              </w:rPr>
              <w:t>1.</w:t>
            </w:r>
            <w:r w:rsidR="00786057">
              <w:rPr>
                <w:rFonts w:ascii="Arial" w:hAnsi="Arial" w:cs="Arial"/>
                <w:sz w:val="20"/>
                <w:szCs w:val="20"/>
                <w:lang w:val="cs-CZ"/>
              </w:rPr>
              <w:t> </w:t>
            </w:r>
            <w:r w:rsidRPr="006C0395">
              <w:rPr>
                <w:rFonts w:ascii="Arial" w:hAnsi="Arial" w:cs="Arial"/>
                <w:sz w:val="20"/>
                <w:szCs w:val="20"/>
                <w:lang w:val="cs-CZ"/>
              </w:rPr>
              <w:t>stupni podpory) podle druhu a stupně zdravotního postižení (Mentálně postižené, z toho středně těžce postižené, těžce postižené, s hlubokým postižením; Sluchově postižené, z toho těžce postižené; Zrakově postižené, z</w:t>
            </w:r>
            <w:r w:rsidR="00786057">
              <w:rPr>
                <w:rFonts w:ascii="Arial" w:hAnsi="Arial" w:cs="Arial"/>
                <w:sz w:val="20"/>
                <w:szCs w:val="20"/>
                <w:lang w:val="cs-CZ"/>
              </w:rPr>
              <w:t> </w:t>
            </w:r>
            <w:r w:rsidRPr="006C0395">
              <w:rPr>
                <w:rFonts w:ascii="Arial" w:hAnsi="Arial" w:cs="Arial"/>
                <w:sz w:val="20"/>
                <w:szCs w:val="20"/>
                <w:lang w:val="cs-CZ"/>
              </w:rPr>
              <w:t>toho těžce postižené; Se závažnými vadami řeči, z toho těžce postižené; Tělesně postižené, z toho těžce postižené; S více vadami, z toho hluchoslepé; Se závažnými vývojovými poruchami; Autisté; Celkem).</w:t>
            </w:r>
          </w:p>
          <w:p w14:paraId="46CC74BE" w14:textId="4EB970A0" w:rsidR="006C0395" w:rsidRPr="006C0395" w:rsidRDefault="006C0395" w:rsidP="00F84023">
            <w:pPr>
              <w:pStyle w:val="Odstavecseseznamem"/>
              <w:numPr>
                <w:ilvl w:val="0"/>
                <w:numId w:val="32"/>
              </w:numPr>
              <w:spacing w:line="288" w:lineRule="auto"/>
              <w:ind w:left="288" w:right="142" w:hanging="144"/>
              <w:rPr>
                <w:rFonts w:ascii="Arial" w:hAnsi="Arial" w:cs="Arial"/>
                <w:sz w:val="20"/>
                <w:szCs w:val="20"/>
                <w:lang w:val="cs-CZ"/>
              </w:rPr>
            </w:pPr>
            <w:r w:rsidRPr="006C0395">
              <w:rPr>
                <w:rFonts w:ascii="Arial" w:hAnsi="Arial" w:cs="Arial"/>
                <w:sz w:val="20"/>
                <w:szCs w:val="20"/>
                <w:lang w:val="cs-CZ"/>
              </w:rPr>
              <w:t>Oddíl IX. Děti v běžných třídách podle druhu zdravotního postižení diagnostikovaného školským poradenským zařízením (Počet dětí, dívky, v</w:t>
            </w:r>
            <w:r w:rsidR="00786057">
              <w:rPr>
                <w:rFonts w:ascii="Arial" w:hAnsi="Arial" w:cs="Arial"/>
                <w:sz w:val="20"/>
                <w:szCs w:val="20"/>
                <w:lang w:val="cs-CZ"/>
              </w:rPr>
              <w:t> </w:t>
            </w:r>
            <w:r w:rsidRPr="006C0395">
              <w:rPr>
                <w:rFonts w:ascii="Arial" w:hAnsi="Arial" w:cs="Arial"/>
                <w:sz w:val="20"/>
                <w:szCs w:val="20"/>
                <w:lang w:val="cs-CZ"/>
              </w:rPr>
              <w:t>1.</w:t>
            </w:r>
            <w:r w:rsidR="00786057">
              <w:rPr>
                <w:rFonts w:ascii="Arial" w:hAnsi="Arial" w:cs="Arial"/>
                <w:sz w:val="20"/>
                <w:szCs w:val="20"/>
                <w:lang w:val="cs-CZ"/>
              </w:rPr>
              <w:t> </w:t>
            </w:r>
            <w:r w:rsidRPr="006C0395">
              <w:rPr>
                <w:rFonts w:ascii="Arial" w:hAnsi="Arial" w:cs="Arial"/>
                <w:sz w:val="20"/>
                <w:szCs w:val="20"/>
                <w:lang w:val="cs-CZ"/>
              </w:rPr>
              <w:t>stupni podpory) podle druhu a stupně zdravotního postižení (Mentálně postižené, z toho středně těžce postižené, těžce postižené; Sluchově postižené, z toho těžce postižené; Zrakově postižené, z toho těžce postižené; Se závažnými vadami řeči, z toho těžce postižené; Tělesně postižené, z toho těžce postižené; S více vadami, z toho hluchoslepé; Se závažnými vývojovými poruchami; Autisté; Celkem).</w:t>
            </w:r>
          </w:p>
          <w:p w14:paraId="2CA7707F" w14:textId="3CBE9E72" w:rsidR="006C0395" w:rsidRPr="006C0395" w:rsidRDefault="006C0395" w:rsidP="00F84023">
            <w:pPr>
              <w:pStyle w:val="Odstavecseseznamem"/>
              <w:numPr>
                <w:ilvl w:val="0"/>
                <w:numId w:val="32"/>
              </w:numPr>
              <w:spacing w:line="288" w:lineRule="auto"/>
              <w:ind w:left="288" w:right="142" w:hanging="144"/>
              <w:rPr>
                <w:rFonts w:ascii="Arial" w:hAnsi="Arial" w:cs="Arial"/>
                <w:sz w:val="20"/>
                <w:szCs w:val="20"/>
                <w:lang w:val="cs-CZ"/>
              </w:rPr>
            </w:pPr>
            <w:r w:rsidRPr="006C0395">
              <w:rPr>
                <w:rFonts w:ascii="Arial" w:hAnsi="Arial" w:cs="Arial"/>
                <w:sz w:val="20"/>
                <w:szCs w:val="20"/>
                <w:lang w:val="cs-CZ"/>
              </w:rPr>
              <w:t>Oddíl XXI. Děti podle státního občanství, cizinci podle režimu pobytu (se zdrav</w:t>
            </w:r>
            <w:r w:rsidR="00F84023">
              <w:rPr>
                <w:rFonts w:ascii="Arial" w:hAnsi="Arial" w:cs="Arial"/>
                <w:sz w:val="20"/>
                <w:szCs w:val="20"/>
                <w:lang w:val="cs-CZ"/>
              </w:rPr>
              <w:t>otním</w:t>
            </w:r>
            <w:r w:rsidRPr="006C0395">
              <w:rPr>
                <w:rFonts w:ascii="Arial" w:hAnsi="Arial" w:cs="Arial"/>
                <w:sz w:val="20"/>
                <w:szCs w:val="20"/>
                <w:lang w:val="cs-CZ"/>
              </w:rPr>
              <w:t xml:space="preserve"> postižením, bez zdrav</w:t>
            </w:r>
            <w:r w:rsidR="00F84023">
              <w:rPr>
                <w:rFonts w:ascii="Arial" w:hAnsi="Arial" w:cs="Arial"/>
                <w:sz w:val="20"/>
                <w:szCs w:val="20"/>
                <w:lang w:val="cs-CZ"/>
              </w:rPr>
              <w:t>otního</w:t>
            </w:r>
            <w:r w:rsidRPr="006C0395">
              <w:rPr>
                <w:rFonts w:ascii="Arial" w:hAnsi="Arial" w:cs="Arial"/>
                <w:sz w:val="20"/>
                <w:szCs w:val="20"/>
                <w:lang w:val="cs-CZ"/>
              </w:rPr>
              <w:t xml:space="preserve"> postižení): Počet dětí celkem, dívky, Cizinci s</w:t>
            </w:r>
            <w:r w:rsidR="00786057">
              <w:rPr>
                <w:rFonts w:ascii="Arial" w:hAnsi="Arial" w:cs="Arial"/>
                <w:sz w:val="20"/>
                <w:szCs w:val="20"/>
                <w:lang w:val="cs-CZ"/>
              </w:rPr>
              <w:t> </w:t>
            </w:r>
            <w:r w:rsidRPr="006C0395">
              <w:rPr>
                <w:rFonts w:ascii="Arial" w:hAnsi="Arial" w:cs="Arial"/>
                <w:sz w:val="20"/>
                <w:szCs w:val="20"/>
                <w:lang w:val="cs-CZ"/>
              </w:rPr>
              <w:t>povolením k trvalému pobytu na území ČR; Azylanti, osoby požívající doplňkové ochrany a žadatelé o udělení mezinárodní ochrany.</w:t>
            </w:r>
          </w:p>
          <w:p w14:paraId="2E9378F3" w14:textId="1689AE58" w:rsidR="006C0395" w:rsidRPr="006C0395" w:rsidRDefault="006C0395" w:rsidP="00F84023">
            <w:pPr>
              <w:pStyle w:val="Odstavecseseznamem"/>
              <w:numPr>
                <w:ilvl w:val="0"/>
                <w:numId w:val="32"/>
              </w:numPr>
              <w:spacing w:after="60" w:line="288" w:lineRule="auto"/>
              <w:ind w:left="284" w:right="142" w:hanging="142"/>
              <w:rPr>
                <w:rFonts w:ascii="Arial" w:hAnsi="Arial" w:cs="Arial"/>
                <w:sz w:val="20"/>
                <w:szCs w:val="20"/>
                <w:lang w:val="cs-CZ"/>
              </w:rPr>
            </w:pPr>
            <w:r w:rsidRPr="006C0395">
              <w:rPr>
                <w:rFonts w:ascii="Arial" w:hAnsi="Arial" w:cs="Arial"/>
                <w:sz w:val="20"/>
                <w:szCs w:val="20"/>
                <w:lang w:val="cs-CZ"/>
              </w:rPr>
              <w:t xml:space="preserve">Oddíl XXIV. Věkové složení dětí (Speciální třídy </w:t>
            </w:r>
            <w:r w:rsidR="00CF7292">
              <w:rPr>
                <w:rFonts w:ascii="Arial" w:hAnsi="Arial" w:cs="Arial"/>
                <w:sz w:val="20"/>
                <w:szCs w:val="20"/>
                <w:lang w:val="cs-CZ"/>
              </w:rPr>
              <w:t>–</w:t>
            </w:r>
            <w:r w:rsidRPr="006C0395">
              <w:rPr>
                <w:rFonts w:ascii="Arial" w:hAnsi="Arial" w:cs="Arial"/>
                <w:sz w:val="20"/>
                <w:szCs w:val="20"/>
                <w:lang w:val="cs-CZ"/>
              </w:rPr>
              <w:t xml:space="preserve"> Počet dětí (celkem, dívky; nově nastoupivší, dívky). [Údaje by se měly vztahovat na populaci 3</w:t>
            </w:r>
            <w:r w:rsidR="00786057">
              <w:rPr>
                <w:rFonts w:ascii="Arial" w:hAnsi="Arial" w:cs="Arial"/>
                <w:sz w:val="20"/>
                <w:szCs w:val="20"/>
                <w:lang w:val="cs-CZ"/>
              </w:rPr>
              <w:t>–</w:t>
            </w:r>
            <w:r w:rsidRPr="006C0395">
              <w:rPr>
                <w:rFonts w:ascii="Arial" w:hAnsi="Arial" w:cs="Arial"/>
                <w:sz w:val="20"/>
                <w:szCs w:val="20"/>
                <w:lang w:val="cs-CZ"/>
              </w:rPr>
              <w:t>6 let]</w:t>
            </w:r>
          </w:p>
          <w:p w14:paraId="6A93E0AF" w14:textId="77777777" w:rsidR="006C0395" w:rsidRPr="006C0395" w:rsidRDefault="006C0395" w:rsidP="00F84023">
            <w:pPr>
              <w:spacing w:after="60"/>
              <w:ind w:left="144" w:right="142"/>
              <w:jc w:val="both"/>
              <w:rPr>
                <w:rFonts w:cs="Arial"/>
                <w:sz w:val="20"/>
                <w:szCs w:val="20"/>
                <w:lang w:val="cs-CZ"/>
              </w:rPr>
            </w:pPr>
            <w:r w:rsidRPr="006C0395">
              <w:rPr>
                <w:rFonts w:cs="Arial"/>
                <w:sz w:val="20"/>
                <w:szCs w:val="20"/>
                <w:lang w:val="cs-CZ"/>
              </w:rPr>
              <w:t>Pozn.: Údaje jsou na výkaze obvykle členěny na běžné a speciální třídy. Speciální třídy jsou třídy zřízené podle § 16 odst. 9 školského zákona.</w:t>
            </w:r>
          </w:p>
        </w:tc>
      </w:tr>
      <w:tr w:rsidR="006C0395" w:rsidRPr="006C0395" w14:paraId="17AE66B4" w14:textId="77777777" w:rsidTr="000436C9">
        <w:tc>
          <w:tcPr>
            <w:tcW w:w="2335" w:type="dxa"/>
            <w:noWrap/>
          </w:tcPr>
          <w:p w14:paraId="4497C1C2"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Odkazy</w:t>
            </w:r>
          </w:p>
        </w:tc>
        <w:tc>
          <w:tcPr>
            <w:tcW w:w="7309" w:type="dxa"/>
            <w:noWrap/>
          </w:tcPr>
          <w:p w14:paraId="0CF1148F"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 xml:space="preserve">Metodika (výkazy na rok 2018): </w:t>
            </w:r>
            <w:hyperlink r:id="rId21" w:history="1">
              <w:r w:rsidRPr="006C0395">
                <w:rPr>
                  <w:rStyle w:val="Hypertextovodkaz"/>
                  <w:rFonts w:cs="Arial"/>
                  <w:sz w:val="20"/>
                  <w:szCs w:val="20"/>
                  <w:lang w:val="cs-CZ"/>
                </w:rPr>
                <w:t>http://www.msmt.cz/vzdelavani/skolstvi-v-cr/statistika-skolstvi/vykonove-vykazy-rady-s-z-r-1</w:t>
              </w:r>
            </w:hyperlink>
            <w:r w:rsidRPr="006C0395">
              <w:rPr>
                <w:rFonts w:cs="Arial"/>
                <w:sz w:val="20"/>
                <w:szCs w:val="20"/>
                <w:lang w:val="cs-CZ"/>
              </w:rPr>
              <w:t xml:space="preserve"> (</w:t>
            </w:r>
            <w:hyperlink r:id="rId22" w:history="1">
              <w:r w:rsidRPr="006C0395">
                <w:rPr>
                  <w:rStyle w:val="Hypertextovodkaz"/>
                  <w:rFonts w:cs="Arial"/>
                  <w:sz w:val="20"/>
                  <w:szCs w:val="20"/>
                  <w:lang w:val="cs-CZ"/>
                </w:rPr>
                <w:t>http://www.msmt.cz/file/46472_1_1/</w:t>
              </w:r>
            </w:hyperlink>
            <w:r w:rsidRPr="006C0395">
              <w:rPr>
                <w:rFonts w:cs="Arial"/>
                <w:sz w:val="20"/>
                <w:szCs w:val="20"/>
                <w:lang w:val="cs-CZ"/>
              </w:rPr>
              <w:t xml:space="preserve">, </w:t>
            </w:r>
            <w:hyperlink r:id="rId23" w:history="1">
              <w:r w:rsidRPr="006C0395">
                <w:rPr>
                  <w:rStyle w:val="Hypertextovodkaz"/>
                  <w:rFonts w:cs="Arial"/>
                  <w:sz w:val="20"/>
                  <w:szCs w:val="20"/>
                  <w:lang w:val="cs-CZ"/>
                </w:rPr>
                <w:t>http://www.msmt.cz/file/48465_1_1/</w:t>
              </w:r>
            </w:hyperlink>
            <w:r w:rsidRPr="006C0395">
              <w:rPr>
                <w:rFonts w:cs="Arial"/>
                <w:sz w:val="20"/>
                <w:szCs w:val="20"/>
                <w:lang w:val="cs-CZ"/>
              </w:rPr>
              <w:t>)</w:t>
            </w:r>
          </w:p>
        </w:tc>
      </w:tr>
    </w:tbl>
    <w:p w14:paraId="4EA3B099" w14:textId="62DB695F" w:rsidR="006C0395" w:rsidRPr="006C0395" w:rsidRDefault="00F84023" w:rsidP="006C0395">
      <w:pPr>
        <w:keepNext/>
        <w:spacing w:before="120" w:after="0"/>
        <w:jc w:val="both"/>
        <w:rPr>
          <w:rFonts w:cs="Arial"/>
          <w:b/>
          <w:szCs w:val="20"/>
        </w:rPr>
      </w:pPr>
      <w:r>
        <w:rPr>
          <w:rFonts w:cs="Arial"/>
          <w:b/>
          <w:szCs w:val="20"/>
        </w:rPr>
        <w:lastRenderedPageBreak/>
        <w:t>Výkaz o mateřské –</w:t>
      </w:r>
      <w:r w:rsidR="006C0395" w:rsidRPr="006C0395">
        <w:rPr>
          <w:rFonts w:cs="Arial"/>
          <w:b/>
          <w:szCs w:val="20"/>
        </w:rPr>
        <w:t xml:space="preserve"> základní škole při zdravotnickém zařízení podle stavu k 30. 9. 2018 (S 4-01)</w:t>
      </w:r>
    </w:p>
    <w:tbl>
      <w:tblPr>
        <w:tblStyle w:val="Mkatabulky"/>
        <w:tblW w:w="9644" w:type="dxa"/>
        <w:tblLayout w:type="fixed"/>
        <w:tblCellMar>
          <w:left w:w="0" w:type="dxa"/>
          <w:right w:w="0" w:type="dxa"/>
        </w:tblCellMar>
        <w:tblLook w:val="04A0" w:firstRow="1" w:lastRow="0" w:firstColumn="1" w:lastColumn="0" w:noHBand="0" w:noVBand="1"/>
      </w:tblPr>
      <w:tblGrid>
        <w:gridCol w:w="2335"/>
        <w:gridCol w:w="7309"/>
      </w:tblGrid>
      <w:tr w:rsidR="006C0395" w:rsidRPr="006C0395" w14:paraId="482C5853" w14:textId="77777777" w:rsidTr="000436C9">
        <w:tc>
          <w:tcPr>
            <w:tcW w:w="2335" w:type="dxa"/>
            <w:noWrap/>
          </w:tcPr>
          <w:p w14:paraId="78BAB22C"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Poskytovatel</w:t>
            </w:r>
          </w:p>
        </w:tc>
        <w:tc>
          <w:tcPr>
            <w:tcW w:w="7309" w:type="dxa"/>
            <w:noWrap/>
          </w:tcPr>
          <w:p w14:paraId="2D5244F6"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Ministerstvo školství, mládeže a tělovýchovy</w:t>
            </w:r>
          </w:p>
        </w:tc>
      </w:tr>
      <w:tr w:rsidR="006C0395" w:rsidRPr="006C0395" w14:paraId="5B9244A6" w14:textId="77777777" w:rsidTr="000436C9">
        <w:tc>
          <w:tcPr>
            <w:tcW w:w="2335" w:type="dxa"/>
            <w:noWrap/>
          </w:tcPr>
          <w:p w14:paraId="68454284"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Charakteristika</w:t>
            </w:r>
          </w:p>
        </w:tc>
        <w:tc>
          <w:tcPr>
            <w:tcW w:w="7309" w:type="dxa"/>
            <w:noWrap/>
          </w:tcPr>
          <w:p w14:paraId="44159E0A"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Získání údajů o počtu a struktuře tříd a dětí v mateřských a základních školách při zdravotnických zařízeních.</w:t>
            </w:r>
          </w:p>
          <w:p w14:paraId="0C5CC88B"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Výkaz vyplňují mateřské a základní školy při zdravotnických zařízeních, zapsané do rejstříku škol a školských zařízení.</w:t>
            </w:r>
          </w:p>
          <w:p w14:paraId="5E8626FB"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Pozn.: Dítě/žák je po dobu pobytu ve zdravotnickém zařízení současně žákem dvou škol, a to i pro účely vykazování.</w:t>
            </w:r>
          </w:p>
        </w:tc>
      </w:tr>
      <w:tr w:rsidR="006C0395" w:rsidRPr="006C0395" w14:paraId="148AF508" w14:textId="77777777" w:rsidTr="000436C9">
        <w:tc>
          <w:tcPr>
            <w:tcW w:w="2335" w:type="dxa"/>
            <w:noWrap/>
          </w:tcPr>
          <w:p w14:paraId="15606980"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Právní rámec</w:t>
            </w:r>
          </w:p>
        </w:tc>
        <w:tc>
          <w:tcPr>
            <w:tcW w:w="7309" w:type="dxa"/>
            <w:noWrap/>
          </w:tcPr>
          <w:p w14:paraId="2EBC1B22"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Zákon č. 561/2004 Sb., o předškolním, základním, středním, vyšším odborném a jiném vzdělávání (školský zákon)</w:t>
            </w:r>
          </w:p>
          <w:p w14:paraId="0169B3B5"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Vyhláška č. 14/2005 Sb., o předškolním vzdělávání</w:t>
            </w:r>
          </w:p>
          <w:p w14:paraId="4F1FDDC0"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Vyhláška č. 48/2005 Sb., o základním vzdělávání a některých náležitostech plnění povinné školní docházky</w:t>
            </w:r>
          </w:p>
        </w:tc>
      </w:tr>
      <w:tr w:rsidR="006C0395" w:rsidRPr="006C0395" w14:paraId="16A0097C" w14:textId="77777777" w:rsidTr="000436C9">
        <w:tc>
          <w:tcPr>
            <w:tcW w:w="2335" w:type="dxa"/>
            <w:noWrap/>
          </w:tcPr>
          <w:p w14:paraId="31E6F086"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Periodicita</w:t>
            </w:r>
          </w:p>
        </w:tc>
        <w:tc>
          <w:tcPr>
            <w:tcW w:w="7309" w:type="dxa"/>
            <w:noWrap/>
          </w:tcPr>
          <w:p w14:paraId="03A61C80"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Roční</w:t>
            </w:r>
          </w:p>
        </w:tc>
      </w:tr>
      <w:tr w:rsidR="006C0395" w:rsidRPr="006C0395" w14:paraId="1D2CD3A9" w14:textId="77777777" w:rsidTr="000436C9">
        <w:tc>
          <w:tcPr>
            <w:tcW w:w="2335" w:type="dxa"/>
            <w:noWrap/>
          </w:tcPr>
          <w:p w14:paraId="14988941" w14:textId="77777777" w:rsidR="006C0395" w:rsidRPr="006C0395" w:rsidRDefault="006C0395" w:rsidP="007C2210">
            <w:pPr>
              <w:spacing w:after="60"/>
              <w:ind w:left="144" w:right="144"/>
              <w:rPr>
                <w:rFonts w:cs="Arial"/>
                <w:sz w:val="20"/>
                <w:szCs w:val="20"/>
                <w:lang w:val="cs-CZ"/>
              </w:rPr>
            </w:pPr>
            <w:r w:rsidRPr="006C0395">
              <w:rPr>
                <w:rFonts w:cs="Arial"/>
                <w:sz w:val="20"/>
                <w:szCs w:val="20"/>
                <w:lang w:val="cs-CZ"/>
              </w:rPr>
              <w:t>Definice zdravotního postižení</w:t>
            </w:r>
          </w:p>
        </w:tc>
        <w:tc>
          <w:tcPr>
            <w:tcW w:w="7309" w:type="dxa"/>
            <w:noWrap/>
          </w:tcPr>
          <w:p w14:paraId="3AD646B9"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Výkaz neposkytuje žádnou specifickou definici nebo charakteristiku dětí se zdravotním postižením. Za takové však by zřejmě mohly být považovány všechny děti mateřských škol při zdravotnických zařízeních / všichni žáci základních škol při zdravotnických zařízeních z důvodu zaměření jejich činnosti.</w:t>
            </w:r>
          </w:p>
          <w:p w14:paraId="49640551"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Mateřská škola při zdravotnickém zařízení (§ 1b odst. 1, Vyhláška č. 14/2005 Sb.): V mateřské škole při zdravotnickém zařízení se mohou vzdělávat děti se zdravotním oslabením nebo děti dlouhodobě nemocné umístěné v tomto zdravotnickém zařízení, pokud to jejich zdravotní stav umožňuje.</w:t>
            </w:r>
            <w:r w:rsidRPr="006C0395">
              <w:rPr>
                <w:rFonts w:cs="Arial"/>
                <w:sz w:val="20"/>
                <w:szCs w:val="20"/>
                <w:lang w:val="cs-CZ"/>
              </w:rPr>
              <w:br/>
              <w:t>Základní škola při zdravotnickém zařízení (§ 5a odst. 1, Vyhláška č. 48/2005 Sb.): V základní škole při zdravotnickém zařízení se mohou vzdělávat žáci se zdravotním oslabením nebo žáci dlouhodobě nemocní umístění v tomto zdravotnickém zařízení, pokud to jejich zdravotní stav umožňuje.</w:t>
            </w:r>
          </w:p>
        </w:tc>
      </w:tr>
      <w:tr w:rsidR="006C0395" w:rsidRPr="006C0395" w14:paraId="1A4BAB39" w14:textId="77777777" w:rsidTr="000436C9">
        <w:tc>
          <w:tcPr>
            <w:tcW w:w="2335" w:type="dxa"/>
            <w:noWrap/>
          </w:tcPr>
          <w:p w14:paraId="5BC0CF10" w14:textId="77777777" w:rsidR="006C0395" w:rsidRPr="006C0395" w:rsidRDefault="006C0395" w:rsidP="007C2210">
            <w:pPr>
              <w:spacing w:after="60"/>
              <w:ind w:left="144" w:right="144"/>
              <w:rPr>
                <w:rFonts w:cs="Arial"/>
                <w:sz w:val="20"/>
                <w:szCs w:val="20"/>
                <w:lang w:val="cs-CZ"/>
              </w:rPr>
            </w:pPr>
            <w:r w:rsidRPr="006C0395">
              <w:rPr>
                <w:rFonts w:cs="Arial"/>
                <w:sz w:val="20"/>
                <w:szCs w:val="20"/>
                <w:lang w:val="cs-CZ"/>
              </w:rPr>
              <w:t>Údaje o osobách se zdravotním postižením</w:t>
            </w:r>
          </w:p>
        </w:tc>
        <w:tc>
          <w:tcPr>
            <w:tcW w:w="7309" w:type="dxa"/>
            <w:noWrap/>
          </w:tcPr>
          <w:p w14:paraId="0ED47C65" w14:textId="77777777" w:rsidR="006C0395" w:rsidRPr="006C0395" w:rsidRDefault="006C0395" w:rsidP="00AA1399">
            <w:pPr>
              <w:pStyle w:val="Odstavecseseznamem"/>
              <w:numPr>
                <w:ilvl w:val="0"/>
                <w:numId w:val="24"/>
              </w:numPr>
              <w:spacing w:line="288" w:lineRule="auto"/>
              <w:ind w:left="284" w:right="142" w:hanging="142"/>
              <w:rPr>
                <w:rFonts w:ascii="Arial" w:hAnsi="Arial" w:cs="Arial"/>
                <w:sz w:val="20"/>
                <w:szCs w:val="20"/>
                <w:lang w:val="cs-CZ"/>
              </w:rPr>
            </w:pPr>
            <w:r w:rsidRPr="006C0395">
              <w:rPr>
                <w:rFonts w:ascii="Arial" w:hAnsi="Arial" w:cs="Arial"/>
                <w:sz w:val="20"/>
                <w:szCs w:val="20"/>
                <w:lang w:val="cs-CZ"/>
              </w:rPr>
              <w:t>Oddíl I. Průměrné počty dětí a žáků za minulý školní rok</w:t>
            </w:r>
          </w:p>
          <w:p w14:paraId="08B4F188" w14:textId="77777777" w:rsidR="006C0395" w:rsidRPr="006C0395" w:rsidRDefault="006C0395" w:rsidP="00AA1399">
            <w:pPr>
              <w:pStyle w:val="Odstavecseseznamem"/>
              <w:numPr>
                <w:ilvl w:val="0"/>
                <w:numId w:val="24"/>
              </w:numPr>
              <w:spacing w:line="288" w:lineRule="auto"/>
              <w:ind w:left="284" w:right="142" w:hanging="142"/>
              <w:rPr>
                <w:rFonts w:ascii="Arial" w:hAnsi="Arial" w:cs="Arial"/>
                <w:sz w:val="20"/>
                <w:szCs w:val="20"/>
                <w:lang w:val="cs-CZ"/>
              </w:rPr>
            </w:pPr>
            <w:r w:rsidRPr="006C0395">
              <w:rPr>
                <w:rFonts w:ascii="Arial" w:hAnsi="Arial" w:cs="Arial"/>
                <w:sz w:val="20"/>
                <w:szCs w:val="20"/>
                <w:lang w:val="cs-CZ"/>
              </w:rPr>
              <w:t>Oddíl III. Třídy, děti a žáci k 30. 9. 2018</w:t>
            </w:r>
          </w:p>
          <w:p w14:paraId="20A2A2C9" w14:textId="104C265A" w:rsidR="006C0395" w:rsidRPr="006C0395" w:rsidRDefault="006C0395" w:rsidP="00AA1399">
            <w:pPr>
              <w:pStyle w:val="Odstavecseseznamem"/>
              <w:numPr>
                <w:ilvl w:val="0"/>
                <w:numId w:val="24"/>
              </w:numPr>
              <w:spacing w:line="288" w:lineRule="auto"/>
              <w:ind w:left="284" w:right="142" w:hanging="142"/>
              <w:rPr>
                <w:rFonts w:ascii="Arial" w:hAnsi="Arial" w:cs="Arial"/>
                <w:sz w:val="20"/>
                <w:szCs w:val="20"/>
                <w:lang w:val="cs-CZ"/>
              </w:rPr>
            </w:pPr>
            <w:r w:rsidRPr="006C0395">
              <w:rPr>
                <w:rFonts w:ascii="Arial" w:hAnsi="Arial" w:cs="Arial"/>
                <w:sz w:val="20"/>
                <w:szCs w:val="20"/>
                <w:lang w:val="cs-CZ"/>
              </w:rPr>
              <w:t>Oddíl XXI. Děti/žáci podle státního občanství, cizinci podle režimu pobytu k</w:t>
            </w:r>
            <w:r w:rsidR="00786057">
              <w:rPr>
                <w:rFonts w:ascii="Arial" w:hAnsi="Arial" w:cs="Arial"/>
                <w:sz w:val="20"/>
                <w:szCs w:val="20"/>
                <w:lang w:val="cs-CZ"/>
              </w:rPr>
              <w:t> </w:t>
            </w:r>
            <w:r w:rsidRPr="006C0395">
              <w:rPr>
                <w:rFonts w:ascii="Arial" w:hAnsi="Arial" w:cs="Arial"/>
                <w:sz w:val="20"/>
                <w:szCs w:val="20"/>
                <w:lang w:val="cs-CZ"/>
              </w:rPr>
              <w:t>30.</w:t>
            </w:r>
            <w:r w:rsidR="00786057">
              <w:rPr>
                <w:rFonts w:ascii="Arial" w:hAnsi="Arial" w:cs="Arial"/>
                <w:sz w:val="20"/>
                <w:szCs w:val="20"/>
                <w:lang w:val="cs-CZ"/>
              </w:rPr>
              <w:t> </w:t>
            </w:r>
            <w:r w:rsidRPr="006C0395">
              <w:rPr>
                <w:rFonts w:ascii="Arial" w:hAnsi="Arial" w:cs="Arial"/>
                <w:sz w:val="20"/>
                <w:szCs w:val="20"/>
                <w:lang w:val="cs-CZ"/>
              </w:rPr>
              <w:t>9. 2018</w:t>
            </w:r>
          </w:p>
        </w:tc>
      </w:tr>
      <w:tr w:rsidR="006C0395" w:rsidRPr="006C0395" w14:paraId="61067EA2" w14:textId="77777777" w:rsidTr="000436C9">
        <w:tc>
          <w:tcPr>
            <w:tcW w:w="2335" w:type="dxa"/>
            <w:noWrap/>
          </w:tcPr>
          <w:p w14:paraId="63F47801"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Odkazy</w:t>
            </w:r>
          </w:p>
        </w:tc>
        <w:tc>
          <w:tcPr>
            <w:tcW w:w="7309" w:type="dxa"/>
            <w:noWrap/>
          </w:tcPr>
          <w:p w14:paraId="34ACB773" w14:textId="77777777" w:rsidR="006C0395" w:rsidRPr="006C0395" w:rsidRDefault="006C0395" w:rsidP="006C0395">
            <w:pPr>
              <w:spacing w:after="60"/>
              <w:ind w:left="144" w:right="144"/>
              <w:jc w:val="both"/>
              <w:rPr>
                <w:rFonts w:cs="Arial"/>
                <w:color w:val="0000FF" w:themeColor="hyperlink"/>
                <w:sz w:val="20"/>
                <w:szCs w:val="20"/>
                <w:u w:val="single"/>
                <w:lang w:val="cs-CZ"/>
              </w:rPr>
            </w:pPr>
            <w:r w:rsidRPr="006C0395">
              <w:rPr>
                <w:rFonts w:cs="Arial"/>
                <w:sz w:val="20"/>
                <w:szCs w:val="20"/>
                <w:lang w:val="cs-CZ"/>
              </w:rPr>
              <w:t xml:space="preserve">Metodika (výkazy na rok 2018): </w:t>
            </w:r>
            <w:hyperlink r:id="rId24" w:history="1">
              <w:r w:rsidRPr="006C0395">
                <w:rPr>
                  <w:rStyle w:val="Hypertextovodkaz"/>
                  <w:rFonts w:cs="Arial"/>
                  <w:sz w:val="20"/>
                  <w:szCs w:val="20"/>
                  <w:lang w:val="cs-CZ"/>
                </w:rPr>
                <w:t>http://www.msmt.cz/vzdelavani/skolstvi-v-cr/statistika-skolstvi/vykonove-vykazy-rady-s-z-r-1</w:t>
              </w:r>
            </w:hyperlink>
          </w:p>
        </w:tc>
      </w:tr>
    </w:tbl>
    <w:p w14:paraId="769F792B" w14:textId="0925D0FF" w:rsidR="006C0395" w:rsidRPr="006C0395" w:rsidRDefault="006C0395" w:rsidP="006C0395">
      <w:pPr>
        <w:keepNext/>
        <w:spacing w:before="120" w:after="0"/>
        <w:jc w:val="both"/>
        <w:rPr>
          <w:rFonts w:cs="Arial"/>
          <w:b/>
          <w:szCs w:val="20"/>
        </w:rPr>
      </w:pPr>
      <w:r w:rsidRPr="006C0395">
        <w:rPr>
          <w:rFonts w:cs="Arial"/>
          <w:b/>
          <w:szCs w:val="20"/>
        </w:rPr>
        <w:t>Výkaz o přípravné třídě základní školy a o přípravném stupni základní školy speciální podle stavu k</w:t>
      </w:r>
      <w:r w:rsidR="00786057">
        <w:rPr>
          <w:rFonts w:cs="Arial"/>
          <w:b/>
          <w:szCs w:val="20"/>
        </w:rPr>
        <w:t> </w:t>
      </w:r>
      <w:r w:rsidRPr="006C0395">
        <w:rPr>
          <w:rFonts w:cs="Arial"/>
          <w:b/>
          <w:szCs w:val="20"/>
        </w:rPr>
        <w:t>30. 9. 2018 (S 4c-01)</w:t>
      </w:r>
    </w:p>
    <w:tbl>
      <w:tblPr>
        <w:tblStyle w:val="Mkatabulky"/>
        <w:tblW w:w="9644" w:type="dxa"/>
        <w:tblLayout w:type="fixed"/>
        <w:tblCellMar>
          <w:left w:w="0" w:type="dxa"/>
          <w:right w:w="0" w:type="dxa"/>
        </w:tblCellMar>
        <w:tblLook w:val="04A0" w:firstRow="1" w:lastRow="0" w:firstColumn="1" w:lastColumn="0" w:noHBand="0" w:noVBand="1"/>
      </w:tblPr>
      <w:tblGrid>
        <w:gridCol w:w="2335"/>
        <w:gridCol w:w="7309"/>
      </w:tblGrid>
      <w:tr w:rsidR="006C0395" w:rsidRPr="006C0395" w14:paraId="0C2925BC" w14:textId="77777777" w:rsidTr="000436C9">
        <w:tc>
          <w:tcPr>
            <w:tcW w:w="2335" w:type="dxa"/>
            <w:noWrap/>
          </w:tcPr>
          <w:p w14:paraId="5EF84E05"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Poskytovatel</w:t>
            </w:r>
          </w:p>
        </w:tc>
        <w:tc>
          <w:tcPr>
            <w:tcW w:w="7309" w:type="dxa"/>
            <w:noWrap/>
          </w:tcPr>
          <w:p w14:paraId="76D60921"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Ministerstvo školství, mládeže a tělovýchovy</w:t>
            </w:r>
          </w:p>
        </w:tc>
      </w:tr>
      <w:tr w:rsidR="006C0395" w:rsidRPr="006C0395" w14:paraId="3803B022" w14:textId="77777777" w:rsidTr="000436C9">
        <w:tc>
          <w:tcPr>
            <w:tcW w:w="2335" w:type="dxa"/>
            <w:noWrap/>
          </w:tcPr>
          <w:p w14:paraId="219962C2"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Charakteristika</w:t>
            </w:r>
          </w:p>
        </w:tc>
        <w:tc>
          <w:tcPr>
            <w:tcW w:w="7309" w:type="dxa"/>
            <w:noWrap/>
          </w:tcPr>
          <w:p w14:paraId="146E6E91"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 xml:space="preserve">Získání údajů o počtu a struktuře tříd a dětí v přípravných třídách základních škol a v přípravném stupni základních škol speciálních. </w:t>
            </w:r>
          </w:p>
          <w:p w14:paraId="6B946C17"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Výkaz vyplňují pouze základní školy zapsané do rejstříku škol a školských zařízení, v nichž jsou zřízeny přípravné třídy pro děti v posledním roce před zahájením povinné školní docházky, u kterých je předpoklad, že zařazení do přípravné třídy vyrovná jejich vývoj a kterým byl povolen odklad povinné školní docházky (§ 47 ŠZ), a dále základní školy, které poskytují dětem se středně těžkým a těžkým mentálním postižením, se souběžným postižením více vadami nebo s autismem přípravu na vzdělávání v přípravném stupni základní školy speciální (§ 48a ŠZ).</w:t>
            </w:r>
          </w:p>
        </w:tc>
      </w:tr>
      <w:tr w:rsidR="006C0395" w:rsidRPr="006C0395" w14:paraId="632310B1" w14:textId="77777777" w:rsidTr="000436C9">
        <w:tc>
          <w:tcPr>
            <w:tcW w:w="2335" w:type="dxa"/>
            <w:noWrap/>
          </w:tcPr>
          <w:p w14:paraId="0088D2E9"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Právní rámec</w:t>
            </w:r>
          </w:p>
        </w:tc>
        <w:tc>
          <w:tcPr>
            <w:tcW w:w="7309" w:type="dxa"/>
            <w:noWrap/>
          </w:tcPr>
          <w:p w14:paraId="1C0FDDDC"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 xml:space="preserve">Zákon č. 561/2004 Sb., o předškolním, základním, středním, vyšším odborném </w:t>
            </w:r>
            <w:r w:rsidRPr="006C0395">
              <w:rPr>
                <w:rFonts w:cs="Arial"/>
                <w:sz w:val="20"/>
                <w:szCs w:val="20"/>
                <w:lang w:val="cs-CZ"/>
              </w:rPr>
              <w:lastRenderedPageBreak/>
              <w:t>a jiném vzdělávání (školský zákon)</w:t>
            </w:r>
          </w:p>
          <w:p w14:paraId="27BEF0A7"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Vyhláška č. 364/2005 Sb., o dokumentaci škol a školských zařízení</w:t>
            </w:r>
          </w:p>
        </w:tc>
      </w:tr>
      <w:tr w:rsidR="006C0395" w:rsidRPr="006C0395" w14:paraId="26285695" w14:textId="77777777" w:rsidTr="000436C9">
        <w:tc>
          <w:tcPr>
            <w:tcW w:w="2335" w:type="dxa"/>
            <w:noWrap/>
          </w:tcPr>
          <w:p w14:paraId="53444C93"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lastRenderedPageBreak/>
              <w:t>Periodicita</w:t>
            </w:r>
          </w:p>
        </w:tc>
        <w:tc>
          <w:tcPr>
            <w:tcW w:w="7309" w:type="dxa"/>
            <w:noWrap/>
          </w:tcPr>
          <w:p w14:paraId="7E3A85B4"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Roční</w:t>
            </w:r>
          </w:p>
        </w:tc>
      </w:tr>
      <w:tr w:rsidR="006C0395" w:rsidRPr="006C0395" w14:paraId="041507C7" w14:textId="77777777" w:rsidTr="000436C9">
        <w:tc>
          <w:tcPr>
            <w:tcW w:w="2335" w:type="dxa"/>
            <w:noWrap/>
          </w:tcPr>
          <w:p w14:paraId="748E6645" w14:textId="77777777" w:rsidR="006C0395" w:rsidRPr="006C0395" w:rsidRDefault="006C0395" w:rsidP="007C2210">
            <w:pPr>
              <w:spacing w:after="60"/>
              <w:ind w:left="144" w:right="144"/>
              <w:rPr>
                <w:rFonts w:cs="Arial"/>
                <w:sz w:val="20"/>
                <w:szCs w:val="20"/>
                <w:lang w:val="cs-CZ"/>
              </w:rPr>
            </w:pPr>
            <w:r w:rsidRPr="006C0395">
              <w:rPr>
                <w:rFonts w:cs="Arial"/>
                <w:sz w:val="20"/>
                <w:szCs w:val="20"/>
                <w:lang w:val="cs-CZ"/>
              </w:rPr>
              <w:t>Definice zdravotního postižení</w:t>
            </w:r>
          </w:p>
        </w:tc>
        <w:tc>
          <w:tcPr>
            <w:tcW w:w="7309" w:type="dxa"/>
            <w:noWrap/>
          </w:tcPr>
          <w:p w14:paraId="15F66499"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Ia. Zdravotní znevýhodnění podle ŠZ: Osoba se speciálními vzdělávacími potřebami, které vyplývají ze zdravotního znevýhodnění uvedeného v § 16 odst. 9 ŠZ (mentální, tělesné, zrakové nebo sluchové postižení, závažné vady řeči, závažné vývojové poruchy učení, závažné vývojové poruchy chování, souběžné postižení více vadami a autismus).</w:t>
            </w:r>
          </w:p>
          <w:p w14:paraId="287DFB0E"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Ib. Jiné zdravotní znevýhodnění: Osoba se speciálními vzdělávacími potřebami, které vyplývají ze zdravotního znevýhodnění neuvedeného v § 16 odst. 9 ŠZ a jež vyžadují poskytování podpůrných opatření.</w:t>
            </w:r>
          </w:p>
        </w:tc>
      </w:tr>
      <w:tr w:rsidR="006C0395" w:rsidRPr="006C0395" w14:paraId="7B1CE247" w14:textId="77777777" w:rsidTr="000436C9">
        <w:tc>
          <w:tcPr>
            <w:tcW w:w="2335" w:type="dxa"/>
            <w:noWrap/>
          </w:tcPr>
          <w:p w14:paraId="35D81FE8" w14:textId="77777777" w:rsidR="006C0395" w:rsidRPr="006C0395" w:rsidRDefault="006C0395" w:rsidP="007C2210">
            <w:pPr>
              <w:spacing w:after="60"/>
              <w:ind w:left="144" w:right="144"/>
              <w:rPr>
                <w:rFonts w:cs="Arial"/>
                <w:sz w:val="20"/>
                <w:szCs w:val="20"/>
                <w:lang w:val="cs-CZ"/>
              </w:rPr>
            </w:pPr>
            <w:r w:rsidRPr="006C0395">
              <w:rPr>
                <w:rFonts w:cs="Arial"/>
                <w:sz w:val="20"/>
                <w:szCs w:val="20"/>
                <w:lang w:val="cs-CZ"/>
              </w:rPr>
              <w:t>Údaje o osobách se zdravotním postižením</w:t>
            </w:r>
          </w:p>
        </w:tc>
        <w:tc>
          <w:tcPr>
            <w:tcW w:w="7309" w:type="dxa"/>
            <w:noWrap/>
          </w:tcPr>
          <w:p w14:paraId="3F4CCD1D" w14:textId="77777777" w:rsidR="006C0395" w:rsidRPr="006C0395" w:rsidRDefault="006C0395" w:rsidP="00AA1399">
            <w:pPr>
              <w:pStyle w:val="Odstavecseseznamem"/>
              <w:numPr>
                <w:ilvl w:val="0"/>
                <w:numId w:val="24"/>
              </w:numPr>
              <w:spacing w:line="288" w:lineRule="auto"/>
              <w:ind w:left="284" w:right="142" w:hanging="142"/>
              <w:rPr>
                <w:rFonts w:ascii="Arial" w:hAnsi="Arial" w:cs="Arial"/>
                <w:sz w:val="20"/>
                <w:szCs w:val="20"/>
                <w:lang w:val="cs-CZ"/>
              </w:rPr>
            </w:pPr>
            <w:r w:rsidRPr="006C0395">
              <w:rPr>
                <w:rFonts w:ascii="Arial" w:hAnsi="Arial" w:cs="Arial"/>
                <w:sz w:val="20"/>
                <w:szCs w:val="20"/>
                <w:lang w:val="cs-CZ"/>
              </w:rPr>
              <w:t>Oddíl I. Počet dětí, které ve školním roce 2017/18 odešly ze tříd přípravného stupně</w:t>
            </w:r>
          </w:p>
          <w:p w14:paraId="0065B678" w14:textId="77777777" w:rsidR="006C0395" w:rsidRPr="006C0395" w:rsidRDefault="006C0395" w:rsidP="00AA1399">
            <w:pPr>
              <w:pStyle w:val="Odstavecseseznamem"/>
              <w:numPr>
                <w:ilvl w:val="0"/>
                <w:numId w:val="24"/>
              </w:numPr>
              <w:spacing w:line="288" w:lineRule="auto"/>
              <w:ind w:left="284" w:right="142" w:hanging="142"/>
              <w:rPr>
                <w:rFonts w:ascii="Arial" w:hAnsi="Arial" w:cs="Arial"/>
                <w:sz w:val="20"/>
                <w:szCs w:val="20"/>
                <w:lang w:val="cs-CZ"/>
              </w:rPr>
            </w:pPr>
            <w:r w:rsidRPr="006C0395">
              <w:rPr>
                <w:rFonts w:ascii="Arial" w:hAnsi="Arial" w:cs="Arial"/>
                <w:sz w:val="20"/>
                <w:szCs w:val="20"/>
                <w:lang w:val="cs-CZ"/>
              </w:rPr>
              <w:t>Oddíl II. Děti se speciálními vzdělávacími potřebami</w:t>
            </w:r>
          </w:p>
          <w:p w14:paraId="5915C068" w14:textId="77777777" w:rsidR="006C0395" w:rsidRPr="006C0395" w:rsidRDefault="006C0395" w:rsidP="00AA1399">
            <w:pPr>
              <w:pStyle w:val="Odstavecseseznamem"/>
              <w:numPr>
                <w:ilvl w:val="0"/>
                <w:numId w:val="24"/>
              </w:numPr>
              <w:spacing w:line="288" w:lineRule="auto"/>
              <w:ind w:left="284" w:right="142" w:hanging="142"/>
              <w:rPr>
                <w:rFonts w:ascii="Arial" w:hAnsi="Arial" w:cs="Arial"/>
                <w:sz w:val="20"/>
                <w:szCs w:val="20"/>
                <w:lang w:val="cs-CZ"/>
              </w:rPr>
            </w:pPr>
            <w:r w:rsidRPr="006C0395">
              <w:rPr>
                <w:rFonts w:ascii="Arial" w:hAnsi="Arial" w:cs="Arial"/>
                <w:sz w:val="20"/>
                <w:szCs w:val="20"/>
                <w:lang w:val="cs-CZ"/>
              </w:rPr>
              <w:t>Oddíl III. Třídy a děti</w:t>
            </w:r>
          </w:p>
          <w:p w14:paraId="32833312" w14:textId="77777777" w:rsidR="006C0395" w:rsidRPr="006C0395" w:rsidRDefault="006C0395" w:rsidP="00AA1399">
            <w:pPr>
              <w:pStyle w:val="Odstavecseseznamem"/>
              <w:numPr>
                <w:ilvl w:val="0"/>
                <w:numId w:val="24"/>
              </w:numPr>
              <w:spacing w:line="288" w:lineRule="auto"/>
              <w:ind w:left="284" w:right="142" w:hanging="142"/>
              <w:rPr>
                <w:rFonts w:ascii="Arial" w:hAnsi="Arial" w:cs="Arial"/>
                <w:sz w:val="20"/>
                <w:szCs w:val="20"/>
                <w:lang w:val="cs-CZ"/>
              </w:rPr>
            </w:pPr>
            <w:r w:rsidRPr="006C0395">
              <w:rPr>
                <w:rFonts w:ascii="Arial" w:hAnsi="Arial" w:cs="Arial"/>
                <w:sz w:val="20"/>
                <w:szCs w:val="20"/>
                <w:lang w:val="cs-CZ"/>
              </w:rPr>
              <w:t>Oddíl IV. Děti podle převažujícího stupně podpůrných opatření</w:t>
            </w:r>
          </w:p>
          <w:p w14:paraId="6E4B00DE" w14:textId="77777777" w:rsidR="006C0395" w:rsidRPr="006C0395" w:rsidRDefault="006C0395" w:rsidP="00AA1399">
            <w:pPr>
              <w:pStyle w:val="Odstavecseseznamem"/>
              <w:numPr>
                <w:ilvl w:val="0"/>
                <w:numId w:val="24"/>
              </w:numPr>
              <w:spacing w:line="288" w:lineRule="auto"/>
              <w:ind w:left="284" w:right="142" w:hanging="142"/>
              <w:rPr>
                <w:rFonts w:ascii="Arial" w:hAnsi="Arial" w:cs="Arial"/>
                <w:sz w:val="20"/>
                <w:szCs w:val="20"/>
                <w:lang w:val="cs-CZ"/>
              </w:rPr>
            </w:pPr>
            <w:r w:rsidRPr="006C0395">
              <w:rPr>
                <w:rFonts w:ascii="Arial" w:hAnsi="Arial" w:cs="Arial"/>
                <w:sz w:val="20"/>
                <w:szCs w:val="20"/>
                <w:lang w:val="cs-CZ"/>
              </w:rPr>
              <w:t>Oddíl VIII. Děti ve třídách přípravného stupně podle druhu zdravotního postižení</w:t>
            </w:r>
          </w:p>
          <w:p w14:paraId="4E6D41DA" w14:textId="77777777" w:rsidR="006C0395" w:rsidRPr="006C0395" w:rsidRDefault="006C0395" w:rsidP="00AA1399">
            <w:pPr>
              <w:pStyle w:val="Odstavecseseznamem"/>
              <w:numPr>
                <w:ilvl w:val="0"/>
                <w:numId w:val="24"/>
              </w:numPr>
              <w:spacing w:line="288" w:lineRule="auto"/>
              <w:ind w:left="284" w:right="142" w:hanging="142"/>
              <w:rPr>
                <w:rFonts w:ascii="Arial" w:hAnsi="Arial" w:cs="Arial"/>
                <w:sz w:val="20"/>
                <w:szCs w:val="20"/>
                <w:lang w:val="cs-CZ"/>
              </w:rPr>
            </w:pPr>
            <w:r w:rsidRPr="006C0395">
              <w:rPr>
                <w:rFonts w:ascii="Arial" w:hAnsi="Arial" w:cs="Arial"/>
                <w:sz w:val="20"/>
                <w:szCs w:val="20"/>
                <w:lang w:val="cs-CZ"/>
              </w:rPr>
              <w:t>Oddíl XXI. Děti podle státního občanství, cizinci podle režimu</w:t>
            </w:r>
          </w:p>
          <w:p w14:paraId="5084361D" w14:textId="2D4168B8" w:rsidR="006C0395" w:rsidRPr="006C0395" w:rsidRDefault="006C0395" w:rsidP="00AA1399">
            <w:pPr>
              <w:pStyle w:val="Odstavecseseznamem"/>
              <w:numPr>
                <w:ilvl w:val="0"/>
                <w:numId w:val="24"/>
              </w:numPr>
              <w:spacing w:line="288" w:lineRule="auto"/>
              <w:ind w:left="284" w:right="142" w:hanging="142"/>
              <w:rPr>
                <w:rFonts w:ascii="Arial" w:hAnsi="Arial" w:cs="Arial"/>
                <w:sz w:val="20"/>
                <w:szCs w:val="20"/>
                <w:lang w:val="cs-CZ"/>
              </w:rPr>
            </w:pPr>
            <w:r w:rsidRPr="006C0395">
              <w:rPr>
                <w:rFonts w:ascii="Arial" w:hAnsi="Arial" w:cs="Arial"/>
                <w:sz w:val="20"/>
                <w:szCs w:val="20"/>
                <w:lang w:val="cs-CZ"/>
              </w:rPr>
              <w:t>Oddíl XXIV. Věkové složení dětí [Údaje by měly být dostupné za věky 5, 6, 7 a</w:t>
            </w:r>
            <w:r w:rsidR="00786057">
              <w:rPr>
                <w:rFonts w:ascii="Arial" w:hAnsi="Arial" w:cs="Arial"/>
                <w:sz w:val="20"/>
                <w:szCs w:val="20"/>
                <w:lang w:val="cs-CZ"/>
              </w:rPr>
              <w:t> </w:t>
            </w:r>
            <w:r w:rsidRPr="006C0395">
              <w:rPr>
                <w:rFonts w:ascii="Arial" w:hAnsi="Arial" w:cs="Arial"/>
                <w:sz w:val="20"/>
                <w:szCs w:val="20"/>
                <w:lang w:val="cs-CZ"/>
              </w:rPr>
              <w:t>8 let.]</w:t>
            </w:r>
          </w:p>
        </w:tc>
      </w:tr>
      <w:tr w:rsidR="006C0395" w:rsidRPr="006C0395" w14:paraId="13EA0DCF" w14:textId="77777777" w:rsidTr="000436C9">
        <w:tc>
          <w:tcPr>
            <w:tcW w:w="2335" w:type="dxa"/>
            <w:noWrap/>
          </w:tcPr>
          <w:p w14:paraId="1E21C5A4"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Odkazy</w:t>
            </w:r>
          </w:p>
        </w:tc>
        <w:tc>
          <w:tcPr>
            <w:tcW w:w="7309" w:type="dxa"/>
            <w:noWrap/>
          </w:tcPr>
          <w:p w14:paraId="10A7E432" w14:textId="77777777" w:rsidR="006C0395" w:rsidRPr="006C0395" w:rsidRDefault="006C0395" w:rsidP="006C0395">
            <w:pPr>
              <w:spacing w:after="60"/>
              <w:ind w:left="144" w:right="144"/>
              <w:jc w:val="both"/>
              <w:rPr>
                <w:rFonts w:cs="Arial"/>
                <w:color w:val="0000FF" w:themeColor="hyperlink"/>
                <w:sz w:val="20"/>
                <w:szCs w:val="20"/>
                <w:u w:val="single"/>
                <w:lang w:val="cs-CZ"/>
              </w:rPr>
            </w:pPr>
            <w:r w:rsidRPr="006C0395">
              <w:rPr>
                <w:rFonts w:cs="Arial"/>
                <w:sz w:val="20"/>
                <w:szCs w:val="20"/>
                <w:lang w:val="cs-CZ"/>
              </w:rPr>
              <w:t xml:space="preserve">Metodika (výkazy na rok 2018): </w:t>
            </w:r>
            <w:hyperlink r:id="rId25" w:history="1">
              <w:r w:rsidRPr="006C0395">
                <w:rPr>
                  <w:rStyle w:val="Hypertextovodkaz"/>
                  <w:rFonts w:cs="Arial"/>
                  <w:sz w:val="20"/>
                  <w:szCs w:val="20"/>
                  <w:lang w:val="cs-CZ"/>
                </w:rPr>
                <w:t>http://www.msmt.cz/vzdelavani/skolstvi-v-cr/statistika-skolstvi/vykonove-vykazy-rady-s-z-r-1</w:t>
              </w:r>
            </w:hyperlink>
          </w:p>
        </w:tc>
      </w:tr>
    </w:tbl>
    <w:p w14:paraId="1C1424B9" w14:textId="77777777" w:rsidR="006C0395" w:rsidRPr="006C0395" w:rsidRDefault="006C0395" w:rsidP="006C0395">
      <w:pPr>
        <w:keepNext/>
        <w:spacing w:before="120" w:after="0"/>
        <w:jc w:val="both"/>
        <w:rPr>
          <w:rFonts w:cs="Arial"/>
          <w:b/>
          <w:szCs w:val="20"/>
        </w:rPr>
      </w:pPr>
      <w:bookmarkStart w:id="13" w:name="_Hlk535844127"/>
      <w:r w:rsidRPr="006C0395">
        <w:rPr>
          <w:rFonts w:cs="Arial"/>
          <w:b/>
          <w:szCs w:val="20"/>
        </w:rPr>
        <w:t>Školská zařízení pro výkon ústavní výchovy nebo ochranné výchovy a pro preventivně výchovnou péči</w:t>
      </w:r>
    </w:p>
    <w:bookmarkEnd w:id="13"/>
    <w:p w14:paraId="4BD19DE8" w14:textId="79C0B8DF" w:rsidR="006C0395" w:rsidRPr="006C0395" w:rsidRDefault="006C0395" w:rsidP="006C0395">
      <w:pPr>
        <w:keepNext/>
        <w:spacing w:after="0"/>
        <w:ind w:left="144"/>
        <w:jc w:val="both"/>
        <w:rPr>
          <w:rFonts w:cs="Arial"/>
          <w:b/>
          <w:szCs w:val="20"/>
        </w:rPr>
      </w:pPr>
      <w:r w:rsidRPr="006C0395">
        <w:rPr>
          <w:rFonts w:cs="Arial"/>
          <w:b/>
          <w:szCs w:val="20"/>
        </w:rPr>
        <w:t xml:space="preserve">Výkaz o zařízení pro výkon ústavní </w:t>
      </w:r>
      <w:r w:rsidR="00122EA5">
        <w:rPr>
          <w:rFonts w:cs="Arial"/>
          <w:b/>
          <w:szCs w:val="20"/>
        </w:rPr>
        <w:t>–</w:t>
      </w:r>
      <w:r w:rsidRPr="006C0395">
        <w:rPr>
          <w:rFonts w:cs="Arial"/>
          <w:b/>
          <w:szCs w:val="20"/>
        </w:rPr>
        <w:t xml:space="preserve"> ochranné výchovy podle stavu k 31. 10. 2018 (Z 14-01)</w:t>
      </w:r>
    </w:p>
    <w:p w14:paraId="43A398CF" w14:textId="77777777" w:rsidR="006C0395" w:rsidRPr="006C0395" w:rsidRDefault="006C0395" w:rsidP="006C0395">
      <w:pPr>
        <w:keepNext/>
        <w:spacing w:after="0"/>
        <w:ind w:left="144"/>
        <w:jc w:val="both"/>
        <w:rPr>
          <w:rFonts w:cs="Arial"/>
          <w:b/>
          <w:szCs w:val="20"/>
        </w:rPr>
      </w:pPr>
      <w:r w:rsidRPr="006C0395">
        <w:rPr>
          <w:rFonts w:cs="Arial"/>
          <w:b/>
          <w:szCs w:val="20"/>
        </w:rPr>
        <w:t>Výkaz o středisku výchovné péče podle stavu k 30. 9. 2018 (Z 34-01)</w:t>
      </w:r>
    </w:p>
    <w:tbl>
      <w:tblPr>
        <w:tblStyle w:val="Mkatabulky"/>
        <w:tblW w:w="9644" w:type="dxa"/>
        <w:tblLayout w:type="fixed"/>
        <w:tblCellMar>
          <w:left w:w="0" w:type="dxa"/>
          <w:right w:w="0" w:type="dxa"/>
        </w:tblCellMar>
        <w:tblLook w:val="04A0" w:firstRow="1" w:lastRow="0" w:firstColumn="1" w:lastColumn="0" w:noHBand="0" w:noVBand="1"/>
      </w:tblPr>
      <w:tblGrid>
        <w:gridCol w:w="2335"/>
        <w:gridCol w:w="7309"/>
      </w:tblGrid>
      <w:tr w:rsidR="006C0395" w:rsidRPr="006C0395" w14:paraId="3F8CE0A1" w14:textId="77777777" w:rsidTr="000436C9">
        <w:tc>
          <w:tcPr>
            <w:tcW w:w="2335" w:type="dxa"/>
            <w:noWrap/>
          </w:tcPr>
          <w:p w14:paraId="762A1AA2"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Poskytovatel</w:t>
            </w:r>
          </w:p>
        </w:tc>
        <w:tc>
          <w:tcPr>
            <w:tcW w:w="7309" w:type="dxa"/>
            <w:noWrap/>
          </w:tcPr>
          <w:p w14:paraId="484CA619"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Ministerstvo školství, mládeže a tělovýchovy</w:t>
            </w:r>
          </w:p>
        </w:tc>
      </w:tr>
      <w:tr w:rsidR="006C0395" w:rsidRPr="006C0395" w14:paraId="1AE67EFD" w14:textId="77777777" w:rsidTr="000436C9">
        <w:tc>
          <w:tcPr>
            <w:tcW w:w="2335" w:type="dxa"/>
            <w:noWrap/>
          </w:tcPr>
          <w:p w14:paraId="1A924846"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Charakteristika</w:t>
            </w:r>
          </w:p>
        </w:tc>
        <w:tc>
          <w:tcPr>
            <w:tcW w:w="7309" w:type="dxa"/>
            <w:noWrap/>
          </w:tcPr>
          <w:p w14:paraId="78EB595A"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Získání údajů o kapacitě, odborných pracovnících, klientech a činnosti zařízení pro výkon ústavní nebo ochranné výchovy a výchovně preventivní péče.</w:t>
            </w:r>
          </w:p>
          <w:p w14:paraId="77CFCD2D"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 xml:space="preserve">Výkaz Z 14-01 vyplňují všechna </w:t>
            </w:r>
            <w:r w:rsidRPr="006C0395">
              <w:rPr>
                <w:rFonts w:cs="Arial"/>
                <w:b/>
                <w:sz w:val="20"/>
                <w:szCs w:val="20"/>
                <w:lang w:val="cs-CZ"/>
              </w:rPr>
              <w:t>zařízení pro výkon ústavní výchovy nebo ochranné výchovy</w:t>
            </w:r>
            <w:r w:rsidRPr="006C0395">
              <w:rPr>
                <w:rFonts w:cs="Arial"/>
                <w:sz w:val="20"/>
                <w:szCs w:val="20"/>
                <w:lang w:val="cs-CZ"/>
              </w:rPr>
              <w:t xml:space="preserve"> určená pro děti předškolního věku, děti ve věku povinné školní docházky i pro mládež po skončení povinné školní docházky zapsaná do rejstříku škol a školských zařízení, tj. dětské domovy, dětské domovy se školou, výchovné ústavy a diagnostické ústavy.</w:t>
            </w:r>
          </w:p>
          <w:p w14:paraId="79FF1E5F"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Zařízení zajišťují dítěti (zpravidla ve věku od 3 do 18 let, případně zletilé osobě do 19 let) na základě rozhodnutí soudu o ústavní výchově nebo ochranné výchově nebo o předběžném opatření náhradní výchovnou péči v zájmu jeho zdravého vývoje, řádné výchovy a vzdělávání.</w:t>
            </w:r>
          </w:p>
          <w:p w14:paraId="4B3D196C"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 xml:space="preserve">Výkaz Z 34-01 vyplňují všechna </w:t>
            </w:r>
            <w:r w:rsidRPr="006C0395">
              <w:rPr>
                <w:rFonts w:cs="Arial"/>
                <w:b/>
                <w:sz w:val="20"/>
                <w:szCs w:val="20"/>
                <w:lang w:val="cs-CZ"/>
              </w:rPr>
              <w:t>střediska výchovné péče</w:t>
            </w:r>
            <w:r w:rsidRPr="006C0395">
              <w:rPr>
                <w:rFonts w:cs="Arial"/>
                <w:sz w:val="20"/>
                <w:szCs w:val="20"/>
                <w:lang w:val="cs-CZ"/>
              </w:rPr>
              <w:t>, zapsaná do rejstříku škol a školských zařízení.</w:t>
            </w:r>
          </w:p>
          <w:p w14:paraId="02052845"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Střediska zajišťují preventivně-výchovnou péči pro děti, žáky a studenty (případně zletilé osoby do ukončení přípravy na budoucí povolání, nejdéle však do věku 26 let) s rizikem vzniku a vývoje poruch chování, přičemž poskytují svou intervenci také rodičům (zákonným zástupcům) nebo škole.</w:t>
            </w:r>
          </w:p>
        </w:tc>
      </w:tr>
      <w:tr w:rsidR="006C0395" w:rsidRPr="006C0395" w14:paraId="222BAB6F" w14:textId="77777777" w:rsidTr="000436C9">
        <w:tc>
          <w:tcPr>
            <w:tcW w:w="2335" w:type="dxa"/>
            <w:noWrap/>
          </w:tcPr>
          <w:p w14:paraId="17A271ED"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Právní rámec</w:t>
            </w:r>
          </w:p>
        </w:tc>
        <w:tc>
          <w:tcPr>
            <w:tcW w:w="7309" w:type="dxa"/>
            <w:noWrap/>
          </w:tcPr>
          <w:p w14:paraId="4DF95C8D"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Zákon č. 561/2004 Sb., o předškolním, základním, středním, vyšším odborném a jiném vzdělávání (školský zákon)</w:t>
            </w:r>
          </w:p>
          <w:p w14:paraId="726063B0"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lastRenderedPageBreak/>
              <w:t>Vyhláška č. 364/2005 Sb., o dokumentaci škol a školských zařízení</w:t>
            </w:r>
          </w:p>
          <w:p w14:paraId="76DD484D" w14:textId="76257E4D" w:rsidR="006C0395" w:rsidRPr="006C0395" w:rsidRDefault="006C0395" w:rsidP="00786057">
            <w:pPr>
              <w:spacing w:after="60"/>
              <w:ind w:left="144" w:right="144"/>
              <w:jc w:val="both"/>
              <w:rPr>
                <w:rFonts w:cs="Arial"/>
                <w:sz w:val="20"/>
                <w:szCs w:val="20"/>
                <w:lang w:val="cs-CZ"/>
              </w:rPr>
            </w:pPr>
            <w:r w:rsidRPr="006C0395">
              <w:rPr>
                <w:rFonts w:cs="Arial"/>
                <w:sz w:val="20"/>
                <w:szCs w:val="20"/>
                <w:lang w:val="cs-CZ"/>
              </w:rPr>
              <w:t>Zákon č. 109/2002 Sb., o výkonu ústavní výchovy nebo ochranné výchovy ve školských zařízeních a o preventivně výchovné péči ve školských zařízeních a</w:t>
            </w:r>
            <w:r w:rsidR="00786057">
              <w:rPr>
                <w:rFonts w:cs="Arial"/>
                <w:sz w:val="20"/>
                <w:szCs w:val="20"/>
                <w:lang w:val="cs-CZ"/>
              </w:rPr>
              <w:t> </w:t>
            </w:r>
            <w:r w:rsidRPr="006C0395">
              <w:rPr>
                <w:rFonts w:cs="Arial"/>
                <w:sz w:val="20"/>
                <w:szCs w:val="20"/>
                <w:lang w:val="cs-CZ"/>
              </w:rPr>
              <w:t>o změně dalších zákonů</w:t>
            </w:r>
          </w:p>
        </w:tc>
      </w:tr>
      <w:tr w:rsidR="006C0395" w:rsidRPr="006C0395" w14:paraId="60C4161F" w14:textId="77777777" w:rsidTr="000436C9">
        <w:tc>
          <w:tcPr>
            <w:tcW w:w="2335" w:type="dxa"/>
            <w:noWrap/>
          </w:tcPr>
          <w:p w14:paraId="005C85BD"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lastRenderedPageBreak/>
              <w:t>Periodicita</w:t>
            </w:r>
          </w:p>
        </w:tc>
        <w:tc>
          <w:tcPr>
            <w:tcW w:w="7309" w:type="dxa"/>
            <w:noWrap/>
          </w:tcPr>
          <w:p w14:paraId="788350EA"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Roční</w:t>
            </w:r>
          </w:p>
        </w:tc>
      </w:tr>
      <w:tr w:rsidR="006C0395" w:rsidRPr="006C0395" w14:paraId="76DB8D07" w14:textId="77777777" w:rsidTr="000436C9">
        <w:tc>
          <w:tcPr>
            <w:tcW w:w="2335" w:type="dxa"/>
            <w:noWrap/>
          </w:tcPr>
          <w:p w14:paraId="5D9187E4" w14:textId="77777777" w:rsidR="006C0395" w:rsidRPr="006C0395" w:rsidRDefault="006C0395" w:rsidP="007C2210">
            <w:pPr>
              <w:spacing w:after="60"/>
              <w:ind w:left="144" w:right="144"/>
              <w:rPr>
                <w:rFonts w:cs="Arial"/>
                <w:sz w:val="20"/>
                <w:szCs w:val="20"/>
                <w:lang w:val="cs-CZ"/>
              </w:rPr>
            </w:pPr>
            <w:r w:rsidRPr="006C0395">
              <w:rPr>
                <w:rFonts w:cs="Arial"/>
                <w:sz w:val="20"/>
                <w:szCs w:val="20"/>
                <w:lang w:val="cs-CZ"/>
              </w:rPr>
              <w:t>Definice zdravotního postižení</w:t>
            </w:r>
          </w:p>
        </w:tc>
        <w:tc>
          <w:tcPr>
            <w:tcW w:w="7309" w:type="dxa"/>
            <w:noWrap/>
          </w:tcPr>
          <w:p w14:paraId="33170D7F"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Zařízení pro výkon ústavní výchovy nebo ochranné výchovy:</w:t>
            </w:r>
          </w:p>
          <w:p w14:paraId="166D888C"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Ia. Zdravotní znevýhodnění podle ŠZ: Osoba se speciálními vzdělávacími potřebami, které vyplývají ze zdravotního znevýhodnění uvedeného v § 16 odst. 9 ŠZ (mentální, tělesné, zrakové nebo sluchové postižení, závažné vady řeči, závažné vývojové poruchy učení, závažné vývojové poruchy chování, souběžné postižení více vadami a autismus).</w:t>
            </w:r>
          </w:p>
          <w:p w14:paraId="031C1A4F"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Ib. Jiné zdravotní znevýhodnění: Osoba se speciálními vzdělávacími potřebami, které vyplývají ze zdravotního znevýhodnění neuvedeného v § 16 odst. 9 ŠZ a jež vyžadují poskytování podpůrných opatření.</w:t>
            </w:r>
          </w:p>
          <w:p w14:paraId="682A0C0F" w14:textId="2C7B7A40"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II. Osoba, které byla v souladu s § 16 ŠZ přiznána a v zařízení poskytována podpůrná opatření (dle převažujíc</w:t>
            </w:r>
            <w:r w:rsidR="00215060">
              <w:rPr>
                <w:rFonts w:cs="Arial"/>
                <w:sz w:val="20"/>
                <w:szCs w:val="20"/>
                <w:lang w:val="cs-CZ"/>
              </w:rPr>
              <w:t xml:space="preserve">ího stupně podporných opatření) </w:t>
            </w:r>
            <w:r w:rsidRPr="006C0395">
              <w:rPr>
                <w:rFonts w:cs="Arial"/>
                <w:sz w:val="20"/>
                <w:szCs w:val="20"/>
                <w:lang w:val="cs-CZ"/>
              </w:rPr>
              <w:t>(pozn</w:t>
            </w:r>
            <w:r w:rsidR="00786057">
              <w:rPr>
                <w:rFonts w:cs="Arial"/>
                <w:sz w:val="20"/>
                <w:szCs w:val="20"/>
                <w:lang w:val="cs-CZ"/>
              </w:rPr>
              <w:t>.</w:t>
            </w:r>
            <w:r w:rsidRPr="006C0395">
              <w:rPr>
                <w:rFonts w:cs="Arial"/>
                <w:sz w:val="20"/>
                <w:szCs w:val="20"/>
                <w:lang w:val="cs-CZ"/>
              </w:rPr>
              <w:t xml:space="preserve"> nejde tedy jen o zdravotně znevýhodněné).</w:t>
            </w:r>
          </w:p>
          <w:p w14:paraId="4517C6FF" w14:textId="77777777" w:rsidR="001E0E4A" w:rsidRDefault="006C0395" w:rsidP="006C0395">
            <w:pPr>
              <w:spacing w:after="60"/>
              <w:ind w:left="144" w:right="144"/>
              <w:jc w:val="both"/>
              <w:rPr>
                <w:rFonts w:cs="Arial"/>
                <w:sz w:val="20"/>
                <w:szCs w:val="20"/>
                <w:lang w:val="cs-CZ"/>
              </w:rPr>
            </w:pPr>
            <w:r w:rsidRPr="006C0395">
              <w:rPr>
                <w:rFonts w:cs="Arial"/>
                <w:sz w:val="20"/>
                <w:szCs w:val="20"/>
                <w:lang w:val="cs-CZ"/>
              </w:rPr>
              <w:t xml:space="preserve">Střediska výchovné péče: </w:t>
            </w:r>
          </w:p>
          <w:p w14:paraId="301D809B" w14:textId="1E1AACDC" w:rsidR="006C0395" w:rsidRPr="006C0395" w:rsidRDefault="006C0395" w:rsidP="001E0E4A">
            <w:pPr>
              <w:spacing w:after="60"/>
              <w:ind w:left="144" w:right="144"/>
              <w:jc w:val="both"/>
              <w:rPr>
                <w:rFonts w:cs="Arial"/>
                <w:sz w:val="20"/>
                <w:szCs w:val="20"/>
                <w:lang w:val="cs-CZ"/>
              </w:rPr>
            </w:pPr>
            <w:r w:rsidRPr="006C0395">
              <w:rPr>
                <w:rFonts w:cs="Arial"/>
                <w:sz w:val="20"/>
                <w:szCs w:val="20"/>
                <w:lang w:val="cs-CZ"/>
              </w:rPr>
              <w:t>Klient</w:t>
            </w:r>
            <w:r w:rsidR="002F5D2C">
              <w:rPr>
                <w:rFonts w:cs="Arial"/>
                <w:sz w:val="20"/>
                <w:szCs w:val="20"/>
                <w:lang w:val="cs-CZ"/>
              </w:rPr>
              <w:t>i</w:t>
            </w:r>
            <w:r w:rsidRPr="006C0395">
              <w:rPr>
                <w:rFonts w:cs="Arial"/>
                <w:sz w:val="20"/>
                <w:szCs w:val="20"/>
                <w:lang w:val="cs-CZ"/>
              </w:rPr>
              <w:t xml:space="preserve"> (</w:t>
            </w:r>
            <w:r w:rsidR="001E0E4A">
              <w:rPr>
                <w:rFonts w:cs="Arial"/>
                <w:sz w:val="20"/>
                <w:szCs w:val="20"/>
                <w:lang w:val="cs-CZ"/>
              </w:rPr>
              <w:t xml:space="preserve">s </w:t>
            </w:r>
            <w:r w:rsidRPr="006C0395">
              <w:rPr>
                <w:rFonts w:cs="Arial"/>
                <w:sz w:val="20"/>
                <w:szCs w:val="20"/>
                <w:lang w:val="cs-CZ"/>
              </w:rPr>
              <w:t>mentální</w:t>
            </w:r>
            <w:r w:rsidR="001E0E4A">
              <w:rPr>
                <w:rFonts w:cs="Arial"/>
                <w:sz w:val="20"/>
                <w:szCs w:val="20"/>
                <w:lang w:val="cs-CZ"/>
              </w:rPr>
              <w:t>m</w:t>
            </w:r>
            <w:r w:rsidRPr="006C0395">
              <w:rPr>
                <w:rFonts w:cs="Arial"/>
                <w:sz w:val="20"/>
                <w:szCs w:val="20"/>
                <w:lang w:val="cs-CZ"/>
              </w:rPr>
              <w:t xml:space="preserve"> postižení</w:t>
            </w:r>
            <w:r w:rsidR="001E0E4A">
              <w:rPr>
                <w:rFonts w:cs="Arial"/>
                <w:sz w:val="20"/>
                <w:szCs w:val="20"/>
                <w:lang w:val="cs-CZ"/>
              </w:rPr>
              <w:t>m</w:t>
            </w:r>
            <w:r w:rsidRPr="006C0395">
              <w:rPr>
                <w:rFonts w:cs="Arial"/>
                <w:sz w:val="20"/>
                <w:szCs w:val="20"/>
                <w:lang w:val="cs-CZ"/>
              </w:rPr>
              <w:t xml:space="preserve"> a </w:t>
            </w:r>
            <w:r w:rsidR="001E0E4A">
              <w:rPr>
                <w:rFonts w:cs="Arial"/>
                <w:sz w:val="20"/>
                <w:szCs w:val="20"/>
                <w:lang w:val="cs-CZ"/>
              </w:rPr>
              <w:t>se závažnými</w:t>
            </w:r>
            <w:r w:rsidRPr="006C0395">
              <w:rPr>
                <w:rFonts w:cs="Arial"/>
                <w:sz w:val="20"/>
                <w:szCs w:val="20"/>
                <w:lang w:val="cs-CZ"/>
              </w:rPr>
              <w:t xml:space="preserve"> poruch</w:t>
            </w:r>
            <w:r w:rsidR="001E0E4A">
              <w:rPr>
                <w:rFonts w:cs="Arial"/>
                <w:sz w:val="20"/>
                <w:szCs w:val="20"/>
                <w:lang w:val="cs-CZ"/>
              </w:rPr>
              <w:t>ami</w:t>
            </w:r>
            <w:r w:rsidRPr="006C0395">
              <w:rPr>
                <w:rFonts w:cs="Arial"/>
                <w:sz w:val="20"/>
                <w:szCs w:val="20"/>
                <w:lang w:val="cs-CZ"/>
              </w:rPr>
              <w:t xml:space="preserve"> učení/chování), jejichž hlavní</w:t>
            </w:r>
            <w:r w:rsidR="002F5D2C">
              <w:rPr>
                <w:rFonts w:cs="Arial"/>
                <w:sz w:val="20"/>
                <w:szCs w:val="20"/>
                <w:lang w:val="cs-CZ"/>
              </w:rPr>
              <w:t>m</w:t>
            </w:r>
            <w:r w:rsidRPr="006C0395">
              <w:rPr>
                <w:rFonts w:cs="Arial"/>
                <w:sz w:val="20"/>
                <w:szCs w:val="20"/>
                <w:lang w:val="cs-CZ"/>
              </w:rPr>
              <w:t xml:space="preserve"> důvod</w:t>
            </w:r>
            <w:r w:rsidR="002F5D2C">
              <w:rPr>
                <w:rFonts w:cs="Arial"/>
                <w:sz w:val="20"/>
                <w:szCs w:val="20"/>
                <w:lang w:val="cs-CZ"/>
              </w:rPr>
              <w:t>em</w:t>
            </w:r>
            <w:r w:rsidRPr="006C0395">
              <w:rPr>
                <w:rFonts w:cs="Arial"/>
                <w:sz w:val="20"/>
                <w:szCs w:val="20"/>
                <w:lang w:val="cs-CZ"/>
              </w:rPr>
              <w:t xml:space="preserve"> příchodu do střediska jsou školní problémy.</w:t>
            </w:r>
          </w:p>
        </w:tc>
      </w:tr>
      <w:tr w:rsidR="006C0395" w:rsidRPr="006C0395" w14:paraId="03ED0712" w14:textId="77777777" w:rsidTr="000436C9">
        <w:tc>
          <w:tcPr>
            <w:tcW w:w="2335" w:type="dxa"/>
            <w:noWrap/>
          </w:tcPr>
          <w:p w14:paraId="5FBE33C3" w14:textId="77777777" w:rsidR="006C0395" w:rsidRPr="006C0395" w:rsidRDefault="006C0395" w:rsidP="007C2210">
            <w:pPr>
              <w:spacing w:after="60"/>
              <w:ind w:left="144" w:right="144"/>
              <w:rPr>
                <w:rFonts w:cs="Arial"/>
                <w:sz w:val="20"/>
                <w:szCs w:val="20"/>
                <w:lang w:val="cs-CZ"/>
              </w:rPr>
            </w:pPr>
            <w:r w:rsidRPr="006C0395">
              <w:rPr>
                <w:rFonts w:cs="Arial"/>
                <w:sz w:val="20"/>
                <w:szCs w:val="20"/>
                <w:lang w:val="cs-CZ"/>
              </w:rPr>
              <w:t>Údaje o osobách se zdravotním postižením</w:t>
            </w:r>
          </w:p>
        </w:tc>
        <w:tc>
          <w:tcPr>
            <w:tcW w:w="7309" w:type="dxa"/>
            <w:noWrap/>
          </w:tcPr>
          <w:p w14:paraId="1ED4A12D" w14:textId="77777777" w:rsidR="006C0395" w:rsidRPr="006C0395" w:rsidRDefault="006C0395" w:rsidP="00215060">
            <w:pPr>
              <w:spacing w:after="60"/>
              <w:ind w:left="144" w:right="142"/>
              <w:jc w:val="both"/>
              <w:rPr>
                <w:rFonts w:cs="Arial"/>
                <w:sz w:val="20"/>
                <w:szCs w:val="20"/>
                <w:lang w:val="cs-CZ"/>
              </w:rPr>
            </w:pPr>
            <w:r w:rsidRPr="006C0395">
              <w:rPr>
                <w:rFonts w:cs="Arial"/>
                <w:sz w:val="20"/>
                <w:szCs w:val="20"/>
                <w:lang w:val="cs-CZ"/>
              </w:rPr>
              <w:t>Zařízení pro výkon ústavní výchovy nebo ochranné výchovy:</w:t>
            </w:r>
          </w:p>
          <w:p w14:paraId="5E37ECF3" w14:textId="38ED523A" w:rsidR="006C0395" w:rsidRPr="006C0395" w:rsidRDefault="006C0395" w:rsidP="00215060">
            <w:pPr>
              <w:pStyle w:val="Odstavecseseznamem"/>
              <w:numPr>
                <w:ilvl w:val="0"/>
                <w:numId w:val="30"/>
              </w:numPr>
              <w:spacing w:after="60" w:line="288" w:lineRule="auto"/>
              <w:ind w:right="142"/>
              <w:rPr>
                <w:rFonts w:ascii="Arial" w:hAnsi="Arial" w:cs="Arial"/>
                <w:sz w:val="20"/>
                <w:szCs w:val="20"/>
                <w:lang w:val="cs-CZ"/>
              </w:rPr>
            </w:pPr>
            <w:r w:rsidRPr="006C0395">
              <w:rPr>
                <w:rFonts w:ascii="Arial" w:hAnsi="Arial" w:cs="Arial"/>
                <w:sz w:val="20"/>
                <w:szCs w:val="20"/>
                <w:lang w:val="cs-CZ"/>
              </w:rPr>
              <w:t>Oddíl II. Děti se speciálními vzdělávacími potřebami (Počet dětí, z toho dívky): zdrav</w:t>
            </w:r>
            <w:r w:rsidR="00E06247">
              <w:rPr>
                <w:rFonts w:ascii="Arial" w:hAnsi="Arial" w:cs="Arial"/>
                <w:sz w:val="20"/>
                <w:szCs w:val="20"/>
                <w:lang w:val="cs-CZ"/>
              </w:rPr>
              <w:t>otně</w:t>
            </w:r>
            <w:r w:rsidRPr="006C0395">
              <w:rPr>
                <w:rFonts w:ascii="Arial" w:hAnsi="Arial" w:cs="Arial"/>
                <w:sz w:val="20"/>
                <w:szCs w:val="20"/>
                <w:lang w:val="cs-CZ"/>
              </w:rPr>
              <w:t xml:space="preserve"> postižené (</w:t>
            </w:r>
            <w:r w:rsidR="00E06247">
              <w:rPr>
                <w:rFonts w:ascii="Arial" w:hAnsi="Arial" w:cs="Arial"/>
                <w:sz w:val="20"/>
                <w:szCs w:val="20"/>
                <w:lang w:val="cs-CZ"/>
              </w:rPr>
              <w:t>§ 16 odst. 9 ŠZ), s jiným zdravotním</w:t>
            </w:r>
            <w:r w:rsidRPr="006C0395">
              <w:rPr>
                <w:rFonts w:ascii="Arial" w:hAnsi="Arial" w:cs="Arial"/>
                <w:sz w:val="20"/>
                <w:szCs w:val="20"/>
                <w:lang w:val="cs-CZ"/>
              </w:rPr>
              <w:t xml:space="preserve"> znevýhodněním.</w:t>
            </w:r>
          </w:p>
          <w:p w14:paraId="228A098F" w14:textId="595E1A85" w:rsidR="006C0395" w:rsidRPr="006C0395" w:rsidRDefault="006C0395" w:rsidP="00215060">
            <w:pPr>
              <w:pStyle w:val="Odstavecseseznamem"/>
              <w:numPr>
                <w:ilvl w:val="0"/>
                <w:numId w:val="30"/>
              </w:numPr>
              <w:spacing w:after="60" w:line="288" w:lineRule="auto"/>
              <w:ind w:right="142"/>
              <w:rPr>
                <w:rFonts w:ascii="Arial" w:hAnsi="Arial" w:cs="Arial"/>
                <w:sz w:val="20"/>
                <w:szCs w:val="20"/>
                <w:lang w:val="cs-CZ"/>
              </w:rPr>
            </w:pPr>
            <w:r w:rsidRPr="006C0395">
              <w:rPr>
                <w:rFonts w:ascii="Arial" w:hAnsi="Arial" w:cs="Arial"/>
                <w:sz w:val="20"/>
                <w:szCs w:val="20"/>
                <w:lang w:val="cs-CZ"/>
              </w:rPr>
              <w:t>Oddíl IV. Příchody a odchody ze zařízení od 1. 9. 2017 do 31. 8. 2018 (netýká se diagnostických ústavů): Nově přijatí ze ZŠ zřízen</w:t>
            </w:r>
            <w:r w:rsidR="001E0E4A">
              <w:rPr>
                <w:rFonts w:ascii="Arial" w:hAnsi="Arial" w:cs="Arial"/>
                <w:sz w:val="20"/>
                <w:szCs w:val="20"/>
                <w:lang w:val="cs-CZ"/>
              </w:rPr>
              <w:t>ých</w:t>
            </w:r>
            <w:r w:rsidRPr="006C0395">
              <w:rPr>
                <w:rFonts w:ascii="Arial" w:hAnsi="Arial" w:cs="Arial"/>
                <w:sz w:val="20"/>
                <w:szCs w:val="20"/>
                <w:lang w:val="cs-CZ"/>
              </w:rPr>
              <w:t xml:space="preserve"> podle §</w:t>
            </w:r>
            <w:r w:rsidR="00E06247">
              <w:rPr>
                <w:rFonts w:ascii="Arial" w:hAnsi="Arial" w:cs="Arial"/>
                <w:sz w:val="20"/>
                <w:szCs w:val="20"/>
                <w:lang w:val="cs-CZ"/>
              </w:rPr>
              <w:t> </w:t>
            </w:r>
            <w:r w:rsidRPr="006C0395">
              <w:rPr>
                <w:rFonts w:ascii="Arial" w:hAnsi="Arial" w:cs="Arial"/>
                <w:sz w:val="20"/>
                <w:szCs w:val="20"/>
                <w:lang w:val="cs-CZ"/>
              </w:rPr>
              <w:t>16 odst. 9 ŠZ, ze SŠ, konz</w:t>
            </w:r>
            <w:r w:rsidR="001E0E4A">
              <w:rPr>
                <w:rFonts w:ascii="Arial" w:hAnsi="Arial" w:cs="Arial"/>
                <w:sz w:val="20"/>
                <w:szCs w:val="20"/>
                <w:lang w:val="cs-CZ"/>
              </w:rPr>
              <w:t>ervatoří</w:t>
            </w:r>
            <w:r w:rsidRPr="006C0395">
              <w:rPr>
                <w:rFonts w:ascii="Arial" w:hAnsi="Arial" w:cs="Arial"/>
                <w:sz w:val="20"/>
                <w:szCs w:val="20"/>
                <w:lang w:val="cs-CZ"/>
              </w:rPr>
              <w:t xml:space="preserve"> zřízen</w:t>
            </w:r>
            <w:r w:rsidR="001E0E4A">
              <w:rPr>
                <w:rFonts w:ascii="Arial" w:hAnsi="Arial" w:cs="Arial"/>
                <w:sz w:val="20"/>
                <w:szCs w:val="20"/>
                <w:lang w:val="cs-CZ"/>
              </w:rPr>
              <w:t>ých</w:t>
            </w:r>
            <w:r w:rsidRPr="006C0395">
              <w:rPr>
                <w:rFonts w:ascii="Arial" w:hAnsi="Arial" w:cs="Arial"/>
                <w:sz w:val="20"/>
                <w:szCs w:val="20"/>
                <w:lang w:val="cs-CZ"/>
              </w:rPr>
              <w:t xml:space="preserve"> podle §16 odst. 9 ŠZ.</w:t>
            </w:r>
          </w:p>
          <w:p w14:paraId="249D8047" w14:textId="77777777" w:rsidR="006C0395" w:rsidRPr="006C0395" w:rsidRDefault="006C0395" w:rsidP="00215060">
            <w:pPr>
              <w:pStyle w:val="Odstavecseseznamem"/>
              <w:numPr>
                <w:ilvl w:val="0"/>
                <w:numId w:val="30"/>
              </w:numPr>
              <w:spacing w:after="60" w:line="288" w:lineRule="auto"/>
              <w:ind w:right="142"/>
              <w:rPr>
                <w:rFonts w:ascii="Arial" w:hAnsi="Arial" w:cs="Arial"/>
                <w:sz w:val="20"/>
                <w:szCs w:val="20"/>
                <w:lang w:val="cs-CZ"/>
              </w:rPr>
            </w:pPr>
            <w:r w:rsidRPr="006C0395">
              <w:rPr>
                <w:rFonts w:ascii="Arial" w:hAnsi="Arial" w:cs="Arial"/>
                <w:sz w:val="20"/>
                <w:szCs w:val="20"/>
                <w:lang w:val="cs-CZ"/>
              </w:rPr>
              <w:t>Oddíl XII. Počty dětí podle druhu zdravotního postižení (celkem, dívky, podle věku)</w:t>
            </w:r>
          </w:p>
          <w:p w14:paraId="494EE8A7" w14:textId="77777777" w:rsidR="006C0395" w:rsidRPr="006C0395" w:rsidRDefault="006C0395" w:rsidP="00215060">
            <w:pPr>
              <w:pStyle w:val="Odstavecseseznamem"/>
              <w:numPr>
                <w:ilvl w:val="0"/>
                <w:numId w:val="30"/>
              </w:numPr>
              <w:spacing w:after="60" w:line="288" w:lineRule="auto"/>
              <w:ind w:right="142"/>
              <w:rPr>
                <w:rFonts w:ascii="Arial" w:hAnsi="Arial" w:cs="Arial"/>
                <w:sz w:val="20"/>
                <w:szCs w:val="20"/>
                <w:lang w:val="cs-CZ"/>
              </w:rPr>
            </w:pPr>
            <w:r w:rsidRPr="006C0395">
              <w:rPr>
                <w:rFonts w:ascii="Arial" w:hAnsi="Arial" w:cs="Arial"/>
                <w:sz w:val="20"/>
                <w:szCs w:val="20"/>
                <w:lang w:val="cs-CZ"/>
              </w:rPr>
              <w:t>Oddíl XIV. Děti podle převažujícího stupně podpůrných opatření (Počet celkem, z toho dívky).</w:t>
            </w:r>
          </w:p>
          <w:p w14:paraId="734025BB" w14:textId="77777777" w:rsidR="006C0395" w:rsidRPr="006C0395" w:rsidRDefault="006C0395" w:rsidP="00215060">
            <w:pPr>
              <w:spacing w:after="60"/>
              <w:ind w:left="144" w:right="142"/>
              <w:jc w:val="both"/>
              <w:rPr>
                <w:rFonts w:cs="Arial"/>
                <w:sz w:val="20"/>
                <w:szCs w:val="20"/>
                <w:lang w:val="cs-CZ"/>
              </w:rPr>
            </w:pPr>
            <w:r w:rsidRPr="006C0395">
              <w:rPr>
                <w:rFonts w:cs="Arial"/>
                <w:sz w:val="20"/>
                <w:szCs w:val="20"/>
                <w:lang w:val="cs-CZ"/>
              </w:rPr>
              <w:t>Střediska výchovné péče:</w:t>
            </w:r>
          </w:p>
          <w:p w14:paraId="7EF479AE" w14:textId="77777777" w:rsidR="006C0395" w:rsidRPr="006C0395" w:rsidRDefault="006C0395" w:rsidP="00215060">
            <w:pPr>
              <w:pStyle w:val="Odstavecseseznamem"/>
              <w:numPr>
                <w:ilvl w:val="0"/>
                <w:numId w:val="29"/>
              </w:numPr>
              <w:spacing w:after="60" w:line="288" w:lineRule="auto"/>
              <w:ind w:right="142"/>
              <w:rPr>
                <w:rFonts w:ascii="Arial" w:hAnsi="Arial" w:cs="Arial"/>
                <w:sz w:val="20"/>
                <w:szCs w:val="20"/>
                <w:lang w:val="cs-CZ"/>
              </w:rPr>
            </w:pPr>
            <w:r w:rsidRPr="006C0395">
              <w:rPr>
                <w:rFonts w:ascii="Arial" w:hAnsi="Arial" w:cs="Arial"/>
                <w:sz w:val="20"/>
                <w:szCs w:val="20"/>
                <w:lang w:val="cs-CZ"/>
              </w:rPr>
              <w:t>Oddíl XX. Hlavní důvod příchodu klienta do střediska ve školním roce 2017/18: Počet klientů v péči ambulantní, internátní, celodenní z důvodu školních problémů (celkem, mentální postižení, závažné poruchy učení/chování).</w:t>
            </w:r>
          </w:p>
        </w:tc>
      </w:tr>
      <w:tr w:rsidR="006C0395" w:rsidRPr="006C0395" w14:paraId="32A7FBEA" w14:textId="77777777" w:rsidTr="000436C9">
        <w:tc>
          <w:tcPr>
            <w:tcW w:w="2335" w:type="dxa"/>
            <w:noWrap/>
          </w:tcPr>
          <w:p w14:paraId="3734DE95"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Odkazy</w:t>
            </w:r>
          </w:p>
        </w:tc>
        <w:tc>
          <w:tcPr>
            <w:tcW w:w="7309" w:type="dxa"/>
            <w:noWrap/>
          </w:tcPr>
          <w:p w14:paraId="024BD7F1" w14:textId="77777777" w:rsidR="006C0395" w:rsidRPr="006C0395" w:rsidRDefault="006C0395" w:rsidP="006C0395">
            <w:pPr>
              <w:spacing w:after="60"/>
              <w:ind w:left="144" w:right="144"/>
              <w:jc w:val="both"/>
              <w:rPr>
                <w:rFonts w:cs="Arial"/>
                <w:sz w:val="20"/>
                <w:szCs w:val="20"/>
                <w:u w:val="single"/>
                <w:lang w:val="cs-CZ"/>
              </w:rPr>
            </w:pPr>
            <w:r w:rsidRPr="006C0395">
              <w:rPr>
                <w:rFonts w:cs="Arial"/>
                <w:sz w:val="20"/>
                <w:szCs w:val="20"/>
                <w:lang w:val="cs-CZ"/>
              </w:rPr>
              <w:t xml:space="preserve">Metodika (výkazy na rok 2018): </w:t>
            </w:r>
            <w:hyperlink r:id="rId26" w:history="1">
              <w:r w:rsidRPr="006C0395">
                <w:rPr>
                  <w:rStyle w:val="Hypertextovodkaz"/>
                  <w:rFonts w:cs="Arial"/>
                  <w:sz w:val="20"/>
                  <w:szCs w:val="20"/>
                  <w:lang w:val="cs-CZ"/>
                </w:rPr>
                <w:t>http://www.msmt.cz/vzdelavani/skolstvi-v-cr/statistika-skolstvi/vykonove-vykazy-rady-s-z-r-1</w:t>
              </w:r>
            </w:hyperlink>
          </w:p>
        </w:tc>
      </w:tr>
    </w:tbl>
    <w:p w14:paraId="2376D132" w14:textId="77777777" w:rsidR="006C0395" w:rsidRPr="006C0395" w:rsidRDefault="006C0395" w:rsidP="006C0395">
      <w:pPr>
        <w:keepNext/>
        <w:spacing w:before="120" w:after="0"/>
        <w:jc w:val="both"/>
        <w:rPr>
          <w:rFonts w:cs="Arial"/>
          <w:b/>
          <w:szCs w:val="20"/>
        </w:rPr>
      </w:pPr>
      <w:r w:rsidRPr="006C0395">
        <w:rPr>
          <w:rFonts w:cs="Arial"/>
          <w:b/>
          <w:szCs w:val="20"/>
        </w:rPr>
        <w:t>Výkaz o školském ubytovacím zařízení podle stavu k 31. 10. 2018 (Z 19-01)</w:t>
      </w:r>
    </w:p>
    <w:tbl>
      <w:tblPr>
        <w:tblStyle w:val="Mkatabulky"/>
        <w:tblW w:w="9644" w:type="dxa"/>
        <w:tblLayout w:type="fixed"/>
        <w:tblCellMar>
          <w:left w:w="0" w:type="dxa"/>
          <w:right w:w="0" w:type="dxa"/>
        </w:tblCellMar>
        <w:tblLook w:val="04A0" w:firstRow="1" w:lastRow="0" w:firstColumn="1" w:lastColumn="0" w:noHBand="0" w:noVBand="1"/>
      </w:tblPr>
      <w:tblGrid>
        <w:gridCol w:w="2335"/>
        <w:gridCol w:w="7309"/>
      </w:tblGrid>
      <w:tr w:rsidR="006C0395" w:rsidRPr="006C0395" w14:paraId="311C31E7" w14:textId="77777777" w:rsidTr="000436C9">
        <w:tc>
          <w:tcPr>
            <w:tcW w:w="2335" w:type="dxa"/>
            <w:noWrap/>
          </w:tcPr>
          <w:p w14:paraId="20443306" w14:textId="77777777" w:rsidR="006C0395" w:rsidRPr="006C0395" w:rsidRDefault="006C0395" w:rsidP="006C0395">
            <w:pPr>
              <w:keepNext/>
              <w:spacing w:after="60"/>
              <w:ind w:left="144" w:right="144"/>
              <w:jc w:val="both"/>
              <w:rPr>
                <w:rFonts w:cs="Arial"/>
                <w:sz w:val="20"/>
                <w:szCs w:val="20"/>
                <w:lang w:val="cs-CZ"/>
              </w:rPr>
            </w:pPr>
            <w:r w:rsidRPr="006C0395">
              <w:rPr>
                <w:rFonts w:cs="Arial"/>
                <w:sz w:val="20"/>
                <w:szCs w:val="20"/>
                <w:lang w:val="cs-CZ"/>
              </w:rPr>
              <w:t>Poskytovatel</w:t>
            </w:r>
          </w:p>
        </w:tc>
        <w:tc>
          <w:tcPr>
            <w:tcW w:w="7309" w:type="dxa"/>
            <w:noWrap/>
          </w:tcPr>
          <w:p w14:paraId="73662812" w14:textId="77777777" w:rsidR="006C0395" w:rsidRPr="006C0395" w:rsidRDefault="006C0395" w:rsidP="006C0395">
            <w:pPr>
              <w:keepNext/>
              <w:spacing w:after="60"/>
              <w:ind w:left="144" w:right="144"/>
              <w:jc w:val="both"/>
              <w:rPr>
                <w:rFonts w:cs="Arial"/>
                <w:sz w:val="20"/>
                <w:szCs w:val="20"/>
                <w:lang w:val="cs-CZ"/>
              </w:rPr>
            </w:pPr>
            <w:r w:rsidRPr="006C0395">
              <w:rPr>
                <w:rFonts w:cs="Arial"/>
                <w:sz w:val="20"/>
                <w:szCs w:val="20"/>
                <w:lang w:val="cs-CZ"/>
              </w:rPr>
              <w:t>Ministerstvo školství, mládeže a tělovýchovy</w:t>
            </w:r>
          </w:p>
        </w:tc>
      </w:tr>
      <w:tr w:rsidR="006C0395" w:rsidRPr="006C0395" w14:paraId="4F213F5F" w14:textId="77777777" w:rsidTr="000436C9">
        <w:tc>
          <w:tcPr>
            <w:tcW w:w="2335" w:type="dxa"/>
            <w:noWrap/>
          </w:tcPr>
          <w:p w14:paraId="21B32C08"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Charakteristika</w:t>
            </w:r>
          </w:p>
        </w:tc>
        <w:tc>
          <w:tcPr>
            <w:tcW w:w="7309" w:type="dxa"/>
            <w:noWrap/>
          </w:tcPr>
          <w:p w14:paraId="71AD02D3"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Získání údajů o vybavení, odborných pracovnících a ubytovaných v domovech mládeže a internátech.</w:t>
            </w:r>
          </w:p>
          <w:p w14:paraId="15524347"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Výkaz vyplňují všechny domovy mládeže a internáty zapsané do rejstříku škol a školských zařízení.</w:t>
            </w:r>
          </w:p>
          <w:p w14:paraId="0FEBC08E" w14:textId="7827231C" w:rsidR="006C0395" w:rsidRPr="006C0395" w:rsidRDefault="006C0395" w:rsidP="006C0395">
            <w:pPr>
              <w:spacing w:after="60"/>
              <w:ind w:left="144" w:right="144"/>
              <w:jc w:val="both"/>
              <w:rPr>
                <w:rFonts w:cs="Arial"/>
                <w:sz w:val="20"/>
                <w:szCs w:val="20"/>
                <w:lang w:val="cs-CZ"/>
              </w:rPr>
            </w:pPr>
            <w:r w:rsidRPr="006C0395">
              <w:rPr>
                <w:rFonts w:cs="Arial"/>
                <w:b/>
                <w:sz w:val="20"/>
                <w:szCs w:val="20"/>
                <w:lang w:val="cs-CZ"/>
              </w:rPr>
              <w:t>Domov mládeže</w:t>
            </w:r>
            <w:r w:rsidRPr="006C0395">
              <w:rPr>
                <w:rFonts w:cs="Arial"/>
                <w:sz w:val="20"/>
                <w:szCs w:val="20"/>
                <w:lang w:val="cs-CZ"/>
              </w:rPr>
              <w:t xml:space="preserve"> poskytuje žákům středních škol a studentům vyšších odborných škol ubytování, výchovně vzdělávací činnost navazující na výchovně vzdělávací činnost středních škol a vyšších odborných škol </w:t>
            </w:r>
            <w:r w:rsidRPr="006C0395">
              <w:rPr>
                <w:rFonts w:cs="Arial"/>
                <w:sz w:val="20"/>
                <w:szCs w:val="20"/>
                <w:lang w:val="cs-CZ"/>
              </w:rPr>
              <w:lastRenderedPageBreak/>
              <w:t>a</w:t>
            </w:r>
            <w:r w:rsidR="00786057">
              <w:rPr>
                <w:rFonts w:cs="Arial"/>
                <w:sz w:val="20"/>
                <w:szCs w:val="20"/>
                <w:lang w:val="cs-CZ"/>
              </w:rPr>
              <w:t> </w:t>
            </w:r>
            <w:r w:rsidRPr="006C0395">
              <w:rPr>
                <w:rFonts w:cs="Arial"/>
                <w:sz w:val="20"/>
                <w:szCs w:val="20"/>
                <w:lang w:val="cs-CZ"/>
              </w:rPr>
              <w:t>zajišťuje těmto žákům a studentům školní stravování.</w:t>
            </w:r>
          </w:p>
          <w:p w14:paraId="6246BF2E" w14:textId="77777777" w:rsidR="006C0395" w:rsidRPr="006C0395" w:rsidRDefault="006C0395" w:rsidP="006C0395">
            <w:pPr>
              <w:spacing w:after="60"/>
              <w:ind w:left="144" w:right="144"/>
              <w:jc w:val="both"/>
              <w:rPr>
                <w:rFonts w:cs="Arial"/>
                <w:sz w:val="20"/>
                <w:szCs w:val="20"/>
                <w:lang w:val="cs-CZ"/>
              </w:rPr>
            </w:pPr>
            <w:r w:rsidRPr="006C0395">
              <w:rPr>
                <w:rFonts w:cs="Arial"/>
                <w:b/>
                <w:sz w:val="20"/>
                <w:szCs w:val="20"/>
                <w:lang w:val="cs-CZ"/>
              </w:rPr>
              <w:t xml:space="preserve">Internát </w:t>
            </w:r>
            <w:r w:rsidRPr="006C0395">
              <w:rPr>
                <w:rFonts w:cs="Arial"/>
                <w:sz w:val="20"/>
                <w:szCs w:val="20"/>
                <w:lang w:val="cs-CZ"/>
              </w:rPr>
              <w:t>poskytuje dětem a žákům škol samostatně zřízených pro děti a žáky uvedené v § 16 odst. 9 školského zákona a dětem přípravného stupně základní školy speciální ubytování a výchovně vzdělávací činnost navazující na výchovně vzdělávací činnost těchto škol a školských zařízení a zajišťuje těmto dětem a žákům školní stravování.</w:t>
            </w:r>
          </w:p>
        </w:tc>
      </w:tr>
      <w:tr w:rsidR="006C0395" w:rsidRPr="006C0395" w14:paraId="1D7D954E" w14:textId="77777777" w:rsidTr="000436C9">
        <w:tc>
          <w:tcPr>
            <w:tcW w:w="2335" w:type="dxa"/>
            <w:noWrap/>
          </w:tcPr>
          <w:p w14:paraId="4988FC6C"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lastRenderedPageBreak/>
              <w:t>Právní rámec</w:t>
            </w:r>
          </w:p>
        </w:tc>
        <w:tc>
          <w:tcPr>
            <w:tcW w:w="7309" w:type="dxa"/>
            <w:noWrap/>
          </w:tcPr>
          <w:p w14:paraId="27489E11"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Zákon č. 561/2004 Sb., o předškolním, základním, středním, vyšším odborném a jiném vzdělávání (školský zákon)</w:t>
            </w:r>
          </w:p>
          <w:p w14:paraId="27E4BC0F"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Vyhláška č. 364/2005 Sb., o dokumentaci škol a školských zařízení</w:t>
            </w:r>
          </w:p>
          <w:p w14:paraId="0D0F42AD" w14:textId="39BA11B3" w:rsidR="006C0395" w:rsidRPr="006C0395" w:rsidRDefault="006C0395" w:rsidP="00786057">
            <w:pPr>
              <w:spacing w:after="60"/>
              <w:ind w:left="144" w:right="144"/>
              <w:jc w:val="both"/>
              <w:rPr>
                <w:rFonts w:cs="Arial"/>
                <w:sz w:val="20"/>
                <w:szCs w:val="20"/>
                <w:lang w:val="cs-CZ"/>
              </w:rPr>
            </w:pPr>
            <w:r w:rsidRPr="006C0395">
              <w:rPr>
                <w:rFonts w:cs="Arial"/>
                <w:sz w:val="20"/>
                <w:szCs w:val="20"/>
                <w:lang w:val="cs-CZ"/>
              </w:rPr>
              <w:t>Vyhláška č. 108/2005 Sb., o školských výchovných a ubytovacích zařízeních a</w:t>
            </w:r>
            <w:r w:rsidR="00786057">
              <w:rPr>
                <w:rFonts w:cs="Arial"/>
                <w:sz w:val="20"/>
                <w:szCs w:val="20"/>
                <w:lang w:val="cs-CZ"/>
              </w:rPr>
              <w:t> </w:t>
            </w:r>
            <w:r w:rsidRPr="006C0395">
              <w:rPr>
                <w:rFonts w:cs="Arial"/>
                <w:sz w:val="20"/>
                <w:szCs w:val="20"/>
                <w:lang w:val="cs-CZ"/>
              </w:rPr>
              <w:t>školských účelových zařízeních</w:t>
            </w:r>
          </w:p>
        </w:tc>
      </w:tr>
      <w:tr w:rsidR="006C0395" w:rsidRPr="006C0395" w14:paraId="43A219C9" w14:textId="77777777" w:rsidTr="000436C9">
        <w:tc>
          <w:tcPr>
            <w:tcW w:w="2335" w:type="dxa"/>
            <w:noWrap/>
          </w:tcPr>
          <w:p w14:paraId="75D59C7C"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Periodicita</w:t>
            </w:r>
          </w:p>
        </w:tc>
        <w:tc>
          <w:tcPr>
            <w:tcW w:w="7309" w:type="dxa"/>
            <w:noWrap/>
          </w:tcPr>
          <w:p w14:paraId="1EE1485F"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Roční</w:t>
            </w:r>
          </w:p>
        </w:tc>
      </w:tr>
      <w:tr w:rsidR="006C0395" w:rsidRPr="006C0395" w14:paraId="58963BFB" w14:textId="77777777" w:rsidTr="000436C9">
        <w:tc>
          <w:tcPr>
            <w:tcW w:w="2335" w:type="dxa"/>
            <w:noWrap/>
          </w:tcPr>
          <w:p w14:paraId="3CC4137B" w14:textId="77777777" w:rsidR="006C0395" w:rsidRPr="006C0395" w:rsidRDefault="006C0395" w:rsidP="007C2210">
            <w:pPr>
              <w:spacing w:after="60"/>
              <w:ind w:left="144" w:right="144"/>
              <w:rPr>
                <w:rFonts w:cs="Arial"/>
                <w:sz w:val="20"/>
                <w:szCs w:val="20"/>
                <w:lang w:val="cs-CZ"/>
              </w:rPr>
            </w:pPr>
            <w:r w:rsidRPr="006C0395">
              <w:rPr>
                <w:rFonts w:cs="Arial"/>
                <w:sz w:val="20"/>
                <w:szCs w:val="20"/>
                <w:lang w:val="cs-CZ"/>
              </w:rPr>
              <w:t>Definice zdravotního postižení</w:t>
            </w:r>
          </w:p>
        </w:tc>
        <w:tc>
          <w:tcPr>
            <w:tcW w:w="7309" w:type="dxa"/>
            <w:noWrap/>
          </w:tcPr>
          <w:p w14:paraId="492C18E5"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Ia. Zdravotní znevýhodnění podle ŠZ: Osoba se speciálními vzdělávacími potřebami, které vyplývají ze zdravotního znevýhodnění uvedeného v § 16 odst. 9 ŠZ (mentální, tělesné, zrakové nebo sluchové postižení, závažné vady řeči, závažné vývojové poruchy učení, závažné vývojové poruchy chování, souběžné postižení více vadami a autismus).</w:t>
            </w:r>
          </w:p>
          <w:p w14:paraId="3BC3E069"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Ib. Jiné zdravotní znevýhodnění: Osoba se speciálními vzdělávacími potřebami, které vyplývají ze zdravotního znevýhodnění neuvedeného v § 16 odst. 9 ŠZ a jež vyžadují poskytování podpůrných opatření.</w:t>
            </w:r>
          </w:p>
          <w:p w14:paraId="6484E01A"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II. Osoba, které byla v souladu s § 16 ŠZ přiznána a v zařízení poskytována podpůrná opatření (dle převažujícího stupně podporných opatření) (pozn. nejde jen o zdravotně znevýhodněné).</w:t>
            </w:r>
          </w:p>
        </w:tc>
      </w:tr>
      <w:tr w:rsidR="006C0395" w:rsidRPr="006C0395" w14:paraId="056EB50A" w14:textId="77777777" w:rsidTr="000436C9">
        <w:tc>
          <w:tcPr>
            <w:tcW w:w="2335" w:type="dxa"/>
            <w:noWrap/>
          </w:tcPr>
          <w:p w14:paraId="1687F3AA" w14:textId="77777777" w:rsidR="006C0395" w:rsidRPr="006C0395" w:rsidRDefault="006C0395" w:rsidP="007C2210">
            <w:pPr>
              <w:spacing w:after="60"/>
              <w:ind w:left="144" w:right="144"/>
              <w:rPr>
                <w:rFonts w:cs="Arial"/>
                <w:sz w:val="20"/>
                <w:szCs w:val="20"/>
                <w:lang w:val="cs-CZ"/>
              </w:rPr>
            </w:pPr>
            <w:r w:rsidRPr="006C0395">
              <w:rPr>
                <w:rFonts w:cs="Arial"/>
                <w:sz w:val="20"/>
                <w:szCs w:val="20"/>
                <w:lang w:val="cs-CZ"/>
              </w:rPr>
              <w:t>Údaje o osobách se zdravotním postižením</w:t>
            </w:r>
          </w:p>
        </w:tc>
        <w:tc>
          <w:tcPr>
            <w:tcW w:w="7309" w:type="dxa"/>
            <w:noWrap/>
          </w:tcPr>
          <w:p w14:paraId="789B6E50" w14:textId="3BDF8D20" w:rsidR="006C0395" w:rsidRPr="006C0395" w:rsidRDefault="006C0395" w:rsidP="00215060">
            <w:pPr>
              <w:pStyle w:val="Odstavecseseznamem"/>
              <w:numPr>
                <w:ilvl w:val="0"/>
                <w:numId w:val="29"/>
              </w:numPr>
              <w:spacing w:after="60" w:line="288" w:lineRule="auto"/>
              <w:ind w:left="284" w:right="142" w:hanging="142"/>
              <w:rPr>
                <w:rFonts w:ascii="Arial" w:hAnsi="Arial" w:cs="Arial"/>
                <w:sz w:val="20"/>
                <w:szCs w:val="20"/>
                <w:lang w:val="cs-CZ"/>
              </w:rPr>
            </w:pPr>
            <w:r w:rsidRPr="006C0395">
              <w:rPr>
                <w:rFonts w:ascii="Arial" w:hAnsi="Arial" w:cs="Arial"/>
                <w:sz w:val="20"/>
                <w:szCs w:val="20"/>
                <w:lang w:val="cs-CZ"/>
              </w:rPr>
              <w:t>Oddíl II. Počty ubytovaných (podle druhu školy): celkem, dívky, se zdravotním znevýhodněním podle § 16 odst. 9 ŠZ, ze škol zřízených podle §</w:t>
            </w:r>
            <w:r w:rsidR="00811CCE">
              <w:rPr>
                <w:rFonts w:ascii="Arial" w:hAnsi="Arial" w:cs="Arial"/>
                <w:sz w:val="20"/>
                <w:szCs w:val="20"/>
                <w:lang w:val="cs-CZ"/>
              </w:rPr>
              <w:t> </w:t>
            </w:r>
            <w:r w:rsidRPr="006C0395">
              <w:rPr>
                <w:rFonts w:ascii="Arial" w:hAnsi="Arial" w:cs="Arial"/>
                <w:sz w:val="20"/>
                <w:szCs w:val="20"/>
                <w:lang w:val="cs-CZ"/>
              </w:rPr>
              <w:t>16 odst. 9 ŠZ, ze škol pro žáky s těžkým postižením).</w:t>
            </w:r>
          </w:p>
          <w:p w14:paraId="7DE3DDAF" w14:textId="77777777" w:rsidR="006C0395" w:rsidRPr="006C0395" w:rsidRDefault="006C0395" w:rsidP="00215060">
            <w:pPr>
              <w:pStyle w:val="Odstavecseseznamem"/>
              <w:numPr>
                <w:ilvl w:val="0"/>
                <w:numId w:val="29"/>
              </w:numPr>
              <w:spacing w:after="60" w:line="288" w:lineRule="auto"/>
              <w:ind w:left="284" w:right="142" w:hanging="142"/>
              <w:rPr>
                <w:rFonts w:ascii="Arial" w:hAnsi="Arial" w:cs="Arial"/>
                <w:sz w:val="20"/>
                <w:szCs w:val="20"/>
                <w:lang w:val="cs-CZ"/>
              </w:rPr>
            </w:pPr>
            <w:r w:rsidRPr="006C0395">
              <w:rPr>
                <w:rFonts w:ascii="Arial" w:hAnsi="Arial" w:cs="Arial"/>
                <w:sz w:val="20"/>
                <w:szCs w:val="20"/>
                <w:lang w:val="cs-CZ"/>
              </w:rPr>
              <w:t>Oddíl IV. Výchovné skupiny: celkem, tvořené jen žáky uvedenými v § 16 odst. 9 (Počet žáků či studentů).</w:t>
            </w:r>
          </w:p>
          <w:p w14:paraId="29BC6EB3" w14:textId="77777777" w:rsidR="006C0395" w:rsidRPr="006C0395" w:rsidRDefault="006C0395" w:rsidP="00215060">
            <w:pPr>
              <w:pStyle w:val="Odstavecseseznamem"/>
              <w:numPr>
                <w:ilvl w:val="0"/>
                <w:numId w:val="29"/>
              </w:numPr>
              <w:spacing w:after="60" w:line="288" w:lineRule="auto"/>
              <w:ind w:left="284" w:right="142" w:hanging="142"/>
              <w:rPr>
                <w:rFonts w:ascii="Arial" w:hAnsi="Arial" w:cs="Arial"/>
                <w:sz w:val="20"/>
                <w:szCs w:val="20"/>
                <w:lang w:val="cs-CZ"/>
              </w:rPr>
            </w:pPr>
            <w:r w:rsidRPr="006C0395">
              <w:rPr>
                <w:rFonts w:ascii="Arial" w:hAnsi="Arial" w:cs="Arial"/>
                <w:sz w:val="20"/>
                <w:szCs w:val="20"/>
                <w:lang w:val="cs-CZ"/>
              </w:rPr>
              <w:t>Oddíl V. Ubytovaní podle stupně podpůrných opatření: celkem, dívky.</w:t>
            </w:r>
          </w:p>
          <w:p w14:paraId="3CEF80B3" w14:textId="41D4AE63" w:rsidR="006C0395" w:rsidRPr="006C0395" w:rsidRDefault="006C0395" w:rsidP="00215060">
            <w:pPr>
              <w:pStyle w:val="Odstavecseseznamem"/>
              <w:numPr>
                <w:ilvl w:val="0"/>
                <w:numId w:val="29"/>
              </w:numPr>
              <w:spacing w:after="60" w:line="288" w:lineRule="auto"/>
              <w:ind w:left="284" w:right="142" w:hanging="142"/>
              <w:rPr>
                <w:rFonts w:ascii="Arial" w:hAnsi="Arial" w:cs="Arial"/>
                <w:sz w:val="20"/>
                <w:szCs w:val="20"/>
                <w:lang w:val="cs-CZ"/>
              </w:rPr>
            </w:pPr>
            <w:r w:rsidRPr="006C0395">
              <w:rPr>
                <w:rFonts w:ascii="Arial" w:hAnsi="Arial" w:cs="Arial"/>
                <w:sz w:val="20"/>
                <w:szCs w:val="20"/>
                <w:lang w:val="cs-CZ"/>
              </w:rPr>
              <w:t xml:space="preserve">Oddíl VI. Ubytovaní se speciálními vzdělávacími potřebami (Počet ubytovaných celkem, z toho dívky): </w:t>
            </w:r>
            <w:r w:rsidR="00811CCE">
              <w:rPr>
                <w:rFonts w:ascii="Arial" w:hAnsi="Arial" w:cs="Arial"/>
                <w:sz w:val="20"/>
                <w:szCs w:val="20"/>
                <w:lang w:val="cs-CZ"/>
              </w:rPr>
              <w:t xml:space="preserve">se </w:t>
            </w:r>
            <w:r w:rsidRPr="006C0395">
              <w:rPr>
                <w:rFonts w:ascii="Arial" w:hAnsi="Arial" w:cs="Arial"/>
                <w:sz w:val="20"/>
                <w:szCs w:val="20"/>
                <w:lang w:val="cs-CZ"/>
              </w:rPr>
              <w:t>zdrav</w:t>
            </w:r>
            <w:r w:rsidR="00811CCE">
              <w:rPr>
                <w:rFonts w:ascii="Arial" w:hAnsi="Arial" w:cs="Arial"/>
                <w:sz w:val="20"/>
                <w:szCs w:val="20"/>
                <w:lang w:val="cs-CZ"/>
              </w:rPr>
              <w:t>otním</w:t>
            </w:r>
            <w:r w:rsidRPr="006C0395">
              <w:rPr>
                <w:rFonts w:ascii="Arial" w:hAnsi="Arial" w:cs="Arial"/>
                <w:sz w:val="20"/>
                <w:szCs w:val="20"/>
                <w:lang w:val="cs-CZ"/>
              </w:rPr>
              <w:t xml:space="preserve"> postižení</w:t>
            </w:r>
            <w:r w:rsidR="00811CCE">
              <w:rPr>
                <w:rFonts w:ascii="Arial" w:hAnsi="Arial" w:cs="Arial"/>
                <w:sz w:val="20"/>
                <w:szCs w:val="20"/>
                <w:lang w:val="cs-CZ"/>
              </w:rPr>
              <w:t>m</w:t>
            </w:r>
            <w:r w:rsidRPr="006C0395">
              <w:rPr>
                <w:rFonts w:ascii="Arial" w:hAnsi="Arial" w:cs="Arial"/>
                <w:sz w:val="20"/>
                <w:szCs w:val="20"/>
                <w:lang w:val="cs-CZ"/>
              </w:rPr>
              <w:t xml:space="preserve"> (§ 16 odst. 9 ŠZ), s</w:t>
            </w:r>
            <w:r w:rsidR="00811CCE">
              <w:rPr>
                <w:rFonts w:ascii="Arial" w:hAnsi="Arial" w:cs="Arial"/>
                <w:sz w:val="20"/>
                <w:szCs w:val="20"/>
                <w:lang w:val="cs-CZ"/>
              </w:rPr>
              <w:t> </w:t>
            </w:r>
            <w:r w:rsidRPr="006C0395">
              <w:rPr>
                <w:rFonts w:ascii="Arial" w:hAnsi="Arial" w:cs="Arial"/>
                <w:sz w:val="20"/>
                <w:szCs w:val="20"/>
                <w:lang w:val="cs-CZ"/>
              </w:rPr>
              <w:t>jiným zdrav</w:t>
            </w:r>
            <w:r w:rsidR="00811CCE">
              <w:rPr>
                <w:rFonts w:ascii="Arial" w:hAnsi="Arial" w:cs="Arial"/>
                <w:sz w:val="20"/>
                <w:szCs w:val="20"/>
                <w:lang w:val="cs-CZ"/>
              </w:rPr>
              <w:t>otním</w:t>
            </w:r>
            <w:r w:rsidRPr="006C0395">
              <w:rPr>
                <w:rFonts w:ascii="Arial" w:hAnsi="Arial" w:cs="Arial"/>
                <w:sz w:val="20"/>
                <w:szCs w:val="20"/>
                <w:lang w:val="cs-CZ"/>
              </w:rPr>
              <w:t xml:space="preserve"> znevýhodněním.</w:t>
            </w:r>
          </w:p>
          <w:p w14:paraId="4B292B4B" w14:textId="350FEC40" w:rsidR="006C0395" w:rsidRPr="006C0395" w:rsidRDefault="006C0395" w:rsidP="00811CCE">
            <w:pPr>
              <w:pStyle w:val="Odstavecseseznamem"/>
              <w:numPr>
                <w:ilvl w:val="0"/>
                <w:numId w:val="29"/>
              </w:numPr>
              <w:spacing w:after="60" w:line="288" w:lineRule="auto"/>
              <w:ind w:left="284" w:right="142" w:hanging="142"/>
              <w:rPr>
                <w:rFonts w:ascii="Arial" w:hAnsi="Arial" w:cs="Arial"/>
                <w:sz w:val="20"/>
                <w:szCs w:val="20"/>
                <w:lang w:val="cs-CZ"/>
              </w:rPr>
            </w:pPr>
            <w:r w:rsidRPr="006C0395">
              <w:rPr>
                <w:rFonts w:ascii="Arial" w:hAnsi="Arial" w:cs="Arial"/>
                <w:sz w:val="20"/>
                <w:szCs w:val="20"/>
                <w:lang w:val="cs-CZ"/>
              </w:rPr>
              <w:t>Oddíl IX. Ubytovaní žáci/studenti se zdravotním postižením podle druhu postižení (a podle druhu školy): celkem, dívky, počet těch, kterým jsou ve vykazujícím zařízení poskytována podpůrná opatření 2.</w:t>
            </w:r>
            <w:r w:rsidR="001B1814">
              <w:rPr>
                <w:rFonts w:ascii="Arial" w:hAnsi="Arial" w:cs="Arial"/>
                <w:sz w:val="20"/>
                <w:szCs w:val="20"/>
                <w:lang w:val="cs-CZ"/>
              </w:rPr>
              <w:t xml:space="preserve"> </w:t>
            </w:r>
            <w:r w:rsidRPr="006C0395">
              <w:rPr>
                <w:rFonts w:ascii="Arial" w:hAnsi="Arial" w:cs="Arial"/>
                <w:sz w:val="20"/>
                <w:szCs w:val="20"/>
                <w:lang w:val="cs-CZ"/>
              </w:rPr>
              <w:t>–</w:t>
            </w:r>
            <w:r w:rsidR="001B1814">
              <w:rPr>
                <w:rFonts w:ascii="Arial" w:hAnsi="Arial" w:cs="Arial"/>
                <w:sz w:val="20"/>
                <w:szCs w:val="20"/>
                <w:lang w:val="cs-CZ"/>
              </w:rPr>
              <w:t xml:space="preserve"> </w:t>
            </w:r>
            <w:r w:rsidRPr="006C0395">
              <w:rPr>
                <w:rFonts w:ascii="Arial" w:hAnsi="Arial" w:cs="Arial"/>
                <w:sz w:val="20"/>
                <w:szCs w:val="20"/>
                <w:lang w:val="cs-CZ"/>
              </w:rPr>
              <w:t>5. stupně podle §</w:t>
            </w:r>
            <w:r w:rsidR="00811CCE">
              <w:rPr>
                <w:rFonts w:ascii="Arial" w:hAnsi="Arial" w:cs="Arial"/>
                <w:sz w:val="20"/>
                <w:szCs w:val="20"/>
                <w:lang w:val="cs-CZ"/>
              </w:rPr>
              <w:t> </w:t>
            </w:r>
            <w:r w:rsidRPr="006C0395">
              <w:rPr>
                <w:rFonts w:ascii="Arial" w:hAnsi="Arial" w:cs="Arial"/>
                <w:sz w:val="20"/>
                <w:szCs w:val="20"/>
                <w:lang w:val="cs-CZ"/>
              </w:rPr>
              <w:t>16 ŠZ.</w:t>
            </w:r>
          </w:p>
        </w:tc>
      </w:tr>
      <w:tr w:rsidR="006C0395" w:rsidRPr="006C0395" w14:paraId="5D8D9731" w14:textId="77777777" w:rsidTr="000436C9">
        <w:tc>
          <w:tcPr>
            <w:tcW w:w="2335" w:type="dxa"/>
            <w:noWrap/>
          </w:tcPr>
          <w:p w14:paraId="0323FD7B"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Odkazy</w:t>
            </w:r>
          </w:p>
        </w:tc>
        <w:tc>
          <w:tcPr>
            <w:tcW w:w="7309" w:type="dxa"/>
            <w:noWrap/>
          </w:tcPr>
          <w:p w14:paraId="16BFF7AE" w14:textId="77777777" w:rsidR="006C0395" w:rsidRPr="006C0395" w:rsidRDefault="006C0395" w:rsidP="006C0395">
            <w:pPr>
              <w:spacing w:after="60"/>
              <w:ind w:left="144" w:right="144"/>
              <w:jc w:val="both"/>
              <w:rPr>
                <w:rFonts w:cs="Arial"/>
                <w:sz w:val="20"/>
                <w:szCs w:val="20"/>
                <w:u w:val="single"/>
                <w:lang w:val="cs-CZ"/>
              </w:rPr>
            </w:pPr>
            <w:r w:rsidRPr="006C0395">
              <w:rPr>
                <w:rFonts w:cs="Arial"/>
                <w:sz w:val="20"/>
                <w:szCs w:val="20"/>
                <w:lang w:val="cs-CZ"/>
              </w:rPr>
              <w:t xml:space="preserve">Metodika (výkazy na rok 2018): </w:t>
            </w:r>
            <w:hyperlink r:id="rId27" w:history="1">
              <w:r w:rsidRPr="006C0395">
                <w:rPr>
                  <w:rStyle w:val="Hypertextovodkaz"/>
                  <w:rFonts w:cs="Arial"/>
                  <w:sz w:val="20"/>
                  <w:szCs w:val="20"/>
                  <w:lang w:val="cs-CZ"/>
                </w:rPr>
                <w:t>http://www.msmt.cz/vzdelavani/skolstvi-v-cr/statistika-skolstvi/vykonove-vykazy-rady-s-z-r-1</w:t>
              </w:r>
            </w:hyperlink>
          </w:p>
        </w:tc>
      </w:tr>
    </w:tbl>
    <w:p w14:paraId="19617EFB" w14:textId="77777777" w:rsidR="006C0395" w:rsidRPr="006C0395" w:rsidRDefault="006C0395" w:rsidP="006C0395">
      <w:pPr>
        <w:keepNext/>
        <w:spacing w:before="120" w:after="0"/>
        <w:jc w:val="both"/>
        <w:rPr>
          <w:rFonts w:cs="Arial"/>
          <w:b/>
          <w:szCs w:val="20"/>
        </w:rPr>
      </w:pPr>
      <w:r w:rsidRPr="006C0395">
        <w:rPr>
          <w:rFonts w:cs="Arial"/>
          <w:b/>
          <w:szCs w:val="20"/>
        </w:rPr>
        <w:t>Školská poradenská zařízení</w:t>
      </w:r>
    </w:p>
    <w:p w14:paraId="4C512AAA" w14:textId="77777777" w:rsidR="006C0395" w:rsidRPr="006C0395" w:rsidRDefault="006C0395" w:rsidP="006C0395">
      <w:pPr>
        <w:keepNext/>
        <w:spacing w:after="0"/>
        <w:ind w:left="144"/>
        <w:jc w:val="both"/>
        <w:rPr>
          <w:rFonts w:cs="Arial"/>
          <w:b/>
          <w:szCs w:val="20"/>
        </w:rPr>
      </w:pPr>
      <w:r w:rsidRPr="006C0395">
        <w:rPr>
          <w:rFonts w:cs="Arial"/>
          <w:b/>
          <w:szCs w:val="20"/>
        </w:rPr>
        <w:t>Výkaz o pedagogicko-psychologické poradně podle stavu k 30. 9. 2018 (Z 23-01)</w:t>
      </w:r>
    </w:p>
    <w:p w14:paraId="60DEA089" w14:textId="77777777" w:rsidR="006C0395" w:rsidRPr="006C0395" w:rsidRDefault="006C0395" w:rsidP="006C0395">
      <w:pPr>
        <w:keepNext/>
        <w:spacing w:after="0"/>
        <w:ind w:left="144"/>
        <w:jc w:val="both"/>
        <w:rPr>
          <w:rFonts w:cs="Arial"/>
          <w:b/>
          <w:szCs w:val="20"/>
        </w:rPr>
      </w:pPr>
      <w:r w:rsidRPr="006C0395">
        <w:rPr>
          <w:rFonts w:cs="Arial"/>
          <w:b/>
          <w:szCs w:val="20"/>
        </w:rPr>
        <w:t>Výkaz o speciálně pedagogickém centru podle stavu k 30. 9. 2018 (Z 33-01)</w:t>
      </w:r>
    </w:p>
    <w:tbl>
      <w:tblPr>
        <w:tblStyle w:val="Mkatabulky"/>
        <w:tblW w:w="9644" w:type="dxa"/>
        <w:tblLayout w:type="fixed"/>
        <w:tblCellMar>
          <w:left w:w="0" w:type="dxa"/>
          <w:right w:w="0" w:type="dxa"/>
        </w:tblCellMar>
        <w:tblLook w:val="04A0" w:firstRow="1" w:lastRow="0" w:firstColumn="1" w:lastColumn="0" w:noHBand="0" w:noVBand="1"/>
      </w:tblPr>
      <w:tblGrid>
        <w:gridCol w:w="2335"/>
        <w:gridCol w:w="7309"/>
      </w:tblGrid>
      <w:tr w:rsidR="006C0395" w:rsidRPr="006C0395" w14:paraId="7A066D30" w14:textId="77777777" w:rsidTr="000436C9">
        <w:tc>
          <w:tcPr>
            <w:tcW w:w="2335" w:type="dxa"/>
            <w:noWrap/>
          </w:tcPr>
          <w:p w14:paraId="57C18D5F" w14:textId="77777777" w:rsidR="006C0395" w:rsidRPr="006C0395" w:rsidRDefault="006C0395" w:rsidP="006C0395">
            <w:pPr>
              <w:keepNext/>
              <w:spacing w:after="60"/>
              <w:ind w:left="144" w:right="144"/>
              <w:jc w:val="both"/>
              <w:rPr>
                <w:rFonts w:cs="Arial"/>
                <w:sz w:val="20"/>
                <w:szCs w:val="20"/>
                <w:lang w:val="cs-CZ"/>
              </w:rPr>
            </w:pPr>
            <w:r w:rsidRPr="006C0395">
              <w:rPr>
                <w:rFonts w:cs="Arial"/>
                <w:sz w:val="20"/>
                <w:szCs w:val="20"/>
                <w:lang w:val="cs-CZ"/>
              </w:rPr>
              <w:t>Poskytovatel</w:t>
            </w:r>
          </w:p>
        </w:tc>
        <w:tc>
          <w:tcPr>
            <w:tcW w:w="7309" w:type="dxa"/>
            <w:noWrap/>
          </w:tcPr>
          <w:p w14:paraId="37595B0A" w14:textId="77777777" w:rsidR="006C0395" w:rsidRPr="006C0395" w:rsidRDefault="006C0395" w:rsidP="006C0395">
            <w:pPr>
              <w:keepNext/>
              <w:spacing w:after="60"/>
              <w:ind w:left="144" w:right="144"/>
              <w:jc w:val="both"/>
              <w:rPr>
                <w:rFonts w:cs="Arial"/>
                <w:sz w:val="20"/>
                <w:szCs w:val="20"/>
                <w:lang w:val="cs-CZ"/>
              </w:rPr>
            </w:pPr>
            <w:r w:rsidRPr="006C0395">
              <w:rPr>
                <w:rFonts w:cs="Arial"/>
                <w:sz w:val="20"/>
                <w:szCs w:val="20"/>
                <w:lang w:val="cs-CZ"/>
              </w:rPr>
              <w:t>Ministerstvo školství, mládeže a tělovýchovy</w:t>
            </w:r>
          </w:p>
        </w:tc>
      </w:tr>
      <w:tr w:rsidR="006C0395" w:rsidRPr="006C0395" w14:paraId="4EEEAD29" w14:textId="77777777" w:rsidTr="000436C9">
        <w:tc>
          <w:tcPr>
            <w:tcW w:w="2335" w:type="dxa"/>
            <w:noWrap/>
          </w:tcPr>
          <w:p w14:paraId="6397D37B"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Charakteristika</w:t>
            </w:r>
          </w:p>
        </w:tc>
        <w:tc>
          <w:tcPr>
            <w:tcW w:w="7309" w:type="dxa"/>
            <w:noWrap/>
          </w:tcPr>
          <w:p w14:paraId="5298F810"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Získání údajů o odborných pracovnících, klientech a činnosti školských poradenských zařízení.</w:t>
            </w:r>
          </w:p>
          <w:p w14:paraId="51716A9C" w14:textId="72BC6C4C" w:rsidR="006C0395" w:rsidRPr="006C0395" w:rsidRDefault="006C0395" w:rsidP="006C0395">
            <w:pPr>
              <w:spacing w:after="60"/>
              <w:ind w:left="144" w:right="144"/>
              <w:jc w:val="both"/>
              <w:rPr>
                <w:rFonts w:cs="Arial"/>
                <w:sz w:val="20"/>
                <w:szCs w:val="20"/>
                <w:lang w:val="cs-CZ"/>
              </w:rPr>
            </w:pPr>
            <w:r w:rsidRPr="006C0395">
              <w:rPr>
                <w:rFonts w:cs="Arial"/>
                <w:b/>
                <w:sz w:val="20"/>
                <w:szCs w:val="20"/>
                <w:lang w:val="cs-CZ"/>
              </w:rPr>
              <w:t>Školská poradenská zařízení</w:t>
            </w:r>
            <w:r w:rsidRPr="006C0395">
              <w:rPr>
                <w:rFonts w:cs="Arial"/>
                <w:sz w:val="20"/>
                <w:szCs w:val="20"/>
                <w:lang w:val="cs-CZ"/>
              </w:rPr>
              <w:t xml:space="preserve"> (§ 116 ŠZ): Školská poradenská zařízení zajišťují pro děti, žáky a studenty a jejich zákonné zástupce, pro školy a</w:t>
            </w:r>
            <w:r w:rsidR="00786057">
              <w:rPr>
                <w:rFonts w:cs="Arial"/>
                <w:sz w:val="20"/>
                <w:szCs w:val="20"/>
                <w:lang w:val="cs-CZ"/>
              </w:rPr>
              <w:t> </w:t>
            </w:r>
            <w:r w:rsidRPr="006C0395">
              <w:rPr>
                <w:rFonts w:cs="Arial"/>
                <w:sz w:val="20"/>
                <w:szCs w:val="20"/>
                <w:lang w:val="cs-CZ"/>
              </w:rPr>
              <w:t xml:space="preserve">školská zařízení informační, diagnostickou, poradenskou a metodickou </w:t>
            </w:r>
            <w:r w:rsidRPr="006C0395">
              <w:rPr>
                <w:rFonts w:cs="Arial"/>
                <w:sz w:val="20"/>
                <w:szCs w:val="20"/>
                <w:lang w:val="cs-CZ"/>
              </w:rPr>
              <w:lastRenderedPageBreak/>
              <w:t>činnost, poskytují odborné speciálně pedagogické a pedagogicko-psychologické služby, preventivně výchovnou péči a napomáhají při volbě vhodného vzdělávání dětí, žáků nebo studentů a přípravě na budoucí povolání. Školská poradenská zařízení spolupracují s orgány sociálně-právní ochrany dětí a orgány péče o mládež a rodinu, poskytovateli zdravotních služeb, popřípadě s dalšími orgány a institucemi.</w:t>
            </w:r>
          </w:p>
          <w:p w14:paraId="0713B2A0" w14:textId="7FE6022B"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Výkaz Z 23-01</w:t>
            </w:r>
            <w:r w:rsidR="001B1814">
              <w:rPr>
                <w:rFonts w:cs="Arial"/>
                <w:sz w:val="20"/>
                <w:szCs w:val="20"/>
                <w:lang w:val="cs-CZ"/>
              </w:rPr>
              <w:t xml:space="preserve"> </w:t>
            </w:r>
            <w:r w:rsidRPr="006C0395">
              <w:rPr>
                <w:rFonts w:cs="Arial"/>
                <w:sz w:val="20"/>
                <w:szCs w:val="20"/>
                <w:lang w:val="cs-CZ"/>
              </w:rPr>
              <w:t xml:space="preserve">vyplňují všechny </w:t>
            </w:r>
            <w:r w:rsidRPr="006C0395">
              <w:rPr>
                <w:rFonts w:cs="Arial"/>
                <w:b/>
                <w:sz w:val="20"/>
                <w:szCs w:val="20"/>
                <w:lang w:val="cs-CZ"/>
              </w:rPr>
              <w:t>pedagogicko-psychologické poradny</w:t>
            </w:r>
            <w:r w:rsidRPr="006C0395">
              <w:rPr>
                <w:rFonts w:cs="Arial"/>
                <w:sz w:val="20"/>
                <w:szCs w:val="20"/>
                <w:lang w:val="cs-CZ"/>
              </w:rPr>
              <w:t xml:space="preserve"> zapsané do rejstříku škol a školských zařízení. Poradna poskytuje služby pedagogicko-psychologického a speciálně pedagogického poradenství a</w:t>
            </w:r>
            <w:r w:rsidR="00786057">
              <w:rPr>
                <w:rFonts w:cs="Arial"/>
                <w:sz w:val="20"/>
                <w:szCs w:val="20"/>
                <w:lang w:val="cs-CZ"/>
              </w:rPr>
              <w:t> </w:t>
            </w:r>
            <w:r w:rsidRPr="006C0395">
              <w:rPr>
                <w:rFonts w:cs="Arial"/>
                <w:sz w:val="20"/>
                <w:szCs w:val="20"/>
                <w:lang w:val="cs-CZ"/>
              </w:rPr>
              <w:t>pedagogicko-psychologickou a speciálně pedagogickou pomoc při výchově a</w:t>
            </w:r>
            <w:r w:rsidR="00786057">
              <w:rPr>
                <w:rFonts w:cs="Arial"/>
                <w:sz w:val="20"/>
                <w:szCs w:val="20"/>
                <w:lang w:val="cs-CZ"/>
              </w:rPr>
              <w:t> </w:t>
            </w:r>
            <w:r w:rsidRPr="006C0395">
              <w:rPr>
                <w:rFonts w:cs="Arial"/>
                <w:sz w:val="20"/>
                <w:szCs w:val="20"/>
                <w:lang w:val="cs-CZ"/>
              </w:rPr>
              <w:t>vzdělávání žáků.</w:t>
            </w:r>
          </w:p>
          <w:p w14:paraId="19B85056"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 xml:space="preserve">Výkaz Z 33-01 vyplňují všechna </w:t>
            </w:r>
            <w:r w:rsidRPr="006C0395">
              <w:rPr>
                <w:rFonts w:cs="Arial"/>
                <w:b/>
                <w:sz w:val="20"/>
                <w:szCs w:val="20"/>
                <w:lang w:val="cs-CZ"/>
              </w:rPr>
              <w:t>speciálně pedagogická centra</w:t>
            </w:r>
            <w:r w:rsidRPr="006C0395">
              <w:rPr>
                <w:rFonts w:cs="Arial"/>
                <w:sz w:val="20"/>
                <w:szCs w:val="20"/>
                <w:lang w:val="cs-CZ"/>
              </w:rPr>
              <w:t>, jak přičleněná ke školám samostatně zřízeným podle § 16 odst. 9 ŠZ, tak samostatná, zapsaná do rejstříku škol a školských zařízení. Centrum poskytuje poradenské služby zejména při výchově a vzdělávání žáků s mentálním, tělesným, zrakovým nebo sluchovým postižením, vadami řeči, souběžným postižením více vadami nebo autismem.</w:t>
            </w:r>
          </w:p>
        </w:tc>
      </w:tr>
      <w:tr w:rsidR="006C0395" w:rsidRPr="006C0395" w14:paraId="0E25E761" w14:textId="77777777" w:rsidTr="000436C9">
        <w:tc>
          <w:tcPr>
            <w:tcW w:w="2335" w:type="dxa"/>
            <w:noWrap/>
          </w:tcPr>
          <w:p w14:paraId="3575E765"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lastRenderedPageBreak/>
              <w:t>Právní rámec</w:t>
            </w:r>
          </w:p>
        </w:tc>
        <w:tc>
          <w:tcPr>
            <w:tcW w:w="7309" w:type="dxa"/>
            <w:noWrap/>
          </w:tcPr>
          <w:p w14:paraId="073ADDF2"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Zákon č. 561/2004 Sb., o předškolním, základním, středním, vyšším odborném a jiném vzdělávání (školský zákon)</w:t>
            </w:r>
          </w:p>
          <w:p w14:paraId="78612EA1"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Vyhláška č. 364/2005 Sb., o dokumentaci škol a školských zařízení</w:t>
            </w:r>
          </w:p>
          <w:p w14:paraId="4346CCA6" w14:textId="0EB9C618" w:rsidR="006C0395" w:rsidRPr="006C0395" w:rsidRDefault="006C0395" w:rsidP="00786057">
            <w:pPr>
              <w:spacing w:after="60"/>
              <w:ind w:left="144" w:right="144"/>
              <w:jc w:val="both"/>
              <w:rPr>
                <w:rFonts w:cs="Arial"/>
                <w:sz w:val="20"/>
                <w:szCs w:val="20"/>
                <w:lang w:val="cs-CZ"/>
              </w:rPr>
            </w:pPr>
            <w:r w:rsidRPr="006C0395">
              <w:rPr>
                <w:rFonts w:cs="Arial"/>
                <w:sz w:val="20"/>
                <w:szCs w:val="20"/>
                <w:lang w:val="cs-CZ"/>
              </w:rPr>
              <w:t>Vyhláška č. 72/2005 Sb., o poskytování poradenských služeb ve školách a</w:t>
            </w:r>
            <w:r w:rsidR="00786057">
              <w:rPr>
                <w:rFonts w:cs="Arial"/>
                <w:sz w:val="20"/>
                <w:szCs w:val="20"/>
                <w:lang w:val="cs-CZ"/>
              </w:rPr>
              <w:t> </w:t>
            </w:r>
            <w:r w:rsidRPr="006C0395">
              <w:rPr>
                <w:rFonts w:cs="Arial"/>
                <w:sz w:val="20"/>
                <w:szCs w:val="20"/>
                <w:lang w:val="cs-CZ"/>
              </w:rPr>
              <w:t>školských poradenských zařízeních</w:t>
            </w:r>
          </w:p>
        </w:tc>
      </w:tr>
      <w:tr w:rsidR="006C0395" w:rsidRPr="006C0395" w14:paraId="5F4660F5" w14:textId="77777777" w:rsidTr="000436C9">
        <w:tc>
          <w:tcPr>
            <w:tcW w:w="2335" w:type="dxa"/>
            <w:noWrap/>
          </w:tcPr>
          <w:p w14:paraId="5F2A3D5E"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Periodicita</w:t>
            </w:r>
          </w:p>
        </w:tc>
        <w:tc>
          <w:tcPr>
            <w:tcW w:w="7309" w:type="dxa"/>
            <w:noWrap/>
          </w:tcPr>
          <w:p w14:paraId="728123C6"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Roční</w:t>
            </w:r>
          </w:p>
        </w:tc>
      </w:tr>
      <w:tr w:rsidR="006C0395" w:rsidRPr="006C0395" w14:paraId="255F1E85" w14:textId="77777777" w:rsidTr="000436C9">
        <w:tc>
          <w:tcPr>
            <w:tcW w:w="2335" w:type="dxa"/>
            <w:noWrap/>
          </w:tcPr>
          <w:p w14:paraId="2A0284ED" w14:textId="77777777" w:rsidR="006C0395" w:rsidRPr="006C0395" w:rsidRDefault="006C0395" w:rsidP="007C2210">
            <w:pPr>
              <w:spacing w:after="60"/>
              <w:ind w:left="144" w:right="144"/>
              <w:rPr>
                <w:rFonts w:cs="Arial"/>
                <w:sz w:val="20"/>
                <w:szCs w:val="20"/>
                <w:lang w:val="cs-CZ"/>
              </w:rPr>
            </w:pPr>
            <w:r w:rsidRPr="006C0395">
              <w:rPr>
                <w:rFonts w:cs="Arial"/>
                <w:sz w:val="20"/>
                <w:szCs w:val="20"/>
                <w:lang w:val="cs-CZ"/>
              </w:rPr>
              <w:t>Definice zdravotního postižení</w:t>
            </w:r>
          </w:p>
        </w:tc>
        <w:tc>
          <w:tcPr>
            <w:tcW w:w="7309" w:type="dxa"/>
            <w:noWrap/>
          </w:tcPr>
          <w:p w14:paraId="3DB23D7B" w14:textId="77777777" w:rsidR="006C0395" w:rsidRPr="006C0395" w:rsidRDefault="006C0395" w:rsidP="006C0395">
            <w:pPr>
              <w:spacing w:after="60"/>
              <w:ind w:left="144" w:right="144"/>
              <w:jc w:val="both"/>
              <w:rPr>
                <w:rFonts w:cs="Arial"/>
                <w:sz w:val="20"/>
                <w:szCs w:val="20"/>
                <w:lang w:val="cs-CZ"/>
              </w:rPr>
            </w:pPr>
            <w:r w:rsidRPr="006C0395">
              <w:rPr>
                <w:rFonts w:cs="Arial"/>
                <w:b/>
                <w:sz w:val="20"/>
                <w:szCs w:val="20"/>
                <w:lang w:val="cs-CZ"/>
              </w:rPr>
              <w:t>Pedagogicko-psychologické poradny</w:t>
            </w:r>
            <w:r w:rsidRPr="006C0395">
              <w:rPr>
                <w:rFonts w:cs="Arial"/>
                <w:sz w:val="20"/>
                <w:szCs w:val="20"/>
                <w:lang w:val="cs-CZ"/>
              </w:rPr>
              <w:t>:</w:t>
            </w:r>
          </w:p>
          <w:p w14:paraId="79ED7929"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I. Zdravotní znevýhodnění podle ŠZ: Osoba, u které bylo převažujícím závěrem vyšetření zdravotní znevýhodnění uvedené v § 16 odst. 9 ŠZ (mentální, tělesné, zrakové nebo sluchové postižení, závažné vady řeči, závažné vývojové poruchy učení, závažné vývojové poruchy chování, souběžné postižení více vadami a autismus).</w:t>
            </w:r>
          </w:p>
          <w:p w14:paraId="264E262A" w14:textId="77777777" w:rsidR="006C0395" w:rsidRPr="006C0395" w:rsidRDefault="006C0395" w:rsidP="006C0395">
            <w:pPr>
              <w:spacing w:after="60"/>
              <w:ind w:left="144" w:right="144"/>
              <w:jc w:val="both"/>
              <w:rPr>
                <w:rFonts w:cs="Arial"/>
                <w:sz w:val="20"/>
                <w:szCs w:val="20"/>
                <w:lang w:val="cs-CZ"/>
              </w:rPr>
            </w:pPr>
            <w:r w:rsidRPr="006C0395">
              <w:rPr>
                <w:rFonts w:cs="Arial"/>
                <w:b/>
                <w:sz w:val="20"/>
                <w:szCs w:val="20"/>
                <w:lang w:val="cs-CZ"/>
              </w:rPr>
              <w:t>Speciálně pedagogická centra</w:t>
            </w:r>
            <w:r w:rsidRPr="006C0395">
              <w:rPr>
                <w:rFonts w:cs="Arial"/>
                <w:sz w:val="20"/>
                <w:szCs w:val="20"/>
                <w:lang w:val="cs-CZ"/>
              </w:rPr>
              <w:t>:</w:t>
            </w:r>
          </w:p>
          <w:p w14:paraId="1F1ACDEF" w14:textId="57FA8754"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IIa. Vybraná zdravotní znevýhodnění podle ŠZ: Osoba, u které bylo převažujícím závěrem vyšetření vybrané zdravotní znevýhodnění uvedené v</w:t>
            </w:r>
            <w:r w:rsidR="00786057">
              <w:rPr>
                <w:rFonts w:cs="Arial"/>
                <w:sz w:val="20"/>
                <w:szCs w:val="20"/>
                <w:lang w:val="cs-CZ"/>
              </w:rPr>
              <w:t> </w:t>
            </w:r>
            <w:r w:rsidRPr="006C0395">
              <w:rPr>
                <w:rFonts w:cs="Arial"/>
                <w:sz w:val="20"/>
                <w:szCs w:val="20"/>
                <w:lang w:val="cs-CZ"/>
              </w:rPr>
              <w:t>§</w:t>
            </w:r>
            <w:r w:rsidR="00786057">
              <w:rPr>
                <w:rFonts w:cs="Arial"/>
                <w:sz w:val="20"/>
                <w:szCs w:val="20"/>
                <w:lang w:val="cs-CZ"/>
              </w:rPr>
              <w:t> </w:t>
            </w:r>
            <w:r w:rsidRPr="006C0395">
              <w:rPr>
                <w:rFonts w:cs="Arial"/>
                <w:sz w:val="20"/>
                <w:szCs w:val="20"/>
                <w:lang w:val="cs-CZ"/>
              </w:rPr>
              <w:t>16 odst. 9 ŠZ (mentální, tělesné, zrakové nebo sluchové postižení, závažné vady řeči, souběžné pos</w:t>
            </w:r>
            <w:r w:rsidR="00D53C26">
              <w:rPr>
                <w:rFonts w:cs="Arial"/>
                <w:sz w:val="20"/>
                <w:szCs w:val="20"/>
                <w:lang w:val="cs-CZ"/>
              </w:rPr>
              <w:t>tižení více vadami a autismus).</w:t>
            </w:r>
          </w:p>
          <w:p w14:paraId="625B17E6"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IIb. Jiné vybrané zdravotní znevýhodnění: Osoba, u které bylo převažujícím závěrem vyšetření jiné vybrané zdravotní znevýhodnění (jiné speciální vzdělávací potřeby vyplývající ze zdravotního stavu krátkodobého nebo dlouhodobého charakteru). Osoby se specifickými poruchami učení nebo chování nejsou zahrnuty.</w:t>
            </w:r>
          </w:p>
          <w:p w14:paraId="5BB0B6BC" w14:textId="264089B3"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III. Klient, kterému bylo vydáno doporučení pro vzdělávání žáků se SVP ve škole nebo ve školském zařízení (podle převažujícího stupně podpůrných opatření</w:t>
            </w:r>
            <w:r w:rsidR="001E0E4A">
              <w:rPr>
                <w:rFonts w:cs="Arial"/>
                <w:sz w:val="20"/>
                <w:szCs w:val="20"/>
                <w:lang w:val="cs-CZ"/>
              </w:rPr>
              <w:t>, dále PO</w:t>
            </w:r>
            <w:r w:rsidRPr="006C0395">
              <w:rPr>
                <w:rFonts w:cs="Arial"/>
                <w:sz w:val="20"/>
                <w:szCs w:val="20"/>
                <w:lang w:val="cs-CZ"/>
              </w:rPr>
              <w:t>) (pozn. nemusí jít jen o zdravotně znevýhodněné).</w:t>
            </w:r>
          </w:p>
        </w:tc>
      </w:tr>
      <w:tr w:rsidR="006C0395" w:rsidRPr="006C0395" w14:paraId="7DB342BA" w14:textId="77777777" w:rsidTr="000436C9">
        <w:tc>
          <w:tcPr>
            <w:tcW w:w="2335" w:type="dxa"/>
            <w:noWrap/>
          </w:tcPr>
          <w:p w14:paraId="4D228E16" w14:textId="77777777" w:rsidR="006C0395" w:rsidRPr="006C0395" w:rsidRDefault="006C0395" w:rsidP="007C2210">
            <w:pPr>
              <w:spacing w:after="60"/>
              <w:ind w:left="144" w:right="144"/>
              <w:rPr>
                <w:rFonts w:cs="Arial"/>
                <w:sz w:val="20"/>
                <w:szCs w:val="20"/>
                <w:lang w:val="cs-CZ"/>
              </w:rPr>
            </w:pPr>
            <w:r w:rsidRPr="006C0395">
              <w:rPr>
                <w:rFonts w:cs="Arial"/>
                <w:sz w:val="20"/>
                <w:szCs w:val="20"/>
                <w:lang w:val="cs-CZ"/>
              </w:rPr>
              <w:t>Údaje o osobách se zdravotním postižením</w:t>
            </w:r>
          </w:p>
        </w:tc>
        <w:tc>
          <w:tcPr>
            <w:tcW w:w="7309" w:type="dxa"/>
            <w:noWrap/>
          </w:tcPr>
          <w:p w14:paraId="41B1BD8E" w14:textId="77777777" w:rsidR="006C0395" w:rsidRPr="006C0395" w:rsidRDefault="006C0395" w:rsidP="00215060">
            <w:pPr>
              <w:keepNext/>
              <w:spacing w:after="60"/>
              <w:ind w:left="144" w:right="142"/>
              <w:jc w:val="both"/>
              <w:rPr>
                <w:rFonts w:cs="Arial"/>
                <w:sz w:val="20"/>
                <w:szCs w:val="20"/>
                <w:lang w:val="cs-CZ"/>
              </w:rPr>
            </w:pPr>
            <w:r w:rsidRPr="006C0395">
              <w:rPr>
                <w:rFonts w:cs="Arial"/>
                <w:sz w:val="20"/>
                <w:szCs w:val="20"/>
                <w:lang w:val="cs-CZ"/>
              </w:rPr>
              <w:t>Pedagogicko-psychologické poradny:</w:t>
            </w:r>
          </w:p>
          <w:p w14:paraId="5AC1C913" w14:textId="77777777" w:rsidR="006C0395" w:rsidRPr="006C0395" w:rsidRDefault="006C0395" w:rsidP="00215060">
            <w:pPr>
              <w:pStyle w:val="Odstavecseseznamem"/>
              <w:numPr>
                <w:ilvl w:val="0"/>
                <w:numId w:val="31"/>
              </w:numPr>
              <w:spacing w:after="60" w:line="288" w:lineRule="auto"/>
              <w:ind w:right="142"/>
              <w:rPr>
                <w:rFonts w:ascii="Arial" w:hAnsi="Arial" w:cs="Arial"/>
                <w:sz w:val="20"/>
                <w:szCs w:val="20"/>
                <w:lang w:val="cs-CZ"/>
              </w:rPr>
            </w:pPr>
            <w:r w:rsidRPr="006C0395">
              <w:rPr>
                <w:rFonts w:ascii="Arial" w:hAnsi="Arial" w:cs="Arial"/>
                <w:sz w:val="20"/>
                <w:szCs w:val="20"/>
                <w:lang w:val="cs-CZ"/>
              </w:rPr>
              <w:t>Oddíl VI. Klienti, kterým bylo vydáno ve školním roce 2017/18 doporučení k úpravě podmínek přijímání ke vzdělávání a ukončování vzdělávání pro žáky se SVP.</w:t>
            </w:r>
          </w:p>
          <w:p w14:paraId="574BCB99" w14:textId="77777777" w:rsidR="006C0395" w:rsidRPr="006C0395" w:rsidRDefault="006C0395" w:rsidP="00215060">
            <w:pPr>
              <w:pStyle w:val="Odstavecseseznamem"/>
              <w:numPr>
                <w:ilvl w:val="0"/>
                <w:numId w:val="31"/>
              </w:numPr>
              <w:spacing w:after="60" w:line="288" w:lineRule="auto"/>
              <w:ind w:right="142"/>
              <w:rPr>
                <w:rFonts w:ascii="Arial" w:hAnsi="Arial" w:cs="Arial"/>
                <w:sz w:val="20"/>
                <w:szCs w:val="20"/>
                <w:lang w:val="cs-CZ"/>
              </w:rPr>
            </w:pPr>
            <w:r w:rsidRPr="006C0395">
              <w:rPr>
                <w:rFonts w:ascii="Arial" w:hAnsi="Arial" w:cs="Arial"/>
                <w:sz w:val="20"/>
                <w:szCs w:val="20"/>
                <w:lang w:val="cs-CZ"/>
              </w:rPr>
              <w:t xml:space="preserve">Oddíl VII. Klienti, kterým byla vydána doporučení pro vzdělávání žáků se SVP ve školním roce 2017/18 (a podle druhu školy a typu třídy): </w:t>
            </w:r>
            <w:r w:rsidRPr="006C0395">
              <w:rPr>
                <w:rFonts w:ascii="Arial" w:hAnsi="Arial" w:cs="Arial"/>
                <w:sz w:val="20"/>
                <w:szCs w:val="20"/>
                <w:lang w:val="cs-CZ"/>
              </w:rPr>
              <w:lastRenderedPageBreak/>
              <w:t>Počet klientů s přiznaným stupněm PO celkem/dívky, Přiznaný převažující stupeň PO.</w:t>
            </w:r>
          </w:p>
          <w:p w14:paraId="11CE836D" w14:textId="68DF66C6" w:rsidR="006C0395" w:rsidRPr="006C0395" w:rsidRDefault="006C0395" w:rsidP="00215060">
            <w:pPr>
              <w:pStyle w:val="Odstavecseseznamem"/>
              <w:numPr>
                <w:ilvl w:val="0"/>
                <w:numId w:val="27"/>
              </w:numPr>
              <w:spacing w:after="60" w:line="288" w:lineRule="auto"/>
              <w:ind w:right="142"/>
              <w:rPr>
                <w:rFonts w:ascii="Arial" w:hAnsi="Arial" w:cs="Arial"/>
                <w:sz w:val="20"/>
                <w:szCs w:val="20"/>
                <w:lang w:val="cs-CZ"/>
              </w:rPr>
            </w:pPr>
            <w:r w:rsidRPr="006C0395">
              <w:rPr>
                <w:rFonts w:ascii="Arial" w:hAnsi="Arial" w:cs="Arial"/>
                <w:sz w:val="20"/>
                <w:szCs w:val="20"/>
                <w:lang w:val="cs-CZ"/>
              </w:rPr>
              <w:t>VIII. Klienti, jimž byla poskytnuta péče ve školním roce 2017/18, podle převažujícího závěru vyšetření (a podle druhu školy a typu třídy): celkem, dívky, poruchy učení, poruchy chování, mentální postiž</w:t>
            </w:r>
            <w:r w:rsidR="00D53C26">
              <w:rPr>
                <w:rFonts w:ascii="Arial" w:hAnsi="Arial" w:cs="Arial"/>
                <w:sz w:val="20"/>
                <w:szCs w:val="20"/>
                <w:lang w:val="cs-CZ"/>
              </w:rPr>
              <w:t>ení</w:t>
            </w:r>
            <w:r w:rsidRPr="006C0395">
              <w:rPr>
                <w:rFonts w:ascii="Arial" w:hAnsi="Arial" w:cs="Arial"/>
                <w:sz w:val="20"/>
                <w:szCs w:val="20"/>
                <w:lang w:val="cs-CZ"/>
              </w:rPr>
              <w:t xml:space="preserve">, vady řeči, PAS (poruchy </w:t>
            </w:r>
            <w:r w:rsidR="00D53C26">
              <w:rPr>
                <w:rFonts w:ascii="Arial" w:hAnsi="Arial" w:cs="Arial"/>
                <w:sz w:val="20"/>
                <w:szCs w:val="20"/>
                <w:lang w:val="cs-CZ"/>
              </w:rPr>
              <w:t>autistického spektra), jiné znevýhodnění</w:t>
            </w:r>
            <w:r w:rsidRPr="006C0395">
              <w:rPr>
                <w:rFonts w:ascii="Arial" w:hAnsi="Arial" w:cs="Arial"/>
                <w:sz w:val="20"/>
                <w:szCs w:val="20"/>
                <w:lang w:val="cs-CZ"/>
              </w:rPr>
              <w:t xml:space="preserve"> dle §</w:t>
            </w:r>
            <w:r w:rsidR="00D53C26">
              <w:rPr>
                <w:rFonts w:ascii="Arial" w:hAnsi="Arial" w:cs="Arial"/>
                <w:sz w:val="20"/>
                <w:szCs w:val="20"/>
                <w:lang w:val="cs-CZ"/>
              </w:rPr>
              <w:t> </w:t>
            </w:r>
            <w:r w:rsidRPr="006C0395">
              <w:rPr>
                <w:rFonts w:ascii="Arial" w:hAnsi="Arial" w:cs="Arial"/>
                <w:sz w:val="20"/>
                <w:szCs w:val="20"/>
                <w:lang w:val="cs-CZ"/>
              </w:rPr>
              <w:t>16 odst. 9, ostatní.</w:t>
            </w:r>
          </w:p>
          <w:p w14:paraId="3A94B414" w14:textId="77777777" w:rsidR="006C0395" w:rsidRPr="006C0395" w:rsidRDefault="006C0395" w:rsidP="00215060">
            <w:pPr>
              <w:spacing w:after="60"/>
              <w:ind w:left="144" w:right="142"/>
              <w:jc w:val="both"/>
              <w:rPr>
                <w:rFonts w:cs="Arial"/>
                <w:sz w:val="20"/>
                <w:szCs w:val="20"/>
                <w:lang w:val="cs-CZ"/>
              </w:rPr>
            </w:pPr>
            <w:r w:rsidRPr="006C0395">
              <w:rPr>
                <w:rFonts w:cs="Arial"/>
                <w:sz w:val="20"/>
                <w:szCs w:val="20"/>
                <w:lang w:val="cs-CZ"/>
              </w:rPr>
              <w:t xml:space="preserve">Speciálně pedagogická centra: </w:t>
            </w:r>
          </w:p>
          <w:p w14:paraId="75CD480B" w14:textId="1F9C7F4D" w:rsidR="006C0395" w:rsidRPr="006C0395" w:rsidRDefault="006C0395" w:rsidP="00215060">
            <w:pPr>
              <w:pStyle w:val="Odstavecseseznamem"/>
              <w:numPr>
                <w:ilvl w:val="0"/>
                <w:numId w:val="28"/>
              </w:numPr>
              <w:spacing w:after="60" w:line="288" w:lineRule="auto"/>
              <w:ind w:right="142"/>
              <w:rPr>
                <w:rFonts w:ascii="Arial" w:hAnsi="Arial" w:cs="Arial"/>
                <w:sz w:val="20"/>
                <w:szCs w:val="20"/>
                <w:lang w:val="cs-CZ"/>
              </w:rPr>
            </w:pPr>
            <w:r w:rsidRPr="006C0395">
              <w:rPr>
                <w:rFonts w:ascii="Arial" w:hAnsi="Arial" w:cs="Arial"/>
                <w:sz w:val="20"/>
                <w:szCs w:val="20"/>
                <w:lang w:val="cs-CZ"/>
              </w:rPr>
              <w:t>Oddíl II. Klienti, jimž byla poskytnuta péče ve školním roce 2017/18 (podle druhu školy a typu třídy): celkem, dívky, mentáln</w:t>
            </w:r>
            <w:r w:rsidR="008643C6">
              <w:rPr>
                <w:rFonts w:ascii="Arial" w:hAnsi="Arial" w:cs="Arial"/>
                <w:sz w:val="20"/>
                <w:szCs w:val="20"/>
                <w:lang w:val="cs-CZ"/>
              </w:rPr>
              <w:t>ě</w:t>
            </w:r>
            <w:r w:rsidRPr="006C0395">
              <w:rPr>
                <w:rFonts w:ascii="Arial" w:hAnsi="Arial" w:cs="Arial"/>
                <w:sz w:val="20"/>
                <w:szCs w:val="20"/>
                <w:lang w:val="cs-CZ"/>
              </w:rPr>
              <w:t xml:space="preserve"> postiž</w:t>
            </w:r>
            <w:r w:rsidR="008643C6">
              <w:rPr>
                <w:rFonts w:ascii="Arial" w:hAnsi="Arial" w:cs="Arial"/>
                <w:sz w:val="20"/>
                <w:szCs w:val="20"/>
                <w:lang w:val="cs-CZ"/>
              </w:rPr>
              <w:t>ení</w:t>
            </w:r>
            <w:r w:rsidRPr="006C0395">
              <w:rPr>
                <w:rFonts w:ascii="Arial" w:hAnsi="Arial" w:cs="Arial"/>
                <w:sz w:val="20"/>
                <w:szCs w:val="20"/>
                <w:lang w:val="cs-CZ"/>
              </w:rPr>
              <w:t>, sluchově postiž</w:t>
            </w:r>
            <w:r w:rsidR="008643C6">
              <w:rPr>
                <w:rFonts w:ascii="Arial" w:hAnsi="Arial" w:cs="Arial"/>
                <w:sz w:val="20"/>
                <w:szCs w:val="20"/>
                <w:lang w:val="cs-CZ"/>
              </w:rPr>
              <w:t>ení</w:t>
            </w:r>
            <w:r w:rsidRPr="006C0395">
              <w:rPr>
                <w:rFonts w:ascii="Arial" w:hAnsi="Arial" w:cs="Arial"/>
                <w:sz w:val="20"/>
                <w:szCs w:val="20"/>
                <w:lang w:val="cs-CZ"/>
              </w:rPr>
              <w:t>, zrakově postiž</w:t>
            </w:r>
            <w:r w:rsidR="008643C6">
              <w:rPr>
                <w:rFonts w:ascii="Arial" w:hAnsi="Arial" w:cs="Arial"/>
                <w:sz w:val="20"/>
                <w:szCs w:val="20"/>
                <w:lang w:val="cs-CZ"/>
              </w:rPr>
              <w:t>ení</w:t>
            </w:r>
            <w:r w:rsidRPr="006C0395">
              <w:rPr>
                <w:rFonts w:ascii="Arial" w:hAnsi="Arial" w:cs="Arial"/>
                <w:sz w:val="20"/>
                <w:szCs w:val="20"/>
                <w:lang w:val="cs-CZ"/>
              </w:rPr>
              <w:t>, vady řeči, tělesně postiž</w:t>
            </w:r>
            <w:r w:rsidR="008643C6">
              <w:rPr>
                <w:rFonts w:ascii="Arial" w:hAnsi="Arial" w:cs="Arial"/>
                <w:sz w:val="20"/>
                <w:szCs w:val="20"/>
                <w:lang w:val="cs-CZ"/>
              </w:rPr>
              <w:t>ení</w:t>
            </w:r>
            <w:r w:rsidRPr="006C0395">
              <w:rPr>
                <w:rFonts w:ascii="Arial" w:hAnsi="Arial" w:cs="Arial"/>
                <w:sz w:val="20"/>
                <w:szCs w:val="20"/>
                <w:lang w:val="cs-CZ"/>
              </w:rPr>
              <w:t>, s</w:t>
            </w:r>
            <w:r w:rsidR="008643C6">
              <w:rPr>
                <w:rFonts w:ascii="Arial" w:hAnsi="Arial" w:cs="Arial"/>
                <w:sz w:val="20"/>
                <w:szCs w:val="20"/>
                <w:lang w:val="cs-CZ"/>
              </w:rPr>
              <w:t> </w:t>
            </w:r>
            <w:r w:rsidRPr="006C0395">
              <w:rPr>
                <w:rFonts w:ascii="Arial" w:hAnsi="Arial" w:cs="Arial"/>
                <w:sz w:val="20"/>
                <w:szCs w:val="20"/>
                <w:lang w:val="cs-CZ"/>
              </w:rPr>
              <w:t>více vadami, s PAS, jiný zdrav</w:t>
            </w:r>
            <w:r w:rsidR="008643C6">
              <w:rPr>
                <w:rFonts w:ascii="Arial" w:hAnsi="Arial" w:cs="Arial"/>
                <w:sz w:val="20"/>
                <w:szCs w:val="20"/>
                <w:lang w:val="cs-CZ"/>
              </w:rPr>
              <w:t>otní</w:t>
            </w:r>
            <w:r w:rsidRPr="006C0395">
              <w:rPr>
                <w:rFonts w:ascii="Arial" w:hAnsi="Arial" w:cs="Arial"/>
                <w:sz w:val="20"/>
                <w:szCs w:val="20"/>
                <w:lang w:val="cs-CZ"/>
              </w:rPr>
              <w:t xml:space="preserve"> stav, ostatní.</w:t>
            </w:r>
          </w:p>
          <w:p w14:paraId="5F51B399" w14:textId="77777777" w:rsidR="006C0395" w:rsidRPr="006C0395" w:rsidRDefault="006C0395" w:rsidP="00215060">
            <w:pPr>
              <w:pStyle w:val="Odstavecseseznamem"/>
              <w:numPr>
                <w:ilvl w:val="0"/>
                <w:numId w:val="28"/>
              </w:numPr>
              <w:spacing w:after="60" w:line="288" w:lineRule="auto"/>
              <w:ind w:right="142"/>
              <w:rPr>
                <w:rFonts w:ascii="Arial" w:hAnsi="Arial" w:cs="Arial"/>
                <w:sz w:val="20"/>
                <w:szCs w:val="20"/>
                <w:lang w:val="cs-CZ"/>
              </w:rPr>
            </w:pPr>
            <w:r w:rsidRPr="006C0395">
              <w:rPr>
                <w:rFonts w:ascii="Arial" w:hAnsi="Arial" w:cs="Arial"/>
                <w:sz w:val="20"/>
                <w:szCs w:val="20"/>
                <w:lang w:val="cs-CZ"/>
              </w:rPr>
              <w:t>Oddíl VI. Klienti, kterým bylo ve školním roce 2017/18 vydáno doporučení k úpravě podmínek přijímání ke vzdělávání a ukončování vzdělávání pro žáky se SVP (podle druhu školy a typu třídy): celkem, mentálně postižení, sluchově postižení, zrakově postižení, s vadami řeči, tělesně postižení, s více vadami, s PAS, ostatní.</w:t>
            </w:r>
          </w:p>
          <w:p w14:paraId="5C63DA1C" w14:textId="77777777" w:rsidR="006C0395" w:rsidRPr="006C0395" w:rsidRDefault="006C0395" w:rsidP="00215060">
            <w:pPr>
              <w:pStyle w:val="Odstavecseseznamem"/>
              <w:numPr>
                <w:ilvl w:val="0"/>
                <w:numId w:val="28"/>
              </w:numPr>
              <w:spacing w:after="60" w:line="288" w:lineRule="auto"/>
              <w:ind w:right="142"/>
              <w:rPr>
                <w:rFonts w:ascii="Arial" w:hAnsi="Arial" w:cs="Arial"/>
                <w:sz w:val="20"/>
                <w:szCs w:val="20"/>
                <w:lang w:val="cs-CZ"/>
              </w:rPr>
            </w:pPr>
            <w:r w:rsidRPr="006C0395">
              <w:rPr>
                <w:rFonts w:ascii="Arial" w:hAnsi="Arial" w:cs="Arial"/>
                <w:sz w:val="20"/>
                <w:szCs w:val="20"/>
                <w:lang w:val="cs-CZ"/>
              </w:rPr>
              <w:t>Oddíl VII. Klienti, kterým byla vydána doporučení pro vzdělávání žáků se SVP ve školním roce 2017/18 (podle druhu školy a typu třídy): Počet klientů s přiznaným stupněm PO celkem/dívky, Přiznaný převažující stupeň PO.</w:t>
            </w:r>
          </w:p>
        </w:tc>
      </w:tr>
      <w:tr w:rsidR="006C0395" w:rsidRPr="006C0395" w14:paraId="6363664D" w14:textId="77777777" w:rsidTr="000436C9">
        <w:tc>
          <w:tcPr>
            <w:tcW w:w="2335" w:type="dxa"/>
            <w:noWrap/>
          </w:tcPr>
          <w:p w14:paraId="6113E29D"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lastRenderedPageBreak/>
              <w:t>Odkazy</w:t>
            </w:r>
          </w:p>
        </w:tc>
        <w:tc>
          <w:tcPr>
            <w:tcW w:w="7309" w:type="dxa"/>
            <w:noWrap/>
          </w:tcPr>
          <w:p w14:paraId="52E9836A" w14:textId="77777777" w:rsidR="006C0395" w:rsidRPr="006C0395" w:rsidRDefault="006C0395" w:rsidP="006C0395">
            <w:pPr>
              <w:spacing w:after="60"/>
              <w:ind w:left="144" w:right="144"/>
              <w:jc w:val="both"/>
              <w:rPr>
                <w:rFonts w:cs="Arial"/>
                <w:sz w:val="20"/>
                <w:szCs w:val="20"/>
                <w:u w:val="single"/>
                <w:lang w:val="cs-CZ"/>
              </w:rPr>
            </w:pPr>
            <w:r w:rsidRPr="006C0395">
              <w:rPr>
                <w:rFonts w:cs="Arial"/>
                <w:sz w:val="20"/>
                <w:szCs w:val="20"/>
                <w:lang w:val="cs-CZ"/>
              </w:rPr>
              <w:t xml:space="preserve">Metodika (výkazy na rok 2018): </w:t>
            </w:r>
            <w:hyperlink r:id="rId28" w:history="1">
              <w:r w:rsidRPr="006C0395">
                <w:rPr>
                  <w:rStyle w:val="Hypertextovodkaz"/>
                  <w:rFonts w:cs="Arial"/>
                  <w:sz w:val="20"/>
                  <w:szCs w:val="20"/>
                  <w:lang w:val="cs-CZ"/>
                </w:rPr>
                <w:t>http://www.msmt.cz/vzdelavani/skolstvi-v-cr/statistika-skolstvi/vykonove-vykazy-rady-s-z-r-1</w:t>
              </w:r>
            </w:hyperlink>
          </w:p>
        </w:tc>
      </w:tr>
    </w:tbl>
    <w:p w14:paraId="1B575918" w14:textId="77777777" w:rsidR="006C0395" w:rsidRPr="006C0395" w:rsidRDefault="006C0395" w:rsidP="006C0395">
      <w:pPr>
        <w:keepNext/>
        <w:spacing w:before="120" w:after="0"/>
        <w:jc w:val="both"/>
        <w:rPr>
          <w:rFonts w:cs="Arial"/>
          <w:b/>
          <w:szCs w:val="20"/>
        </w:rPr>
      </w:pPr>
      <w:r w:rsidRPr="006C0395">
        <w:rPr>
          <w:rFonts w:cs="Arial"/>
          <w:b/>
          <w:szCs w:val="20"/>
        </w:rPr>
        <w:t>Zájmové vzdělávání</w:t>
      </w:r>
    </w:p>
    <w:p w14:paraId="0101A7CB" w14:textId="7989E38C" w:rsidR="006C0395" w:rsidRPr="006C0395" w:rsidRDefault="006C0395" w:rsidP="006C0395">
      <w:pPr>
        <w:keepNext/>
        <w:spacing w:after="0"/>
        <w:ind w:left="144"/>
        <w:jc w:val="both"/>
        <w:rPr>
          <w:rFonts w:cs="Arial"/>
          <w:b/>
          <w:szCs w:val="20"/>
        </w:rPr>
      </w:pPr>
      <w:r w:rsidRPr="006C0395">
        <w:rPr>
          <w:rFonts w:cs="Arial"/>
          <w:b/>
          <w:szCs w:val="20"/>
        </w:rPr>
        <w:t xml:space="preserve">Výkaz o školní družině </w:t>
      </w:r>
      <w:r w:rsidR="008643C6">
        <w:rPr>
          <w:rFonts w:cs="Arial"/>
          <w:b/>
          <w:szCs w:val="20"/>
        </w:rPr>
        <w:t>–</w:t>
      </w:r>
      <w:r w:rsidRPr="006C0395">
        <w:rPr>
          <w:rFonts w:cs="Arial"/>
          <w:b/>
          <w:szCs w:val="20"/>
        </w:rPr>
        <w:t xml:space="preserve"> školním klubu podle stavu k 31. 10. 2018 (Z 2-01)</w:t>
      </w:r>
    </w:p>
    <w:p w14:paraId="378EC175" w14:textId="77777777" w:rsidR="006C0395" w:rsidRPr="006C0395" w:rsidRDefault="006C0395" w:rsidP="006C0395">
      <w:pPr>
        <w:keepNext/>
        <w:spacing w:after="0"/>
        <w:ind w:left="144"/>
        <w:jc w:val="both"/>
        <w:rPr>
          <w:rFonts w:cs="Arial"/>
          <w:szCs w:val="20"/>
        </w:rPr>
      </w:pPr>
      <w:r w:rsidRPr="006C0395">
        <w:rPr>
          <w:rFonts w:cs="Arial"/>
          <w:b/>
          <w:szCs w:val="20"/>
        </w:rPr>
        <w:t>Výkaz o činnosti střediska volného času podle stavu k 31. 10. 2018 (Z 15-01)</w:t>
      </w:r>
    </w:p>
    <w:tbl>
      <w:tblPr>
        <w:tblStyle w:val="Mkatabulky"/>
        <w:tblW w:w="9644" w:type="dxa"/>
        <w:tblLayout w:type="fixed"/>
        <w:tblCellMar>
          <w:left w:w="0" w:type="dxa"/>
          <w:right w:w="0" w:type="dxa"/>
        </w:tblCellMar>
        <w:tblLook w:val="04A0" w:firstRow="1" w:lastRow="0" w:firstColumn="1" w:lastColumn="0" w:noHBand="0" w:noVBand="1"/>
      </w:tblPr>
      <w:tblGrid>
        <w:gridCol w:w="2335"/>
        <w:gridCol w:w="7309"/>
      </w:tblGrid>
      <w:tr w:rsidR="006C0395" w:rsidRPr="006C0395" w14:paraId="52C5DB47" w14:textId="77777777" w:rsidTr="000436C9">
        <w:tc>
          <w:tcPr>
            <w:tcW w:w="2335" w:type="dxa"/>
            <w:noWrap/>
          </w:tcPr>
          <w:p w14:paraId="7AA06D82" w14:textId="77777777" w:rsidR="006C0395" w:rsidRPr="006C0395" w:rsidRDefault="006C0395" w:rsidP="006C0395">
            <w:pPr>
              <w:keepNext/>
              <w:spacing w:after="60"/>
              <w:ind w:left="144" w:right="144"/>
              <w:jc w:val="both"/>
              <w:rPr>
                <w:rFonts w:cs="Arial"/>
                <w:sz w:val="20"/>
                <w:szCs w:val="20"/>
                <w:lang w:val="cs-CZ"/>
              </w:rPr>
            </w:pPr>
            <w:r w:rsidRPr="006C0395">
              <w:rPr>
                <w:rFonts w:cs="Arial"/>
                <w:sz w:val="20"/>
                <w:szCs w:val="20"/>
                <w:lang w:val="cs-CZ"/>
              </w:rPr>
              <w:t>Poskytovatel</w:t>
            </w:r>
          </w:p>
        </w:tc>
        <w:tc>
          <w:tcPr>
            <w:tcW w:w="7309" w:type="dxa"/>
            <w:noWrap/>
          </w:tcPr>
          <w:p w14:paraId="77960EE2" w14:textId="77777777" w:rsidR="006C0395" w:rsidRPr="006C0395" w:rsidRDefault="006C0395" w:rsidP="006C0395">
            <w:pPr>
              <w:keepNext/>
              <w:spacing w:after="60"/>
              <w:ind w:left="144" w:right="144"/>
              <w:jc w:val="both"/>
              <w:rPr>
                <w:rFonts w:cs="Arial"/>
                <w:sz w:val="20"/>
                <w:szCs w:val="20"/>
                <w:lang w:val="cs-CZ"/>
              </w:rPr>
            </w:pPr>
            <w:r w:rsidRPr="006C0395">
              <w:rPr>
                <w:rFonts w:cs="Arial"/>
                <w:sz w:val="20"/>
                <w:szCs w:val="20"/>
                <w:lang w:val="cs-CZ"/>
              </w:rPr>
              <w:t>Ministerstvo školství, mládeže a tělovýchovy</w:t>
            </w:r>
          </w:p>
        </w:tc>
      </w:tr>
      <w:tr w:rsidR="006C0395" w:rsidRPr="006C0395" w14:paraId="5F80D32E" w14:textId="77777777" w:rsidTr="000436C9">
        <w:tc>
          <w:tcPr>
            <w:tcW w:w="2335" w:type="dxa"/>
            <w:noWrap/>
          </w:tcPr>
          <w:p w14:paraId="0B7A1148"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Charakteristika</w:t>
            </w:r>
          </w:p>
        </w:tc>
        <w:tc>
          <w:tcPr>
            <w:tcW w:w="7309" w:type="dxa"/>
            <w:noWrap/>
          </w:tcPr>
          <w:p w14:paraId="64F5AC81"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 xml:space="preserve">Získání údajů o kapacitách, pracovnících, účastnících a činnosti školních družin a školních klubů. </w:t>
            </w:r>
          </w:p>
          <w:p w14:paraId="3FE7B74A"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Výkaz Z 2-01 vyplňují všechny školní družiny a školní kluby, zapsané do rejstříku škol a školských zařízení.</w:t>
            </w:r>
          </w:p>
          <w:p w14:paraId="376F7756"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Výkaz Z 15-01 vyplňují všechny domy dětí a mládeže a všechny samostatné stanice zájmových činností, zapsané do rejstříku škol a školských zařízení.</w:t>
            </w:r>
          </w:p>
          <w:p w14:paraId="4A41F5D5"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Zájmové vzdělávání (§ 111 odst. 1 ŠZ): Zájmové vzdělávání poskytuje účastníkům naplnění volného času zájmovou činností se zaměřením na různé oblasti. Zájmové vzdělávání se uskutečňuje ve školských zařízeních pro zájmové vzdělávání, zejména ve střediscích volného času, školních družinách a školních klubech.</w:t>
            </w:r>
          </w:p>
        </w:tc>
      </w:tr>
      <w:tr w:rsidR="006C0395" w:rsidRPr="006C0395" w14:paraId="14DCA172" w14:textId="77777777" w:rsidTr="000436C9">
        <w:tc>
          <w:tcPr>
            <w:tcW w:w="2335" w:type="dxa"/>
            <w:noWrap/>
          </w:tcPr>
          <w:p w14:paraId="6C326DA4"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Právní rámec</w:t>
            </w:r>
          </w:p>
        </w:tc>
        <w:tc>
          <w:tcPr>
            <w:tcW w:w="7309" w:type="dxa"/>
            <w:noWrap/>
          </w:tcPr>
          <w:p w14:paraId="65A515ED"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Zákon č. 561/2004 Sb., o předškolním, základním, středním, vyšším odborném a jiném vzdělávání (školský zákon)</w:t>
            </w:r>
          </w:p>
          <w:p w14:paraId="09470DED"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Vyhláška č. 364/2005 Sb., o dokumentaci škol a školských zařízení</w:t>
            </w:r>
          </w:p>
          <w:p w14:paraId="05EDF4FF"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Vyhláška č. 74/2005 Sb., o zájmovém vzdělávání</w:t>
            </w:r>
          </w:p>
        </w:tc>
      </w:tr>
      <w:tr w:rsidR="006C0395" w:rsidRPr="006C0395" w14:paraId="5E527E8E" w14:textId="77777777" w:rsidTr="000436C9">
        <w:tc>
          <w:tcPr>
            <w:tcW w:w="2335" w:type="dxa"/>
            <w:noWrap/>
          </w:tcPr>
          <w:p w14:paraId="6F2A5ED7"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Periodicita</w:t>
            </w:r>
          </w:p>
        </w:tc>
        <w:tc>
          <w:tcPr>
            <w:tcW w:w="7309" w:type="dxa"/>
            <w:noWrap/>
          </w:tcPr>
          <w:p w14:paraId="4785426F"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Roční</w:t>
            </w:r>
          </w:p>
        </w:tc>
      </w:tr>
      <w:tr w:rsidR="006C0395" w:rsidRPr="006C0395" w14:paraId="7FCFE650" w14:textId="77777777" w:rsidTr="000436C9">
        <w:tc>
          <w:tcPr>
            <w:tcW w:w="2335" w:type="dxa"/>
            <w:noWrap/>
          </w:tcPr>
          <w:p w14:paraId="1DCDEC73" w14:textId="77777777" w:rsidR="006C0395" w:rsidRPr="006C0395" w:rsidRDefault="006C0395" w:rsidP="007C2210">
            <w:pPr>
              <w:spacing w:after="60"/>
              <w:ind w:left="144" w:right="144"/>
              <w:rPr>
                <w:rFonts w:cs="Arial"/>
                <w:sz w:val="20"/>
                <w:szCs w:val="20"/>
                <w:lang w:val="cs-CZ"/>
              </w:rPr>
            </w:pPr>
            <w:r w:rsidRPr="006C0395">
              <w:rPr>
                <w:rFonts w:cs="Arial"/>
                <w:sz w:val="20"/>
                <w:szCs w:val="20"/>
                <w:lang w:val="cs-CZ"/>
              </w:rPr>
              <w:t>Definice zdravotního postižení</w:t>
            </w:r>
          </w:p>
        </w:tc>
        <w:tc>
          <w:tcPr>
            <w:tcW w:w="7309" w:type="dxa"/>
            <w:noWrap/>
          </w:tcPr>
          <w:p w14:paraId="7FF4A99A"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 xml:space="preserve">Ia. Zdravotní znevýhodnění podle ŠZ: Osoba se speciálními vzdělávacími potřebami, které vyplývají ze zdravotního znevýhodnění uvedeného v § 16 odst. 9 ŠZ (mentální, tělesné, zrakové nebo sluchové postižení, závažné vady řeči, závažné vývojové poruchy učení, závažné vývojové poruchy chování, </w:t>
            </w:r>
            <w:r w:rsidRPr="006C0395">
              <w:rPr>
                <w:rFonts w:cs="Arial"/>
                <w:sz w:val="20"/>
                <w:szCs w:val="20"/>
                <w:lang w:val="cs-CZ"/>
              </w:rPr>
              <w:lastRenderedPageBreak/>
              <w:t>souběžné postižení více vadami a autismus).</w:t>
            </w:r>
          </w:p>
          <w:p w14:paraId="681B7121"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Ib. Jiné zdravotní znevýhodnění: Osoba se speciálními vzdělávacími potřebami, které vyplývají ze zdravotního znevýhodnění neuvedeného v § 16 odst. 9 ŠZ a jež vyžadují poskytování podpůrných opatření.</w:t>
            </w:r>
          </w:p>
        </w:tc>
      </w:tr>
      <w:tr w:rsidR="006C0395" w:rsidRPr="006C0395" w14:paraId="3D9A436B" w14:textId="77777777" w:rsidTr="000436C9">
        <w:tc>
          <w:tcPr>
            <w:tcW w:w="2335" w:type="dxa"/>
            <w:noWrap/>
          </w:tcPr>
          <w:p w14:paraId="65C37768" w14:textId="77777777" w:rsidR="006C0395" w:rsidRPr="006C0395" w:rsidRDefault="006C0395" w:rsidP="007C2210">
            <w:pPr>
              <w:spacing w:after="60"/>
              <w:ind w:left="144" w:right="144"/>
              <w:rPr>
                <w:rFonts w:cs="Arial"/>
                <w:sz w:val="20"/>
                <w:szCs w:val="20"/>
                <w:lang w:val="cs-CZ"/>
              </w:rPr>
            </w:pPr>
            <w:r w:rsidRPr="006C0395">
              <w:rPr>
                <w:rFonts w:cs="Arial"/>
                <w:sz w:val="20"/>
                <w:szCs w:val="20"/>
                <w:lang w:val="cs-CZ"/>
              </w:rPr>
              <w:lastRenderedPageBreak/>
              <w:t>Údaje o osobách se zdravotním postižením</w:t>
            </w:r>
          </w:p>
        </w:tc>
        <w:tc>
          <w:tcPr>
            <w:tcW w:w="7309" w:type="dxa"/>
            <w:noWrap/>
          </w:tcPr>
          <w:p w14:paraId="16C8C3CD" w14:textId="77777777" w:rsidR="006C0395" w:rsidRPr="006C0395" w:rsidRDefault="006C0395" w:rsidP="00215060">
            <w:pPr>
              <w:keepNext/>
              <w:spacing w:after="60"/>
              <w:ind w:left="144" w:right="144"/>
              <w:jc w:val="both"/>
              <w:rPr>
                <w:rFonts w:cs="Arial"/>
                <w:sz w:val="20"/>
                <w:szCs w:val="20"/>
                <w:lang w:val="cs-CZ"/>
              </w:rPr>
            </w:pPr>
            <w:r w:rsidRPr="006C0395">
              <w:rPr>
                <w:rFonts w:cs="Arial"/>
                <w:sz w:val="20"/>
                <w:szCs w:val="20"/>
                <w:lang w:val="cs-CZ"/>
              </w:rPr>
              <w:t>Školní družiny a školní kluby:</w:t>
            </w:r>
          </w:p>
          <w:p w14:paraId="2F0C3BFB" w14:textId="466C4EE6" w:rsidR="006C0395" w:rsidRPr="006C0395" w:rsidRDefault="006C0395" w:rsidP="00215060">
            <w:pPr>
              <w:pStyle w:val="Odstavecseseznamem"/>
              <w:numPr>
                <w:ilvl w:val="0"/>
                <w:numId w:val="26"/>
              </w:numPr>
              <w:spacing w:after="60" w:line="288" w:lineRule="auto"/>
              <w:ind w:right="144"/>
              <w:rPr>
                <w:rFonts w:ascii="Arial" w:hAnsi="Arial" w:cs="Arial"/>
                <w:sz w:val="20"/>
                <w:szCs w:val="20"/>
                <w:lang w:val="cs-CZ"/>
              </w:rPr>
            </w:pPr>
            <w:r w:rsidRPr="006C0395">
              <w:rPr>
                <w:rFonts w:ascii="Arial" w:hAnsi="Arial" w:cs="Arial"/>
                <w:sz w:val="20"/>
                <w:szCs w:val="20"/>
                <w:lang w:val="cs-CZ"/>
              </w:rPr>
              <w:t>Oddíl I. Pravidelná činnost školní družiny k 31. 10. 2018: zapsaní účastníci v odd</w:t>
            </w:r>
            <w:r w:rsidR="008643C6">
              <w:rPr>
                <w:rFonts w:ascii="Arial" w:hAnsi="Arial" w:cs="Arial"/>
                <w:sz w:val="20"/>
                <w:szCs w:val="20"/>
                <w:lang w:val="cs-CZ"/>
              </w:rPr>
              <w:t>ělení</w:t>
            </w:r>
            <w:r w:rsidRPr="006C0395">
              <w:rPr>
                <w:rFonts w:ascii="Arial" w:hAnsi="Arial" w:cs="Arial"/>
                <w:sz w:val="20"/>
                <w:szCs w:val="20"/>
                <w:lang w:val="cs-CZ"/>
              </w:rPr>
              <w:t xml:space="preserve"> pro žáky uvedené v § 16 odst. 9 ŠZ (celkem, dívky, pravidelná denní docházka).</w:t>
            </w:r>
          </w:p>
          <w:p w14:paraId="0365E1FB" w14:textId="77777777" w:rsidR="006C0395" w:rsidRPr="006C0395" w:rsidRDefault="006C0395" w:rsidP="00215060">
            <w:pPr>
              <w:pStyle w:val="Odstavecseseznamem"/>
              <w:numPr>
                <w:ilvl w:val="0"/>
                <w:numId w:val="26"/>
              </w:numPr>
              <w:spacing w:after="60" w:line="288" w:lineRule="auto"/>
              <w:ind w:right="144"/>
              <w:rPr>
                <w:rFonts w:ascii="Arial" w:hAnsi="Arial" w:cs="Arial"/>
                <w:sz w:val="20"/>
                <w:szCs w:val="20"/>
                <w:lang w:val="cs-CZ"/>
              </w:rPr>
            </w:pPr>
            <w:r w:rsidRPr="006C0395">
              <w:rPr>
                <w:rFonts w:ascii="Arial" w:hAnsi="Arial" w:cs="Arial"/>
                <w:sz w:val="20"/>
                <w:szCs w:val="20"/>
                <w:lang w:val="cs-CZ"/>
              </w:rPr>
              <w:t>Oddíl IV. Zapsaní účastníci podle převažujícího stupně podpůrných opatření.</w:t>
            </w:r>
          </w:p>
          <w:p w14:paraId="769B0CD5" w14:textId="52E1E1B4" w:rsidR="006C0395" w:rsidRPr="006C0395" w:rsidRDefault="006C0395" w:rsidP="00215060">
            <w:pPr>
              <w:pStyle w:val="Odstavecseseznamem"/>
              <w:numPr>
                <w:ilvl w:val="0"/>
                <w:numId w:val="26"/>
              </w:numPr>
              <w:spacing w:after="60" w:line="288" w:lineRule="auto"/>
              <w:ind w:right="144"/>
              <w:rPr>
                <w:rFonts w:ascii="Arial" w:hAnsi="Arial" w:cs="Arial"/>
                <w:sz w:val="20"/>
                <w:szCs w:val="20"/>
                <w:lang w:val="cs-CZ"/>
              </w:rPr>
            </w:pPr>
            <w:r w:rsidRPr="006C0395">
              <w:rPr>
                <w:rFonts w:ascii="Arial" w:hAnsi="Arial" w:cs="Arial"/>
                <w:sz w:val="20"/>
                <w:szCs w:val="20"/>
                <w:lang w:val="cs-CZ"/>
              </w:rPr>
              <w:t>Oddíl V. Účastníci se speciálními vzdělávacími potřebami a nadaní: zdrav</w:t>
            </w:r>
            <w:r w:rsidR="008643C6">
              <w:rPr>
                <w:rFonts w:ascii="Arial" w:hAnsi="Arial" w:cs="Arial"/>
                <w:sz w:val="20"/>
                <w:szCs w:val="20"/>
                <w:lang w:val="cs-CZ"/>
              </w:rPr>
              <w:t>otně</w:t>
            </w:r>
            <w:r w:rsidRPr="006C0395">
              <w:rPr>
                <w:rFonts w:ascii="Arial" w:hAnsi="Arial" w:cs="Arial"/>
                <w:sz w:val="20"/>
                <w:szCs w:val="20"/>
                <w:lang w:val="cs-CZ"/>
              </w:rPr>
              <w:t xml:space="preserve"> postižení (§ 16 odst. 9 ŠZ), s jiným z</w:t>
            </w:r>
            <w:r w:rsidR="008643C6">
              <w:rPr>
                <w:rFonts w:ascii="Arial" w:hAnsi="Arial" w:cs="Arial"/>
                <w:sz w:val="20"/>
                <w:szCs w:val="20"/>
                <w:lang w:val="cs-CZ"/>
              </w:rPr>
              <w:t xml:space="preserve">dravotním </w:t>
            </w:r>
            <w:r w:rsidRPr="006C0395">
              <w:rPr>
                <w:rFonts w:ascii="Arial" w:hAnsi="Arial" w:cs="Arial"/>
                <w:sz w:val="20"/>
                <w:szCs w:val="20"/>
                <w:lang w:val="cs-CZ"/>
              </w:rPr>
              <w:t>znevýhodněním.</w:t>
            </w:r>
          </w:p>
          <w:p w14:paraId="35483F7D" w14:textId="77777777" w:rsidR="006C0395" w:rsidRPr="006C0395" w:rsidRDefault="006C0395" w:rsidP="00215060">
            <w:pPr>
              <w:pStyle w:val="Odstavecseseznamem"/>
              <w:numPr>
                <w:ilvl w:val="0"/>
                <w:numId w:val="26"/>
              </w:numPr>
              <w:spacing w:after="60" w:line="288" w:lineRule="auto"/>
              <w:ind w:right="144"/>
              <w:rPr>
                <w:rFonts w:ascii="Arial" w:hAnsi="Arial" w:cs="Arial"/>
                <w:sz w:val="20"/>
                <w:szCs w:val="20"/>
                <w:lang w:val="cs-CZ"/>
              </w:rPr>
            </w:pPr>
            <w:r w:rsidRPr="006C0395">
              <w:rPr>
                <w:rFonts w:ascii="Arial" w:hAnsi="Arial" w:cs="Arial"/>
                <w:sz w:val="20"/>
                <w:szCs w:val="20"/>
                <w:lang w:val="cs-CZ"/>
              </w:rPr>
              <w:t>Oddíl IX. Zapsaní účastníci se zdravotním postižením podle druhu zdravotního postižení.</w:t>
            </w:r>
          </w:p>
          <w:p w14:paraId="2FB87ED8" w14:textId="77777777" w:rsidR="006C0395" w:rsidRPr="006C0395" w:rsidRDefault="006C0395" w:rsidP="00215060">
            <w:pPr>
              <w:pStyle w:val="Odstavecseseznamem"/>
              <w:numPr>
                <w:ilvl w:val="0"/>
                <w:numId w:val="26"/>
              </w:numPr>
              <w:spacing w:after="60" w:line="288" w:lineRule="auto"/>
              <w:ind w:right="144"/>
              <w:rPr>
                <w:rFonts w:ascii="Arial" w:hAnsi="Arial" w:cs="Arial"/>
                <w:sz w:val="20"/>
                <w:szCs w:val="20"/>
                <w:lang w:val="cs-CZ"/>
              </w:rPr>
            </w:pPr>
            <w:r w:rsidRPr="006C0395">
              <w:rPr>
                <w:rFonts w:ascii="Arial" w:hAnsi="Arial" w:cs="Arial"/>
                <w:sz w:val="20"/>
                <w:szCs w:val="20"/>
                <w:lang w:val="cs-CZ"/>
              </w:rPr>
              <w:t>Oddíl XXI. Zapsaní účastníci podle státního občanství, cizinci podle režimu pobytu.</w:t>
            </w:r>
          </w:p>
          <w:p w14:paraId="53E6F58A" w14:textId="77777777" w:rsidR="006C0395" w:rsidRPr="006C0395" w:rsidRDefault="006C0395" w:rsidP="00215060">
            <w:pPr>
              <w:spacing w:after="60"/>
              <w:ind w:left="144" w:right="144"/>
              <w:jc w:val="both"/>
              <w:rPr>
                <w:rFonts w:cs="Arial"/>
                <w:sz w:val="20"/>
                <w:szCs w:val="20"/>
                <w:lang w:val="cs-CZ"/>
              </w:rPr>
            </w:pPr>
            <w:r w:rsidRPr="006C0395">
              <w:rPr>
                <w:rFonts w:cs="Arial"/>
                <w:sz w:val="20"/>
                <w:szCs w:val="20"/>
                <w:lang w:val="cs-CZ"/>
              </w:rPr>
              <w:t>Střediska volného času:</w:t>
            </w:r>
          </w:p>
          <w:p w14:paraId="5E669D80" w14:textId="77777777" w:rsidR="006C0395" w:rsidRPr="006C0395" w:rsidRDefault="006C0395" w:rsidP="00215060">
            <w:pPr>
              <w:pStyle w:val="Odstavecseseznamem"/>
              <w:numPr>
                <w:ilvl w:val="0"/>
                <w:numId w:val="24"/>
              </w:numPr>
              <w:spacing w:line="288" w:lineRule="auto"/>
              <w:rPr>
                <w:rFonts w:ascii="Arial" w:hAnsi="Arial" w:cs="Arial"/>
                <w:sz w:val="20"/>
                <w:szCs w:val="20"/>
                <w:lang w:val="cs-CZ"/>
              </w:rPr>
            </w:pPr>
            <w:r w:rsidRPr="006C0395">
              <w:rPr>
                <w:rFonts w:ascii="Arial" w:hAnsi="Arial" w:cs="Arial"/>
                <w:sz w:val="20"/>
                <w:szCs w:val="20"/>
                <w:lang w:val="cs-CZ"/>
              </w:rPr>
              <w:t>Oddíl III. Zapsaní účastníci podle stupně podpůrných opatření</w:t>
            </w:r>
          </w:p>
          <w:p w14:paraId="21B526B2" w14:textId="7BB12C76" w:rsidR="006C0395" w:rsidRPr="006C0395" w:rsidRDefault="006C0395" w:rsidP="008643C6">
            <w:pPr>
              <w:pStyle w:val="Odstavecseseznamem"/>
              <w:numPr>
                <w:ilvl w:val="0"/>
                <w:numId w:val="24"/>
              </w:numPr>
              <w:spacing w:line="288" w:lineRule="auto"/>
              <w:rPr>
                <w:rFonts w:ascii="Arial" w:hAnsi="Arial" w:cs="Arial"/>
                <w:sz w:val="20"/>
                <w:szCs w:val="20"/>
                <w:lang w:val="cs-CZ"/>
              </w:rPr>
            </w:pPr>
            <w:r w:rsidRPr="006C0395">
              <w:rPr>
                <w:rFonts w:ascii="Arial" w:hAnsi="Arial" w:cs="Arial"/>
                <w:sz w:val="20"/>
                <w:szCs w:val="20"/>
                <w:lang w:val="cs-CZ"/>
              </w:rPr>
              <w:t>Oddíl V. Účastníci se speciálními vzdělávacími potřebami a nadaní: zdrav</w:t>
            </w:r>
            <w:r w:rsidR="008643C6">
              <w:rPr>
                <w:rFonts w:ascii="Arial" w:hAnsi="Arial" w:cs="Arial"/>
                <w:sz w:val="20"/>
                <w:szCs w:val="20"/>
                <w:lang w:val="cs-CZ"/>
              </w:rPr>
              <w:t>otně postižení</w:t>
            </w:r>
            <w:r w:rsidRPr="006C0395">
              <w:rPr>
                <w:rFonts w:ascii="Arial" w:hAnsi="Arial" w:cs="Arial"/>
                <w:sz w:val="20"/>
                <w:szCs w:val="20"/>
                <w:lang w:val="cs-CZ"/>
              </w:rPr>
              <w:t xml:space="preserve"> (§ 16 odst. 9 ŠZ), s jiným zdrav</w:t>
            </w:r>
            <w:r w:rsidR="008643C6">
              <w:rPr>
                <w:rFonts w:ascii="Arial" w:hAnsi="Arial" w:cs="Arial"/>
                <w:sz w:val="20"/>
                <w:szCs w:val="20"/>
                <w:lang w:val="cs-CZ"/>
              </w:rPr>
              <w:t xml:space="preserve">otním </w:t>
            </w:r>
            <w:r w:rsidRPr="006C0395">
              <w:rPr>
                <w:rFonts w:ascii="Arial" w:hAnsi="Arial" w:cs="Arial"/>
                <w:sz w:val="20"/>
                <w:szCs w:val="20"/>
                <w:lang w:val="cs-CZ"/>
              </w:rPr>
              <w:t xml:space="preserve"> znevýhodněním.</w:t>
            </w:r>
          </w:p>
        </w:tc>
      </w:tr>
      <w:tr w:rsidR="006C0395" w:rsidRPr="006C0395" w14:paraId="5E913BE3" w14:textId="77777777" w:rsidTr="000436C9">
        <w:tc>
          <w:tcPr>
            <w:tcW w:w="2335" w:type="dxa"/>
            <w:noWrap/>
          </w:tcPr>
          <w:p w14:paraId="62194805"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Odkazy</w:t>
            </w:r>
          </w:p>
        </w:tc>
        <w:tc>
          <w:tcPr>
            <w:tcW w:w="7309" w:type="dxa"/>
            <w:noWrap/>
          </w:tcPr>
          <w:p w14:paraId="7EECD416" w14:textId="77777777" w:rsidR="006C0395" w:rsidRPr="006C0395" w:rsidRDefault="006C0395" w:rsidP="006C0395">
            <w:pPr>
              <w:spacing w:after="60"/>
              <w:ind w:left="144" w:right="144"/>
              <w:jc w:val="both"/>
              <w:rPr>
                <w:rFonts w:cs="Arial"/>
                <w:color w:val="0000FF" w:themeColor="hyperlink"/>
                <w:sz w:val="20"/>
                <w:szCs w:val="20"/>
                <w:u w:val="single"/>
                <w:lang w:val="cs-CZ"/>
              </w:rPr>
            </w:pPr>
            <w:r w:rsidRPr="006C0395">
              <w:rPr>
                <w:rFonts w:cs="Arial"/>
                <w:sz w:val="20"/>
                <w:szCs w:val="20"/>
                <w:lang w:val="cs-CZ"/>
              </w:rPr>
              <w:t xml:space="preserve">Metodika (výkazy na rok 2018): </w:t>
            </w:r>
            <w:hyperlink r:id="rId29" w:history="1">
              <w:r w:rsidRPr="006C0395">
                <w:rPr>
                  <w:rStyle w:val="Hypertextovodkaz"/>
                  <w:rFonts w:cs="Arial"/>
                  <w:sz w:val="20"/>
                  <w:szCs w:val="20"/>
                  <w:lang w:val="cs-CZ"/>
                </w:rPr>
                <w:t>http://www.msmt.cz/vzdelavani/skolstvi-v-cr/statistika-skolstvi/vykonove-vykazy-rady-s-z-r-1</w:t>
              </w:r>
            </w:hyperlink>
          </w:p>
        </w:tc>
      </w:tr>
    </w:tbl>
    <w:p w14:paraId="21E16A82" w14:textId="68786E70" w:rsidR="004437FD" w:rsidRPr="004437FD" w:rsidRDefault="004437FD" w:rsidP="006414C4">
      <w:pPr>
        <w:pStyle w:val="Nadpis5"/>
        <w:spacing w:before="120"/>
        <w:rPr>
          <w:rFonts w:cs="Arial"/>
          <w:szCs w:val="20"/>
        </w:rPr>
      </w:pPr>
      <w:bookmarkStart w:id="14" w:name="_Toc1502572"/>
      <w:r w:rsidRPr="004437FD">
        <w:rPr>
          <w:rFonts w:cs="Arial"/>
          <w:szCs w:val="20"/>
        </w:rPr>
        <w:t>Zdroje Ministerstva zdravotnictví</w:t>
      </w:r>
      <w:bookmarkEnd w:id="14"/>
    </w:p>
    <w:p w14:paraId="5FBFCA8D" w14:textId="280AF066" w:rsidR="004437FD" w:rsidRPr="004437FD" w:rsidRDefault="004437FD" w:rsidP="00A77999">
      <w:pPr>
        <w:keepNext/>
        <w:keepLines/>
        <w:spacing w:after="0"/>
        <w:jc w:val="both"/>
        <w:rPr>
          <w:rFonts w:cs="Arial"/>
          <w:szCs w:val="20"/>
        </w:rPr>
      </w:pPr>
      <w:r w:rsidRPr="004437FD">
        <w:rPr>
          <w:rFonts w:cs="Arial"/>
          <w:szCs w:val="20"/>
        </w:rPr>
        <w:t>Údaje o osobách se zdravotním postižením lze získat za pacienty/klienty některých stacionárních a</w:t>
      </w:r>
      <w:r w:rsidR="00786057">
        <w:rPr>
          <w:rFonts w:cs="Arial"/>
          <w:szCs w:val="20"/>
        </w:rPr>
        <w:t> </w:t>
      </w:r>
      <w:r w:rsidRPr="004437FD">
        <w:rPr>
          <w:rFonts w:cs="Arial"/>
          <w:szCs w:val="20"/>
        </w:rPr>
        <w:t>pobytových služeb zdravotní péče dostupné z Ročního výkazu o činnosti poskytovatele zdravotních služeb (A (MZ) 1 01), který patří do Programu statistických zjišťování MZ. Pro potřeby odhadu počtu osob se zdravotním postižením žijících ve zdravotnických zařízeních je možné využít Národní registr hospitalizovaných.</w:t>
      </w:r>
    </w:p>
    <w:p w14:paraId="5BCA6E72" w14:textId="77777777" w:rsidR="004437FD" w:rsidRPr="004437FD" w:rsidRDefault="004437FD" w:rsidP="00A77999">
      <w:pPr>
        <w:keepNext/>
        <w:spacing w:before="120" w:after="0"/>
        <w:jc w:val="both"/>
        <w:rPr>
          <w:rFonts w:cs="Arial"/>
          <w:szCs w:val="20"/>
        </w:rPr>
      </w:pPr>
      <w:r w:rsidRPr="004437FD">
        <w:rPr>
          <w:rFonts w:cs="Arial"/>
          <w:b/>
          <w:szCs w:val="20"/>
        </w:rPr>
        <w:t>Roční výkaz o činnosti poskytovatele zdravotních služeb (A (MZ) 1-01)</w:t>
      </w:r>
      <w:r w:rsidRPr="004437FD">
        <w:rPr>
          <w:rStyle w:val="Znakapoznpodarou"/>
          <w:rFonts w:cs="Arial"/>
          <w:b/>
          <w:szCs w:val="20"/>
        </w:rPr>
        <w:footnoteReference w:id="8"/>
      </w:r>
    </w:p>
    <w:tbl>
      <w:tblPr>
        <w:tblStyle w:val="Mkatabulky"/>
        <w:tblW w:w="9644" w:type="dxa"/>
        <w:tblLayout w:type="fixed"/>
        <w:tblCellMar>
          <w:left w:w="0" w:type="dxa"/>
          <w:right w:w="0" w:type="dxa"/>
        </w:tblCellMar>
        <w:tblLook w:val="04A0" w:firstRow="1" w:lastRow="0" w:firstColumn="1" w:lastColumn="0" w:noHBand="0" w:noVBand="1"/>
      </w:tblPr>
      <w:tblGrid>
        <w:gridCol w:w="2335"/>
        <w:gridCol w:w="7309"/>
      </w:tblGrid>
      <w:tr w:rsidR="004437FD" w:rsidRPr="004437FD" w14:paraId="2B2E3C08" w14:textId="77777777" w:rsidTr="000436C9">
        <w:tc>
          <w:tcPr>
            <w:tcW w:w="2335" w:type="dxa"/>
            <w:noWrap/>
          </w:tcPr>
          <w:p w14:paraId="7FFBE27A" w14:textId="77777777" w:rsidR="004437FD" w:rsidRPr="004437FD" w:rsidRDefault="004437FD" w:rsidP="004437FD">
            <w:pPr>
              <w:keepNext/>
              <w:spacing w:after="60"/>
              <w:ind w:left="144" w:right="144"/>
              <w:jc w:val="both"/>
              <w:rPr>
                <w:rFonts w:cs="Arial"/>
                <w:sz w:val="20"/>
                <w:szCs w:val="20"/>
                <w:lang w:val="cs-CZ"/>
              </w:rPr>
            </w:pPr>
            <w:r w:rsidRPr="004437FD">
              <w:rPr>
                <w:rFonts w:cs="Arial"/>
                <w:sz w:val="20"/>
                <w:szCs w:val="20"/>
                <w:lang w:val="cs-CZ"/>
              </w:rPr>
              <w:t>Poskytovatel</w:t>
            </w:r>
          </w:p>
        </w:tc>
        <w:tc>
          <w:tcPr>
            <w:tcW w:w="7309" w:type="dxa"/>
            <w:noWrap/>
          </w:tcPr>
          <w:p w14:paraId="7D2C6511" w14:textId="77777777" w:rsidR="004437FD" w:rsidRPr="004437FD" w:rsidRDefault="004437FD" w:rsidP="004437FD">
            <w:pPr>
              <w:keepNext/>
              <w:spacing w:after="60"/>
              <w:ind w:left="144" w:right="144"/>
              <w:jc w:val="both"/>
              <w:rPr>
                <w:rFonts w:cs="Arial"/>
                <w:sz w:val="20"/>
                <w:szCs w:val="20"/>
                <w:lang w:val="cs-CZ"/>
              </w:rPr>
            </w:pPr>
            <w:r w:rsidRPr="004437FD">
              <w:rPr>
                <w:rFonts w:cs="Arial"/>
                <w:sz w:val="20"/>
                <w:szCs w:val="20"/>
                <w:lang w:val="cs-CZ"/>
              </w:rPr>
              <w:t>Ústav zdravotnických informací a statistiky ČR</w:t>
            </w:r>
          </w:p>
        </w:tc>
      </w:tr>
      <w:tr w:rsidR="004437FD" w:rsidRPr="004437FD" w14:paraId="1343BA7C" w14:textId="77777777" w:rsidTr="000436C9">
        <w:tc>
          <w:tcPr>
            <w:tcW w:w="2335" w:type="dxa"/>
            <w:noWrap/>
          </w:tcPr>
          <w:p w14:paraId="27C1C651" w14:textId="77777777" w:rsidR="004437FD" w:rsidRPr="004437FD" w:rsidRDefault="004437FD" w:rsidP="004437FD">
            <w:pPr>
              <w:spacing w:after="60"/>
              <w:ind w:left="144" w:right="144"/>
              <w:jc w:val="both"/>
              <w:rPr>
                <w:rFonts w:cs="Arial"/>
                <w:sz w:val="20"/>
                <w:szCs w:val="20"/>
                <w:lang w:val="cs-CZ"/>
              </w:rPr>
            </w:pPr>
            <w:r w:rsidRPr="004437FD">
              <w:rPr>
                <w:rFonts w:cs="Arial"/>
                <w:sz w:val="20"/>
                <w:szCs w:val="20"/>
                <w:lang w:val="cs-CZ"/>
              </w:rPr>
              <w:t>Charakteristika</w:t>
            </w:r>
          </w:p>
        </w:tc>
        <w:tc>
          <w:tcPr>
            <w:tcW w:w="7309" w:type="dxa"/>
            <w:noWrap/>
          </w:tcPr>
          <w:p w14:paraId="4FE1C8DF" w14:textId="77777777" w:rsidR="004437FD" w:rsidRPr="004437FD" w:rsidRDefault="004437FD" w:rsidP="004437FD">
            <w:pPr>
              <w:spacing w:after="60"/>
              <w:ind w:left="144" w:right="144"/>
              <w:jc w:val="both"/>
              <w:rPr>
                <w:rFonts w:cs="Arial"/>
                <w:sz w:val="20"/>
                <w:szCs w:val="20"/>
                <w:lang w:val="cs-CZ"/>
              </w:rPr>
            </w:pPr>
            <w:r w:rsidRPr="004437FD">
              <w:rPr>
                <w:rFonts w:cs="Arial"/>
                <w:sz w:val="20"/>
                <w:szCs w:val="20"/>
                <w:lang w:val="cs-CZ"/>
              </w:rPr>
              <w:t>Získání základních údajů o poskytovatelích zdravotních služeb a o činnosti jednotlivých oborů z hlediska potřeby a zajištění zdravotní péče a pro zjištění vybraných údajů o zdravotním stavu obyvatelstva České republiky.</w:t>
            </w:r>
          </w:p>
          <w:p w14:paraId="23E3FCBD" w14:textId="77777777" w:rsidR="004437FD" w:rsidRPr="004437FD" w:rsidRDefault="004437FD" w:rsidP="004437FD">
            <w:pPr>
              <w:spacing w:after="60"/>
              <w:ind w:left="144" w:right="144"/>
              <w:jc w:val="both"/>
              <w:rPr>
                <w:rFonts w:cs="Arial"/>
                <w:sz w:val="20"/>
                <w:szCs w:val="20"/>
                <w:lang w:val="cs-CZ"/>
              </w:rPr>
            </w:pPr>
            <w:r w:rsidRPr="004437FD">
              <w:rPr>
                <w:rFonts w:cs="Arial"/>
                <w:sz w:val="20"/>
                <w:szCs w:val="20"/>
                <w:lang w:val="cs-CZ"/>
              </w:rPr>
              <w:t>Vyčerpávající zjišťování u příslušných poskytovatelů zdravotních služeb.</w:t>
            </w:r>
          </w:p>
          <w:p w14:paraId="7C639D72" w14:textId="77777777" w:rsidR="004437FD" w:rsidRPr="004437FD" w:rsidRDefault="004437FD" w:rsidP="004437FD">
            <w:pPr>
              <w:spacing w:after="60"/>
              <w:ind w:left="144" w:right="144"/>
              <w:jc w:val="both"/>
              <w:rPr>
                <w:rFonts w:cs="Arial"/>
                <w:sz w:val="20"/>
                <w:szCs w:val="20"/>
                <w:lang w:val="cs-CZ"/>
              </w:rPr>
            </w:pPr>
            <w:r w:rsidRPr="004437FD">
              <w:rPr>
                <w:rFonts w:cs="Arial"/>
                <w:b/>
                <w:sz w:val="20"/>
                <w:szCs w:val="20"/>
                <w:lang w:val="cs-CZ"/>
              </w:rPr>
              <w:t xml:space="preserve">Výkaz za obor </w:t>
            </w:r>
            <w:bookmarkStart w:id="15" w:name="_Hlk280737"/>
            <w:r w:rsidRPr="004437FD">
              <w:rPr>
                <w:rFonts w:cs="Arial"/>
                <w:b/>
                <w:sz w:val="20"/>
                <w:szCs w:val="20"/>
                <w:lang w:val="cs-CZ"/>
              </w:rPr>
              <w:t xml:space="preserve">Dětské domovy pro děti do 3 let věku </w:t>
            </w:r>
            <w:bookmarkEnd w:id="15"/>
            <w:r w:rsidRPr="004437FD">
              <w:rPr>
                <w:rFonts w:cs="Arial"/>
                <w:b/>
                <w:sz w:val="20"/>
                <w:szCs w:val="20"/>
                <w:lang w:val="cs-CZ"/>
              </w:rPr>
              <w:t>a dětská centra (A410)</w:t>
            </w:r>
            <w:r w:rsidRPr="004437FD">
              <w:rPr>
                <w:rFonts w:cs="Arial"/>
                <w:sz w:val="20"/>
                <w:szCs w:val="20"/>
                <w:lang w:val="cs-CZ"/>
              </w:rPr>
              <w:t xml:space="preserve">: poskytovatelé zdravotních služeb v oborech dětský domov pro děti do 3 let věku a dětské centrum. </w:t>
            </w:r>
          </w:p>
          <w:p w14:paraId="149C26DD" w14:textId="54D26F23" w:rsidR="004437FD" w:rsidRPr="004437FD" w:rsidRDefault="004437FD" w:rsidP="004437FD">
            <w:pPr>
              <w:spacing w:after="60"/>
              <w:ind w:left="144" w:right="144"/>
              <w:jc w:val="both"/>
              <w:rPr>
                <w:rFonts w:cs="Arial"/>
                <w:sz w:val="20"/>
                <w:szCs w:val="20"/>
                <w:lang w:val="cs-CZ"/>
              </w:rPr>
            </w:pPr>
            <w:r w:rsidRPr="004437FD">
              <w:rPr>
                <w:rFonts w:cs="Arial"/>
                <w:sz w:val="20"/>
                <w:szCs w:val="20"/>
                <w:lang w:val="cs-CZ"/>
              </w:rPr>
              <w:t>Dětské domovy pro děti do 3 let věku a dětská centra jsou zařízení pečující o</w:t>
            </w:r>
            <w:r w:rsidR="00786057">
              <w:rPr>
                <w:rFonts w:cs="Arial"/>
                <w:sz w:val="20"/>
                <w:szCs w:val="20"/>
                <w:lang w:val="cs-CZ"/>
              </w:rPr>
              <w:t> </w:t>
            </w:r>
            <w:r w:rsidRPr="004437FD">
              <w:rPr>
                <w:rFonts w:cs="Arial"/>
                <w:sz w:val="20"/>
                <w:szCs w:val="20"/>
                <w:lang w:val="cs-CZ"/>
              </w:rPr>
              <w:t>všestranný rozvoj dětí, jejichž vývoj je ohrožen nebo narušen z důvodů zdravotních, zdravotně-sociálních a sociálních. Pobyt dítěte v příslušném zařízení je třeba chápat jako dočasný, k vyřešení situace, pro kterou bylo dítě do zařízení přijato.</w:t>
            </w:r>
          </w:p>
          <w:p w14:paraId="458B96EB" w14:textId="77777777" w:rsidR="004437FD" w:rsidRPr="004437FD" w:rsidRDefault="004437FD" w:rsidP="004437FD">
            <w:pPr>
              <w:spacing w:after="60"/>
              <w:ind w:left="144" w:right="144"/>
              <w:jc w:val="both"/>
              <w:rPr>
                <w:rFonts w:cs="Arial"/>
                <w:sz w:val="20"/>
                <w:szCs w:val="20"/>
                <w:lang w:val="cs-CZ"/>
              </w:rPr>
            </w:pPr>
            <w:r w:rsidRPr="004437FD">
              <w:rPr>
                <w:rFonts w:cs="Arial"/>
                <w:b/>
                <w:sz w:val="20"/>
                <w:szCs w:val="20"/>
                <w:lang w:val="cs-CZ"/>
              </w:rPr>
              <w:t xml:space="preserve">Výkaz za obor Krizové centrum, komunitní psychiatrická sestra, dětský </w:t>
            </w:r>
            <w:r w:rsidRPr="004437FD">
              <w:rPr>
                <w:rFonts w:cs="Arial"/>
                <w:b/>
                <w:sz w:val="20"/>
                <w:szCs w:val="20"/>
                <w:lang w:val="cs-CZ"/>
              </w:rPr>
              <w:lastRenderedPageBreak/>
              <w:t>stacionář, další dětská zařízení, stacionář pro dospělé (A430)</w:t>
            </w:r>
            <w:r w:rsidRPr="004437FD">
              <w:rPr>
                <w:rFonts w:cs="Arial"/>
                <w:sz w:val="20"/>
                <w:szCs w:val="20"/>
                <w:lang w:val="cs-CZ"/>
              </w:rPr>
              <w:t>: poskytovatelé zdravotních služeb v oborech dětský stacionář nebo další dětská zařízení</w:t>
            </w:r>
            <w:r w:rsidRPr="004437FD">
              <w:rPr>
                <w:rStyle w:val="Znakapoznpodarou"/>
                <w:rFonts w:cs="Arial"/>
                <w:sz w:val="20"/>
                <w:szCs w:val="20"/>
                <w:lang w:val="cs-CZ"/>
              </w:rPr>
              <w:footnoteReference w:id="9"/>
            </w:r>
            <w:r w:rsidRPr="004437FD">
              <w:rPr>
                <w:rFonts w:cs="Arial"/>
                <w:sz w:val="20"/>
                <w:szCs w:val="20"/>
                <w:lang w:val="cs-CZ"/>
              </w:rPr>
              <w:t>.</w:t>
            </w:r>
          </w:p>
          <w:p w14:paraId="17299CC6" w14:textId="77777777" w:rsidR="004437FD" w:rsidRPr="004437FD" w:rsidRDefault="004437FD" w:rsidP="004437FD">
            <w:pPr>
              <w:spacing w:after="60"/>
              <w:ind w:left="144" w:right="144"/>
              <w:jc w:val="both"/>
              <w:rPr>
                <w:rFonts w:cs="Arial"/>
                <w:sz w:val="20"/>
                <w:szCs w:val="20"/>
                <w:lang w:val="cs-CZ"/>
              </w:rPr>
            </w:pPr>
            <w:r w:rsidRPr="004437FD">
              <w:rPr>
                <w:rFonts w:cs="Arial"/>
                <w:sz w:val="20"/>
                <w:szCs w:val="20"/>
                <w:lang w:val="cs-CZ"/>
              </w:rPr>
              <w:t>Dětský stacionář je zařízení provádějící diagnostickou, léčebnou a rehabilitační péči u dětí, jejichž zdravotní stav vyžaduje pravidelnou specializovanou péči bez nutnosti hospitalizace.</w:t>
            </w:r>
          </w:p>
          <w:p w14:paraId="327024E2" w14:textId="77777777" w:rsidR="004437FD" w:rsidRPr="004437FD" w:rsidRDefault="004437FD" w:rsidP="004437FD">
            <w:pPr>
              <w:spacing w:after="60"/>
              <w:ind w:left="144" w:right="144"/>
              <w:jc w:val="both"/>
              <w:rPr>
                <w:rFonts w:cs="Arial"/>
                <w:sz w:val="20"/>
                <w:szCs w:val="20"/>
                <w:lang w:val="cs-CZ"/>
              </w:rPr>
            </w:pPr>
            <w:r w:rsidRPr="004437FD">
              <w:rPr>
                <w:rFonts w:cs="Arial"/>
                <w:sz w:val="20"/>
                <w:szCs w:val="20"/>
                <w:lang w:val="cs-CZ"/>
              </w:rPr>
              <w:t>Další dětská zařízení jsou dětská zařízení, která nelze zařadit do konkrétního druhu.</w:t>
            </w:r>
          </w:p>
        </w:tc>
      </w:tr>
      <w:tr w:rsidR="004437FD" w:rsidRPr="004437FD" w14:paraId="27F7C07A" w14:textId="77777777" w:rsidTr="000436C9">
        <w:tc>
          <w:tcPr>
            <w:tcW w:w="2335" w:type="dxa"/>
            <w:noWrap/>
          </w:tcPr>
          <w:p w14:paraId="2855EC5B" w14:textId="77777777" w:rsidR="004437FD" w:rsidRPr="004437FD" w:rsidRDefault="004437FD" w:rsidP="004437FD">
            <w:pPr>
              <w:spacing w:after="60"/>
              <w:ind w:left="144" w:right="144"/>
              <w:jc w:val="both"/>
              <w:rPr>
                <w:rFonts w:cs="Arial"/>
                <w:sz w:val="20"/>
                <w:szCs w:val="20"/>
                <w:lang w:val="cs-CZ"/>
              </w:rPr>
            </w:pPr>
            <w:r w:rsidRPr="004437FD">
              <w:rPr>
                <w:rFonts w:cs="Arial"/>
                <w:sz w:val="20"/>
                <w:szCs w:val="20"/>
                <w:lang w:val="cs-CZ"/>
              </w:rPr>
              <w:lastRenderedPageBreak/>
              <w:t>Právní rámec</w:t>
            </w:r>
          </w:p>
        </w:tc>
        <w:tc>
          <w:tcPr>
            <w:tcW w:w="7309" w:type="dxa"/>
            <w:noWrap/>
          </w:tcPr>
          <w:p w14:paraId="03593993" w14:textId="77777777" w:rsidR="004437FD" w:rsidRPr="004437FD" w:rsidRDefault="004437FD" w:rsidP="004437FD">
            <w:pPr>
              <w:spacing w:after="60"/>
              <w:ind w:left="144" w:right="144"/>
              <w:jc w:val="both"/>
              <w:rPr>
                <w:rFonts w:cs="Arial"/>
                <w:sz w:val="20"/>
                <w:szCs w:val="20"/>
                <w:lang w:val="cs-CZ"/>
              </w:rPr>
            </w:pPr>
            <w:r w:rsidRPr="004437FD">
              <w:rPr>
                <w:rFonts w:cs="Arial"/>
                <w:sz w:val="20"/>
                <w:szCs w:val="20"/>
                <w:lang w:val="cs-CZ"/>
              </w:rPr>
              <w:t>Zákon č. 89/1995 Sb., o státní statistické službě a Program statistických zjišťování na příslušné období (např. Vyhláška č. 373/2017 Sb., o Programu statistických zjišťování na rok 2018).</w:t>
            </w:r>
          </w:p>
          <w:p w14:paraId="11028011" w14:textId="77777777" w:rsidR="004437FD" w:rsidRPr="004437FD" w:rsidRDefault="004437FD" w:rsidP="004437FD">
            <w:pPr>
              <w:spacing w:after="60"/>
              <w:ind w:left="144" w:right="144"/>
              <w:jc w:val="both"/>
              <w:rPr>
                <w:rFonts w:cs="Arial"/>
                <w:sz w:val="20"/>
                <w:szCs w:val="20"/>
                <w:lang w:val="cs-CZ"/>
              </w:rPr>
            </w:pPr>
            <w:r w:rsidRPr="004437FD">
              <w:rPr>
                <w:rFonts w:cs="Arial"/>
                <w:sz w:val="20"/>
                <w:szCs w:val="20"/>
                <w:lang w:val="cs-CZ"/>
              </w:rPr>
              <w:t>Zákon č. 372/2011 Sb., o zdravotních službách a podmínkách jejich poskytování.</w:t>
            </w:r>
          </w:p>
        </w:tc>
      </w:tr>
      <w:tr w:rsidR="004437FD" w:rsidRPr="004437FD" w14:paraId="1AAAE418" w14:textId="77777777" w:rsidTr="000436C9">
        <w:tc>
          <w:tcPr>
            <w:tcW w:w="2335" w:type="dxa"/>
            <w:noWrap/>
          </w:tcPr>
          <w:p w14:paraId="669FD9EA" w14:textId="77777777" w:rsidR="004437FD" w:rsidRPr="004437FD" w:rsidRDefault="004437FD" w:rsidP="004437FD">
            <w:pPr>
              <w:spacing w:after="60"/>
              <w:ind w:left="144" w:right="144"/>
              <w:jc w:val="both"/>
              <w:rPr>
                <w:rFonts w:cs="Arial"/>
                <w:sz w:val="20"/>
                <w:szCs w:val="20"/>
                <w:lang w:val="cs-CZ"/>
              </w:rPr>
            </w:pPr>
            <w:r w:rsidRPr="004437FD">
              <w:rPr>
                <w:rFonts w:cs="Arial"/>
                <w:sz w:val="20"/>
                <w:szCs w:val="20"/>
                <w:lang w:val="cs-CZ"/>
              </w:rPr>
              <w:t>Periodicita</w:t>
            </w:r>
          </w:p>
        </w:tc>
        <w:tc>
          <w:tcPr>
            <w:tcW w:w="7309" w:type="dxa"/>
            <w:noWrap/>
          </w:tcPr>
          <w:p w14:paraId="1D77DECB" w14:textId="77777777" w:rsidR="004437FD" w:rsidRPr="004437FD" w:rsidRDefault="004437FD" w:rsidP="004437FD">
            <w:pPr>
              <w:spacing w:after="60"/>
              <w:ind w:left="144" w:right="144"/>
              <w:jc w:val="both"/>
              <w:rPr>
                <w:rFonts w:cs="Arial"/>
                <w:sz w:val="20"/>
                <w:szCs w:val="20"/>
                <w:lang w:val="cs-CZ"/>
              </w:rPr>
            </w:pPr>
            <w:r w:rsidRPr="004437FD">
              <w:rPr>
                <w:rFonts w:cs="Arial"/>
                <w:sz w:val="20"/>
                <w:szCs w:val="20"/>
                <w:lang w:val="cs-CZ"/>
              </w:rPr>
              <w:t>Roční</w:t>
            </w:r>
          </w:p>
        </w:tc>
      </w:tr>
      <w:tr w:rsidR="004437FD" w:rsidRPr="004437FD" w14:paraId="7EC0DA72" w14:textId="77777777" w:rsidTr="000436C9">
        <w:tc>
          <w:tcPr>
            <w:tcW w:w="2335" w:type="dxa"/>
            <w:noWrap/>
          </w:tcPr>
          <w:p w14:paraId="28FD3819" w14:textId="77777777" w:rsidR="004437FD" w:rsidRPr="004437FD" w:rsidRDefault="004437FD" w:rsidP="007C2210">
            <w:pPr>
              <w:spacing w:after="60"/>
              <w:ind w:left="144" w:right="144"/>
              <w:rPr>
                <w:rFonts w:cs="Arial"/>
                <w:sz w:val="20"/>
                <w:szCs w:val="20"/>
                <w:lang w:val="cs-CZ"/>
              </w:rPr>
            </w:pPr>
            <w:r w:rsidRPr="004437FD">
              <w:rPr>
                <w:rFonts w:cs="Arial"/>
                <w:sz w:val="20"/>
                <w:szCs w:val="20"/>
                <w:lang w:val="cs-CZ"/>
              </w:rPr>
              <w:t>Definice zdravotního postižení</w:t>
            </w:r>
          </w:p>
        </w:tc>
        <w:tc>
          <w:tcPr>
            <w:tcW w:w="7309" w:type="dxa"/>
            <w:noWrap/>
          </w:tcPr>
          <w:p w14:paraId="155DE695" w14:textId="77777777" w:rsidR="004437FD" w:rsidRPr="004437FD" w:rsidRDefault="004437FD" w:rsidP="00215060">
            <w:pPr>
              <w:spacing w:after="60"/>
              <w:ind w:left="144" w:right="142"/>
              <w:jc w:val="both"/>
              <w:rPr>
                <w:rFonts w:cs="Arial"/>
                <w:sz w:val="20"/>
                <w:szCs w:val="20"/>
                <w:lang w:val="cs-CZ"/>
              </w:rPr>
            </w:pPr>
            <w:r w:rsidRPr="004437FD">
              <w:rPr>
                <w:rFonts w:cs="Arial"/>
                <w:sz w:val="20"/>
                <w:szCs w:val="20"/>
                <w:lang w:val="cs-CZ"/>
              </w:rPr>
              <w:t xml:space="preserve">Dětské domovy pro děti do 3 let věku a dětská centra: </w:t>
            </w:r>
          </w:p>
          <w:p w14:paraId="4E63B141" w14:textId="77777777" w:rsidR="004437FD" w:rsidRPr="004437FD" w:rsidRDefault="004437FD" w:rsidP="00B97C32">
            <w:pPr>
              <w:pStyle w:val="Odstavecseseznamem"/>
              <w:numPr>
                <w:ilvl w:val="0"/>
                <w:numId w:val="46"/>
              </w:numPr>
              <w:spacing w:after="60" w:line="288" w:lineRule="auto"/>
              <w:ind w:right="142"/>
              <w:rPr>
                <w:rFonts w:ascii="Arial" w:hAnsi="Arial" w:cs="Arial"/>
                <w:sz w:val="20"/>
                <w:szCs w:val="20"/>
                <w:lang w:val="cs-CZ"/>
              </w:rPr>
            </w:pPr>
            <w:r w:rsidRPr="004437FD">
              <w:rPr>
                <w:rFonts w:ascii="Arial" w:hAnsi="Arial" w:cs="Arial"/>
                <w:sz w:val="20"/>
                <w:szCs w:val="20"/>
                <w:lang w:val="cs-CZ"/>
              </w:rPr>
              <w:t>dítě, pro něž byly důvody pobytu při přijetí a před propuštěním zdravotní nebo zdravotně-sociální.</w:t>
            </w:r>
          </w:p>
          <w:p w14:paraId="6193DD42" w14:textId="59A055F4" w:rsidR="004437FD" w:rsidRPr="004437FD" w:rsidRDefault="00B97C32" w:rsidP="00B97C32">
            <w:pPr>
              <w:pStyle w:val="Odstavecseseznamem"/>
              <w:numPr>
                <w:ilvl w:val="0"/>
                <w:numId w:val="46"/>
              </w:numPr>
              <w:spacing w:after="60" w:line="288" w:lineRule="auto"/>
              <w:ind w:right="142"/>
              <w:rPr>
                <w:rFonts w:ascii="Arial" w:hAnsi="Arial" w:cs="Arial"/>
                <w:sz w:val="20"/>
                <w:szCs w:val="20"/>
                <w:lang w:val="cs-CZ"/>
              </w:rPr>
            </w:pPr>
            <w:r>
              <w:rPr>
                <w:rFonts w:ascii="Arial" w:hAnsi="Arial" w:cs="Arial"/>
                <w:sz w:val="20"/>
                <w:szCs w:val="20"/>
                <w:lang w:val="cs-CZ"/>
              </w:rPr>
              <w:t xml:space="preserve">dítě se speciálními potřebami – </w:t>
            </w:r>
            <w:r w:rsidR="004437FD" w:rsidRPr="004437FD">
              <w:rPr>
                <w:rFonts w:ascii="Arial" w:hAnsi="Arial" w:cs="Arial"/>
                <w:sz w:val="20"/>
                <w:szCs w:val="20"/>
                <w:lang w:val="cs-CZ"/>
              </w:rPr>
              <w:t>dítě, které pro svůj tělesný nebo duševní stav, vrozenou nebo získanou vadu nebo chronické onemocnění projevuje nedostatky životních a sociálních funkcí a</w:t>
            </w:r>
            <w:r w:rsidR="00786057">
              <w:rPr>
                <w:rFonts w:ascii="Arial" w:hAnsi="Arial" w:cs="Arial"/>
                <w:sz w:val="20"/>
                <w:szCs w:val="20"/>
                <w:lang w:val="cs-CZ"/>
              </w:rPr>
              <w:t> </w:t>
            </w:r>
            <w:r w:rsidR="004437FD" w:rsidRPr="004437FD">
              <w:rPr>
                <w:rFonts w:ascii="Arial" w:hAnsi="Arial" w:cs="Arial"/>
                <w:sz w:val="20"/>
                <w:szCs w:val="20"/>
                <w:lang w:val="cs-CZ"/>
              </w:rPr>
              <w:t>potřebuje zvláštní pomoc a podporu společnosti. (Započítávají se děti od narození bez ohledu na to, zda jsou nebo nejsou vedeny v</w:t>
            </w:r>
            <w:r w:rsidR="00786057">
              <w:rPr>
                <w:rFonts w:ascii="Arial" w:hAnsi="Arial" w:cs="Arial"/>
                <w:sz w:val="20"/>
                <w:szCs w:val="20"/>
                <w:lang w:val="cs-CZ"/>
              </w:rPr>
              <w:t> </w:t>
            </w:r>
            <w:r w:rsidR="004437FD" w:rsidRPr="004437FD">
              <w:rPr>
                <w:rFonts w:ascii="Arial" w:hAnsi="Arial" w:cs="Arial"/>
                <w:sz w:val="20"/>
                <w:szCs w:val="20"/>
                <w:lang w:val="cs-CZ"/>
              </w:rPr>
              <w:t>evidenci dětí s tělesnými, duševními a smyslovými vadami.)</w:t>
            </w:r>
          </w:p>
          <w:p w14:paraId="009C143B" w14:textId="77777777" w:rsidR="004437FD" w:rsidRPr="004437FD" w:rsidRDefault="004437FD" w:rsidP="00215060">
            <w:pPr>
              <w:spacing w:after="60"/>
              <w:ind w:left="144" w:right="142"/>
              <w:jc w:val="both"/>
              <w:rPr>
                <w:rFonts w:cs="Arial"/>
                <w:sz w:val="20"/>
                <w:szCs w:val="20"/>
                <w:lang w:val="cs-CZ"/>
              </w:rPr>
            </w:pPr>
            <w:r w:rsidRPr="004437FD">
              <w:rPr>
                <w:rFonts w:cs="Arial"/>
                <w:sz w:val="20"/>
                <w:szCs w:val="20"/>
                <w:lang w:val="cs-CZ"/>
              </w:rPr>
              <w:t>Dětský stacionář a další dětská zařízení: osoba se zdravotním postižením (neurologické, ortopedické, smyslové, mentální, respirační, kombinované, jiné).</w:t>
            </w:r>
          </w:p>
        </w:tc>
      </w:tr>
      <w:tr w:rsidR="004437FD" w:rsidRPr="004437FD" w14:paraId="3A87BBD1" w14:textId="77777777" w:rsidTr="000436C9">
        <w:tc>
          <w:tcPr>
            <w:tcW w:w="2335" w:type="dxa"/>
            <w:noWrap/>
          </w:tcPr>
          <w:p w14:paraId="47893E67" w14:textId="77777777" w:rsidR="004437FD" w:rsidRPr="004437FD" w:rsidRDefault="004437FD" w:rsidP="007C2210">
            <w:pPr>
              <w:spacing w:after="60"/>
              <w:ind w:left="144" w:right="144"/>
              <w:rPr>
                <w:rFonts w:cs="Arial"/>
                <w:sz w:val="20"/>
                <w:szCs w:val="20"/>
                <w:lang w:val="cs-CZ"/>
              </w:rPr>
            </w:pPr>
            <w:r w:rsidRPr="004437FD">
              <w:rPr>
                <w:rFonts w:cs="Arial"/>
                <w:sz w:val="20"/>
                <w:szCs w:val="20"/>
                <w:lang w:val="cs-CZ"/>
              </w:rPr>
              <w:t>Údaje o osobách se zdravotním postižením</w:t>
            </w:r>
          </w:p>
        </w:tc>
        <w:tc>
          <w:tcPr>
            <w:tcW w:w="7309" w:type="dxa"/>
            <w:noWrap/>
          </w:tcPr>
          <w:p w14:paraId="772BC583" w14:textId="77777777" w:rsidR="004437FD" w:rsidRPr="004437FD" w:rsidRDefault="004437FD" w:rsidP="00215060">
            <w:pPr>
              <w:spacing w:after="60"/>
              <w:ind w:left="144" w:right="142"/>
              <w:jc w:val="both"/>
              <w:rPr>
                <w:rFonts w:cs="Arial"/>
                <w:sz w:val="20"/>
                <w:szCs w:val="20"/>
                <w:lang w:val="cs-CZ"/>
              </w:rPr>
            </w:pPr>
            <w:r w:rsidRPr="004437FD">
              <w:rPr>
                <w:rFonts w:cs="Arial"/>
                <w:sz w:val="20"/>
                <w:szCs w:val="20"/>
                <w:lang w:val="cs-CZ"/>
              </w:rPr>
              <w:t>Výkaz za obor</w:t>
            </w:r>
            <w:r w:rsidRPr="004437FD">
              <w:rPr>
                <w:rFonts w:cs="Arial"/>
                <w:b/>
                <w:sz w:val="20"/>
                <w:szCs w:val="20"/>
                <w:lang w:val="cs-CZ"/>
              </w:rPr>
              <w:t xml:space="preserve"> Dětské domovy pro děti do 3 let věku a dětská centra</w:t>
            </w:r>
            <w:r w:rsidRPr="004437FD">
              <w:rPr>
                <w:rFonts w:cs="Arial"/>
                <w:sz w:val="20"/>
                <w:szCs w:val="20"/>
                <w:lang w:val="cs-CZ"/>
              </w:rPr>
              <w:t xml:space="preserve">: </w:t>
            </w:r>
          </w:p>
          <w:p w14:paraId="65453975" w14:textId="35109B26" w:rsidR="004437FD" w:rsidRPr="004437FD" w:rsidRDefault="004437FD" w:rsidP="00C14FB4">
            <w:pPr>
              <w:pStyle w:val="Odstavecseseznamem"/>
              <w:numPr>
                <w:ilvl w:val="0"/>
                <w:numId w:val="47"/>
              </w:numPr>
              <w:spacing w:after="60" w:line="288" w:lineRule="auto"/>
              <w:ind w:right="142"/>
              <w:rPr>
                <w:rFonts w:ascii="Arial" w:hAnsi="Arial" w:cs="Arial"/>
                <w:sz w:val="20"/>
                <w:szCs w:val="20"/>
                <w:lang w:val="cs-CZ"/>
              </w:rPr>
            </w:pPr>
            <w:r w:rsidRPr="004437FD">
              <w:rPr>
                <w:rFonts w:ascii="Arial" w:hAnsi="Arial" w:cs="Arial"/>
                <w:sz w:val="20"/>
                <w:szCs w:val="20"/>
                <w:lang w:val="cs-CZ"/>
              </w:rPr>
              <w:t>Oddíl II. Činnost: Počet dětí k 31.</w:t>
            </w:r>
            <w:r w:rsidR="00786057">
              <w:rPr>
                <w:rFonts w:ascii="Arial" w:hAnsi="Arial" w:cs="Arial"/>
                <w:sz w:val="20"/>
                <w:szCs w:val="20"/>
                <w:lang w:val="cs-CZ"/>
              </w:rPr>
              <w:t xml:space="preserve"> </w:t>
            </w:r>
            <w:r w:rsidRPr="004437FD">
              <w:rPr>
                <w:rFonts w:ascii="Arial" w:hAnsi="Arial" w:cs="Arial"/>
                <w:sz w:val="20"/>
                <w:szCs w:val="20"/>
                <w:lang w:val="cs-CZ"/>
              </w:rPr>
              <w:t>12., počet přijatých a propuštěných dětí (důvod pobytu při přijetí a před propuštěním: zdravotní, zdravotně-sociální);</w:t>
            </w:r>
          </w:p>
          <w:p w14:paraId="2BBA3BE9" w14:textId="77777777" w:rsidR="004437FD" w:rsidRPr="004437FD" w:rsidRDefault="004437FD" w:rsidP="00C14FB4">
            <w:pPr>
              <w:pStyle w:val="Odstavecseseznamem"/>
              <w:numPr>
                <w:ilvl w:val="0"/>
                <w:numId w:val="47"/>
              </w:numPr>
              <w:spacing w:after="60" w:line="288" w:lineRule="auto"/>
              <w:ind w:right="142"/>
              <w:rPr>
                <w:rFonts w:ascii="Arial" w:hAnsi="Arial" w:cs="Arial"/>
                <w:sz w:val="20"/>
                <w:szCs w:val="20"/>
                <w:lang w:val="cs-CZ"/>
              </w:rPr>
            </w:pPr>
            <w:r w:rsidRPr="004437FD">
              <w:rPr>
                <w:rFonts w:ascii="Arial" w:hAnsi="Arial" w:cs="Arial"/>
                <w:sz w:val="20"/>
                <w:szCs w:val="20"/>
                <w:lang w:val="cs-CZ"/>
              </w:rPr>
              <w:t>Oddíl III. Propuštěné děti (počet): do domova pro osoby s postižením;</w:t>
            </w:r>
          </w:p>
          <w:p w14:paraId="22991D88" w14:textId="74F5A0E2" w:rsidR="004437FD" w:rsidRPr="004437FD" w:rsidRDefault="004437FD" w:rsidP="00C14FB4">
            <w:pPr>
              <w:pStyle w:val="Odstavecseseznamem"/>
              <w:numPr>
                <w:ilvl w:val="0"/>
                <w:numId w:val="47"/>
              </w:numPr>
              <w:spacing w:after="60" w:line="288" w:lineRule="auto"/>
              <w:ind w:right="142"/>
              <w:rPr>
                <w:rFonts w:ascii="Arial" w:hAnsi="Arial" w:cs="Arial"/>
                <w:sz w:val="20"/>
                <w:szCs w:val="20"/>
                <w:lang w:val="cs-CZ"/>
              </w:rPr>
            </w:pPr>
            <w:r w:rsidRPr="004437FD">
              <w:rPr>
                <w:rFonts w:ascii="Arial" w:hAnsi="Arial" w:cs="Arial"/>
                <w:sz w:val="20"/>
                <w:szCs w:val="20"/>
                <w:lang w:val="cs-CZ"/>
              </w:rPr>
              <w:t>Oddíl IV. Doplňující údaje: Děti (Přijaté, Propuštěné, Zemřelé, Počet dětí k 31.</w:t>
            </w:r>
            <w:r w:rsidR="00786057">
              <w:rPr>
                <w:rFonts w:ascii="Arial" w:hAnsi="Arial" w:cs="Arial"/>
                <w:sz w:val="20"/>
                <w:szCs w:val="20"/>
                <w:lang w:val="cs-CZ"/>
              </w:rPr>
              <w:t xml:space="preserve"> </w:t>
            </w:r>
            <w:r w:rsidRPr="004437FD">
              <w:rPr>
                <w:rFonts w:ascii="Arial" w:hAnsi="Arial" w:cs="Arial"/>
                <w:sz w:val="20"/>
                <w:szCs w:val="20"/>
                <w:lang w:val="cs-CZ"/>
              </w:rPr>
              <w:t>12.) se speciálními potřebami (celkem, s postižením tělesným, s</w:t>
            </w:r>
            <w:r w:rsidR="00786057">
              <w:rPr>
                <w:rFonts w:ascii="Arial" w:hAnsi="Arial" w:cs="Arial"/>
                <w:sz w:val="20"/>
                <w:szCs w:val="20"/>
                <w:lang w:val="cs-CZ"/>
              </w:rPr>
              <w:t> </w:t>
            </w:r>
            <w:r w:rsidRPr="004437FD">
              <w:rPr>
                <w:rFonts w:ascii="Arial" w:hAnsi="Arial" w:cs="Arial"/>
                <w:sz w:val="20"/>
                <w:szCs w:val="20"/>
                <w:lang w:val="cs-CZ"/>
              </w:rPr>
              <w:t>postižením duševním, s postižením smyslovým, s postižením kombinovaným, chronicky nemocné, matek se závislostí na návykových látkách).</w:t>
            </w:r>
          </w:p>
          <w:p w14:paraId="670EB39C" w14:textId="77777777" w:rsidR="004437FD" w:rsidRPr="004437FD" w:rsidRDefault="004437FD" w:rsidP="00215060">
            <w:pPr>
              <w:spacing w:after="60"/>
              <w:ind w:left="144" w:right="142"/>
              <w:jc w:val="both"/>
              <w:rPr>
                <w:rFonts w:cs="Arial"/>
                <w:sz w:val="20"/>
                <w:szCs w:val="20"/>
                <w:lang w:val="cs-CZ"/>
              </w:rPr>
            </w:pPr>
            <w:r w:rsidRPr="004437FD">
              <w:rPr>
                <w:rFonts w:cs="Arial"/>
                <w:sz w:val="20"/>
                <w:szCs w:val="20"/>
                <w:lang w:val="cs-CZ"/>
              </w:rPr>
              <w:t xml:space="preserve">Výkaz za obor </w:t>
            </w:r>
            <w:r w:rsidRPr="004437FD">
              <w:rPr>
                <w:rFonts w:cs="Arial"/>
                <w:b/>
                <w:sz w:val="20"/>
                <w:szCs w:val="20"/>
                <w:lang w:val="cs-CZ"/>
              </w:rPr>
              <w:t>Dětský stacionář a další dětská zařízení</w:t>
            </w:r>
            <w:r w:rsidRPr="004437FD">
              <w:rPr>
                <w:rFonts w:cs="Arial"/>
                <w:sz w:val="20"/>
                <w:szCs w:val="20"/>
                <w:lang w:val="cs-CZ"/>
              </w:rPr>
              <w:t>:</w:t>
            </w:r>
          </w:p>
          <w:p w14:paraId="3A0D5345" w14:textId="77777777" w:rsidR="004437FD" w:rsidRPr="004437FD" w:rsidRDefault="004437FD" w:rsidP="00C14FB4">
            <w:pPr>
              <w:pStyle w:val="Odstavecseseznamem"/>
              <w:numPr>
                <w:ilvl w:val="0"/>
                <w:numId w:val="48"/>
              </w:numPr>
              <w:spacing w:after="60" w:line="288" w:lineRule="auto"/>
              <w:ind w:right="142"/>
              <w:rPr>
                <w:rFonts w:ascii="Arial" w:hAnsi="Arial" w:cs="Arial"/>
                <w:sz w:val="20"/>
                <w:szCs w:val="20"/>
                <w:lang w:val="cs-CZ"/>
              </w:rPr>
            </w:pPr>
            <w:r w:rsidRPr="004437FD">
              <w:rPr>
                <w:rFonts w:ascii="Arial" w:hAnsi="Arial" w:cs="Arial"/>
                <w:sz w:val="20"/>
                <w:szCs w:val="20"/>
                <w:lang w:val="cs-CZ"/>
              </w:rPr>
              <w:t>Oddíl II. Činnost: Počet přijatých v roce, Počet pacientů (celkem, ženy, věková skupina: 0–14 let, 15–19 let, 20–64 let, 65 let a více)</w:t>
            </w:r>
          </w:p>
          <w:p w14:paraId="2C40519D" w14:textId="2FC50F23" w:rsidR="004437FD" w:rsidRPr="004437FD" w:rsidRDefault="004437FD" w:rsidP="00C14FB4">
            <w:pPr>
              <w:pStyle w:val="Odstavecseseznamem"/>
              <w:numPr>
                <w:ilvl w:val="0"/>
                <w:numId w:val="48"/>
              </w:numPr>
              <w:spacing w:after="60" w:line="288" w:lineRule="auto"/>
              <w:ind w:right="142"/>
              <w:rPr>
                <w:rFonts w:ascii="Arial" w:hAnsi="Arial" w:cs="Arial"/>
                <w:sz w:val="20"/>
                <w:szCs w:val="20"/>
                <w:lang w:val="cs-CZ"/>
              </w:rPr>
            </w:pPr>
            <w:r w:rsidRPr="004437FD">
              <w:rPr>
                <w:rFonts w:ascii="Arial" w:hAnsi="Arial" w:cs="Arial"/>
                <w:sz w:val="20"/>
                <w:szCs w:val="20"/>
                <w:lang w:val="cs-CZ"/>
              </w:rPr>
              <w:t>Oddíl III. Pacienti: postižení (neurologické, ortopedické, smyslové, mentální, respirační, kombinované, jiné) u pacientů (dětí) léčených ve sledovaném období v oboru stacionář pro děti (mládež)</w:t>
            </w:r>
            <w:r w:rsidR="00786057">
              <w:rPr>
                <w:rFonts w:ascii="Arial" w:hAnsi="Arial" w:cs="Arial"/>
                <w:sz w:val="20"/>
                <w:szCs w:val="20"/>
                <w:lang w:val="cs-CZ"/>
              </w:rPr>
              <w:t xml:space="preserve"> </w:t>
            </w:r>
            <w:r w:rsidRPr="004437FD">
              <w:rPr>
                <w:rFonts w:ascii="Arial" w:hAnsi="Arial" w:cs="Arial"/>
                <w:sz w:val="20"/>
                <w:szCs w:val="20"/>
                <w:lang w:val="cs-CZ"/>
              </w:rPr>
              <w:t xml:space="preserve">(celkem, </w:t>
            </w:r>
            <w:r w:rsidR="00786057">
              <w:rPr>
                <w:rFonts w:ascii="Arial" w:hAnsi="Arial" w:cs="Arial"/>
                <w:sz w:val="20"/>
                <w:szCs w:val="20"/>
                <w:lang w:val="cs-CZ"/>
              </w:rPr>
              <w:br/>
            </w:r>
            <w:r w:rsidRPr="004437FD">
              <w:rPr>
                <w:rFonts w:ascii="Arial" w:hAnsi="Arial" w:cs="Arial"/>
                <w:sz w:val="20"/>
                <w:szCs w:val="20"/>
                <w:lang w:val="cs-CZ"/>
              </w:rPr>
              <w:t>0–2leté, 3–14 let, 15–19 let).</w:t>
            </w:r>
          </w:p>
        </w:tc>
      </w:tr>
      <w:tr w:rsidR="004437FD" w:rsidRPr="004437FD" w14:paraId="7B9DC2A4" w14:textId="77777777" w:rsidTr="000436C9">
        <w:tc>
          <w:tcPr>
            <w:tcW w:w="2335" w:type="dxa"/>
            <w:noWrap/>
          </w:tcPr>
          <w:p w14:paraId="043D1B38" w14:textId="77777777" w:rsidR="004437FD" w:rsidRPr="004437FD" w:rsidRDefault="004437FD" w:rsidP="004437FD">
            <w:pPr>
              <w:spacing w:after="60"/>
              <w:ind w:left="144" w:right="144"/>
              <w:jc w:val="both"/>
              <w:rPr>
                <w:rFonts w:cs="Arial"/>
                <w:sz w:val="20"/>
                <w:szCs w:val="20"/>
                <w:lang w:val="cs-CZ"/>
              </w:rPr>
            </w:pPr>
            <w:r w:rsidRPr="004437FD">
              <w:rPr>
                <w:rFonts w:cs="Arial"/>
                <w:sz w:val="20"/>
                <w:szCs w:val="20"/>
                <w:lang w:val="cs-CZ"/>
              </w:rPr>
              <w:t>Odkazy</w:t>
            </w:r>
          </w:p>
        </w:tc>
        <w:tc>
          <w:tcPr>
            <w:tcW w:w="7309" w:type="dxa"/>
            <w:noWrap/>
          </w:tcPr>
          <w:p w14:paraId="3749E21A" w14:textId="77777777" w:rsidR="004437FD" w:rsidRPr="004437FD" w:rsidRDefault="004437FD" w:rsidP="00C14FB4">
            <w:pPr>
              <w:spacing w:after="60"/>
              <w:ind w:left="144" w:right="144"/>
              <w:rPr>
                <w:rFonts w:cs="Arial"/>
                <w:sz w:val="20"/>
                <w:szCs w:val="20"/>
                <w:lang w:val="cs-CZ"/>
              </w:rPr>
            </w:pPr>
            <w:r w:rsidRPr="004437FD">
              <w:rPr>
                <w:rFonts w:cs="Arial"/>
                <w:sz w:val="20"/>
                <w:szCs w:val="20"/>
                <w:lang w:val="cs-CZ"/>
              </w:rPr>
              <w:t xml:space="preserve">Metodika (výkazy na rok 2018): </w:t>
            </w:r>
            <w:hyperlink r:id="rId30" w:anchor="A" w:history="1">
              <w:r w:rsidRPr="004437FD">
                <w:rPr>
                  <w:rStyle w:val="Hypertextovodkaz"/>
                  <w:rFonts w:cs="Arial"/>
                  <w:sz w:val="20"/>
                  <w:szCs w:val="20"/>
                  <w:lang w:val="cs-CZ"/>
                </w:rPr>
                <w:t>http://www.uzis.cz/vykazy/vykazy-rok-2018#A</w:t>
              </w:r>
            </w:hyperlink>
          </w:p>
          <w:p w14:paraId="2873C01C" w14:textId="77777777" w:rsidR="004437FD" w:rsidRPr="004437FD" w:rsidRDefault="004437FD" w:rsidP="00C14FB4">
            <w:pPr>
              <w:spacing w:after="60"/>
              <w:ind w:left="144" w:right="144"/>
              <w:rPr>
                <w:rFonts w:cs="Arial"/>
                <w:sz w:val="20"/>
                <w:szCs w:val="20"/>
                <w:lang w:val="cs-CZ"/>
              </w:rPr>
            </w:pPr>
            <w:r w:rsidRPr="004437FD">
              <w:rPr>
                <w:rFonts w:cs="Arial"/>
                <w:sz w:val="20"/>
                <w:szCs w:val="20"/>
                <w:lang w:val="cs-CZ"/>
              </w:rPr>
              <w:t xml:space="preserve">Publikace: </w:t>
            </w:r>
            <w:hyperlink r:id="rId31" w:history="1">
              <w:r w:rsidRPr="004437FD">
                <w:rPr>
                  <w:rStyle w:val="Hypertextovodkaz"/>
                  <w:rFonts w:cs="Arial"/>
                  <w:sz w:val="20"/>
                  <w:szCs w:val="20"/>
                  <w:lang w:val="cs-CZ"/>
                </w:rPr>
                <w:t>http://www.uzis.cz/novinky</w:t>
              </w:r>
            </w:hyperlink>
            <w:r w:rsidRPr="004437FD">
              <w:rPr>
                <w:rFonts w:cs="Arial"/>
                <w:sz w:val="20"/>
                <w:szCs w:val="20"/>
                <w:lang w:val="cs-CZ"/>
              </w:rPr>
              <w:t xml:space="preserve">, </w:t>
            </w:r>
            <w:r w:rsidRPr="004437FD">
              <w:rPr>
                <w:rFonts w:cs="Arial"/>
                <w:sz w:val="20"/>
                <w:szCs w:val="20"/>
                <w:lang w:val="cs-CZ"/>
              </w:rPr>
              <w:br/>
            </w:r>
            <w:hyperlink r:id="rId32" w:history="1">
              <w:r w:rsidRPr="004437FD">
                <w:rPr>
                  <w:rStyle w:val="Hypertextovodkaz"/>
                  <w:rFonts w:cs="Arial"/>
                  <w:sz w:val="20"/>
                  <w:szCs w:val="20"/>
                  <w:lang w:val="cs-CZ"/>
                </w:rPr>
                <w:t>http://www.uzis.cz/category/tematicke-rady/zdravotnicka-zarizeni/kojenecke-</w:t>
              </w:r>
              <w:r w:rsidRPr="004437FD">
                <w:rPr>
                  <w:rStyle w:val="Hypertextovodkaz"/>
                  <w:rFonts w:cs="Arial"/>
                  <w:sz w:val="20"/>
                  <w:szCs w:val="20"/>
                  <w:lang w:val="cs-CZ"/>
                </w:rPr>
                <w:lastRenderedPageBreak/>
                <w:t>ustavy-detske-domovy-dalsi-zarizeni-pro-deti</w:t>
              </w:r>
            </w:hyperlink>
            <w:r w:rsidRPr="004437FD">
              <w:rPr>
                <w:rFonts w:cs="Arial"/>
                <w:sz w:val="20"/>
                <w:szCs w:val="20"/>
                <w:lang w:val="cs-CZ"/>
              </w:rPr>
              <w:br/>
            </w:r>
            <w:hyperlink r:id="rId33" w:history="1">
              <w:r w:rsidRPr="004437FD">
                <w:rPr>
                  <w:rStyle w:val="Hypertextovodkaz"/>
                  <w:rFonts w:cs="Arial"/>
                  <w:sz w:val="20"/>
                  <w:szCs w:val="20"/>
                  <w:lang w:val="cs-CZ"/>
                </w:rPr>
                <w:t>http://www.uzis.cz/rychle-informace/strucny-prehled-cinnosti-oboru-krizove-centrum-komunitni-psychiatricka-sestra-detsk</w:t>
              </w:r>
            </w:hyperlink>
          </w:p>
        </w:tc>
      </w:tr>
    </w:tbl>
    <w:p w14:paraId="51333DF8" w14:textId="77777777" w:rsidR="004437FD" w:rsidRPr="004437FD" w:rsidRDefault="004437FD" w:rsidP="00A77999">
      <w:pPr>
        <w:keepNext/>
        <w:spacing w:before="120" w:after="0"/>
        <w:jc w:val="both"/>
        <w:rPr>
          <w:rFonts w:cs="Arial"/>
          <w:b/>
          <w:szCs w:val="20"/>
        </w:rPr>
      </w:pPr>
      <w:r w:rsidRPr="004437FD">
        <w:rPr>
          <w:rFonts w:cs="Arial"/>
          <w:b/>
          <w:szCs w:val="20"/>
        </w:rPr>
        <w:lastRenderedPageBreak/>
        <w:t>Národní registr hospitalizovaných (NRHOSP)</w:t>
      </w:r>
    </w:p>
    <w:tbl>
      <w:tblPr>
        <w:tblStyle w:val="Mkatabulky"/>
        <w:tblW w:w="0" w:type="auto"/>
        <w:tblLayout w:type="fixed"/>
        <w:tblCellMar>
          <w:left w:w="0" w:type="dxa"/>
          <w:right w:w="0" w:type="dxa"/>
        </w:tblCellMar>
        <w:tblLook w:val="04A0" w:firstRow="1" w:lastRow="0" w:firstColumn="1" w:lastColumn="0" w:noHBand="0" w:noVBand="1"/>
      </w:tblPr>
      <w:tblGrid>
        <w:gridCol w:w="2335"/>
        <w:gridCol w:w="7309"/>
      </w:tblGrid>
      <w:tr w:rsidR="004437FD" w:rsidRPr="004437FD" w14:paraId="34F21692" w14:textId="77777777" w:rsidTr="000436C9">
        <w:tc>
          <w:tcPr>
            <w:tcW w:w="2335" w:type="dxa"/>
            <w:noWrap/>
          </w:tcPr>
          <w:p w14:paraId="35DD4642" w14:textId="77777777" w:rsidR="004437FD" w:rsidRPr="004437FD" w:rsidRDefault="004437FD" w:rsidP="004437FD">
            <w:pPr>
              <w:keepNext/>
              <w:spacing w:after="60"/>
              <w:ind w:left="144" w:right="144"/>
              <w:jc w:val="both"/>
              <w:rPr>
                <w:rFonts w:cs="Arial"/>
                <w:sz w:val="20"/>
                <w:szCs w:val="20"/>
                <w:lang w:val="cs-CZ"/>
              </w:rPr>
            </w:pPr>
            <w:r w:rsidRPr="004437FD">
              <w:rPr>
                <w:rFonts w:cs="Arial"/>
                <w:sz w:val="20"/>
                <w:szCs w:val="20"/>
                <w:lang w:val="cs-CZ"/>
              </w:rPr>
              <w:t>Poskytovatel</w:t>
            </w:r>
          </w:p>
        </w:tc>
        <w:tc>
          <w:tcPr>
            <w:tcW w:w="7309" w:type="dxa"/>
            <w:noWrap/>
          </w:tcPr>
          <w:p w14:paraId="04DD32CA" w14:textId="77777777" w:rsidR="004437FD" w:rsidRPr="004437FD" w:rsidRDefault="004437FD" w:rsidP="004437FD">
            <w:pPr>
              <w:keepNext/>
              <w:spacing w:after="60"/>
              <w:ind w:left="144" w:right="144"/>
              <w:jc w:val="both"/>
              <w:rPr>
                <w:rFonts w:cs="Arial"/>
                <w:sz w:val="20"/>
                <w:szCs w:val="20"/>
                <w:lang w:val="cs-CZ"/>
              </w:rPr>
            </w:pPr>
            <w:r w:rsidRPr="004437FD">
              <w:rPr>
                <w:rFonts w:cs="Arial"/>
                <w:sz w:val="20"/>
                <w:szCs w:val="20"/>
                <w:lang w:val="cs-CZ"/>
              </w:rPr>
              <w:t>Ústav zdravotnických informací a statistiky ČR</w:t>
            </w:r>
          </w:p>
        </w:tc>
      </w:tr>
      <w:tr w:rsidR="004437FD" w:rsidRPr="004437FD" w14:paraId="26CEF659" w14:textId="77777777" w:rsidTr="000436C9">
        <w:tc>
          <w:tcPr>
            <w:tcW w:w="2335" w:type="dxa"/>
            <w:noWrap/>
          </w:tcPr>
          <w:p w14:paraId="4658B8CE" w14:textId="77777777" w:rsidR="004437FD" w:rsidRPr="004437FD" w:rsidRDefault="004437FD" w:rsidP="004437FD">
            <w:pPr>
              <w:spacing w:after="60"/>
              <w:ind w:left="144" w:right="144"/>
              <w:jc w:val="both"/>
              <w:rPr>
                <w:rFonts w:cs="Arial"/>
                <w:sz w:val="20"/>
                <w:szCs w:val="20"/>
                <w:lang w:val="cs-CZ"/>
              </w:rPr>
            </w:pPr>
            <w:r w:rsidRPr="004437FD">
              <w:rPr>
                <w:rFonts w:cs="Arial"/>
                <w:sz w:val="20"/>
                <w:szCs w:val="20"/>
                <w:lang w:val="cs-CZ"/>
              </w:rPr>
              <w:t>Charakteristika</w:t>
            </w:r>
          </w:p>
        </w:tc>
        <w:tc>
          <w:tcPr>
            <w:tcW w:w="7309" w:type="dxa"/>
            <w:noWrap/>
          </w:tcPr>
          <w:p w14:paraId="54B6818A" w14:textId="77777777" w:rsidR="004437FD" w:rsidRPr="004437FD" w:rsidRDefault="004437FD" w:rsidP="004437FD">
            <w:pPr>
              <w:spacing w:after="60"/>
              <w:ind w:left="144" w:right="144"/>
              <w:jc w:val="both"/>
              <w:rPr>
                <w:rFonts w:cs="Arial"/>
                <w:sz w:val="20"/>
                <w:szCs w:val="20"/>
                <w:lang w:val="cs-CZ"/>
              </w:rPr>
            </w:pPr>
            <w:r w:rsidRPr="004437FD">
              <w:rPr>
                <w:rFonts w:cs="Arial"/>
                <w:sz w:val="20"/>
                <w:szCs w:val="20"/>
                <w:lang w:val="cs-CZ"/>
              </w:rPr>
              <w:t>Získání údajů o ukončených případech hospitalizace, které slouží k hodnocení zdravotního stavu obyvatelstva a k analýze údajů potřebných pro řízení nemocnic a zdravotnictví v České republice.</w:t>
            </w:r>
          </w:p>
          <w:p w14:paraId="789468A4" w14:textId="77777777" w:rsidR="004437FD" w:rsidRPr="004437FD" w:rsidRDefault="004437FD" w:rsidP="004437FD">
            <w:pPr>
              <w:spacing w:after="60"/>
              <w:ind w:left="144" w:right="144"/>
              <w:jc w:val="both"/>
              <w:rPr>
                <w:rFonts w:cs="Arial"/>
                <w:sz w:val="20"/>
                <w:szCs w:val="20"/>
                <w:lang w:val="cs-CZ"/>
              </w:rPr>
            </w:pPr>
            <w:r w:rsidRPr="004437FD">
              <w:rPr>
                <w:rFonts w:cs="Arial"/>
                <w:sz w:val="20"/>
                <w:szCs w:val="20"/>
                <w:lang w:val="cs-CZ"/>
              </w:rPr>
              <w:t xml:space="preserve">Zpravodajskými jednotkami jsou všechna lůžková oddělení zdravotnických zařízení v ČR vyjma ozdravoven a lázeňských léčeben. </w:t>
            </w:r>
          </w:p>
          <w:p w14:paraId="707F4FCA" w14:textId="77777777" w:rsidR="004437FD" w:rsidRPr="004437FD" w:rsidRDefault="004437FD" w:rsidP="004437FD">
            <w:pPr>
              <w:spacing w:after="60"/>
              <w:ind w:left="144" w:right="144"/>
              <w:jc w:val="both"/>
              <w:rPr>
                <w:rFonts w:cs="Arial"/>
                <w:sz w:val="20"/>
                <w:szCs w:val="20"/>
                <w:lang w:val="cs-CZ"/>
              </w:rPr>
            </w:pPr>
            <w:r w:rsidRPr="004437FD">
              <w:rPr>
                <w:rFonts w:cs="Arial"/>
                <w:sz w:val="20"/>
                <w:szCs w:val="20"/>
                <w:lang w:val="cs-CZ"/>
              </w:rPr>
              <w:t>Vyčerpávající zjišťování případů všech hospitalizovaných osob na území ČR, včetně cizinců, bezdomovců a narozených dětí.</w:t>
            </w:r>
          </w:p>
          <w:p w14:paraId="5F24EE18" w14:textId="77777777" w:rsidR="004437FD" w:rsidRPr="004437FD" w:rsidRDefault="004437FD" w:rsidP="004437FD">
            <w:pPr>
              <w:spacing w:after="60"/>
              <w:ind w:left="144" w:right="144"/>
              <w:jc w:val="both"/>
              <w:rPr>
                <w:rFonts w:cs="Arial"/>
                <w:sz w:val="20"/>
                <w:szCs w:val="20"/>
                <w:lang w:val="cs-CZ"/>
              </w:rPr>
            </w:pPr>
            <w:r w:rsidRPr="004437FD">
              <w:rPr>
                <w:rFonts w:cs="Arial"/>
                <w:sz w:val="20"/>
                <w:szCs w:val="20"/>
                <w:lang w:val="cs-CZ"/>
              </w:rPr>
              <w:t>Statistickou jednotkou je ukončený pobyt hospitalizovaného na oddělení, ať již hospitalizace skončila propuštěním nebo úmrtím pacienta či jeho přeložením na jiné oddělení nebo do jiného zařízení.</w:t>
            </w:r>
          </w:p>
        </w:tc>
      </w:tr>
      <w:tr w:rsidR="004437FD" w:rsidRPr="004437FD" w14:paraId="13CF6036" w14:textId="77777777" w:rsidTr="000436C9">
        <w:tc>
          <w:tcPr>
            <w:tcW w:w="2335" w:type="dxa"/>
            <w:noWrap/>
          </w:tcPr>
          <w:p w14:paraId="6CCD6FD3" w14:textId="77777777" w:rsidR="004437FD" w:rsidRPr="004437FD" w:rsidRDefault="004437FD" w:rsidP="004437FD">
            <w:pPr>
              <w:spacing w:after="60"/>
              <w:ind w:left="144" w:right="144"/>
              <w:jc w:val="both"/>
              <w:rPr>
                <w:rFonts w:cs="Arial"/>
                <w:sz w:val="20"/>
                <w:szCs w:val="20"/>
                <w:lang w:val="cs-CZ"/>
              </w:rPr>
            </w:pPr>
            <w:r w:rsidRPr="004437FD">
              <w:rPr>
                <w:rFonts w:cs="Arial"/>
                <w:sz w:val="20"/>
                <w:szCs w:val="20"/>
                <w:lang w:val="cs-CZ"/>
              </w:rPr>
              <w:t>Právní rámec</w:t>
            </w:r>
          </w:p>
        </w:tc>
        <w:tc>
          <w:tcPr>
            <w:tcW w:w="7309" w:type="dxa"/>
            <w:noWrap/>
          </w:tcPr>
          <w:p w14:paraId="2047D409" w14:textId="77777777" w:rsidR="004437FD" w:rsidRPr="004437FD" w:rsidRDefault="004437FD" w:rsidP="004437FD">
            <w:pPr>
              <w:spacing w:after="60"/>
              <w:ind w:left="144" w:right="144"/>
              <w:jc w:val="both"/>
              <w:rPr>
                <w:rFonts w:cs="Arial"/>
                <w:sz w:val="20"/>
                <w:szCs w:val="20"/>
                <w:lang w:val="cs-CZ"/>
              </w:rPr>
            </w:pPr>
            <w:r w:rsidRPr="004437FD">
              <w:rPr>
                <w:rFonts w:cs="Arial"/>
                <w:sz w:val="20"/>
                <w:szCs w:val="20"/>
                <w:lang w:val="cs-CZ"/>
              </w:rPr>
              <w:t>Zákon č. 372/2011 Sb., o zdravotních službách a podmínkách jejich poskytování (zákon o zdravotních službách)</w:t>
            </w:r>
          </w:p>
          <w:p w14:paraId="7E9E23C6" w14:textId="77777777" w:rsidR="004437FD" w:rsidRPr="004437FD" w:rsidRDefault="004437FD" w:rsidP="004437FD">
            <w:pPr>
              <w:spacing w:after="60"/>
              <w:ind w:left="144" w:right="144"/>
              <w:jc w:val="both"/>
              <w:rPr>
                <w:rFonts w:cs="Arial"/>
                <w:sz w:val="20"/>
                <w:szCs w:val="20"/>
                <w:lang w:val="cs-CZ"/>
              </w:rPr>
            </w:pPr>
            <w:r w:rsidRPr="004437FD">
              <w:rPr>
                <w:rFonts w:cs="Arial"/>
                <w:sz w:val="20"/>
                <w:szCs w:val="20"/>
                <w:lang w:val="cs-CZ"/>
              </w:rPr>
              <w:t>Vyhláška č. 116/2012 Sb., o předávání údajů do Národního zdravotnického informačního systému</w:t>
            </w:r>
          </w:p>
        </w:tc>
      </w:tr>
      <w:tr w:rsidR="004437FD" w:rsidRPr="004437FD" w14:paraId="0B12835C" w14:textId="77777777" w:rsidTr="000436C9">
        <w:tc>
          <w:tcPr>
            <w:tcW w:w="2335" w:type="dxa"/>
            <w:noWrap/>
          </w:tcPr>
          <w:p w14:paraId="15AAC612" w14:textId="77777777" w:rsidR="004437FD" w:rsidRPr="004437FD" w:rsidRDefault="004437FD" w:rsidP="004437FD">
            <w:pPr>
              <w:spacing w:after="60"/>
              <w:ind w:left="144" w:right="144"/>
              <w:jc w:val="both"/>
              <w:rPr>
                <w:rFonts w:cs="Arial"/>
                <w:sz w:val="20"/>
                <w:szCs w:val="20"/>
                <w:lang w:val="cs-CZ"/>
              </w:rPr>
            </w:pPr>
            <w:r w:rsidRPr="004437FD">
              <w:rPr>
                <w:rFonts w:cs="Arial"/>
                <w:sz w:val="20"/>
                <w:szCs w:val="20"/>
                <w:lang w:val="cs-CZ"/>
              </w:rPr>
              <w:t>Periodicita</w:t>
            </w:r>
          </w:p>
        </w:tc>
        <w:tc>
          <w:tcPr>
            <w:tcW w:w="7309" w:type="dxa"/>
            <w:noWrap/>
          </w:tcPr>
          <w:p w14:paraId="537D5AD5" w14:textId="77777777" w:rsidR="004437FD" w:rsidRPr="004437FD" w:rsidRDefault="004437FD" w:rsidP="004437FD">
            <w:pPr>
              <w:spacing w:after="60"/>
              <w:ind w:left="144" w:right="144"/>
              <w:jc w:val="both"/>
              <w:rPr>
                <w:rFonts w:cs="Arial"/>
                <w:sz w:val="20"/>
                <w:szCs w:val="20"/>
                <w:lang w:val="cs-CZ"/>
              </w:rPr>
            </w:pPr>
            <w:r w:rsidRPr="004437FD">
              <w:rPr>
                <w:rFonts w:cs="Arial"/>
                <w:sz w:val="20"/>
                <w:szCs w:val="20"/>
                <w:lang w:val="cs-CZ"/>
              </w:rPr>
              <w:t>Roční</w:t>
            </w:r>
          </w:p>
        </w:tc>
      </w:tr>
      <w:tr w:rsidR="004437FD" w:rsidRPr="004437FD" w14:paraId="7F9BD1D8" w14:textId="77777777" w:rsidTr="000436C9">
        <w:tc>
          <w:tcPr>
            <w:tcW w:w="2335" w:type="dxa"/>
            <w:noWrap/>
          </w:tcPr>
          <w:p w14:paraId="60461C10" w14:textId="77777777" w:rsidR="004437FD" w:rsidRPr="004437FD" w:rsidRDefault="004437FD" w:rsidP="007C2210">
            <w:pPr>
              <w:spacing w:after="60"/>
              <w:ind w:left="144" w:right="144"/>
              <w:rPr>
                <w:rFonts w:cs="Arial"/>
                <w:sz w:val="20"/>
                <w:szCs w:val="20"/>
                <w:lang w:val="cs-CZ"/>
              </w:rPr>
            </w:pPr>
            <w:r w:rsidRPr="004437FD">
              <w:rPr>
                <w:rFonts w:cs="Arial"/>
                <w:sz w:val="20"/>
                <w:szCs w:val="20"/>
                <w:lang w:val="cs-CZ"/>
              </w:rPr>
              <w:t>Definice zdravotního postižení</w:t>
            </w:r>
          </w:p>
        </w:tc>
        <w:tc>
          <w:tcPr>
            <w:tcW w:w="7309" w:type="dxa"/>
            <w:noWrap/>
          </w:tcPr>
          <w:p w14:paraId="7CAF8220" w14:textId="77777777" w:rsidR="004437FD" w:rsidRPr="004437FD" w:rsidRDefault="004437FD" w:rsidP="00A77999">
            <w:pPr>
              <w:spacing w:after="60"/>
              <w:ind w:left="144" w:right="142"/>
              <w:jc w:val="both"/>
              <w:rPr>
                <w:rFonts w:cs="Arial"/>
                <w:sz w:val="20"/>
                <w:szCs w:val="20"/>
                <w:lang w:val="cs-CZ"/>
              </w:rPr>
            </w:pPr>
            <w:r w:rsidRPr="004437FD">
              <w:rPr>
                <w:rFonts w:cs="Arial"/>
                <w:sz w:val="20"/>
                <w:szCs w:val="20"/>
                <w:lang w:val="cs-CZ"/>
              </w:rPr>
              <w:t>Registr nepoužívá přímo definici zdravotního postižení. Osoby se zdravotním postižením by bylo možné definovat několika způsoby:</w:t>
            </w:r>
          </w:p>
          <w:p w14:paraId="7420108A" w14:textId="1EC3066F" w:rsidR="004437FD" w:rsidRPr="004437FD" w:rsidRDefault="004437FD" w:rsidP="00DE77E5">
            <w:pPr>
              <w:pStyle w:val="Odstavecseseznamem"/>
              <w:numPr>
                <w:ilvl w:val="0"/>
                <w:numId w:val="47"/>
              </w:numPr>
              <w:spacing w:after="60" w:line="288" w:lineRule="auto"/>
              <w:ind w:right="142"/>
              <w:rPr>
                <w:rFonts w:ascii="Arial" w:hAnsi="Arial" w:cs="Arial"/>
                <w:sz w:val="20"/>
                <w:szCs w:val="20"/>
                <w:lang w:val="cs-CZ"/>
              </w:rPr>
            </w:pPr>
            <w:r w:rsidRPr="004437FD">
              <w:rPr>
                <w:rFonts w:ascii="Arial" w:hAnsi="Arial" w:cs="Arial"/>
                <w:sz w:val="20"/>
                <w:szCs w:val="20"/>
                <w:lang w:val="cs-CZ"/>
              </w:rPr>
              <w:t>všichni hospitalizovaní, u kterých lze předpokládat, že měli ve zdravotnickém zařízení obvyklý pobyt (např. pokud délka hospitalizace překročila půl roku nebo pokud byl pacient hospitalizován v zařízení pro dlouhodobou péči: na oddělení a pracovišti ústavní ošetřovatelské péče a</w:t>
            </w:r>
            <w:r w:rsidR="00DE77E5">
              <w:rPr>
                <w:rFonts w:ascii="Arial" w:hAnsi="Arial" w:cs="Arial"/>
                <w:sz w:val="20"/>
                <w:szCs w:val="20"/>
                <w:lang w:val="cs-CZ"/>
              </w:rPr>
              <w:t> </w:t>
            </w:r>
            <w:r w:rsidRPr="004437FD">
              <w:rPr>
                <w:rFonts w:ascii="Arial" w:hAnsi="Arial" w:cs="Arial"/>
                <w:sz w:val="20"/>
                <w:szCs w:val="20"/>
                <w:lang w:val="cs-CZ"/>
              </w:rPr>
              <w:t>dlouhodobé intenzivní ošetřovací péče v nemocnici, v nemocnici následné péče, v léčebně pro dlouhodobě nemocné, v hospici, v</w:t>
            </w:r>
            <w:r w:rsidR="00DE77E5">
              <w:rPr>
                <w:rFonts w:ascii="Arial" w:hAnsi="Arial" w:cs="Arial"/>
                <w:sz w:val="20"/>
                <w:szCs w:val="20"/>
                <w:lang w:val="cs-CZ"/>
              </w:rPr>
              <w:t> </w:t>
            </w:r>
            <w:r w:rsidRPr="004437FD">
              <w:rPr>
                <w:rFonts w:ascii="Arial" w:hAnsi="Arial" w:cs="Arial"/>
                <w:sz w:val="20"/>
                <w:szCs w:val="20"/>
                <w:lang w:val="cs-CZ"/>
              </w:rPr>
              <w:t>psychiatrické léčebně).</w:t>
            </w:r>
          </w:p>
          <w:p w14:paraId="0D277559" w14:textId="3E596557" w:rsidR="004437FD" w:rsidRPr="004437FD" w:rsidRDefault="004437FD" w:rsidP="00DE77E5">
            <w:pPr>
              <w:pStyle w:val="Odstavecseseznamem"/>
              <w:numPr>
                <w:ilvl w:val="0"/>
                <w:numId w:val="47"/>
              </w:numPr>
              <w:spacing w:after="60" w:line="288" w:lineRule="auto"/>
              <w:ind w:right="142"/>
              <w:rPr>
                <w:rFonts w:ascii="Arial" w:hAnsi="Arial" w:cs="Arial"/>
                <w:sz w:val="20"/>
                <w:szCs w:val="20"/>
                <w:lang w:val="cs-CZ"/>
              </w:rPr>
            </w:pPr>
            <w:r w:rsidRPr="004437FD">
              <w:rPr>
                <w:rFonts w:ascii="Arial" w:hAnsi="Arial" w:cs="Arial"/>
                <w:sz w:val="20"/>
                <w:szCs w:val="20"/>
                <w:lang w:val="cs-CZ"/>
              </w:rPr>
              <w:t xml:space="preserve">Podle položky Kategorie pacienta v ústavní péči, která vyjadřuje zvýšenou náročnost ošetřovatelské péče poskytované pacientovi a která udává počet dnů, po které byl pacient hospitalizován s označením kategorie, určující jeho stav: </w:t>
            </w:r>
          </w:p>
          <w:p w14:paraId="3DCD8A82" w14:textId="102E935C" w:rsidR="004437FD" w:rsidRPr="004437FD" w:rsidRDefault="00DE77E5" w:rsidP="00A77999">
            <w:pPr>
              <w:spacing w:after="60"/>
              <w:ind w:left="432" w:right="142" w:hanging="144"/>
              <w:jc w:val="both"/>
              <w:rPr>
                <w:rFonts w:cs="Arial"/>
                <w:sz w:val="20"/>
                <w:szCs w:val="20"/>
                <w:lang w:val="cs-CZ"/>
              </w:rPr>
            </w:pPr>
            <w:r>
              <w:rPr>
                <w:rFonts w:cs="Arial"/>
                <w:sz w:val="20"/>
                <w:szCs w:val="20"/>
                <w:lang w:val="cs-CZ"/>
              </w:rPr>
              <w:t>0</w:t>
            </w:r>
            <w:r w:rsidRPr="00DE77E5">
              <w:rPr>
                <w:rFonts w:cs="Arial"/>
                <w:spacing w:val="80"/>
                <w:sz w:val="20"/>
                <w:szCs w:val="20"/>
                <w:lang w:val="cs-CZ"/>
              </w:rPr>
              <w:t xml:space="preserve"> </w:t>
            </w:r>
            <w:r w:rsidR="004437FD" w:rsidRPr="004437FD">
              <w:rPr>
                <w:rFonts w:cs="Arial"/>
                <w:sz w:val="20"/>
                <w:szCs w:val="20"/>
                <w:lang w:val="cs-CZ"/>
              </w:rPr>
              <w:t>počet dnů přerušení hospitalizace;</w:t>
            </w:r>
          </w:p>
          <w:p w14:paraId="11477964" w14:textId="77777777" w:rsidR="004437FD" w:rsidRPr="004437FD" w:rsidRDefault="004437FD" w:rsidP="00A77999">
            <w:pPr>
              <w:spacing w:after="60"/>
              <w:ind w:left="432" w:right="142" w:hanging="144"/>
              <w:jc w:val="both"/>
              <w:rPr>
                <w:rFonts w:cs="Arial"/>
                <w:sz w:val="20"/>
                <w:szCs w:val="20"/>
                <w:lang w:val="cs-CZ"/>
              </w:rPr>
            </w:pPr>
            <w:r w:rsidRPr="004437FD">
              <w:rPr>
                <w:rFonts w:cs="Arial"/>
                <w:sz w:val="20"/>
                <w:szCs w:val="20"/>
                <w:lang w:val="cs-CZ"/>
              </w:rPr>
              <w:t>1 pacient soběstačný, nezávislý na základní ošetřovatelské péči, nebo obdobně soběstačné dítě nad 10 let věku nebo novorozenec na novorozeneckém oddělení;</w:t>
            </w:r>
          </w:p>
          <w:p w14:paraId="7E08B4D6" w14:textId="77777777" w:rsidR="004437FD" w:rsidRPr="004437FD" w:rsidRDefault="004437FD" w:rsidP="00A77999">
            <w:pPr>
              <w:spacing w:after="60"/>
              <w:ind w:left="432" w:right="142" w:hanging="144"/>
              <w:jc w:val="both"/>
              <w:rPr>
                <w:rFonts w:cs="Arial"/>
                <w:sz w:val="20"/>
                <w:szCs w:val="20"/>
                <w:lang w:val="cs-CZ"/>
              </w:rPr>
            </w:pPr>
            <w:r w:rsidRPr="004437FD">
              <w:rPr>
                <w:rFonts w:cs="Arial"/>
                <w:sz w:val="20"/>
                <w:szCs w:val="20"/>
                <w:lang w:val="cs-CZ"/>
              </w:rPr>
              <w:t>2 pacient částečně soběstačný, nebo dítě nad 6 let do 10 let věku včetně, sebeobsluha s dopomocí, schopen pohybu mimo lůžko s dopomocí či samostatně na invalidním vozíku;</w:t>
            </w:r>
          </w:p>
          <w:p w14:paraId="2F0E68D5" w14:textId="418E8F36" w:rsidR="004437FD" w:rsidRPr="004437FD" w:rsidRDefault="004437FD" w:rsidP="00A77999">
            <w:pPr>
              <w:spacing w:after="60"/>
              <w:ind w:left="432" w:right="142" w:hanging="144"/>
              <w:jc w:val="both"/>
              <w:rPr>
                <w:rFonts w:cs="Arial"/>
                <w:sz w:val="20"/>
                <w:szCs w:val="20"/>
                <w:lang w:val="cs-CZ"/>
              </w:rPr>
            </w:pPr>
            <w:r w:rsidRPr="004437FD">
              <w:rPr>
                <w:rFonts w:cs="Arial"/>
                <w:sz w:val="20"/>
                <w:szCs w:val="20"/>
                <w:lang w:val="cs-CZ"/>
              </w:rPr>
              <w:t>3 pacient vyžadující zvýšený dohled, nebo dítě nad 2 roky do 6 let včetně, lucidní pacient neschopný pohybu mimo lůžko ani s dopomocí či samostatně na invalidním vozíku, vyžadující téměř úplnou obsluhu, nebo psychicky alterovaný pacient, u něhož je nutný zvýšený osobní dohled, případně nutné přechodné omezení pohybu či farmakol</w:t>
            </w:r>
            <w:r w:rsidR="000C4004">
              <w:rPr>
                <w:rFonts w:cs="Arial"/>
                <w:sz w:val="20"/>
                <w:szCs w:val="20"/>
                <w:lang w:val="cs-CZ"/>
              </w:rPr>
              <w:t>ogické</w:t>
            </w:r>
            <w:r w:rsidRPr="004437FD">
              <w:rPr>
                <w:rFonts w:cs="Arial"/>
                <w:sz w:val="20"/>
                <w:szCs w:val="20"/>
                <w:lang w:val="cs-CZ"/>
              </w:rPr>
              <w:t xml:space="preserve"> sedace;</w:t>
            </w:r>
          </w:p>
          <w:p w14:paraId="56D88D38" w14:textId="6328A75B" w:rsidR="004437FD" w:rsidRPr="004437FD" w:rsidRDefault="004437FD" w:rsidP="00A77999">
            <w:pPr>
              <w:spacing w:after="60"/>
              <w:ind w:left="432" w:right="142" w:hanging="144"/>
              <w:jc w:val="both"/>
              <w:rPr>
                <w:rFonts w:cs="Arial"/>
                <w:sz w:val="20"/>
                <w:szCs w:val="20"/>
                <w:lang w:val="cs-CZ"/>
              </w:rPr>
            </w:pPr>
            <w:r w:rsidRPr="004437FD">
              <w:rPr>
                <w:rFonts w:cs="Arial"/>
                <w:sz w:val="20"/>
                <w:szCs w:val="20"/>
                <w:lang w:val="cs-CZ"/>
              </w:rPr>
              <w:t xml:space="preserve">4 pacient imobilní nesoběstačný, nebo dítě od 0 do 2 let věku včetně, kromě novorozence na novorozeneckém oddělení, lucidní pacient zcela imobilní, </w:t>
            </w:r>
            <w:r w:rsidRPr="004437FD">
              <w:rPr>
                <w:rFonts w:cs="Arial"/>
                <w:sz w:val="20"/>
                <w:szCs w:val="20"/>
                <w:lang w:val="cs-CZ"/>
              </w:rPr>
              <w:lastRenderedPageBreak/>
              <w:t>příp. inkontinentní, vyžadující ošetřovatelskou pomoc při všech i</w:t>
            </w:r>
            <w:r w:rsidR="00786057">
              <w:rPr>
                <w:rFonts w:cs="Arial"/>
                <w:sz w:val="20"/>
                <w:szCs w:val="20"/>
                <w:lang w:val="cs-CZ"/>
              </w:rPr>
              <w:t> </w:t>
            </w:r>
            <w:r w:rsidRPr="004437FD">
              <w:rPr>
                <w:rFonts w:cs="Arial"/>
                <w:sz w:val="20"/>
                <w:szCs w:val="20"/>
                <w:lang w:val="cs-CZ"/>
              </w:rPr>
              <w:t>nejběžnějších úkonech;</w:t>
            </w:r>
          </w:p>
          <w:p w14:paraId="4CAE6F04" w14:textId="77777777" w:rsidR="004437FD" w:rsidRPr="004437FD" w:rsidRDefault="004437FD" w:rsidP="00A77999">
            <w:pPr>
              <w:spacing w:after="60"/>
              <w:ind w:left="432" w:right="142" w:hanging="144"/>
              <w:jc w:val="both"/>
              <w:rPr>
                <w:rFonts w:cs="Arial"/>
                <w:sz w:val="20"/>
                <w:szCs w:val="20"/>
                <w:lang w:val="cs-CZ"/>
              </w:rPr>
            </w:pPr>
            <w:r w:rsidRPr="004437FD">
              <w:rPr>
                <w:rFonts w:cs="Arial"/>
                <w:sz w:val="20"/>
                <w:szCs w:val="20"/>
                <w:lang w:val="cs-CZ"/>
              </w:rPr>
              <w:t xml:space="preserve">5 pacient v bezvědomí. </w:t>
            </w:r>
          </w:p>
          <w:p w14:paraId="5AE5C5D7" w14:textId="0260F68C" w:rsidR="004437FD" w:rsidRPr="004437FD" w:rsidRDefault="004437FD" w:rsidP="000C4004">
            <w:pPr>
              <w:spacing w:after="60"/>
              <w:ind w:left="85" w:right="142"/>
              <w:jc w:val="both"/>
              <w:rPr>
                <w:rFonts w:cs="Arial"/>
                <w:sz w:val="20"/>
                <w:szCs w:val="20"/>
                <w:lang w:val="cs-CZ"/>
              </w:rPr>
            </w:pPr>
            <w:r w:rsidRPr="004437FD">
              <w:rPr>
                <w:rFonts w:cs="Arial"/>
                <w:sz w:val="20"/>
                <w:szCs w:val="20"/>
                <w:lang w:val="cs-CZ"/>
              </w:rPr>
              <w:t>Za osobu se zdravotním postižením by mohla b</w:t>
            </w:r>
            <w:r w:rsidR="000C4004">
              <w:rPr>
                <w:rFonts w:cs="Arial"/>
                <w:sz w:val="20"/>
                <w:szCs w:val="20"/>
                <w:lang w:val="cs-CZ"/>
              </w:rPr>
              <w:t xml:space="preserve">ýt považována ta, u které činil </w:t>
            </w:r>
            <w:r w:rsidRPr="004437FD">
              <w:rPr>
                <w:rFonts w:cs="Arial"/>
                <w:sz w:val="20"/>
                <w:szCs w:val="20"/>
                <w:lang w:val="cs-CZ"/>
              </w:rPr>
              <w:t>podíl počtu ošetřovacích dní v kategoriích pacienta 3</w:t>
            </w:r>
            <w:r w:rsidR="000C4004">
              <w:rPr>
                <w:rFonts w:cs="Arial"/>
                <w:sz w:val="20"/>
                <w:szCs w:val="20"/>
                <w:lang w:val="cs-CZ"/>
              </w:rPr>
              <w:t>–</w:t>
            </w:r>
            <w:r w:rsidRPr="004437FD">
              <w:rPr>
                <w:rFonts w:cs="Arial"/>
                <w:sz w:val="20"/>
                <w:szCs w:val="20"/>
                <w:lang w:val="cs-CZ"/>
              </w:rPr>
              <w:t>5 alespoň polovinu.</w:t>
            </w:r>
          </w:p>
          <w:p w14:paraId="3BE3BDB2" w14:textId="77777777" w:rsidR="004437FD" w:rsidRPr="004437FD" w:rsidRDefault="004437FD" w:rsidP="000C4004">
            <w:pPr>
              <w:pStyle w:val="Odstavecseseznamem"/>
              <w:numPr>
                <w:ilvl w:val="0"/>
                <w:numId w:val="47"/>
              </w:numPr>
              <w:spacing w:after="60" w:line="288" w:lineRule="auto"/>
              <w:ind w:right="142"/>
              <w:rPr>
                <w:rFonts w:ascii="Arial" w:hAnsi="Arial" w:cs="Arial"/>
                <w:sz w:val="20"/>
                <w:szCs w:val="20"/>
                <w:lang w:val="cs-CZ"/>
              </w:rPr>
            </w:pPr>
            <w:r w:rsidRPr="004437FD">
              <w:rPr>
                <w:rFonts w:ascii="Arial" w:hAnsi="Arial" w:cs="Arial"/>
                <w:sz w:val="20"/>
                <w:szCs w:val="20"/>
                <w:lang w:val="cs-CZ"/>
              </w:rPr>
              <w:t>Podle položky Potřeba další péče po propuštění (sledování potřeby další zdravotní péče o pacienta po jeho propuštění nebo přeložení na jiné oddělení či do jiného zdravotnického zařízení) s kategoriemi: žádná, dočasná ambulantní péče, trvalá ambulantní péče, lůžková péče (intenzivní, standardní, následná, dlouhodobá), ústavní sociální služba, domácí péče, lázeňská péče.</w:t>
            </w:r>
          </w:p>
          <w:p w14:paraId="2AF1216B" w14:textId="77777777" w:rsidR="004437FD" w:rsidRPr="004437FD" w:rsidRDefault="004437FD" w:rsidP="000C4004">
            <w:pPr>
              <w:spacing w:after="60"/>
              <w:ind w:left="85" w:right="142"/>
              <w:jc w:val="both"/>
              <w:rPr>
                <w:rFonts w:cs="Arial"/>
                <w:sz w:val="20"/>
                <w:szCs w:val="20"/>
                <w:lang w:val="cs-CZ"/>
              </w:rPr>
            </w:pPr>
            <w:r w:rsidRPr="004437FD">
              <w:rPr>
                <w:rFonts w:cs="Arial"/>
                <w:sz w:val="20"/>
                <w:szCs w:val="20"/>
                <w:lang w:val="cs-CZ"/>
              </w:rPr>
              <w:t>Za osobu se zdravotním postižením by mohla být považována ta, jejíž zdravotní stav vyžaduje po propuštění trvalou ambulantní péči, lůžkovou péči, ústavní sociální službu, domácí či lázeňskou péči.</w:t>
            </w:r>
          </w:p>
        </w:tc>
      </w:tr>
      <w:tr w:rsidR="004437FD" w:rsidRPr="004437FD" w14:paraId="76D4FD8A" w14:textId="77777777" w:rsidTr="000436C9">
        <w:tc>
          <w:tcPr>
            <w:tcW w:w="2335" w:type="dxa"/>
            <w:noWrap/>
          </w:tcPr>
          <w:p w14:paraId="17CE52B8" w14:textId="77777777" w:rsidR="004437FD" w:rsidRPr="004437FD" w:rsidRDefault="004437FD" w:rsidP="004437FD">
            <w:pPr>
              <w:spacing w:after="60"/>
              <w:ind w:left="144" w:right="144"/>
              <w:jc w:val="both"/>
              <w:rPr>
                <w:rFonts w:cs="Arial"/>
                <w:sz w:val="20"/>
                <w:szCs w:val="20"/>
                <w:lang w:val="cs-CZ"/>
              </w:rPr>
            </w:pPr>
            <w:r w:rsidRPr="004437FD">
              <w:rPr>
                <w:rFonts w:cs="Arial"/>
                <w:sz w:val="20"/>
                <w:szCs w:val="20"/>
                <w:lang w:val="cs-CZ"/>
              </w:rPr>
              <w:lastRenderedPageBreak/>
              <w:t>Údaje</w:t>
            </w:r>
          </w:p>
        </w:tc>
        <w:tc>
          <w:tcPr>
            <w:tcW w:w="7309" w:type="dxa"/>
            <w:noWrap/>
          </w:tcPr>
          <w:p w14:paraId="61480B13" w14:textId="77777777" w:rsidR="004437FD" w:rsidRPr="004437FD" w:rsidRDefault="004437FD" w:rsidP="00A97CC9">
            <w:pPr>
              <w:pStyle w:val="Odstavecseseznamem"/>
              <w:numPr>
                <w:ilvl w:val="0"/>
                <w:numId w:val="47"/>
              </w:numPr>
              <w:spacing w:after="60" w:line="288" w:lineRule="auto"/>
              <w:ind w:right="142"/>
              <w:rPr>
                <w:rFonts w:ascii="Arial" w:hAnsi="Arial" w:cs="Arial"/>
                <w:sz w:val="20"/>
                <w:szCs w:val="20"/>
                <w:lang w:val="cs-CZ"/>
              </w:rPr>
            </w:pPr>
            <w:r w:rsidRPr="004437FD">
              <w:rPr>
                <w:rFonts w:ascii="Arial" w:hAnsi="Arial" w:cs="Arial"/>
                <w:sz w:val="20"/>
                <w:szCs w:val="20"/>
                <w:lang w:val="cs-CZ"/>
              </w:rPr>
              <w:t>Charakteristika pacienta: pohlaví, věk, bydliště, příslušnost k EU, rodinný stav, zaměstnání.</w:t>
            </w:r>
          </w:p>
          <w:p w14:paraId="23DDB484" w14:textId="77777777" w:rsidR="004437FD" w:rsidRPr="004437FD" w:rsidRDefault="004437FD" w:rsidP="00A97CC9">
            <w:pPr>
              <w:pStyle w:val="Odstavecseseznamem"/>
              <w:numPr>
                <w:ilvl w:val="0"/>
                <w:numId w:val="47"/>
              </w:numPr>
              <w:spacing w:after="60" w:line="288" w:lineRule="auto"/>
              <w:ind w:right="142"/>
              <w:rPr>
                <w:rFonts w:ascii="Arial" w:hAnsi="Arial" w:cs="Arial"/>
                <w:sz w:val="20"/>
                <w:szCs w:val="20"/>
                <w:lang w:val="cs-CZ"/>
              </w:rPr>
            </w:pPr>
            <w:r w:rsidRPr="004437FD">
              <w:rPr>
                <w:rFonts w:ascii="Arial" w:hAnsi="Arial" w:cs="Arial"/>
                <w:sz w:val="20"/>
                <w:szCs w:val="20"/>
                <w:lang w:val="cs-CZ"/>
              </w:rPr>
              <w:t>Zařízení: druh zařízení, oddělení.</w:t>
            </w:r>
          </w:p>
          <w:p w14:paraId="0B62F2EA" w14:textId="77777777" w:rsidR="004437FD" w:rsidRPr="004437FD" w:rsidRDefault="004437FD" w:rsidP="00A97CC9">
            <w:pPr>
              <w:pStyle w:val="Odstavecseseznamem"/>
              <w:numPr>
                <w:ilvl w:val="0"/>
                <w:numId w:val="47"/>
              </w:numPr>
              <w:spacing w:after="60" w:line="288" w:lineRule="auto"/>
              <w:ind w:right="142"/>
              <w:rPr>
                <w:rFonts w:ascii="Arial" w:hAnsi="Arial" w:cs="Arial"/>
                <w:sz w:val="20"/>
                <w:szCs w:val="20"/>
                <w:lang w:val="cs-CZ"/>
              </w:rPr>
            </w:pPr>
            <w:r w:rsidRPr="004437FD">
              <w:rPr>
                <w:rFonts w:ascii="Arial" w:hAnsi="Arial" w:cs="Arial"/>
                <w:sz w:val="20"/>
                <w:szCs w:val="20"/>
                <w:lang w:val="cs-CZ"/>
              </w:rPr>
              <w:t>Přijetí k hospitalizaci: doporučení, datum, důvod přijetí, způsob přijetí.</w:t>
            </w:r>
          </w:p>
          <w:p w14:paraId="6E0DAF01" w14:textId="77777777" w:rsidR="004437FD" w:rsidRPr="004437FD" w:rsidRDefault="004437FD" w:rsidP="00A97CC9">
            <w:pPr>
              <w:pStyle w:val="Odstavecseseznamem"/>
              <w:numPr>
                <w:ilvl w:val="0"/>
                <w:numId w:val="47"/>
              </w:numPr>
              <w:spacing w:after="60" w:line="288" w:lineRule="auto"/>
              <w:ind w:right="142"/>
              <w:rPr>
                <w:rFonts w:ascii="Arial" w:hAnsi="Arial" w:cs="Arial"/>
                <w:sz w:val="20"/>
                <w:szCs w:val="20"/>
                <w:lang w:val="cs-CZ"/>
              </w:rPr>
            </w:pPr>
            <w:r w:rsidRPr="004437FD">
              <w:rPr>
                <w:rFonts w:ascii="Arial" w:hAnsi="Arial" w:cs="Arial"/>
                <w:sz w:val="20"/>
                <w:szCs w:val="20"/>
                <w:lang w:val="cs-CZ"/>
              </w:rPr>
              <w:t>Průběh hospitalizace: diagnózy, operace, výkony.</w:t>
            </w:r>
          </w:p>
          <w:p w14:paraId="1DFFBBD1" w14:textId="77777777" w:rsidR="004437FD" w:rsidRPr="004437FD" w:rsidRDefault="004437FD" w:rsidP="00A97CC9">
            <w:pPr>
              <w:pStyle w:val="Odstavecseseznamem"/>
              <w:numPr>
                <w:ilvl w:val="0"/>
                <w:numId w:val="47"/>
              </w:numPr>
              <w:spacing w:after="60" w:line="288" w:lineRule="auto"/>
              <w:ind w:right="142"/>
              <w:rPr>
                <w:rFonts w:ascii="Arial" w:hAnsi="Arial" w:cs="Arial"/>
                <w:sz w:val="20"/>
                <w:szCs w:val="20"/>
                <w:lang w:val="cs-CZ"/>
              </w:rPr>
            </w:pPr>
            <w:r w:rsidRPr="004437FD">
              <w:rPr>
                <w:rFonts w:ascii="Arial" w:hAnsi="Arial" w:cs="Arial"/>
                <w:sz w:val="20"/>
                <w:szCs w:val="20"/>
                <w:lang w:val="cs-CZ"/>
              </w:rPr>
              <w:t>Propuštění z hospitalizace: datum, skupina DRG a diagnóz, způsob ukončení, příčiny smrti, potřeba další péče, náhrady, kategorie pacienta.</w:t>
            </w:r>
          </w:p>
        </w:tc>
      </w:tr>
      <w:tr w:rsidR="004437FD" w:rsidRPr="004437FD" w14:paraId="638BEACE" w14:textId="77777777" w:rsidTr="000436C9">
        <w:tc>
          <w:tcPr>
            <w:tcW w:w="2335" w:type="dxa"/>
            <w:noWrap/>
          </w:tcPr>
          <w:p w14:paraId="640F954F" w14:textId="77777777" w:rsidR="004437FD" w:rsidRPr="004437FD" w:rsidRDefault="004437FD" w:rsidP="004437FD">
            <w:pPr>
              <w:spacing w:after="60"/>
              <w:ind w:left="144" w:right="144"/>
              <w:jc w:val="both"/>
              <w:rPr>
                <w:rFonts w:cs="Arial"/>
                <w:sz w:val="20"/>
                <w:szCs w:val="20"/>
                <w:lang w:val="cs-CZ"/>
              </w:rPr>
            </w:pPr>
            <w:r w:rsidRPr="004437FD">
              <w:rPr>
                <w:rFonts w:cs="Arial"/>
                <w:sz w:val="20"/>
                <w:szCs w:val="20"/>
                <w:lang w:val="cs-CZ"/>
              </w:rPr>
              <w:t>Odkazy</w:t>
            </w:r>
          </w:p>
        </w:tc>
        <w:tc>
          <w:tcPr>
            <w:tcW w:w="7309" w:type="dxa"/>
            <w:noWrap/>
          </w:tcPr>
          <w:p w14:paraId="44DFF368" w14:textId="30DA4546" w:rsidR="004437FD" w:rsidRPr="004437FD" w:rsidRDefault="004437FD" w:rsidP="00A97CC9">
            <w:pPr>
              <w:spacing w:after="60"/>
              <w:ind w:left="144" w:right="142"/>
              <w:rPr>
                <w:rFonts w:cs="Arial"/>
                <w:sz w:val="20"/>
                <w:szCs w:val="20"/>
                <w:lang w:val="cs-CZ"/>
              </w:rPr>
            </w:pPr>
            <w:r w:rsidRPr="004437FD">
              <w:rPr>
                <w:rFonts w:cs="Arial"/>
                <w:sz w:val="20"/>
                <w:szCs w:val="20"/>
                <w:lang w:val="cs-CZ"/>
              </w:rPr>
              <w:t>Metodika (závazné pokyny platné do 31.</w:t>
            </w:r>
            <w:r w:rsidR="00A97CC9">
              <w:rPr>
                <w:rFonts w:cs="Arial"/>
                <w:sz w:val="20"/>
                <w:szCs w:val="20"/>
                <w:lang w:val="cs-CZ"/>
              </w:rPr>
              <w:t xml:space="preserve"> </w:t>
            </w:r>
            <w:r w:rsidRPr="004437FD">
              <w:rPr>
                <w:rFonts w:cs="Arial"/>
                <w:sz w:val="20"/>
                <w:szCs w:val="20"/>
                <w:lang w:val="cs-CZ"/>
              </w:rPr>
              <w:t>12.</w:t>
            </w:r>
            <w:r w:rsidR="00A97CC9">
              <w:rPr>
                <w:rFonts w:cs="Arial"/>
                <w:sz w:val="20"/>
                <w:szCs w:val="20"/>
                <w:lang w:val="cs-CZ"/>
              </w:rPr>
              <w:t xml:space="preserve"> </w:t>
            </w:r>
            <w:r w:rsidRPr="004437FD">
              <w:rPr>
                <w:rFonts w:cs="Arial"/>
                <w:sz w:val="20"/>
                <w:szCs w:val="20"/>
                <w:lang w:val="cs-CZ"/>
              </w:rPr>
              <w:t xml:space="preserve">2018): </w:t>
            </w:r>
            <w:r w:rsidRPr="004437FD">
              <w:rPr>
                <w:rStyle w:val="Hypertextovodkaz"/>
                <w:rFonts w:cs="Arial"/>
                <w:sz w:val="20"/>
                <w:szCs w:val="20"/>
                <w:lang w:val="cs-CZ"/>
              </w:rPr>
              <w:t>http://www.uzis.cz/registry-nzis/nrhosp</w:t>
            </w:r>
          </w:p>
          <w:p w14:paraId="5E89B259" w14:textId="77777777" w:rsidR="004437FD" w:rsidRPr="004437FD" w:rsidRDefault="004437FD" w:rsidP="00A97CC9">
            <w:pPr>
              <w:spacing w:after="60"/>
              <w:ind w:left="144" w:right="142"/>
              <w:rPr>
                <w:rFonts w:cs="Arial"/>
                <w:sz w:val="20"/>
                <w:szCs w:val="20"/>
                <w:lang w:val="cs-CZ"/>
              </w:rPr>
            </w:pPr>
            <w:r w:rsidRPr="004437FD">
              <w:rPr>
                <w:rFonts w:cs="Arial"/>
                <w:sz w:val="20"/>
                <w:szCs w:val="20"/>
                <w:lang w:val="cs-CZ"/>
              </w:rPr>
              <w:t>Publikace: Hospitalizovaní (</w:t>
            </w:r>
            <w:hyperlink r:id="rId34" w:history="1">
              <w:r w:rsidRPr="004437FD">
                <w:rPr>
                  <w:rStyle w:val="Hypertextovodkaz"/>
                  <w:rFonts w:cs="Arial"/>
                  <w:sz w:val="20"/>
                  <w:szCs w:val="20"/>
                  <w:lang w:val="cs-CZ"/>
                </w:rPr>
                <w:t>http://www.uzis.cz/category/tematicke-rady/zdravotnicka-statistika/hospitalizovani</w:t>
              </w:r>
            </w:hyperlink>
            <w:r w:rsidRPr="004437FD">
              <w:rPr>
                <w:rFonts w:cs="Arial"/>
                <w:sz w:val="20"/>
                <w:szCs w:val="20"/>
                <w:lang w:val="cs-CZ"/>
              </w:rPr>
              <w:t>)</w:t>
            </w:r>
          </w:p>
        </w:tc>
      </w:tr>
    </w:tbl>
    <w:p w14:paraId="5BA468B6" w14:textId="77777777" w:rsidR="004437FD" w:rsidRPr="00E65652" w:rsidRDefault="004437FD" w:rsidP="006414C4">
      <w:pPr>
        <w:pStyle w:val="Nadpis5"/>
        <w:spacing w:before="120"/>
      </w:pPr>
      <w:bookmarkStart w:id="16" w:name="_Toc1502573"/>
      <w:r w:rsidRPr="00E65652">
        <w:t>Zdroje Českého statistického úřadu</w:t>
      </w:r>
      <w:bookmarkEnd w:id="16"/>
    </w:p>
    <w:p w14:paraId="4D51E329" w14:textId="77777777" w:rsidR="004437FD" w:rsidRPr="00E65652" w:rsidRDefault="004437FD" w:rsidP="000436C9">
      <w:pPr>
        <w:keepNext/>
        <w:spacing w:after="0"/>
        <w:jc w:val="both"/>
      </w:pPr>
      <w:r w:rsidRPr="00E65652">
        <w:t xml:space="preserve">Zdrojem dat ČSÚ, který obsahuje údaje o osobách se zdravotním postižením je výběrové šetření Životní podmínky a jeho modul s údaji o zdraví dětí zahrnutý v roce 2017. </w:t>
      </w:r>
    </w:p>
    <w:p w14:paraId="0DE4EDAF" w14:textId="77777777" w:rsidR="004437FD" w:rsidRPr="004437FD" w:rsidRDefault="004437FD" w:rsidP="004437FD">
      <w:pPr>
        <w:keepNext/>
        <w:spacing w:before="120" w:after="0"/>
        <w:jc w:val="both"/>
        <w:rPr>
          <w:rFonts w:cs="Arial"/>
          <w:szCs w:val="20"/>
        </w:rPr>
      </w:pPr>
      <w:r w:rsidRPr="004437FD">
        <w:rPr>
          <w:rFonts w:cs="Arial"/>
          <w:b/>
          <w:szCs w:val="20"/>
        </w:rPr>
        <w:t>Životní podmínky (samostatný modul 2017)</w:t>
      </w:r>
    </w:p>
    <w:tbl>
      <w:tblPr>
        <w:tblStyle w:val="Mkatabulky"/>
        <w:tblW w:w="9644" w:type="dxa"/>
        <w:tblLayout w:type="fixed"/>
        <w:tblCellMar>
          <w:left w:w="0" w:type="dxa"/>
          <w:right w:w="0" w:type="dxa"/>
        </w:tblCellMar>
        <w:tblLook w:val="04A0" w:firstRow="1" w:lastRow="0" w:firstColumn="1" w:lastColumn="0" w:noHBand="0" w:noVBand="1"/>
      </w:tblPr>
      <w:tblGrid>
        <w:gridCol w:w="2335"/>
        <w:gridCol w:w="7309"/>
      </w:tblGrid>
      <w:tr w:rsidR="004437FD" w:rsidRPr="004437FD" w14:paraId="17412D11" w14:textId="77777777" w:rsidTr="000436C9">
        <w:tc>
          <w:tcPr>
            <w:tcW w:w="2335" w:type="dxa"/>
            <w:noWrap/>
          </w:tcPr>
          <w:p w14:paraId="227F0561" w14:textId="77777777" w:rsidR="004437FD" w:rsidRPr="004437FD" w:rsidRDefault="004437FD" w:rsidP="004437FD">
            <w:pPr>
              <w:spacing w:after="60"/>
              <w:ind w:left="144" w:right="144"/>
              <w:jc w:val="both"/>
              <w:rPr>
                <w:rFonts w:cs="Arial"/>
                <w:sz w:val="20"/>
                <w:szCs w:val="20"/>
                <w:lang w:val="cs-CZ"/>
              </w:rPr>
            </w:pPr>
            <w:r w:rsidRPr="004437FD">
              <w:rPr>
                <w:rFonts w:cs="Arial"/>
                <w:sz w:val="20"/>
                <w:szCs w:val="20"/>
                <w:lang w:val="cs-CZ"/>
              </w:rPr>
              <w:t>Poskytovatel</w:t>
            </w:r>
          </w:p>
        </w:tc>
        <w:tc>
          <w:tcPr>
            <w:tcW w:w="7309" w:type="dxa"/>
            <w:noWrap/>
          </w:tcPr>
          <w:p w14:paraId="7DFE138E" w14:textId="77777777" w:rsidR="004437FD" w:rsidRPr="004437FD" w:rsidRDefault="004437FD" w:rsidP="004437FD">
            <w:pPr>
              <w:spacing w:after="60"/>
              <w:ind w:left="144" w:right="144"/>
              <w:jc w:val="both"/>
              <w:rPr>
                <w:rFonts w:cs="Arial"/>
                <w:sz w:val="20"/>
                <w:szCs w:val="20"/>
                <w:lang w:val="cs-CZ"/>
              </w:rPr>
            </w:pPr>
            <w:r w:rsidRPr="004437FD">
              <w:rPr>
                <w:rFonts w:cs="Arial"/>
                <w:sz w:val="20"/>
                <w:szCs w:val="20"/>
                <w:lang w:val="cs-CZ"/>
              </w:rPr>
              <w:t>Český statistický úřad</w:t>
            </w:r>
          </w:p>
        </w:tc>
      </w:tr>
      <w:tr w:rsidR="004437FD" w:rsidRPr="004437FD" w14:paraId="1F49767F" w14:textId="77777777" w:rsidTr="000436C9">
        <w:tc>
          <w:tcPr>
            <w:tcW w:w="2335" w:type="dxa"/>
            <w:noWrap/>
          </w:tcPr>
          <w:p w14:paraId="3A6AB008" w14:textId="77777777" w:rsidR="004437FD" w:rsidRPr="004437FD" w:rsidRDefault="004437FD" w:rsidP="004437FD">
            <w:pPr>
              <w:spacing w:after="60"/>
              <w:ind w:left="144" w:right="144"/>
              <w:jc w:val="both"/>
              <w:rPr>
                <w:rFonts w:cs="Arial"/>
                <w:sz w:val="20"/>
                <w:szCs w:val="20"/>
                <w:lang w:val="cs-CZ"/>
              </w:rPr>
            </w:pPr>
            <w:r w:rsidRPr="004437FD">
              <w:rPr>
                <w:rFonts w:cs="Arial"/>
                <w:sz w:val="20"/>
                <w:szCs w:val="20"/>
                <w:lang w:val="cs-CZ"/>
              </w:rPr>
              <w:t>Charakteristika</w:t>
            </w:r>
          </w:p>
        </w:tc>
        <w:tc>
          <w:tcPr>
            <w:tcW w:w="7309" w:type="dxa"/>
            <w:noWrap/>
          </w:tcPr>
          <w:p w14:paraId="29EFE7FE" w14:textId="7DD90502" w:rsidR="004437FD" w:rsidRPr="004437FD" w:rsidRDefault="004437FD" w:rsidP="004437FD">
            <w:pPr>
              <w:spacing w:after="60"/>
              <w:ind w:left="144" w:right="144"/>
              <w:jc w:val="both"/>
              <w:rPr>
                <w:rFonts w:cs="Arial"/>
                <w:sz w:val="20"/>
                <w:szCs w:val="20"/>
                <w:lang w:val="cs-CZ"/>
              </w:rPr>
            </w:pPr>
            <w:r w:rsidRPr="004437FD">
              <w:rPr>
                <w:rFonts w:cs="Arial"/>
                <w:sz w:val="20"/>
                <w:szCs w:val="20"/>
                <w:lang w:val="cs-CZ"/>
              </w:rPr>
              <w:t>Národní verze evropského výběrového šetření o příjmech a ž</w:t>
            </w:r>
            <w:r w:rsidR="00A97CC9">
              <w:rPr>
                <w:rFonts w:cs="Arial"/>
                <w:sz w:val="20"/>
                <w:szCs w:val="20"/>
                <w:lang w:val="cs-CZ"/>
              </w:rPr>
              <w:t>ivotních podmínkách domácností –</w:t>
            </w:r>
            <w:r w:rsidRPr="004437FD">
              <w:rPr>
                <w:rFonts w:cs="Arial"/>
                <w:sz w:val="20"/>
                <w:szCs w:val="20"/>
                <w:lang w:val="cs-CZ"/>
              </w:rPr>
              <w:t xml:space="preserve"> EU-SILC (European Union – Statistics on Income and Living Conditions).</w:t>
            </w:r>
          </w:p>
          <w:p w14:paraId="73A3C0E1" w14:textId="77A039F1" w:rsidR="004437FD" w:rsidRPr="004437FD" w:rsidRDefault="004437FD" w:rsidP="004437FD">
            <w:pPr>
              <w:spacing w:after="60"/>
              <w:ind w:left="144" w:right="144"/>
              <w:jc w:val="both"/>
              <w:rPr>
                <w:rFonts w:cs="Arial"/>
                <w:sz w:val="20"/>
                <w:szCs w:val="20"/>
                <w:lang w:val="cs-CZ"/>
              </w:rPr>
            </w:pPr>
            <w:r w:rsidRPr="004437FD">
              <w:rPr>
                <w:rFonts w:cs="Arial"/>
                <w:sz w:val="20"/>
                <w:szCs w:val="20"/>
                <w:lang w:val="cs-CZ"/>
              </w:rPr>
              <w:t>Získání reprezentativních údajů o příjmovém rozdělení jednotlivých typů domácností, údajů o způsobu, kvalitě a finanční náročnosti bydlení, vybavenosti domácností předměty dlouhodobého užívání a o pracovních, hmotných a zdravotních podmínkách dospělých osob žijících v domácnostech. Každý rok je součástí šetření samostatný modul zaměřený na specifické téma. V roce 2017 byl zahrnut modul zaměřený na zdraví dětí, finanční</w:t>
            </w:r>
            <w:r w:rsidR="00A97CC9">
              <w:rPr>
                <w:rFonts w:cs="Arial"/>
                <w:sz w:val="20"/>
                <w:szCs w:val="20"/>
                <w:lang w:val="cs-CZ"/>
              </w:rPr>
              <w:t xml:space="preserve"> zátěž výdaji za zdravotní péči</w:t>
            </w:r>
            <w:r w:rsidRPr="004437FD">
              <w:rPr>
                <w:rFonts w:cs="Arial"/>
                <w:sz w:val="20"/>
                <w:szCs w:val="20"/>
                <w:lang w:val="cs-CZ"/>
              </w:rPr>
              <w:t xml:space="preserve"> a na případnou zadluženost domácnosti.</w:t>
            </w:r>
          </w:p>
          <w:p w14:paraId="6C2B6E1F" w14:textId="77777777" w:rsidR="004437FD" w:rsidRPr="004437FD" w:rsidRDefault="004437FD" w:rsidP="004437FD">
            <w:pPr>
              <w:spacing w:after="60"/>
              <w:ind w:left="144" w:right="144"/>
              <w:jc w:val="both"/>
              <w:rPr>
                <w:rFonts w:cs="Arial"/>
                <w:sz w:val="20"/>
                <w:szCs w:val="20"/>
                <w:lang w:val="cs-CZ"/>
              </w:rPr>
            </w:pPr>
            <w:r w:rsidRPr="004437FD">
              <w:rPr>
                <w:rFonts w:cs="Arial"/>
                <w:sz w:val="20"/>
                <w:szCs w:val="20"/>
                <w:lang w:val="cs-CZ"/>
              </w:rPr>
              <w:t>Výběrovými jednotkami jsou byty, které jsou do šetření zařazeny na základě dvoustupňového náhodného výběru. Jednotkami zjišťování jsou hospodařící domácnosti tvořené osobami obvykle bydlícími ve vybraném bytě. Šetření je tak reprezentativní za osoby žijící v ČR bez osob žijících v ústavních domácnostech (pobytová zařízení sociálních služeb, nápravná zařízení pro mladistvé a dospělé), osob bydlících v ubytovacích zařízeních (např. ubytovny a svobodárny) a osob žijících mimo byty a zařízení.</w:t>
            </w:r>
          </w:p>
          <w:p w14:paraId="592C9B2A" w14:textId="77777777" w:rsidR="004437FD" w:rsidRPr="004437FD" w:rsidRDefault="004437FD" w:rsidP="004437FD">
            <w:pPr>
              <w:spacing w:after="60"/>
              <w:ind w:left="144" w:right="144"/>
              <w:jc w:val="both"/>
              <w:rPr>
                <w:rFonts w:cs="Arial"/>
                <w:sz w:val="20"/>
                <w:szCs w:val="20"/>
                <w:lang w:val="cs-CZ"/>
              </w:rPr>
            </w:pPr>
            <w:r w:rsidRPr="004437FD">
              <w:rPr>
                <w:rFonts w:cs="Arial"/>
                <w:sz w:val="20"/>
                <w:szCs w:val="20"/>
                <w:lang w:val="cs-CZ"/>
              </w:rPr>
              <w:lastRenderedPageBreak/>
              <w:t>V roce 2017 bylo vyšetřeno 8 701 hospodařících domácností.</w:t>
            </w:r>
          </w:p>
        </w:tc>
      </w:tr>
      <w:tr w:rsidR="004437FD" w:rsidRPr="004437FD" w14:paraId="1B750E94" w14:textId="77777777" w:rsidTr="000436C9">
        <w:tc>
          <w:tcPr>
            <w:tcW w:w="2335" w:type="dxa"/>
            <w:noWrap/>
          </w:tcPr>
          <w:p w14:paraId="6053B09D" w14:textId="77777777" w:rsidR="004437FD" w:rsidRPr="004437FD" w:rsidRDefault="004437FD" w:rsidP="004437FD">
            <w:pPr>
              <w:spacing w:after="60"/>
              <w:ind w:left="144" w:right="144"/>
              <w:jc w:val="both"/>
              <w:rPr>
                <w:rFonts w:cs="Arial"/>
                <w:sz w:val="20"/>
                <w:szCs w:val="20"/>
                <w:lang w:val="cs-CZ"/>
              </w:rPr>
            </w:pPr>
            <w:r w:rsidRPr="004437FD">
              <w:rPr>
                <w:rFonts w:cs="Arial"/>
                <w:sz w:val="20"/>
                <w:szCs w:val="20"/>
                <w:lang w:val="cs-CZ"/>
              </w:rPr>
              <w:lastRenderedPageBreak/>
              <w:t>Právní rámec</w:t>
            </w:r>
          </w:p>
        </w:tc>
        <w:tc>
          <w:tcPr>
            <w:tcW w:w="7309" w:type="dxa"/>
            <w:noWrap/>
          </w:tcPr>
          <w:p w14:paraId="05AB6602" w14:textId="146213B6" w:rsidR="004437FD" w:rsidRPr="004437FD" w:rsidRDefault="004437FD" w:rsidP="00A97CC9">
            <w:pPr>
              <w:spacing w:after="60"/>
              <w:ind w:left="144" w:right="144"/>
              <w:jc w:val="both"/>
              <w:rPr>
                <w:rFonts w:cs="Arial"/>
                <w:sz w:val="20"/>
                <w:szCs w:val="20"/>
                <w:lang w:val="cs-CZ"/>
              </w:rPr>
            </w:pPr>
            <w:r w:rsidRPr="004437FD">
              <w:rPr>
                <w:rFonts w:cs="Arial"/>
                <w:sz w:val="20"/>
                <w:szCs w:val="20"/>
                <w:lang w:val="cs-CZ"/>
              </w:rPr>
              <w:t>Nařízení Evropského parlamentu a Rady (ES) č. 1177/2003, o statistice Společenství v oblasti příjmů a životních podmínek (EU-SILC)</w:t>
            </w:r>
            <w:r w:rsidRPr="004437FD">
              <w:rPr>
                <w:rFonts w:cs="Arial"/>
                <w:sz w:val="20"/>
                <w:szCs w:val="20"/>
                <w:lang w:val="cs-CZ"/>
              </w:rPr>
              <w:br/>
              <w:t>a navazující prováděcí nařízení Evropské komise</w:t>
            </w:r>
          </w:p>
        </w:tc>
      </w:tr>
      <w:tr w:rsidR="004437FD" w:rsidRPr="004437FD" w14:paraId="07E8B3C8" w14:textId="77777777" w:rsidTr="000436C9">
        <w:tc>
          <w:tcPr>
            <w:tcW w:w="2335" w:type="dxa"/>
            <w:noWrap/>
          </w:tcPr>
          <w:p w14:paraId="74BD11EA" w14:textId="77777777" w:rsidR="004437FD" w:rsidRPr="004437FD" w:rsidRDefault="004437FD" w:rsidP="004437FD">
            <w:pPr>
              <w:spacing w:after="60"/>
              <w:ind w:left="144" w:right="144"/>
              <w:jc w:val="both"/>
              <w:rPr>
                <w:rFonts w:cs="Arial"/>
                <w:sz w:val="20"/>
                <w:szCs w:val="20"/>
                <w:lang w:val="cs-CZ"/>
              </w:rPr>
            </w:pPr>
            <w:r w:rsidRPr="004437FD">
              <w:rPr>
                <w:rFonts w:cs="Arial"/>
                <w:sz w:val="20"/>
                <w:szCs w:val="20"/>
                <w:lang w:val="cs-CZ"/>
              </w:rPr>
              <w:t>Periodicita</w:t>
            </w:r>
          </w:p>
        </w:tc>
        <w:tc>
          <w:tcPr>
            <w:tcW w:w="7309" w:type="dxa"/>
            <w:noWrap/>
          </w:tcPr>
          <w:p w14:paraId="14652929" w14:textId="77777777" w:rsidR="004437FD" w:rsidRPr="004437FD" w:rsidRDefault="004437FD" w:rsidP="004437FD">
            <w:pPr>
              <w:spacing w:after="60"/>
              <w:ind w:left="144" w:right="144"/>
              <w:jc w:val="both"/>
              <w:rPr>
                <w:rFonts w:cs="Arial"/>
                <w:sz w:val="20"/>
                <w:szCs w:val="20"/>
                <w:lang w:val="cs-CZ"/>
              </w:rPr>
            </w:pPr>
            <w:r w:rsidRPr="004437FD">
              <w:rPr>
                <w:rFonts w:cs="Arial"/>
                <w:sz w:val="20"/>
                <w:szCs w:val="20"/>
                <w:lang w:val="cs-CZ"/>
              </w:rPr>
              <w:t>Roční (údaje o zdravotním omezení dětí pouze v roce 2017)</w:t>
            </w:r>
          </w:p>
        </w:tc>
      </w:tr>
      <w:tr w:rsidR="004437FD" w:rsidRPr="004437FD" w14:paraId="2C7C7307" w14:textId="77777777" w:rsidTr="000436C9">
        <w:tc>
          <w:tcPr>
            <w:tcW w:w="2335" w:type="dxa"/>
            <w:noWrap/>
          </w:tcPr>
          <w:p w14:paraId="0545C7BE" w14:textId="77777777" w:rsidR="004437FD" w:rsidRPr="004437FD" w:rsidRDefault="004437FD" w:rsidP="007C2210">
            <w:pPr>
              <w:spacing w:after="60"/>
              <w:ind w:left="144" w:right="144"/>
              <w:rPr>
                <w:rFonts w:cs="Arial"/>
                <w:sz w:val="20"/>
                <w:szCs w:val="20"/>
                <w:lang w:val="cs-CZ"/>
              </w:rPr>
            </w:pPr>
            <w:r w:rsidRPr="004437FD">
              <w:rPr>
                <w:rFonts w:cs="Arial"/>
                <w:sz w:val="20"/>
                <w:szCs w:val="20"/>
                <w:lang w:val="cs-CZ"/>
              </w:rPr>
              <w:t>Definice zdravotního postižení</w:t>
            </w:r>
          </w:p>
        </w:tc>
        <w:tc>
          <w:tcPr>
            <w:tcW w:w="7309" w:type="dxa"/>
            <w:noWrap/>
          </w:tcPr>
          <w:p w14:paraId="610C6D75" w14:textId="7491A6B3" w:rsidR="004437FD" w:rsidRPr="004437FD" w:rsidRDefault="004437FD" w:rsidP="004437FD">
            <w:pPr>
              <w:spacing w:after="60"/>
              <w:ind w:left="144" w:right="144"/>
              <w:jc w:val="both"/>
              <w:rPr>
                <w:rFonts w:cs="Arial"/>
                <w:sz w:val="20"/>
                <w:szCs w:val="20"/>
                <w:lang w:val="cs-CZ"/>
              </w:rPr>
            </w:pPr>
            <w:r w:rsidRPr="004437FD">
              <w:rPr>
                <w:rFonts w:cs="Arial"/>
                <w:sz w:val="20"/>
                <w:szCs w:val="20"/>
                <w:lang w:val="cs-CZ"/>
              </w:rPr>
              <w:t>Dlouhodobé omezení v činnostech definované jako odpověď „ano, vážně omezeno“ nebo „ano, omezeno, ale ne vážně“ na otázku „</w:t>
            </w:r>
            <w:r w:rsidRPr="004437FD">
              <w:rPr>
                <w:rFonts w:cs="Arial"/>
                <w:i/>
                <w:sz w:val="20"/>
                <w:szCs w:val="20"/>
                <w:lang w:val="cs-CZ"/>
              </w:rPr>
              <w:t>Bylo Vaše dítě, resp.</w:t>
            </w:r>
            <w:r w:rsidR="00786057">
              <w:rPr>
                <w:rFonts w:cs="Arial"/>
                <w:i/>
                <w:sz w:val="20"/>
                <w:szCs w:val="20"/>
                <w:lang w:val="cs-CZ"/>
              </w:rPr>
              <w:t> </w:t>
            </w:r>
            <w:r w:rsidRPr="004437FD">
              <w:rPr>
                <w:rFonts w:cs="Arial"/>
                <w:i/>
                <w:sz w:val="20"/>
                <w:szCs w:val="20"/>
                <w:lang w:val="cs-CZ"/>
              </w:rPr>
              <w:t>Vaše děti kvůli svým zdravotním problémům po dobu předchozích nejméně 6</w:t>
            </w:r>
            <w:r w:rsidR="00786057">
              <w:rPr>
                <w:rFonts w:cs="Arial"/>
                <w:i/>
                <w:sz w:val="20"/>
                <w:szCs w:val="20"/>
                <w:lang w:val="cs-CZ"/>
              </w:rPr>
              <w:t> </w:t>
            </w:r>
            <w:r w:rsidRPr="004437FD">
              <w:rPr>
                <w:rFonts w:cs="Arial"/>
                <w:i/>
                <w:sz w:val="20"/>
                <w:szCs w:val="20"/>
                <w:lang w:val="cs-CZ"/>
              </w:rPr>
              <w:t>měsíců nějak omezeno(-y) v činnostech, které děti daného věku obvykle dělají?“</w:t>
            </w:r>
          </w:p>
          <w:p w14:paraId="34D00C81" w14:textId="61CAEC09" w:rsidR="004437FD" w:rsidRPr="004437FD" w:rsidRDefault="004437FD" w:rsidP="004437FD">
            <w:pPr>
              <w:spacing w:after="60"/>
              <w:ind w:left="144" w:right="144"/>
              <w:jc w:val="both"/>
              <w:rPr>
                <w:rFonts w:cs="Arial"/>
                <w:sz w:val="20"/>
                <w:szCs w:val="20"/>
                <w:lang w:val="cs-CZ"/>
              </w:rPr>
            </w:pPr>
            <w:r w:rsidRPr="004437FD">
              <w:rPr>
                <w:rFonts w:cs="Arial"/>
                <w:sz w:val="20"/>
                <w:szCs w:val="20"/>
                <w:lang w:val="cs-CZ"/>
              </w:rPr>
              <w:t xml:space="preserve">Údaje byly </w:t>
            </w:r>
            <w:r w:rsidR="00A97CC9">
              <w:rPr>
                <w:rFonts w:cs="Arial"/>
                <w:sz w:val="20"/>
                <w:szCs w:val="20"/>
                <w:lang w:val="cs-CZ"/>
              </w:rPr>
              <w:t>sbírány za každé dítě ve věku 0–</w:t>
            </w:r>
            <w:r w:rsidRPr="004437FD">
              <w:rPr>
                <w:rFonts w:cs="Arial"/>
                <w:sz w:val="20"/>
                <w:szCs w:val="20"/>
                <w:lang w:val="cs-CZ"/>
              </w:rPr>
              <w:t>15 let.</w:t>
            </w:r>
          </w:p>
        </w:tc>
      </w:tr>
      <w:tr w:rsidR="004437FD" w:rsidRPr="004437FD" w14:paraId="4695A32A" w14:textId="77777777" w:rsidTr="000436C9">
        <w:tc>
          <w:tcPr>
            <w:tcW w:w="2335" w:type="dxa"/>
            <w:noWrap/>
          </w:tcPr>
          <w:p w14:paraId="3D5595EE" w14:textId="77777777" w:rsidR="004437FD" w:rsidRPr="004437FD" w:rsidRDefault="004437FD" w:rsidP="007C2210">
            <w:pPr>
              <w:spacing w:after="60"/>
              <w:ind w:left="144" w:right="144"/>
              <w:rPr>
                <w:rFonts w:cs="Arial"/>
                <w:sz w:val="20"/>
                <w:szCs w:val="20"/>
                <w:lang w:val="cs-CZ"/>
              </w:rPr>
            </w:pPr>
            <w:r w:rsidRPr="004437FD">
              <w:rPr>
                <w:rFonts w:cs="Arial"/>
                <w:sz w:val="20"/>
                <w:szCs w:val="20"/>
                <w:lang w:val="cs-CZ"/>
              </w:rPr>
              <w:t>Údaje o osobách se zdravotním postižením</w:t>
            </w:r>
          </w:p>
        </w:tc>
        <w:tc>
          <w:tcPr>
            <w:tcW w:w="7309" w:type="dxa"/>
            <w:noWrap/>
          </w:tcPr>
          <w:p w14:paraId="1765A2C1" w14:textId="77777777" w:rsidR="004437FD" w:rsidRPr="004437FD" w:rsidRDefault="004437FD" w:rsidP="00A97CC9">
            <w:pPr>
              <w:pStyle w:val="Odstavecseseznamem"/>
              <w:numPr>
                <w:ilvl w:val="0"/>
                <w:numId w:val="47"/>
              </w:numPr>
              <w:spacing w:after="60" w:line="288" w:lineRule="auto"/>
              <w:ind w:right="142"/>
              <w:rPr>
                <w:rFonts w:ascii="Arial" w:hAnsi="Arial" w:cs="Arial"/>
                <w:sz w:val="20"/>
                <w:szCs w:val="20"/>
                <w:lang w:val="cs-CZ"/>
              </w:rPr>
            </w:pPr>
            <w:r w:rsidRPr="004437FD">
              <w:rPr>
                <w:rFonts w:ascii="Arial" w:hAnsi="Arial" w:cs="Arial"/>
                <w:sz w:val="20"/>
                <w:szCs w:val="20"/>
                <w:lang w:val="cs-CZ"/>
              </w:rPr>
              <w:t>Pohlaví, věk</w:t>
            </w:r>
          </w:p>
          <w:p w14:paraId="3121910B" w14:textId="77777777" w:rsidR="004437FD" w:rsidRPr="004437FD" w:rsidRDefault="004437FD" w:rsidP="00A97CC9">
            <w:pPr>
              <w:pStyle w:val="Odstavecseseznamem"/>
              <w:numPr>
                <w:ilvl w:val="0"/>
                <w:numId w:val="47"/>
              </w:numPr>
              <w:spacing w:after="60" w:line="288" w:lineRule="auto"/>
              <w:ind w:right="142"/>
              <w:rPr>
                <w:rFonts w:ascii="Arial" w:hAnsi="Arial" w:cs="Arial"/>
                <w:sz w:val="20"/>
                <w:szCs w:val="20"/>
                <w:lang w:val="cs-CZ"/>
              </w:rPr>
            </w:pPr>
            <w:r w:rsidRPr="004437FD">
              <w:rPr>
                <w:rFonts w:ascii="Arial" w:hAnsi="Arial" w:cs="Arial"/>
                <w:sz w:val="20"/>
                <w:szCs w:val="20"/>
                <w:lang w:val="cs-CZ"/>
              </w:rPr>
              <w:t>Zdravotní stav dítěte zjišťovaný otázkou: „</w:t>
            </w:r>
            <w:r w:rsidRPr="00A97CC9">
              <w:rPr>
                <w:rFonts w:ascii="Arial" w:hAnsi="Arial" w:cs="Arial"/>
                <w:sz w:val="20"/>
                <w:szCs w:val="20"/>
                <w:lang w:val="cs-CZ"/>
              </w:rPr>
              <w:t>Jak celkově hodnotíte zdravotní stav Vašeho dítěte, resp. Vašich dětí? (Neberte v úvahu dočasné zdravotní problémy.)</w:t>
            </w:r>
            <w:r w:rsidRPr="004437FD">
              <w:rPr>
                <w:rFonts w:ascii="Arial" w:hAnsi="Arial" w:cs="Arial"/>
                <w:sz w:val="20"/>
                <w:szCs w:val="20"/>
                <w:lang w:val="cs-CZ"/>
              </w:rPr>
              <w:t>“ s možnými odpověďmi: velmi dobrý / dobrý / přijatelný / špatný / velmi špatný.</w:t>
            </w:r>
          </w:p>
          <w:p w14:paraId="6FC61F0C" w14:textId="75CD6DB9" w:rsidR="004437FD" w:rsidRPr="004437FD" w:rsidRDefault="004437FD" w:rsidP="00A97CC9">
            <w:pPr>
              <w:pStyle w:val="Odstavecseseznamem"/>
              <w:numPr>
                <w:ilvl w:val="0"/>
                <w:numId w:val="47"/>
              </w:numPr>
              <w:spacing w:after="60" w:line="288" w:lineRule="auto"/>
              <w:ind w:right="142"/>
              <w:rPr>
                <w:rFonts w:ascii="Arial" w:hAnsi="Arial" w:cs="Arial"/>
                <w:sz w:val="20"/>
                <w:szCs w:val="20"/>
                <w:lang w:val="cs-CZ"/>
              </w:rPr>
            </w:pPr>
            <w:r w:rsidRPr="004437FD">
              <w:rPr>
                <w:rFonts w:ascii="Arial" w:hAnsi="Arial" w:cs="Arial"/>
                <w:sz w:val="20"/>
                <w:szCs w:val="20"/>
                <w:lang w:val="cs-CZ"/>
              </w:rPr>
              <w:t>Charakteristiky domácnosti a osoby v jejím čele (např. úplné</w:t>
            </w:r>
            <w:r w:rsidR="000F3BF0">
              <w:rPr>
                <w:rFonts w:ascii="Arial" w:hAnsi="Arial" w:cs="Arial"/>
                <w:sz w:val="20"/>
                <w:szCs w:val="20"/>
                <w:lang w:val="cs-CZ"/>
              </w:rPr>
              <w:t xml:space="preserve"> </w:t>
            </w:r>
            <w:r w:rsidRPr="004437FD">
              <w:rPr>
                <w:rFonts w:ascii="Arial" w:hAnsi="Arial" w:cs="Arial"/>
                <w:sz w:val="20"/>
                <w:szCs w:val="20"/>
                <w:lang w:val="cs-CZ"/>
              </w:rPr>
              <w:t>/</w:t>
            </w:r>
            <w:r w:rsidR="000F3BF0">
              <w:rPr>
                <w:rFonts w:ascii="Arial" w:hAnsi="Arial" w:cs="Arial"/>
                <w:sz w:val="20"/>
                <w:szCs w:val="20"/>
                <w:lang w:val="cs-CZ"/>
              </w:rPr>
              <w:t xml:space="preserve"> </w:t>
            </w:r>
            <w:r w:rsidRPr="004437FD">
              <w:rPr>
                <w:rFonts w:ascii="Arial" w:hAnsi="Arial" w:cs="Arial"/>
                <w:sz w:val="20"/>
                <w:szCs w:val="20"/>
                <w:lang w:val="cs-CZ"/>
              </w:rPr>
              <w:t xml:space="preserve">neúplné rodiny, podle počtu ekonomicky aktivních nebo počtu dětí) </w:t>
            </w:r>
          </w:p>
          <w:p w14:paraId="1EA1F736" w14:textId="77777777" w:rsidR="004437FD" w:rsidRPr="004437FD" w:rsidRDefault="004437FD" w:rsidP="00A97CC9">
            <w:pPr>
              <w:pStyle w:val="Odstavecseseznamem"/>
              <w:numPr>
                <w:ilvl w:val="0"/>
                <w:numId w:val="47"/>
              </w:numPr>
              <w:spacing w:after="60" w:line="288" w:lineRule="auto"/>
              <w:ind w:right="142"/>
              <w:rPr>
                <w:rFonts w:ascii="Arial" w:hAnsi="Arial" w:cs="Arial"/>
                <w:sz w:val="20"/>
                <w:szCs w:val="20"/>
                <w:lang w:val="cs-CZ"/>
              </w:rPr>
            </w:pPr>
            <w:r w:rsidRPr="004437FD">
              <w:rPr>
                <w:rFonts w:ascii="Arial" w:hAnsi="Arial" w:cs="Arial"/>
                <w:sz w:val="20"/>
                <w:szCs w:val="20"/>
                <w:lang w:val="cs-CZ"/>
              </w:rPr>
              <w:t xml:space="preserve">Charakteristiky příjmů a životních podmínek domácnosti (např. ohrožení chudobou nebo materiální deprivací, vybavenost bytu). </w:t>
            </w:r>
          </w:p>
        </w:tc>
      </w:tr>
      <w:tr w:rsidR="004437FD" w:rsidRPr="004437FD" w14:paraId="69D68AD0" w14:textId="77777777" w:rsidTr="000436C9">
        <w:tc>
          <w:tcPr>
            <w:tcW w:w="2335" w:type="dxa"/>
            <w:noWrap/>
          </w:tcPr>
          <w:p w14:paraId="75A16636" w14:textId="77777777" w:rsidR="004437FD" w:rsidRPr="004437FD" w:rsidRDefault="004437FD" w:rsidP="004437FD">
            <w:pPr>
              <w:spacing w:after="60"/>
              <w:ind w:left="144" w:right="144"/>
              <w:jc w:val="both"/>
              <w:rPr>
                <w:rFonts w:cs="Arial"/>
                <w:sz w:val="20"/>
                <w:szCs w:val="20"/>
                <w:lang w:val="cs-CZ"/>
              </w:rPr>
            </w:pPr>
            <w:r w:rsidRPr="004437FD">
              <w:rPr>
                <w:rFonts w:cs="Arial"/>
                <w:sz w:val="20"/>
                <w:szCs w:val="20"/>
                <w:lang w:val="cs-CZ"/>
              </w:rPr>
              <w:t>Odkazy</w:t>
            </w:r>
          </w:p>
        </w:tc>
        <w:tc>
          <w:tcPr>
            <w:tcW w:w="7309" w:type="dxa"/>
            <w:noWrap/>
          </w:tcPr>
          <w:p w14:paraId="4BDB0B4B" w14:textId="77777777" w:rsidR="004437FD" w:rsidRPr="004437FD" w:rsidRDefault="006F2C7A" w:rsidP="000F3BF0">
            <w:pPr>
              <w:spacing w:after="60"/>
              <w:ind w:left="144" w:right="144"/>
              <w:rPr>
                <w:rFonts w:cs="Arial"/>
                <w:sz w:val="20"/>
                <w:szCs w:val="20"/>
                <w:lang w:val="cs-CZ"/>
              </w:rPr>
            </w:pPr>
            <w:hyperlink r:id="rId35" w:history="1">
              <w:r w:rsidR="004437FD" w:rsidRPr="004437FD">
                <w:rPr>
                  <w:rStyle w:val="Hypertextovodkaz"/>
                  <w:rFonts w:cs="Arial"/>
                  <w:sz w:val="20"/>
                  <w:szCs w:val="20"/>
                  <w:lang w:val="cs-CZ"/>
                </w:rPr>
                <w:t>https://www.czso.cz/csu/vykazy/vyberove_setreni_prijmu_a_zivotnich_podminek_domacnosti</w:t>
              </w:r>
            </w:hyperlink>
          </w:p>
          <w:p w14:paraId="2D4D28D2" w14:textId="77777777" w:rsidR="004437FD" w:rsidRPr="004437FD" w:rsidRDefault="004437FD" w:rsidP="000F3BF0">
            <w:pPr>
              <w:spacing w:after="60"/>
              <w:ind w:left="144" w:right="144"/>
              <w:rPr>
                <w:rFonts w:cs="Arial"/>
                <w:sz w:val="20"/>
                <w:szCs w:val="20"/>
                <w:lang w:val="cs-CZ"/>
              </w:rPr>
            </w:pPr>
            <w:r w:rsidRPr="004437FD">
              <w:rPr>
                <w:rFonts w:cs="Arial"/>
                <w:sz w:val="20"/>
                <w:szCs w:val="20"/>
                <w:lang w:val="cs-CZ"/>
              </w:rPr>
              <w:t xml:space="preserve">Metodika: </w:t>
            </w:r>
            <w:hyperlink r:id="rId36" w:history="1">
              <w:r w:rsidRPr="004437FD">
                <w:rPr>
                  <w:rStyle w:val="Hypertextovodkaz"/>
                  <w:rFonts w:cs="Arial"/>
                  <w:sz w:val="20"/>
                  <w:szCs w:val="20"/>
                  <w:lang w:val="cs-CZ"/>
                </w:rPr>
                <w:t>https://www.czso.cz/csu/czso/zivotni-podminky-eu-silc-metodika</w:t>
              </w:r>
            </w:hyperlink>
          </w:p>
          <w:p w14:paraId="0423BB56" w14:textId="77777777" w:rsidR="004437FD" w:rsidRPr="004437FD" w:rsidRDefault="004437FD" w:rsidP="000F3BF0">
            <w:pPr>
              <w:spacing w:after="60"/>
              <w:ind w:left="144" w:right="144"/>
              <w:rPr>
                <w:rFonts w:cs="Arial"/>
                <w:color w:val="0000FF" w:themeColor="hyperlink"/>
                <w:sz w:val="20"/>
                <w:szCs w:val="20"/>
                <w:u w:val="single"/>
                <w:lang w:val="cs-CZ"/>
              </w:rPr>
            </w:pPr>
            <w:r w:rsidRPr="004437FD">
              <w:rPr>
                <w:rFonts w:cs="Arial"/>
                <w:sz w:val="20"/>
                <w:szCs w:val="20"/>
                <w:lang w:val="cs-CZ"/>
              </w:rPr>
              <w:t xml:space="preserve">Publikace Příjmy a životní podmínky domácností – 2017: </w:t>
            </w:r>
            <w:hyperlink r:id="rId37" w:history="1">
              <w:r w:rsidRPr="004437FD">
                <w:rPr>
                  <w:rStyle w:val="Hypertextovodkaz"/>
                  <w:rFonts w:cs="Arial"/>
                  <w:sz w:val="20"/>
                  <w:szCs w:val="20"/>
                  <w:lang w:val="cs-CZ"/>
                </w:rPr>
                <w:t>https://www.czso.cz/csu/czso/prijmy-a-zivotni-podminky-domacnosti-rn2to6gtkz</w:t>
              </w:r>
            </w:hyperlink>
          </w:p>
        </w:tc>
      </w:tr>
    </w:tbl>
    <w:p w14:paraId="6A92E1E5" w14:textId="77777777" w:rsidR="00AC42B6" w:rsidRDefault="00AC42B6" w:rsidP="006414C4">
      <w:pPr>
        <w:pStyle w:val="Nadpis5"/>
        <w:spacing w:before="120"/>
      </w:pPr>
      <w:bookmarkStart w:id="17" w:name="_Toc1502575"/>
    </w:p>
    <w:p w14:paraId="79164029" w14:textId="77777777" w:rsidR="00AC42B6" w:rsidRDefault="00AC42B6">
      <w:pPr>
        <w:spacing w:after="0" w:line="240" w:lineRule="auto"/>
        <w:rPr>
          <w:rFonts w:eastAsiaTheme="majorEastAsia" w:cstheme="majorBidi"/>
          <w:color w:val="C00000"/>
          <w:szCs w:val="22"/>
          <w:lang w:eastAsia="en-US"/>
        </w:rPr>
      </w:pPr>
      <w:r>
        <w:br w:type="page"/>
      </w:r>
    </w:p>
    <w:p w14:paraId="31F1BFF4" w14:textId="1FF0EF3A" w:rsidR="004437FD" w:rsidRPr="00E65652" w:rsidRDefault="004437FD" w:rsidP="006414C4">
      <w:pPr>
        <w:pStyle w:val="Nadpis5"/>
        <w:spacing w:before="120"/>
      </w:pPr>
      <w:r w:rsidRPr="00E65652">
        <w:lastRenderedPageBreak/>
        <w:t>Zhodnocení využitelnosti datových zdrojů</w:t>
      </w:r>
      <w:bookmarkEnd w:id="17"/>
    </w:p>
    <w:p w14:paraId="3C6CE52E" w14:textId="38FE915C" w:rsidR="00AD4D8D" w:rsidRDefault="004437FD" w:rsidP="00AC42B6">
      <w:pPr>
        <w:jc w:val="both"/>
      </w:pPr>
      <w:r w:rsidRPr="00E65652">
        <w:t>Tato část přináší zhodnocení využitelnosti výše popsaných zdrojů dat pro potřeby sestavení statistik a provedení analýzy za děti se zdravotním postižením a osoby žijící mimo soukromé domácnosti. Tabulka P1.2 podává přehled předností a omezení jednotlivých zdrojů dat.</w:t>
      </w:r>
    </w:p>
    <w:p w14:paraId="68EBA865" w14:textId="77777777" w:rsidR="004437FD" w:rsidRPr="004437FD" w:rsidRDefault="004437FD" w:rsidP="004437FD">
      <w:pPr>
        <w:keepNext/>
        <w:spacing w:before="120" w:after="0"/>
        <w:rPr>
          <w:rFonts w:cs="Arial"/>
          <w:b/>
          <w:szCs w:val="20"/>
        </w:rPr>
      </w:pPr>
      <w:r w:rsidRPr="004437FD">
        <w:rPr>
          <w:rFonts w:cs="Arial"/>
          <w:b/>
          <w:szCs w:val="20"/>
        </w:rPr>
        <w:t>Tabulka P1.2: Přednosti a omezení zdrojů dat</w:t>
      </w:r>
    </w:p>
    <w:tbl>
      <w:tblPr>
        <w:tblStyle w:val="Mkatabulky"/>
        <w:tblW w:w="0" w:type="auto"/>
        <w:tblLayout w:type="fixed"/>
        <w:tblLook w:val="04A0" w:firstRow="1" w:lastRow="0" w:firstColumn="1" w:lastColumn="0" w:noHBand="0" w:noVBand="1"/>
      </w:tblPr>
      <w:tblGrid>
        <w:gridCol w:w="1955"/>
        <w:gridCol w:w="2679"/>
        <w:gridCol w:w="2673"/>
        <w:gridCol w:w="2440"/>
      </w:tblGrid>
      <w:tr w:rsidR="004437FD" w:rsidRPr="004437FD" w14:paraId="241D51C5" w14:textId="77777777" w:rsidTr="00651CB3">
        <w:trPr>
          <w:tblHeader/>
        </w:trPr>
        <w:tc>
          <w:tcPr>
            <w:tcW w:w="1955" w:type="dxa"/>
          </w:tcPr>
          <w:p w14:paraId="33A824D3" w14:textId="77777777" w:rsidR="004437FD" w:rsidRPr="004437FD" w:rsidRDefault="004437FD" w:rsidP="00930348">
            <w:pPr>
              <w:spacing w:before="60" w:after="60"/>
              <w:ind w:left="14" w:right="14"/>
              <w:rPr>
                <w:rFonts w:cs="Arial"/>
                <w:b/>
                <w:sz w:val="18"/>
                <w:szCs w:val="20"/>
                <w:lang w:val="cs-CZ"/>
              </w:rPr>
            </w:pPr>
            <w:r w:rsidRPr="004437FD">
              <w:rPr>
                <w:rFonts w:cs="Arial"/>
                <w:b/>
                <w:sz w:val="18"/>
                <w:szCs w:val="20"/>
                <w:lang w:val="cs-CZ"/>
              </w:rPr>
              <w:t>Zdroj</w:t>
            </w:r>
          </w:p>
        </w:tc>
        <w:tc>
          <w:tcPr>
            <w:tcW w:w="2679" w:type="dxa"/>
          </w:tcPr>
          <w:p w14:paraId="54998F56" w14:textId="77777777" w:rsidR="004437FD" w:rsidRPr="004437FD" w:rsidRDefault="004437FD" w:rsidP="00930348">
            <w:pPr>
              <w:spacing w:before="60" w:after="60"/>
              <w:ind w:left="14" w:right="14"/>
              <w:rPr>
                <w:rFonts w:cs="Arial"/>
                <w:b/>
                <w:sz w:val="18"/>
                <w:szCs w:val="20"/>
                <w:lang w:val="cs-CZ"/>
              </w:rPr>
            </w:pPr>
            <w:r w:rsidRPr="004437FD">
              <w:rPr>
                <w:rFonts w:cs="Arial"/>
                <w:b/>
                <w:sz w:val="18"/>
                <w:szCs w:val="20"/>
                <w:lang w:val="cs-CZ"/>
              </w:rPr>
              <w:t>Přednosti (+)</w:t>
            </w:r>
          </w:p>
        </w:tc>
        <w:tc>
          <w:tcPr>
            <w:tcW w:w="2673" w:type="dxa"/>
          </w:tcPr>
          <w:p w14:paraId="221CCA88" w14:textId="77777777" w:rsidR="004437FD" w:rsidRPr="004437FD" w:rsidRDefault="004437FD" w:rsidP="00930348">
            <w:pPr>
              <w:spacing w:before="60" w:after="60"/>
              <w:ind w:left="14" w:right="14"/>
              <w:rPr>
                <w:rFonts w:cs="Arial"/>
                <w:b/>
                <w:sz w:val="18"/>
                <w:szCs w:val="20"/>
                <w:lang w:val="cs-CZ"/>
              </w:rPr>
            </w:pPr>
            <w:r w:rsidRPr="004437FD">
              <w:rPr>
                <w:rFonts w:cs="Arial"/>
                <w:b/>
                <w:sz w:val="18"/>
                <w:szCs w:val="20"/>
                <w:lang w:val="cs-CZ"/>
              </w:rPr>
              <w:t>Omezení (-)</w:t>
            </w:r>
          </w:p>
        </w:tc>
        <w:tc>
          <w:tcPr>
            <w:tcW w:w="2440" w:type="dxa"/>
          </w:tcPr>
          <w:p w14:paraId="459299A6" w14:textId="77777777" w:rsidR="004437FD" w:rsidRPr="004437FD" w:rsidRDefault="004437FD" w:rsidP="004437FD">
            <w:pPr>
              <w:spacing w:before="60" w:after="60"/>
              <w:ind w:left="14" w:right="14"/>
              <w:rPr>
                <w:rFonts w:cs="Arial"/>
                <w:b/>
                <w:sz w:val="18"/>
                <w:szCs w:val="20"/>
                <w:lang w:val="cs-CZ"/>
              </w:rPr>
            </w:pPr>
            <w:r w:rsidRPr="004437FD">
              <w:rPr>
                <w:rFonts w:cs="Arial"/>
                <w:b/>
                <w:sz w:val="18"/>
                <w:szCs w:val="20"/>
                <w:lang w:val="cs-CZ"/>
              </w:rPr>
              <w:t>Poznámky</w:t>
            </w:r>
          </w:p>
        </w:tc>
      </w:tr>
      <w:tr w:rsidR="00651CB3" w:rsidRPr="004437FD" w14:paraId="41C3C379" w14:textId="77777777" w:rsidTr="00651CB3">
        <w:tc>
          <w:tcPr>
            <w:tcW w:w="1955" w:type="dxa"/>
            <w:shd w:val="clear" w:color="auto" w:fill="F5DADD"/>
          </w:tcPr>
          <w:p w14:paraId="791E9CA9" w14:textId="7E636921" w:rsidR="00651CB3" w:rsidRPr="004437FD" w:rsidRDefault="00651CB3" w:rsidP="00651CB3">
            <w:pPr>
              <w:keepNext/>
              <w:spacing w:before="20" w:after="20"/>
              <w:ind w:left="14" w:right="14"/>
              <w:rPr>
                <w:rFonts w:cs="Arial"/>
                <w:b/>
                <w:sz w:val="18"/>
                <w:szCs w:val="20"/>
              </w:rPr>
            </w:pPr>
            <w:r w:rsidRPr="004437FD">
              <w:rPr>
                <w:rFonts w:cs="Arial"/>
                <w:b/>
                <w:sz w:val="18"/>
                <w:szCs w:val="20"/>
                <w:lang w:val="cs-CZ"/>
              </w:rPr>
              <w:t>MPSV</w:t>
            </w:r>
          </w:p>
        </w:tc>
        <w:tc>
          <w:tcPr>
            <w:tcW w:w="2679" w:type="dxa"/>
            <w:shd w:val="clear" w:color="auto" w:fill="F5DADD"/>
          </w:tcPr>
          <w:p w14:paraId="266CE73F" w14:textId="77777777" w:rsidR="00651CB3" w:rsidRPr="004437FD" w:rsidRDefault="00651CB3" w:rsidP="00651CB3">
            <w:pPr>
              <w:keepNext/>
              <w:spacing w:before="20" w:after="20"/>
              <w:ind w:left="14" w:right="14"/>
              <w:rPr>
                <w:rFonts w:cs="Arial"/>
                <w:b/>
                <w:sz w:val="18"/>
                <w:szCs w:val="20"/>
              </w:rPr>
            </w:pPr>
          </w:p>
        </w:tc>
        <w:tc>
          <w:tcPr>
            <w:tcW w:w="2673" w:type="dxa"/>
            <w:shd w:val="clear" w:color="auto" w:fill="F5DADD"/>
          </w:tcPr>
          <w:p w14:paraId="3AF02C6F" w14:textId="77777777" w:rsidR="00651CB3" w:rsidRPr="004437FD" w:rsidRDefault="00651CB3" w:rsidP="00651CB3">
            <w:pPr>
              <w:keepNext/>
              <w:spacing w:before="20" w:after="20"/>
              <w:ind w:left="14" w:right="14"/>
              <w:rPr>
                <w:rFonts w:cs="Arial"/>
                <w:b/>
                <w:sz w:val="18"/>
                <w:szCs w:val="20"/>
              </w:rPr>
            </w:pPr>
          </w:p>
        </w:tc>
        <w:tc>
          <w:tcPr>
            <w:tcW w:w="2440" w:type="dxa"/>
            <w:shd w:val="clear" w:color="auto" w:fill="F5DADD"/>
          </w:tcPr>
          <w:p w14:paraId="2AE58248" w14:textId="77777777" w:rsidR="00651CB3" w:rsidRPr="004437FD" w:rsidRDefault="00651CB3" w:rsidP="00651CB3">
            <w:pPr>
              <w:keepNext/>
              <w:spacing w:before="20" w:after="20"/>
              <w:ind w:left="14" w:right="14"/>
              <w:rPr>
                <w:rFonts w:cs="Arial"/>
                <w:b/>
                <w:sz w:val="18"/>
                <w:szCs w:val="20"/>
              </w:rPr>
            </w:pPr>
          </w:p>
        </w:tc>
      </w:tr>
      <w:tr w:rsidR="00651CB3" w:rsidRPr="004437FD" w14:paraId="359B20B0" w14:textId="77777777" w:rsidTr="00651CB3">
        <w:tc>
          <w:tcPr>
            <w:tcW w:w="1955" w:type="dxa"/>
            <w:shd w:val="clear" w:color="auto" w:fill="auto"/>
          </w:tcPr>
          <w:p w14:paraId="5B92F958" w14:textId="79F1DAD0" w:rsidR="00651CB3" w:rsidRPr="004437FD" w:rsidRDefault="00651CB3" w:rsidP="00651CB3">
            <w:pPr>
              <w:keepNext/>
              <w:spacing w:before="20" w:after="20"/>
              <w:ind w:left="14" w:right="14"/>
              <w:rPr>
                <w:rFonts w:cs="Arial"/>
                <w:b/>
                <w:sz w:val="18"/>
                <w:szCs w:val="20"/>
              </w:rPr>
            </w:pPr>
            <w:r w:rsidRPr="004437FD">
              <w:rPr>
                <w:rFonts w:cs="Arial"/>
                <w:b/>
                <w:sz w:val="18"/>
                <w:szCs w:val="20"/>
                <w:lang w:val="cs-CZ"/>
              </w:rPr>
              <w:t>Informační systém o dávkách pro osoby se zdravotním postižením</w:t>
            </w:r>
          </w:p>
        </w:tc>
        <w:tc>
          <w:tcPr>
            <w:tcW w:w="2679" w:type="dxa"/>
            <w:shd w:val="clear" w:color="auto" w:fill="auto"/>
          </w:tcPr>
          <w:p w14:paraId="4E645BF7" w14:textId="77777777" w:rsidR="00651CB3" w:rsidRPr="004437FD" w:rsidRDefault="00651CB3" w:rsidP="00651CB3">
            <w:pPr>
              <w:spacing w:before="20" w:afterLines="50" w:after="120"/>
              <w:ind w:left="11" w:right="11"/>
              <w:rPr>
                <w:rFonts w:cs="Arial"/>
                <w:sz w:val="18"/>
                <w:szCs w:val="20"/>
                <w:lang w:val="cs-CZ"/>
              </w:rPr>
            </w:pPr>
            <w:r w:rsidRPr="004437FD">
              <w:rPr>
                <w:rFonts w:cs="Arial"/>
                <w:sz w:val="18"/>
                <w:szCs w:val="20"/>
                <w:lang w:val="cs-CZ"/>
              </w:rPr>
              <w:t>Údaje o držitelích průkazu osob se zdravotním postižením v</w:t>
            </w:r>
            <w:r>
              <w:rPr>
                <w:rFonts w:cs="Arial"/>
                <w:sz w:val="18"/>
                <w:szCs w:val="20"/>
                <w:lang w:val="cs-CZ"/>
              </w:rPr>
              <w:t> </w:t>
            </w:r>
            <w:r w:rsidRPr="004437FD">
              <w:rPr>
                <w:rFonts w:cs="Arial"/>
                <w:sz w:val="18"/>
                <w:szCs w:val="20"/>
                <w:lang w:val="cs-CZ"/>
              </w:rPr>
              <w:t>mnohonásobném třídění podle různých charakteristik.</w:t>
            </w:r>
          </w:p>
          <w:p w14:paraId="30747FEF" w14:textId="7B28FD0D" w:rsidR="00651CB3" w:rsidRPr="004437FD" w:rsidRDefault="00651CB3" w:rsidP="00651CB3">
            <w:pPr>
              <w:keepNext/>
              <w:spacing w:before="20" w:after="20"/>
              <w:ind w:left="14" w:right="14"/>
              <w:rPr>
                <w:rFonts w:cs="Arial"/>
                <w:b/>
                <w:sz w:val="18"/>
                <w:szCs w:val="20"/>
              </w:rPr>
            </w:pPr>
            <w:r w:rsidRPr="004437FD">
              <w:rPr>
                <w:rFonts w:cs="Arial"/>
                <w:sz w:val="18"/>
                <w:szCs w:val="20"/>
                <w:lang w:val="cs-CZ"/>
              </w:rPr>
              <w:t>Dostupnost měsíčně.</w:t>
            </w:r>
          </w:p>
        </w:tc>
        <w:tc>
          <w:tcPr>
            <w:tcW w:w="2673" w:type="dxa"/>
            <w:shd w:val="clear" w:color="auto" w:fill="auto"/>
          </w:tcPr>
          <w:p w14:paraId="005CBAEF" w14:textId="6E80D242" w:rsidR="00651CB3" w:rsidRPr="004437FD" w:rsidRDefault="00651CB3" w:rsidP="00651CB3">
            <w:pPr>
              <w:keepNext/>
              <w:spacing w:before="20" w:after="20"/>
              <w:ind w:left="14" w:right="14"/>
              <w:rPr>
                <w:rFonts w:cs="Arial"/>
                <w:b/>
                <w:sz w:val="18"/>
                <w:szCs w:val="20"/>
              </w:rPr>
            </w:pPr>
            <w:r w:rsidRPr="004437FD">
              <w:rPr>
                <w:rFonts w:cs="Arial"/>
                <w:sz w:val="18"/>
                <w:szCs w:val="20"/>
                <w:lang w:val="cs-CZ"/>
              </w:rPr>
              <w:t>N</w:t>
            </w:r>
            <w:r>
              <w:rPr>
                <w:rFonts w:cs="Arial"/>
                <w:sz w:val="18"/>
                <w:szCs w:val="20"/>
                <w:lang w:val="cs-CZ"/>
              </w:rPr>
              <w:t>epodchycení dětí do 1 roku věku</w:t>
            </w:r>
            <w:r w:rsidRPr="004437FD">
              <w:rPr>
                <w:rFonts w:cs="Arial"/>
                <w:sz w:val="18"/>
                <w:szCs w:val="20"/>
                <w:lang w:val="cs-CZ"/>
              </w:rPr>
              <w:t xml:space="preserve"> a osob, které o průkaz nepožádaly nebo kterým nebyl (dosud) přiznán.</w:t>
            </w:r>
          </w:p>
        </w:tc>
        <w:tc>
          <w:tcPr>
            <w:tcW w:w="2440" w:type="dxa"/>
            <w:shd w:val="clear" w:color="auto" w:fill="auto"/>
          </w:tcPr>
          <w:p w14:paraId="007C24C4" w14:textId="5F0F159A" w:rsidR="00651CB3" w:rsidRPr="004437FD" w:rsidRDefault="00651CB3" w:rsidP="00651CB3">
            <w:pPr>
              <w:keepNext/>
              <w:spacing w:before="20" w:after="20"/>
              <w:ind w:left="14" w:right="14"/>
              <w:rPr>
                <w:rFonts w:cs="Arial"/>
                <w:b/>
                <w:sz w:val="18"/>
                <w:szCs w:val="20"/>
              </w:rPr>
            </w:pPr>
            <w:r w:rsidRPr="004437FD">
              <w:rPr>
                <w:rFonts w:cs="Arial"/>
                <w:sz w:val="18"/>
                <w:szCs w:val="20"/>
                <w:lang w:val="cs-CZ"/>
              </w:rPr>
              <w:t>Není jasné, do jaké míry ovlivňuje podchycení rozsahu zdravotních postižení použitá definice a</w:t>
            </w:r>
            <w:r>
              <w:rPr>
                <w:rFonts w:cs="Arial"/>
                <w:sz w:val="18"/>
                <w:szCs w:val="20"/>
                <w:lang w:val="cs-CZ"/>
              </w:rPr>
              <w:t> </w:t>
            </w:r>
            <w:r w:rsidRPr="004437FD">
              <w:rPr>
                <w:rFonts w:cs="Arial"/>
                <w:sz w:val="18"/>
                <w:szCs w:val="20"/>
                <w:lang w:val="cs-CZ"/>
              </w:rPr>
              <w:t>případné administrativní překážky pro získání průkazu.</w:t>
            </w:r>
          </w:p>
        </w:tc>
      </w:tr>
      <w:tr w:rsidR="00651CB3" w:rsidRPr="004437FD" w14:paraId="5E9124C9" w14:textId="77777777" w:rsidTr="00651CB3">
        <w:tc>
          <w:tcPr>
            <w:tcW w:w="1955" w:type="dxa"/>
            <w:shd w:val="clear" w:color="auto" w:fill="auto"/>
          </w:tcPr>
          <w:p w14:paraId="64D98AAA" w14:textId="19CA9829" w:rsidR="00651CB3" w:rsidRPr="004437FD" w:rsidRDefault="00651CB3" w:rsidP="00651CB3">
            <w:pPr>
              <w:keepNext/>
              <w:spacing w:before="20" w:after="20"/>
              <w:ind w:left="14" w:right="14"/>
              <w:rPr>
                <w:rFonts w:cs="Arial"/>
                <w:b/>
                <w:sz w:val="18"/>
                <w:szCs w:val="20"/>
              </w:rPr>
            </w:pPr>
            <w:r w:rsidRPr="004437FD">
              <w:rPr>
                <w:rFonts w:cs="Arial"/>
                <w:b/>
                <w:sz w:val="18"/>
                <w:szCs w:val="20"/>
                <w:lang w:val="cs-CZ"/>
              </w:rPr>
              <w:t>Informační systém o příspěvku na péči</w:t>
            </w:r>
          </w:p>
        </w:tc>
        <w:tc>
          <w:tcPr>
            <w:tcW w:w="2679" w:type="dxa"/>
            <w:shd w:val="clear" w:color="auto" w:fill="auto"/>
          </w:tcPr>
          <w:p w14:paraId="0C3C2701" w14:textId="77777777" w:rsidR="00651CB3" w:rsidRPr="004437FD" w:rsidRDefault="00651CB3" w:rsidP="00651CB3">
            <w:pPr>
              <w:spacing w:before="20" w:afterLines="50" w:after="120"/>
              <w:ind w:left="11" w:right="11"/>
              <w:rPr>
                <w:rFonts w:cs="Arial"/>
                <w:sz w:val="18"/>
                <w:szCs w:val="20"/>
                <w:lang w:val="cs-CZ"/>
              </w:rPr>
            </w:pPr>
            <w:r w:rsidRPr="004437FD">
              <w:rPr>
                <w:rFonts w:cs="Arial"/>
                <w:sz w:val="18"/>
                <w:szCs w:val="20"/>
                <w:lang w:val="cs-CZ"/>
              </w:rPr>
              <w:t>Údaje o příjemcích příspěvku na péči v mnohonásobném třídění podle různých charakteristik.</w:t>
            </w:r>
          </w:p>
          <w:p w14:paraId="08A9893B" w14:textId="7AB0F720" w:rsidR="00651CB3" w:rsidRPr="004437FD" w:rsidRDefault="00651CB3" w:rsidP="00651CB3">
            <w:pPr>
              <w:spacing w:before="20" w:afterLines="50" w:after="120"/>
              <w:ind w:left="11" w:right="11"/>
              <w:rPr>
                <w:rFonts w:cs="Arial"/>
                <w:sz w:val="18"/>
                <w:szCs w:val="20"/>
              </w:rPr>
            </w:pPr>
            <w:r w:rsidRPr="004437FD">
              <w:rPr>
                <w:rFonts w:cs="Arial"/>
                <w:sz w:val="18"/>
                <w:szCs w:val="20"/>
                <w:lang w:val="cs-CZ"/>
              </w:rPr>
              <w:t>Dostupnost měsíčně.</w:t>
            </w:r>
          </w:p>
        </w:tc>
        <w:tc>
          <w:tcPr>
            <w:tcW w:w="2673" w:type="dxa"/>
            <w:shd w:val="clear" w:color="auto" w:fill="auto"/>
          </w:tcPr>
          <w:p w14:paraId="6B025E5E" w14:textId="72057571" w:rsidR="00651CB3" w:rsidRPr="004437FD" w:rsidRDefault="00651CB3" w:rsidP="00651CB3">
            <w:pPr>
              <w:keepNext/>
              <w:spacing w:before="20" w:after="20"/>
              <w:ind w:left="14" w:right="14"/>
              <w:rPr>
                <w:rFonts w:cs="Arial"/>
                <w:sz w:val="18"/>
                <w:szCs w:val="20"/>
              </w:rPr>
            </w:pPr>
            <w:r w:rsidRPr="004437FD">
              <w:rPr>
                <w:rFonts w:cs="Arial"/>
                <w:sz w:val="18"/>
                <w:szCs w:val="20"/>
                <w:lang w:val="cs-CZ"/>
              </w:rPr>
              <w:t>Nepodchycení dětí do 1 roku věku a osob, které o</w:t>
            </w:r>
            <w:r>
              <w:rPr>
                <w:rFonts w:cs="Arial"/>
                <w:sz w:val="18"/>
                <w:szCs w:val="20"/>
                <w:lang w:val="cs-CZ"/>
              </w:rPr>
              <w:t> </w:t>
            </w:r>
            <w:r w:rsidRPr="004437FD">
              <w:rPr>
                <w:rFonts w:cs="Arial"/>
                <w:sz w:val="18"/>
                <w:szCs w:val="20"/>
                <w:lang w:val="cs-CZ"/>
              </w:rPr>
              <w:t>příspěvek na péči nepožádaly nebo kterým nebyl (dosud) přiznán.</w:t>
            </w:r>
          </w:p>
        </w:tc>
        <w:tc>
          <w:tcPr>
            <w:tcW w:w="2440" w:type="dxa"/>
            <w:shd w:val="clear" w:color="auto" w:fill="auto"/>
          </w:tcPr>
          <w:p w14:paraId="54EB365B" w14:textId="567762C4" w:rsidR="00651CB3" w:rsidRPr="004437FD" w:rsidRDefault="00651CB3" w:rsidP="00651CB3">
            <w:pPr>
              <w:keepNext/>
              <w:spacing w:before="20" w:after="20"/>
              <w:ind w:left="14" w:right="14"/>
              <w:rPr>
                <w:rFonts w:cs="Arial"/>
                <w:sz w:val="18"/>
                <w:szCs w:val="20"/>
              </w:rPr>
            </w:pPr>
            <w:r w:rsidRPr="004437FD">
              <w:rPr>
                <w:rFonts w:cs="Arial"/>
                <w:sz w:val="18"/>
                <w:szCs w:val="20"/>
                <w:lang w:val="cs-CZ"/>
              </w:rPr>
              <w:t>Není jasné, do jaké míry ovlivňuje podchycení rozsahu zdravotních postižení použitá definice a</w:t>
            </w:r>
            <w:r>
              <w:rPr>
                <w:rFonts w:cs="Arial"/>
                <w:sz w:val="18"/>
                <w:szCs w:val="20"/>
                <w:lang w:val="cs-CZ"/>
              </w:rPr>
              <w:t> </w:t>
            </w:r>
            <w:r w:rsidRPr="004437FD">
              <w:rPr>
                <w:rFonts w:cs="Arial"/>
                <w:sz w:val="18"/>
                <w:szCs w:val="20"/>
                <w:lang w:val="cs-CZ"/>
              </w:rPr>
              <w:t>případné administrativní překážky pro získání příspěvku.</w:t>
            </w:r>
          </w:p>
        </w:tc>
      </w:tr>
      <w:tr w:rsidR="00651CB3" w:rsidRPr="004437FD" w14:paraId="53527687" w14:textId="77777777" w:rsidTr="00651CB3">
        <w:tc>
          <w:tcPr>
            <w:tcW w:w="1955" w:type="dxa"/>
            <w:shd w:val="clear" w:color="auto" w:fill="auto"/>
          </w:tcPr>
          <w:p w14:paraId="049FC569" w14:textId="3D14D6A4" w:rsidR="00651CB3" w:rsidRPr="004437FD" w:rsidRDefault="00651CB3" w:rsidP="00651CB3">
            <w:pPr>
              <w:keepNext/>
              <w:spacing w:before="20" w:after="20"/>
              <w:ind w:left="14" w:right="14"/>
              <w:rPr>
                <w:rFonts w:cs="Arial"/>
                <w:b/>
                <w:sz w:val="18"/>
                <w:szCs w:val="20"/>
              </w:rPr>
            </w:pPr>
            <w:r w:rsidRPr="004437FD">
              <w:rPr>
                <w:rFonts w:cs="Arial"/>
                <w:b/>
                <w:sz w:val="18"/>
                <w:szCs w:val="20"/>
                <w:lang w:val="cs-CZ"/>
              </w:rPr>
              <w:t>Roční výkaz o</w:t>
            </w:r>
            <w:r>
              <w:rPr>
                <w:rFonts w:cs="Arial"/>
                <w:b/>
                <w:sz w:val="18"/>
                <w:szCs w:val="20"/>
                <w:lang w:val="cs-CZ"/>
              </w:rPr>
              <w:t> </w:t>
            </w:r>
            <w:r w:rsidRPr="004437FD">
              <w:rPr>
                <w:rFonts w:cs="Arial"/>
                <w:b/>
                <w:sz w:val="18"/>
                <w:szCs w:val="20"/>
                <w:lang w:val="cs-CZ"/>
              </w:rPr>
              <w:t>sociálních službách (Soc (MPSV) V 1-01)</w:t>
            </w:r>
          </w:p>
        </w:tc>
        <w:tc>
          <w:tcPr>
            <w:tcW w:w="2679" w:type="dxa"/>
            <w:shd w:val="clear" w:color="auto" w:fill="auto"/>
          </w:tcPr>
          <w:p w14:paraId="00650711" w14:textId="637B1875" w:rsidR="00651CB3" w:rsidRPr="004437FD" w:rsidRDefault="00651CB3" w:rsidP="00651CB3">
            <w:pPr>
              <w:spacing w:before="20" w:afterLines="50" w:after="120"/>
              <w:ind w:left="11" w:right="11"/>
              <w:rPr>
                <w:rFonts w:cs="Arial"/>
                <w:sz w:val="18"/>
                <w:szCs w:val="20"/>
              </w:rPr>
            </w:pPr>
            <w:r w:rsidRPr="004437FD">
              <w:rPr>
                <w:rFonts w:cs="Arial"/>
                <w:sz w:val="18"/>
                <w:szCs w:val="20"/>
                <w:lang w:val="cs-CZ"/>
              </w:rPr>
              <w:t>Vyčerpávající zjišťování s</w:t>
            </w:r>
            <w:r>
              <w:rPr>
                <w:rFonts w:cs="Arial"/>
                <w:sz w:val="18"/>
                <w:szCs w:val="20"/>
                <w:lang w:val="cs-CZ"/>
              </w:rPr>
              <w:t> </w:t>
            </w:r>
            <w:r w:rsidRPr="004437FD">
              <w:rPr>
                <w:rFonts w:cs="Arial"/>
                <w:sz w:val="18"/>
                <w:szCs w:val="20"/>
                <w:lang w:val="cs-CZ"/>
              </w:rPr>
              <w:t>údaji o klientech sociálních služeb poskytovaných pobytovou i nepobytovou formou.</w:t>
            </w:r>
          </w:p>
        </w:tc>
        <w:tc>
          <w:tcPr>
            <w:tcW w:w="2673" w:type="dxa"/>
            <w:shd w:val="clear" w:color="auto" w:fill="auto"/>
          </w:tcPr>
          <w:p w14:paraId="3ECCDA50" w14:textId="04663A44" w:rsidR="00651CB3" w:rsidRPr="004437FD" w:rsidRDefault="00651CB3" w:rsidP="00651CB3">
            <w:pPr>
              <w:keepNext/>
              <w:spacing w:before="20" w:after="20"/>
              <w:ind w:left="14" w:right="14"/>
              <w:rPr>
                <w:rFonts w:cs="Arial"/>
                <w:sz w:val="18"/>
                <w:szCs w:val="20"/>
              </w:rPr>
            </w:pPr>
            <w:r w:rsidRPr="004437FD">
              <w:rPr>
                <w:rFonts w:cs="Arial"/>
                <w:sz w:val="18"/>
                <w:szCs w:val="20"/>
                <w:lang w:val="cs-CZ"/>
              </w:rPr>
              <w:t>Omezené možnosti vícestupňového třídění.</w:t>
            </w:r>
          </w:p>
        </w:tc>
        <w:tc>
          <w:tcPr>
            <w:tcW w:w="2440" w:type="dxa"/>
            <w:shd w:val="clear" w:color="auto" w:fill="auto"/>
          </w:tcPr>
          <w:p w14:paraId="53DFFF50" w14:textId="77777777" w:rsidR="00651CB3" w:rsidRPr="004437FD" w:rsidRDefault="00651CB3" w:rsidP="00651CB3">
            <w:pPr>
              <w:keepNext/>
              <w:spacing w:before="20" w:after="20"/>
              <w:ind w:left="14" w:right="14"/>
              <w:rPr>
                <w:rFonts w:cs="Arial"/>
                <w:sz w:val="18"/>
                <w:szCs w:val="20"/>
              </w:rPr>
            </w:pPr>
          </w:p>
        </w:tc>
      </w:tr>
      <w:tr w:rsidR="00651CB3" w:rsidRPr="004437FD" w14:paraId="68BE8BFB" w14:textId="77777777" w:rsidTr="00651CB3">
        <w:tc>
          <w:tcPr>
            <w:tcW w:w="1955" w:type="dxa"/>
            <w:shd w:val="clear" w:color="auto" w:fill="F5DADD"/>
          </w:tcPr>
          <w:p w14:paraId="13D6AB97" w14:textId="77777777" w:rsidR="00651CB3" w:rsidRPr="004437FD" w:rsidRDefault="00651CB3" w:rsidP="00651CB3">
            <w:pPr>
              <w:keepNext/>
              <w:spacing w:before="20" w:after="20"/>
              <w:ind w:left="14" w:right="14"/>
              <w:rPr>
                <w:rFonts w:cs="Arial"/>
                <w:b/>
                <w:sz w:val="18"/>
                <w:szCs w:val="20"/>
                <w:lang w:val="cs-CZ"/>
              </w:rPr>
            </w:pPr>
            <w:r w:rsidRPr="004437FD">
              <w:rPr>
                <w:rFonts w:cs="Arial"/>
                <w:b/>
                <w:sz w:val="18"/>
                <w:szCs w:val="20"/>
                <w:lang w:val="cs-CZ"/>
              </w:rPr>
              <w:t>MŠMT</w:t>
            </w:r>
          </w:p>
        </w:tc>
        <w:tc>
          <w:tcPr>
            <w:tcW w:w="2679" w:type="dxa"/>
            <w:shd w:val="clear" w:color="auto" w:fill="F5DADD"/>
          </w:tcPr>
          <w:p w14:paraId="2D817C19" w14:textId="77777777" w:rsidR="00651CB3" w:rsidRPr="004437FD" w:rsidRDefault="00651CB3" w:rsidP="00651CB3">
            <w:pPr>
              <w:keepNext/>
              <w:spacing w:before="20" w:after="20"/>
              <w:ind w:left="14" w:right="14"/>
              <w:rPr>
                <w:rFonts w:cs="Arial"/>
                <w:b/>
                <w:sz w:val="18"/>
                <w:szCs w:val="20"/>
                <w:lang w:val="cs-CZ"/>
              </w:rPr>
            </w:pPr>
          </w:p>
        </w:tc>
        <w:tc>
          <w:tcPr>
            <w:tcW w:w="2673" w:type="dxa"/>
            <w:shd w:val="clear" w:color="auto" w:fill="F5DADD"/>
          </w:tcPr>
          <w:p w14:paraId="5B82A66B" w14:textId="77777777" w:rsidR="00651CB3" w:rsidRPr="004437FD" w:rsidRDefault="00651CB3" w:rsidP="00651CB3">
            <w:pPr>
              <w:keepNext/>
              <w:spacing w:before="20" w:after="20"/>
              <w:ind w:left="14" w:right="14"/>
              <w:rPr>
                <w:rFonts w:cs="Arial"/>
                <w:b/>
                <w:sz w:val="18"/>
                <w:szCs w:val="20"/>
                <w:lang w:val="cs-CZ"/>
              </w:rPr>
            </w:pPr>
          </w:p>
        </w:tc>
        <w:tc>
          <w:tcPr>
            <w:tcW w:w="2440" w:type="dxa"/>
            <w:shd w:val="clear" w:color="auto" w:fill="F5DADD"/>
          </w:tcPr>
          <w:p w14:paraId="3E3740D2" w14:textId="77777777" w:rsidR="00651CB3" w:rsidRPr="004437FD" w:rsidRDefault="00651CB3" w:rsidP="00651CB3">
            <w:pPr>
              <w:keepNext/>
              <w:spacing w:before="20" w:after="20"/>
              <w:ind w:left="14" w:right="14"/>
              <w:rPr>
                <w:rFonts w:cs="Arial"/>
                <w:b/>
                <w:sz w:val="18"/>
                <w:szCs w:val="20"/>
                <w:lang w:val="cs-CZ"/>
              </w:rPr>
            </w:pPr>
          </w:p>
        </w:tc>
      </w:tr>
      <w:tr w:rsidR="00651CB3" w:rsidRPr="004437FD" w14:paraId="3A0C751E" w14:textId="77777777" w:rsidTr="00651CB3">
        <w:trPr>
          <w:trHeight w:val="1644"/>
        </w:trPr>
        <w:tc>
          <w:tcPr>
            <w:tcW w:w="1955" w:type="dxa"/>
          </w:tcPr>
          <w:p w14:paraId="710D1843" w14:textId="77777777" w:rsidR="00651CB3" w:rsidRPr="004437FD" w:rsidRDefault="00651CB3" w:rsidP="00651CB3">
            <w:pPr>
              <w:spacing w:before="20" w:afterLines="50" w:after="120"/>
              <w:ind w:left="14" w:right="11"/>
              <w:rPr>
                <w:rFonts w:cs="Arial"/>
                <w:b/>
                <w:sz w:val="18"/>
                <w:szCs w:val="20"/>
                <w:lang w:val="cs-CZ"/>
              </w:rPr>
            </w:pPr>
            <w:r w:rsidRPr="004437FD">
              <w:rPr>
                <w:rFonts w:cs="Arial"/>
                <w:b/>
                <w:sz w:val="18"/>
                <w:szCs w:val="20"/>
                <w:lang w:val="cs-CZ"/>
              </w:rPr>
              <w:t>Školní matrika</w:t>
            </w:r>
          </w:p>
        </w:tc>
        <w:tc>
          <w:tcPr>
            <w:tcW w:w="2679" w:type="dxa"/>
          </w:tcPr>
          <w:p w14:paraId="1E68BAC1" w14:textId="55FE9471" w:rsidR="00651CB3" w:rsidRPr="004437FD" w:rsidRDefault="00651CB3" w:rsidP="00651CB3">
            <w:pPr>
              <w:spacing w:before="20" w:afterLines="50" w:after="120"/>
              <w:ind w:left="14" w:right="11"/>
              <w:rPr>
                <w:rFonts w:cs="Arial"/>
                <w:sz w:val="18"/>
                <w:szCs w:val="20"/>
                <w:lang w:val="cs-CZ"/>
              </w:rPr>
            </w:pPr>
            <w:r w:rsidRPr="004437FD">
              <w:rPr>
                <w:rFonts w:cs="Arial"/>
                <w:sz w:val="18"/>
                <w:szCs w:val="20"/>
                <w:lang w:val="cs-CZ"/>
              </w:rPr>
              <w:t>Detailní údaje o žácích ZŠ, SŠ, VOŠ a konzervatoří v mnohonásobném třídění a</w:t>
            </w:r>
            <w:r>
              <w:rPr>
                <w:rFonts w:cs="Arial"/>
                <w:sz w:val="18"/>
                <w:szCs w:val="20"/>
                <w:lang w:val="cs-CZ"/>
              </w:rPr>
              <w:t> </w:t>
            </w:r>
            <w:r w:rsidRPr="004437FD">
              <w:rPr>
                <w:rFonts w:cs="Arial"/>
                <w:sz w:val="18"/>
                <w:szCs w:val="20"/>
                <w:lang w:val="cs-CZ"/>
              </w:rPr>
              <w:t>v jednotném formátu.</w:t>
            </w:r>
          </w:p>
        </w:tc>
        <w:tc>
          <w:tcPr>
            <w:tcW w:w="2673" w:type="dxa"/>
          </w:tcPr>
          <w:p w14:paraId="32D12DB2" w14:textId="77777777" w:rsidR="00651CB3" w:rsidRPr="004437FD" w:rsidRDefault="00651CB3" w:rsidP="00651CB3">
            <w:pPr>
              <w:spacing w:before="20" w:afterLines="50" w:after="120"/>
              <w:ind w:left="14" w:right="11"/>
              <w:rPr>
                <w:rFonts w:cs="Arial"/>
                <w:sz w:val="18"/>
                <w:szCs w:val="20"/>
                <w:lang w:val="cs-CZ"/>
              </w:rPr>
            </w:pPr>
            <w:r w:rsidRPr="004437FD">
              <w:rPr>
                <w:rFonts w:cs="Arial"/>
                <w:sz w:val="18"/>
                <w:szCs w:val="20"/>
                <w:lang w:val="cs-CZ"/>
              </w:rPr>
              <w:t>Nepodchycení dětí mimo školský systém (zřejmě zanedbatelné).</w:t>
            </w:r>
          </w:p>
        </w:tc>
        <w:tc>
          <w:tcPr>
            <w:tcW w:w="2440" w:type="dxa"/>
          </w:tcPr>
          <w:p w14:paraId="1DD2C641" w14:textId="77777777" w:rsidR="00651CB3" w:rsidRPr="004437FD" w:rsidRDefault="00651CB3" w:rsidP="00651CB3">
            <w:pPr>
              <w:spacing w:before="20" w:afterLines="50" w:after="120"/>
              <w:ind w:right="11"/>
              <w:rPr>
                <w:rFonts w:cs="Arial"/>
                <w:sz w:val="18"/>
                <w:szCs w:val="20"/>
                <w:lang w:val="cs-CZ"/>
              </w:rPr>
            </w:pPr>
            <w:r w:rsidRPr="004437FD">
              <w:rPr>
                <w:rFonts w:cs="Arial"/>
                <w:sz w:val="18"/>
                <w:szCs w:val="20"/>
                <w:lang w:val="cs-CZ"/>
              </w:rPr>
              <w:t>Není jasné, do jaké míry ovlivňuje podchycení rozsahu zdravotních postižení použitá definice, založená na speciálních vzdělávacích potřebách. (platí i pro ostatní zdroje MŠMT.)</w:t>
            </w:r>
          </w:p>
        </w:tc>
      </w:tr>
      <w:tr w:rsidR="00651CB3" w:rsidRPr="004437FD" w14:paraId="7912AEE6" w14:textId="77777777" w:rsidTr="00651CB3">
        <w:trPr>
          <w:trHeight w:val="1928"/>
        </w:trPr>
        <w:tc>
          <w:tcPr>
            <w:tcW w:w="1955" w:type="dxa"/>
          </w:tcPr>
          <w:p w14:paraId="0AF5E102" w14:textId="77777777" w:rsidR="00651CB3" w:rsidRPr="004437FD" w:rsidRDefault="00651CB3" w:rsidP="00651CB3">
            <w:pPr>
              <w:spacing w:before="20" w:afterLines="50" w:after="120"/>
              <w:ind w:left="14" w:right="11"/>
              <w:rPr>
                <w:rFonts w:cs="Arial"/>
                <w:b/>
                <w:sz w:val="18"/>
                <w:szCs w:val="20"/>
                <w:lang w:val="cs-CZ"/>
              </w:rPr>
            </w:pPr>
            <w:r w:rsidRPr="004437FD">
              <w:rPr>
                <w:rFonts w:cs="Arial"/>
                <w:b/>
                <w:sz w:val="18"/>
                <w:szCs w:val="20"/>
                <w:lang w:val="cs-CZ"/>
              </w:rPr>
              <w:t>Výkaz o mateřské škole</w:t>
            </w:r>
            <w:r w:rsidRPr="004437FD">
              <w:rPr>
                <w:rFonts w:cs="Arial"/>
                <w:b/>
                <w:sz w:val="18"/>
                <w:szCs w:val="20"/>
                <w:lang w:val="cs-CZ"/>
              </w:rPr>
              <w:br/>
              <w:t xml:space="preserve"> (S 1-01)</w:t>
            </w:r>
          </w:p>
        </w:tc>
        <w:tc>
          <w:tcPr>
            <w:tcW w:w="2679" w:type="dxa"/>
          </w:tcPr>
          <w:p w14:paraId="15C5CCCA" w14:textId="1F9EC460" w:rsidR="00651CB3" w:rsidRPr="004437FD" w:rsidRDefault="00651CB3" w:rsidP="00651CB3">
            <w:pPr>
              <w:spacing w:before="20" w:afterLines="50" w:after="120"/>
              <w:ind w:left="14" w:right="11"/>
              <w:rPr>
                <w:rFonts w:cs="Arial"/>
                <w:sz w:val="18"/>
                <w:szCs w:val="20"/>
                <w:lang w:val="cs-CZ"/>
              </w:rPr>
            </w:pPr>
            <w:r w:rsidRPr="004437FD">
              <w:rPr>
                <w:rFonts w:cs="Arial"/>
                <w:sz w:val="18"/>
                <w:szCs w:val="20"/>
                <w:lang w:val="cs-CZ"/>
              </w:rPr>
              <w:t>Vyčerpávající zdroj se základními údaji o zdravotním znevýhodnění (závažnost a</w:t>
            </w:r>
            <w:r>
              <w:rPr>
                <w:rFonts w:cs="Arial"/>
                <w:sz w:val="18"/>
                <w:szCs w:val="20"/>
                <w:lang w:val="cs-CZ"/>
              </w:rPr>
              <w:t> </w:t>
            </w:r>
            <w:r w:rsidRPr="004437FD">
              <w:rPr>
                <w:rFonts w:cs="Arial"/>
                <w:sz w:val="18"/>
                <w:szCs w:val="20"/>
                <w:lang w:val="cs-CZ"/>
              </w:rPr>
              <w:t>druh) a pohlaví.</w:t>
            </w:r>
          </w:p>
        </w:tc>
        <w:tc>
          <w:tcPr>
            <w:tcW w:w="2673" w:type="dxa"/>
          </w:tcPr>
          <w:p w14:paraId="604E2AA9" w14:textId="77777777" w:rsidR="00651CB3" w:rsidRPr="004437FD" w:rsidRDefault="00651CB3" w:rsidP="00651CB3">
            <w:pPr>
              <w:spacing w:before="20" w:afterLines="50" w:after="120"/>
              <w:ind w:left="14" w:right="11"/>
              <w:rPr>
                <w:rFonts w:cs="Arial"/>
                <w:sz w:val="18"/>
                <w:szCs w:val="20"/>
                <w:lang w:val="cs-CZ"/>
              </w:rPr>
            </w:pPr>
            <w:r w:rsidRPr="004437FD">
              <w:rPr>
                <w:rFonts w:cs="Arial"/>
                <w:sz w:val="18"/>
                <w:szCs w:val="20"/>
                <w:lang w:val="cs-CZ"/>
              </w:rPr>
              <w:t>Omezené možnosti vícestupňového třídění (např. pohlaví, věk a druh zdravotního znevýhodnění).</w:t>
            </w:r>
          </w:p>
          <w:p w14:paraId="31C787F6" w14:textId="6C9F2320" w:rsidR="00651CB3" w:rsidRPr="004437FD" w:rsidRDefault="00651CB3" w:rsidP="00651CB3">
            <w:pPr>
              <w:spacing w:before="20" w:afterLines="50" w:after="120"/>
              <w:ind w:left="14" w:right="11"/>
              <w:rPr>
                <w:rFonts w:cs="Arial"/>
                <w:sz w:val="18"/>
                <w:szCs w:val="20"/>
                <w:lang w:val="cs-CZ"/>
              </w:rPr>
            </w:pPr>
            <w:r w:rsidRPr="004437FD">
              <w:rPr>
                <w:rFonts w:cs="Arial"/>
                <w:sz w:val="18"/>
                <w:szCs w:val="20"/>
                <w:lang w:val="cs-CZ"/>
              </w:rPr>
              <w:t>Žádný detail (jen počet) o</w:t>
            </w:r>
            <w:r>
              <w:rPr>
                <w:rFonts w:cs="Arial"/>
                <w:sz w:val="18"/>
                <w:szCs w:val="20"/>
                <w:lang w:val="cs-CZ"/>
              </w:rPr>
              <w:t> </w:t>
            </w:r>
            <w:r w:rsidRPr="004437FD">
              <w:rPr>
                <w:rFonts w:cs="Arial"/>
                <w:sz w:val="18"/>
                <w:szCs w:val="20"/>
                <w:lang w:val="cs-CZ"/>
              </w:rPr>
              <w:t>dětech s jiným zdravotním omezením.</w:t>
            </w:r>
          </w:p>
        </w:tc>
        <w:tc>
          <w:tcPr>
            <w:tcW w:w="2440" w:type="dxa"/>
          </w:tcPr>
          <w:p w14:paraId="4EB7B7CA" w14:textId="77777777" w:rsidR="00651CB3" w:rsidRPr="004437FD" w:rsidRDefault="00651CB3" w:rsidP="00651CB3">
            <w:pPr>
              <w:spacing w:before="20" w:afterLines="50" w:after="120"/>
              <w:ind w:left="14" w:right="11"/>
              <w:rPr>
                <w:rFonts w:cs="Arial"/>
                <w:sz w:val="18"/>
                <w:szCs w:val="20"/>
                <w:lang w:val="cs-CZ"/>
              </w:rPr>
            </w:pPr>
          </w:p>
        </w:tc>
      </w:tr>
      <w:tr w:rsidR="00651CB3" w:rsidRPr="004437FD" w14:paraId="7D6D5A5B" w14:textId="77777777" w:rsidTr="00651CB3">
        <w:trPr>
          <w:trHeight w:val="1474"/>
        </w:trPr>
        <w:tc>
          <w:tcPr>
            <w:tcW w:w="1955" w:type="dxa"/>
          </w:tcPr>
          <w:p w14:paraId="5CCCAAAF" w14:textId="44B10B79" w:rsidR="00651CB3" w:rsidRPr="004437FD" w:rsidRDefault="00651CB3" w:rsidP="00651CB3">
            <w:pPr>
              <w:spacing w:before="20" w:afterLines="50" w:after="120"/>
              <w:ind w:left="14" w:right="11"/>
              <w:rPr>
                <w:rFonts w:cs="Arial"/>
                <w:b/>
                <w:sz w:val="18"/>
                <w:szCs w:val="20"/>
                <w:lang w:val="cs-CZ"/>
              </w:rPr>
            </w:pPr>
            <w:r>
              <w:rPr>
                <w:rFonts w:cs="Arial"/>
                <w:b/>
                <w:sz w:val="18"/>
                <w:szCs w:val="20"/>
                <w:lang w:val="cs-CZ"/>
              </w:rPr>
              <w:t>Výkaz o m</w:t>
            </w:r>
            <w:r w:rsidRPr="004437FD">
              <w:rPr>
                <w:rFonts w:cs="Arial"/>
                <w:b/>
                <w:sz w:val="18"/>
                <w:szCs w:val="20"/>
                <w:lang w:val="cs-CZ"/>
              </w:rPr>
              <w:t>ateřské/základní škole při zdravotnickém zařízení</w:t>
            </w:r>
            <w:r w:rsidRPr="004437FD">
              <w:rPr>
                <w:rFonts w:cs="Arial"/>
                <w:b/>
                <w:sz w:val="18"/>
                <w:szCs w:val="20"/>
                <w:lang w:val="cs-CZ"/>
              </w:rPr>
              <w:br/>
              <w:t xml:space="preserve"> (S 4-01)</w:t>
            </w:r>
          </w:p>
        </w:tc>
        <w:tc>
          <w:tcPr>
            <w:tcW w:w="2679" w:type="dxa"/>
          </w:tcPr>
          <w:p w14:paraId="32BCE29A" w14:textId="77777777" w:rsidR="00651CB3" w:rsidRPr="004437FD" w:rsidRDefault="00651CB3" w:rsidP="00651CB3">
            <w:pPr>
              <w:spacing w:before="20" w:afterLines="50" w:after="120"/>
              <w:ind w:left="14" w:right="11"/>
              <w:rPr>
                <w:rFonts w:cs="Arial"/>
                <w:sz w:val="18"/>
                <w:szCs w:val="20"/>
                <w:lang w:val="cs-CZ"/>
              </w:rPr>
            </w:pPr>
            <w:r w:rsidRPr="004437FD">
              <w:rPr>
                <w:rFonts w:cs="Arial"/>
                <w:sz w:val="18"/>
                <w:szCs w:val="20"/>
                <w:lang w:val="cs-CZ"/>
              </w:rPr>
              <w:t>Základní přehled o dětech, které jsou kvůli zdravotním problémům vzdělávány mimo kmenové školy.</w:t>
            </w:r>
          </w:p>
        </w:tc>
        <w:tc>
          <w:tcPr>
            <w:tcW w:w="2673" w:type="dxa"/>
          </w:tcPr>
          <w:p w14:paraId="134DFE6C" w14:textId="2C99B5F3" w:rsidR="00651CB3" w:rsidRPr="004437FD" w:rsidRDefault="00651CB3" w:rsidP="00651CB3">
            <w:pPr>
              <w:spacing w:before="20" w:afterLines="50" w:after="120"/>
              <w:ind w:left="14" w:right="11"/>
              <w:rPr>
                <w:rFonts w:cs="Arial"/>
                <w:sz w:val="18"/>
                <w:szCs w:val="20"/>
                <w:lang w:val="cs-CZ"/>
              </w:rPr>
            </w:pPr>
            <w:r w:rsidRPr="004437FD">
              <w:rPr>
                <w:rFonts w:cs="Arial"/>
                <w:sz w:val="18"/>
                <w:szCs w:val="20"/>
                <w:lang w:val="cs-CZ"/>
              </w:rPr>
              <w:t>Nedostupnost základního členění údajů (věk, druh a</w:t>
            </w:r>
            <w:r>
              <w:rPr>
                <w:rFonts w:cs="Arial"/>
                <w:sz w:val="18"/>
                <w:szCs w:val="20"/>
                <w:lang w:val="cs-CZ"/>
              </w:rPr>
              <w:t> </w:t>
            </w:r>
            <w:r w:rsidRPr="004437FD">
              <w:rPr>
                <w:rFonts w:cs="Arial"/>
                <w:sz w:val="18"/>
                <w:szCs w:val="20"/>
                <w:lang w:val="cs-CZ"/>
              </w:rPr>
              <w:t>závažnost zdravotního postižení).</w:t>
            </w:r>
          </w:p>
        </w:tc>
        <w:tc>
          <w:tcPr>
            <w:tcW w:w="2440" w:type="dxa"/>
          </w:tcPr>
          <w:p w14:paraId="32262BDC" w14:textId="77777777" w:rsidR="00651CB3" w:rsidRPr="004437FD" w:rsidRDefault="00651CB3" w:rsidP="00651CB3">
            <w:pPr>
              <w:spacing w:before="20" w:afterLines="50" w:after="120"/>
              <w:ind w:left="14" w:right="11"/>
              <w:rPr>
                <w:rFonts w:cs="Arial"/>
                <w:sz w:val="18"/>
                <w:szCs w:val="20"/>
                <w:lang w:val="cs-CZ"/>
              </w:rPr>
            </w:pPr>
            <w:r w:rsidRPr="004437FD">
              <w:rPr>
                <w:rFonts w:cs="Arial"/>
                <w:sz w:val="18"/>
                <w:szCs w:val="20"/>
                <w:lang w:val="cs-CZ"/>
              </w:rPr>
              <w:t>Duplicitní údaje s ostatními výkazy o MŠ a ZŠ (žáci jsou vykazováni ve svých kmenových třídách).</w:t>
            </w:r>
          </w:p>
        </w:tc>
      </w:tr>
      <w:tr w:rsidR="00651CB3" w:rsidRPr="004437FD" w14:paraId="15D4E47B" w14:textId="77777777" w:rsidTr="00651CB3">
        <w:trPr>
          <w:trHeight w:val="1928"/>
        </w:trPr>
        <w:tc>
          <w:tcPr>
            <w:tcW w:w="1955" w:type="dxa"/>
          </w:tcPr>
          <w:p w14:paraId="6730412E" w14:textId="77777777" w:rsidR="00651CB3" w:rsidRPr="004437FD" w:rsidRDefault="00651CB3" w:rsidP="00651CB3">
            <w:pPr>
              <w:spacing w:before="20" w:afterLines="50" w:after="120"/>
              <w:ind w:left="14" w:right="11"/>
              <w:rPr>
                <w:rFonts w:cs="Arial"/>
                <w:b/>
                <w:sz w:val="18"/>
                <w:szCs w:val="20"/>
                <w:lang w:val="cs-CZ"/>
              </w:rPr>
            </w:pPr>
            <w:r w:rsidRPr="004437FD">
              <w:rPr>
                <w:rFonts w:cs="Arial"/>
                <w:b/>
                <w:sz w:val="18"/>
                <w:szCs w:val="20"/>
                <w:lang w:val="cs-CZ"/>
              </w:rPr>
              <w:lastRenderedPageBreak/>
              <w:t>Výkaz o přípravné třídě základní školy a o přípravném stupni základní školy speciální</w:t>
            </w:r>
            <w:r w:rsidRPr="004437FD">
              <w:rPr>
                <w:rFonts w:cs="Arial"/>
                <w:b/>
                <w:sz w:val="18"/>
                <w:szCs w:val="20"/>
                <w:lang w:val="cs-CZ"/>
              </w:rPr>
              <w:br/>
              <w:t xml:space="preserve"> (S 4c-01)</w:t>
            </w:r>
          </w:p>
        </w:tc>
        <w:tc>
          <w:tcPr>
            <w:tcW w:w="2679" w:type="dxa"/>
          </w:tcPr>
          <w:p w14:paraId="41415FBF" w14:textId="20F180FE" w:rsidR="00651CB3" w:rsidRPr="004437FD" w:rsidRDefault="00651CB3" w:rsidP="00651CB3">
            <w:pPr>
              <w:spacing w:before="20" w:afterLines="50" w:after="120"/>
              <w:ind w:left="14" w:right="11"/>
              <w:rPr>
                <w:rFonts w:cs="Arial"/>
                <w:sz w:val="18"/>
                <w:szCs w:val="20"/>
                <w:lang w:val="cs-CZ"/>
              </w:rPr>
            </w:pPr>
            <w:r w:rsidRPr="004437FD">
              <w:rPr>
                <w:rFonts w:cs="Arial"/>
                <w:sz w:val="18"/>
                <w:szCs w:val="20"/>
                <w:lang w:val="cs-CZ"/>
              </w:rPr>
              <w:t>Vyčerpávající zdroj se základními údaji o zdravotním znevýhodnění (závažnost a</w:t>
            </w:r>
            <w:r>
              <w:rPr>
                <w:rFonts w:cs="Arial"/>
                <w:sz w:val="18"/>
                <w:szCs w:val="20"/>
                <w:lang w:val="cs-CZ"/>
              </w:rPr>
              <w:t> </w:t>
            </w:r>
            <w:r w:rsidRPr="004437FD">
              <w:rPr>
                <w:rFonts w:cs="Arial"/>
                <w:sz w:val="18"/>
                <w:szCs w:val="20"/>
                <w:lang w:val="cs-CZ"/>
              </w:rPr>
              <w:t>druh) a věku a pohlaví.</w:t>
            </w:r>
          </w:p>
        </w:tc>
        <w:tc>
          <w:tcPr>
            <w:tcW w:w="2673" w:type="dxa"/>
          </w:tcPr>
          <w:p w14:paraId="0402FAA8" w14:textId="721D0090" w:rsidR="00651CB3" w:rsidRPr="004437FD" w:rsidRDefault="00651CB3" w:rsidP="00651CB3">
            <w:pPr>
              <w:spacing w:before="20" w:afterLines="50" w:after="120"/>
              <w:ind w:left="14" w:right="11"/>
              <w:rPr>
                <w:rFonts w:cs="Arial"/>
                <w:sz w:val="18"/>
                <w:szCs w:val="20"/>
                <w:lang w:val="cs-CZ"/>
              </w:rPr>
            </w:pPr>
            <w:r w:rsidRPr="004437FD">
              <w:rPr>
                <w:rFonts w:cs="Arial"/>
                <w:sz w:val="18"/>
                <w:szCs w:val="20"/>
                <w:lang w:val="cs-CZ"/>
              </w:rPr>
              <w:t>Omezené možnosti vícestupňového třídění (např.</w:t>
            </w:r>
            <w:r>
              <w:rPr>
                <w:rFonts w:cs="Arial"/>
                <w:sz w:val="18"/>
                <w:szCs w:val="20"/>
                <w:lang w:val="cs-CZ"/>
              </w:rPr>
              <w:t> </w:t>
            </w:r>
            <w:r w:rsidRPr="004437FD">
              <w:rPr>
                <w:rFonts w:cs="Arial"/>
                <w:sz w:val="18"/>
                <w:szCs w:val="20"/>
                <w:lang w:val="cs-CZ"/>
              </w:rPr>
              <w:t>pohlaví, věk a druh zdravotního znevýhodnění).</w:t>
            </w:r>
          </w:p>
          <w:p w14:paraId="0156B176" w14:textId="169DF16E" w:rsidR="00651CB3" w:rsidRPr="004437FD" w:rsidRDefault="00651CB3" w:rsidP="00651CB3">
            <w:pPr>
              <w:spacing w:before="20" w:afterLines="50" w:after="120"/>
              <w:ind w:left="14" w:right="11"/>
              <w:rPr>
                <w:rFonts w:cs="Arial"/>
                <w:sz w:val="18"/>
                <w:szCs w:val="20"/>
                <w:lang w:val="cs-CZ"/>
              </w:rPr>
            </w:pPr>
            <w:r w:rsidRPr="004437FD">
              <w:rPr>
                <w:rFonts w:cs="Arial"/>
                <w:sz w:val="18"/>
                <w:szCs w:val="20"/>
                <w:lang w:val="cs-CZ"/>
              </w:rPr>
              <w:t>Žádný detail (jen počet) o</w:t>
            </w:r>
            <w:r>
              <w:rPr>
                <w:rFonts w:cs="Arial"/>
                <w:sz w:val="18"/>
                <w:szCs w:val="20"/>
                <w:lang w:val="cs-CZ"/>
              </w:rPr>
              <w:t> </w:t>
            </w:r>
            <w:r w:rsidRPr="004437FD">
              <w:rPr>
                <w:rFonts w:cs="Arial"/>
                <w:sz w:val="18"/>
                <w:szCs w:val="20"/>
                <w:lang w:val="cs-CZ"/>
              </w:rPr>
              <w:t>dětech s jiným zdravotním omezením.</w:t>
            </w:r>
          </w:p>
        </w:tc>
        <w:tc>
          <w:tcPr>
            <w:tcW w:w="2440" w:type="dxa"/>
          </w:tcPr>
          <w:p w14:paraId="75E2B8B5" w14:textId="77777777" w:rsidR="00651CB3" w:rsidRPr="004437FD" w:rsidRDefault="00651CB3" w:rsidP="00651CB3">
            <w:pPr>
              <w:spacing w:before="20" w:afterLines="50" w:after="120"/>
              <w:ind w:left="14" w:right="11"/>
              <w:rPr>
                <w:rFonts w:cs="Arial"/>
                <w:sz w:val="18"/>
                <w:szCs w:val="20"/>
                <w:lang w:val="cs-CZ"/>
              </w:rPr>
            </w:pPr>
          </w:p>
        </w:tc>
      </w:tr>
      <w:tr w:rsidR="00651CB3" w:rsidRPr="004437FD" w14:paraId="12E14273" w14:textId="77777777" w:rsidTr="00651CB3">
        <w:tc>
          <w:tcPr>
            <w:tcW w:w="1955" w:type="dxa"/>
          </w:tcPr>
          <w:p w14:paraId="234DF0EB" w14:textId="77777777" w:rsidR="00651CB3" w:rsidRPr="004437FD" w:rsidRDefault="00651CB3" w:rsidP="00651CB3">
            <w:pPr>
              <w:spacing w:before="20" w:afterLines="50" w:after="120"/>
              <w:ind w:left="14" w:right="11"/>
              <w:rPr>
                <w:rFonts w:cs="Arial"/>
                <w:b/>
                <w:sz w:val="18"/>
                <w:szCs w:val="20"/>
                <w:lang w:val="cs-CZ"/>
              </w:rPr>
            </w:pPr>
            <w:r w:rsidRPr="004437FD">
              <w:rPr>
                <w:rFonts w:cs="Arial"/>
                <w:b/>
                <w:sz w:val="18"/>
                <w:szCs w:val="20"/>
                <w:lang w:val="cs-CZ"/>
              </w:rPr>
              <w:t>Školská zařízení pro výkon ústavní výchovy nebo ochranné výchovy a pro preventivně výchovnou péči</w:t>
            </w:r>
            <w:r w:rsidRPr="004437FD">
              <w:rPr>
                <w:rFonts w:cs="Arial"/>
                <w:b/>
                <w:sz w:val="18"/>
                <w:szCs w:val="20"/>
                <w:lang w:val="cs-CZ"/>
              </w:rPr>
              <w:br/>
              <w:t xml:space="preserve"> (Z 14-01 a Z 34-01)</w:t>
            </w:r>
          </w:p>
        </w:tc>
        <w:tc>
          <w:tcPr>
            <w:tcW w:w="2679" w:type="dxa"/>
          </w:tcPr>
          <w:p w14:paraId="00201DA0" w14:textId="6C0F7BCF" w:rsidR="00651CB3" w:rsidRPr="004437FD" w:rsidRDefault="00651CB3" w:rsidP="00651CB3">
            <w:pPr>
              <w:spacing w:before="20" w:afterLines="50" w:after="120"/>
              <w:ind w:left="14" w:right="11"/>
              <w:rPr>
                <w:rFonts w:cs="Arial"/>
                <w:sz w:val="18"/>
                <w:szCs w:val="20"/>
                <w:lang w:val="cs-CZ"/>
              </w:rPr>
            </w:pPr>
            <w:r w:rsidRPr="004437FD">
              <w:rPr>
                <w:rFonts w:cs="Arial"/>
                <w:sz w:val="18"/>
                <w:szCs w:val="20"/>
                <w:lang w:val="cs-CZ"/>
              </w:rPr>
              <w:t>Vyčerpávající zdroj se základními údaji o dětech a</w:t>
            </w:r>
            <w:r>
              <w:rPr>
                <w:rFonts w:cs="Arial"/>
                <w:sz w:val="18"/>
                <w:szCs w:val="20"/>
                <w:lang w:val="cs-CZ"/>
              </w:rPr>
              <w:t> </w:t>
            </w:r>
            <w:r w:rsidRPr="004437FD">
              <w:rPr>
                <w:rFonts w:cs="Arial"/>
                <w:sz w:val="18"/>
                <w:szCs w:val="20"/>
                <w:lang w:val="cs-CZ"/>
              </w:rPr>
              <w:t>mládeži, které jsou v zařízeních pro výkon ústavní výchovy nebo ochranné výchovy a pro preventivně výchovnou péči, včetně zdravotně postižených.</w:t>
            </w:r>
          </w:p>
        </w:tc>
        <w:tc>
          <w:tcPr>
            <w:tcW w:w="2673" w:type="dxa"/>
          </w:tcPr>
          <w:p w14:paraId="6B1D23B7" w14:textId="694AC08E" w:rsidR="00651CB3" w:rsidRPr="004437FD" w:rsidRDefault="00651CB3" w:rsidP="00651CB3">
            <w:pPr>
              <w:spacing w:before="20" w:afterLines="50" w:after="120"/>
              <w:ind w:left="14" w:right="11"/>
              <w:rPr>
                <w:rFonts w:cs="Arial"/>
                <w:sz w:val="18"/>
                <w:szCs w:val="20"/>
                <w:lang w:val="cs-CZ"/>
              </w:rPr>
            </w:pPr>
            <w:r w:rsidRPr="004437FD">
              <w:rPr>
                <w:rFonts w:cs="Arial"/>
                <w:sz w:val="18"/>
                <w:szCs w:val="20"/>
                <w:lang w:val="cs-CZ"/>
              </w:rPr>
              <w:t>Omezené možnosti vícestupňového třídění (např.</w:t>
            </w:r>
            <w:r>
              <w:rPr>
                <w:rFonts w:cs="Arial"/>
                <w:sz w:val="18"/>
                <w:szCs w:val="20"/>
                <w:lang w:val="cs-CZ"/>
              </w:rPr>
              <w:t> </w:t>
            </w:r>
            <w:r w:rsidRPr="004437FD">
              <w:rPr>
                <w:rFonts w:cs="Arial"/>
                <w:sz w:val="18"/>
                <w:szCs w:val="20"/>
                <w:lang w:val="cs-CZ"/>
              </w:rPr>
              <w:t>pohlaví, věk a druh zdravotního znevýhodnění).</w:t>
            </w:r>
          </w:p>
          <w:p w14:paraId="57F02435" w14:textId="12B80D75" w:rsidR="00651CB3" w:rsidRPr="004437FD" w:rsidRDefault="00651CB3" w:rsidP="00651CB3">
            <w:pPr>
              <w:spacing w:before="20" w:afterLines="50" w:after="120"/>
              <w:ind w:left="14" w:right="11"/>
              <w:rPr>
                <w:rFonts w:cs="Arial"/>
                <w:sz w:val="18"/>
                <w:szCs w:val="20"/>
                <w:lang w:val="cs-CZ"/>
              </w:rPr>
            </w:pPr>
            <w:r w:rsidRPr="004437FD">
              <w:rPr>
                <w:rFonts w:cs="Arial"/>
                <w:sz w:val="18"/>
                <w:szCs w:val="20"/>
                <w:lang w:val="cs-CZ"/>
              </w:rPr>
              <w:t>Žádný detail (jen počet) o</w:t>
            </w:r>
            <w:r>
              <w:rPr>
                <w:rFonts w:cs="Arial"/>
                <w:sz w:val="18"/>
                <w:szCs w:val="20"/>
                <w:lang w:val="cs-CZ"/>
              </w:rPr>
              <w:t> </w:t>
            </w:r>
            <w:r w:rsidRPr="004437FD">
              <w:rPr>
                <w:rFonts w:cs="Arial"/>
                <w:sz w:val="18"/>
                <w:szCs w:val="20"/>
                <w:lang w:val="cs-CZ"/>
              </w:rPr>
              <w:t>dětech s jiným zdravotním omezením.</w:t>
            </w:r>
          </w:p>
        </w:tc>
        <w:tc>
          <w:tcPr>
            <w:tcW w:w="2440" w:type="dxa"/>
          </w:tcPr>
          <w:p w14:paraId="32A9EFBA" w14:textId="02459C76" w:rsidR="00651CB3" w:rsidRPr="004437FD" w:rsidRDefault="00651CB3" w:rsidP="00651CB3">
            <w:pPr>
              <w:spacing w:before="20" w:afterLines="50" w:after="120"/>
              <w:ind w:left="14" w:right="11"/>
              <w:rPr>
                <w:rFonts w:cs="Arial"/>
                <w:sz w:val="18"/>
                <w:szCs w:val="20"/>
                <w:lang w:val="cs-CZ"/>
              </w:rPr>
            </w:pPr>
            <w:r w:rsidRPr="004437FD">
              <w:rPr>
                <w:rFonts w:cs="Arial"/>
                <w:sz w:val="18"/>
                <w:szCs w:val="20"/>
                <w:lang w:val="cs-CZ"/>
              </w:rPr>
              <w:t>Částečný překryv s daty o</w:t>
            </w:r>
            <w:r>
              <w:rPr>
                <w:rFonts w:cs="Arial"/>
                <w:sz w:val="18"/>
                <w:szCs w:val="20"/>
                <w:lang w:val="cs-CZ"/>
              </w:rPr>
              <w:t> </w:t>
            </w:r>
            <w:r w:rsidRPr="004437FD">
              <w:rPr>
                <w:rFonts w:cs="Arial"/>
                <w:sz w:val="18"/>
                <w:szCs w:val="20"/>
                <w:lang w:val="cs-CZ"/>
              </w:rPr>
              <w:t>dětech/žácích v MŠ, ZŠ, SŠ a VOŠ.</w:t>
            </w:r>
          </w:p>
          <w:p w14:paraId="3C5E90AE" w14:textId="77777777" w:rsidR="00651CB3" w:rsidRPr="004437FD" w:rsidRDefault="00651CB3" w:rsidP="00651CB3">
            <w:pPr>
              <w:spacing w:before="20" w:afterLines="50" w:after="120"/>
              <w:ind w:left="14" w:right="11"/>
              <w:rPr>
                <w:rFonts w:cs="Arial"/>
                <w:sz w:val="18"/>
                <w:szCs w:val="20"/>
                <w:lang w:val="cs-CZ"/>
              </w:rPr>
            </w:pPr>
          </w:p>
        </w:tc>
      </w:tr>
      <w:tr w:rsidR="00651CB3" w:rsidRPr="004437FD" w14:paraId="370399A3" w14:textId="77777777" w:rsidTr="00651CB3">
        <w:tc>
          <w:tcPr>
            <w:tcW w:w="1955" w:type="dxa"/>
          </w:tcPr>
          <w:p w14:paraId="66BEE415" w14:textId="77777777" w:rsidR="00651CB3" w:rsidRPr="004437FD" w:rsidRDefault="00651CB3" w:rsidP="00651CB3">
            <w:pPr>
              <w:spacing w:before="20" w:afterLines="50" w:after="120"/>
              <w:ind w:left="14" w:right="11"/>
              <w:rPr>
                <w:rFonts w:cs="Arial"/>
                <w:b/>
                <w:sz w:val="18"/>
                <w:szCs w:val="20"/>
                <w:lang w:val="cs-CZ"/>
              </w:rPr>
            </w:pPr>
            <w:r w:rsidRPr="004437FD">
              <w:rPr>
                <w:rFonts w:cs="Arial"/>
                <w:b/>
                <w:sz w:val="18"/>
                <w:szCs w:val="20"/>
                <w:lang w:val="cs-CZ"/>
              </w:rPr>
              <w:t>Výkaz o školském ubytovacím zařízení</w:t>
            </w:r>
            <w:r w:rsidRPr="004437FD">
              <w:rPr>
                <w:rFonts w:cs="Arial"/>
                <w:b/>
                <w:sz w:val="18"/>
                <w:szCs w:val="20"/>
                <w:lang w:val="cs-CZ"/>
              </w:rPr>
              <w:br/>
              <w:t xml:space="preserve"> (Z 19-01)</w:t>
            </w:r>
          </w:p>
        </w:tc>
        <w:tc>
          <w:tcPr>
            <w:tcW w:w="2679" w:type="dxa"/>
          </w:tcPr>
          <w:p w14:paraId="4440DD35" w14:textId="556CEF59" w:rsidR="00651CB3" w:rsidRPr="004437FD" w:rsidRDefault="00651CB3" w:rsidP="00651CB3">
            <w:pPr>
              <w:spacing w:before="20" w:afterLines="50" w:after="120"/>
              <w:ind w:left="14" w:right="11"/>
              <w:rPr>
                <w:rFonts w:cs="Arial"/>
                <w:sz w:val="18"/>
                <w:szCs w:val="20"/>
                <w:lang w:val="cs-CZ"/>
              </w:rPr>
            </w:pPr>
            <w:r w:rsidRPr="004437FD">
              <w:rPr>
                <w:rFonts w:cs="Arial"/>
                <w:sz w:val="18"/>
                <w:szCs w:val="20"/>
                <w:lang w:val="cs-CZ"/>
              </w:rPr>
              <w:t>Vyčerpávající zdroj o</w:t>
            </w:r>
            <w:r>
              <w:rPr>
                <w:rFonts w:cs="Arial"/>
                <w:sz w:val="18"/>
                <w:szCs w:val="20"/>
                <w:lang w:val="cs-CZ"/>
              </w:rPr>
              <w:t> </w:t>
            </w:r>
            <w:r w:rsidRPr="004437FD">
              <w:rPr>
                <w:rFonts w:cs="Arial"/>
                <w:sz w:val="18"/>
                <w:szCs w:val="20"/>
                <w:lang w:val="cs-CZ"/>
              </w:rPr>
              <w:t>ubytovaných ve školských zařízeních včetně těch se zdravotním znevýhodněním.</w:t>
            </w:r>
          </w:p>
        </w:tc>
        <w:tc>
          <w:tcPr>
            <w:tcW w:w="2673" w:type="dxa"/>
          </w:tcPr>
          <w:p w14:paraId="07732375" w14:textId="2E7E111B" w:rsidR="00651CB3" w:rsidRPr="004437FD" w:rsidRDefault="00651CB3" w:rsidP="00651CB3">
            <w:pPr>
              <w:spacing w:before="20" w:afterLines="50" w:after="120"/>
              <w:ind w:left="14" w:right="11"/>
              <w:rPr>
                <w:rFonts w:cs="Arial"/>
                <w:sz w:val="18"/>
                <w:szCs w:val="20"/>
                <w:lang w:val="cs-CZ"/>
              </w:rPr>
            </w:pPr>
            <w:r w:rsidRPr="004437FD">
              <w:rPr>
                <w:rFonts w:cs="Arial"/>
                <w:sz w:val="18"/>
                <w:szCs w:val="20"/>
                <w:lang w:val="cs-CZ"/>
              </w:rPr>
              <w:t>Nedostupnost základního členění údajů (věk)</w:t>
            </w:r>
            <w:r>
              <w:rPr>
                <w:rFonts w:cs="Arial"/>
                <w:sz w:val="18"/>
                <w:szCs w:val="20"/>
                <w:lang w:val="cs-CZ"/>
              </w:rPr>
              <w:t xml:space="preserve"> nebo o</w:t>
            </w:r>
            <w:r w:rsidRPr="004437FD">
              <w:rPr>
                <w:rFonts w:cs="Arial"/>
                <w:sz w:val="18"/>
                <w:szCs w:val="20"/>
                <w:lang w:val="cs-CZ"/>
              </w:rPr>
              <w:t>mezené možnosti vícestupňového třídění.</w:t>
            </w:r>
          </w:p>
          <w:p w14:paraId="6723F3E0" w14:textId="328A04C2" w:rsidR="00651CB3" w:rsidRPr="004437FD" w:rsidRDefault="00651CB3" w:rsidP="00651CB3">
            <w:pPr>
              <w:spacing w:before="20" w:afterLines="50" w:after="120"/>
              <w:ind w:left="14" w:right="11"/>
              <w:rPr>
                <w:rFonts w:cs="Arial"/>
                <w:sz w:val="18"/>
                <w:szCs w:val="20"/>
                <w:lang w:val="cs-CZ"/>
              </w:rPr>
            </w:pPr>
            <w:r w:rsidRPr="004437FD">
              <w:rPr>
                <w:rFonts w:cs="Arial"/>
                <w:sz w:val="18"/>
                <w:szCs w:val="20"/>
                <w:lang w:val="cs-CZ"/>
              </w:rPr>
              <w:t>Žádný detail (jen počet) o</w:t>
            </w:r>
            <w:r>
              <w:rPr>
                <w:rFonts w:cs="Arial"/>
                <w:sz w:val="18"/>
                <w:szCs w:val="20"/>
                <w:lang w:val="cs-CZ"/>
              </w:rPr>
              <w:t> </w:t>
            </w:r>
            <w:r w:rsidRPr="004437FD">
              <w:rPr>
                <w:rFonts w:cs="Arial"/>
                <w:sz w:val="18"/>
                <w:szCs w:val="20"/>
                <w:lang w:val="cs-CZ"/>
              </w:rPr>
              <w:t>dětech s jiným zdravotním omezením.</w:t>
            </w:r>
          </w:p>
        </w:tc>
        <w:tc>
          <w:tcPr>
            <w:tcW w:w="2440" w:type="dxa"/>
          </w:tcPr>
          <w:p w14:paraId="694FD74D" w14:textId="77777777" w:rsidR="00651CB3" w:rsidRPr="004437FD" w:rsidRDefault="00651CB3" w:rsidP="00651CB3">
            <w:pPr>
              <w:spacing w:before="20" w:afterLines="50" w:after="120"/>
              <w:ind w:left="14" w:right="11"/>
              <w:rPr>
                <w:rFonts w:cs="Arial"/>
                <w:sz w:val="18"/>
                <w:szCs w:val="20"/>
                <w:lang w:val="cs-CZ"/>
              </w:rPr>
            </w:pPr>
          </w:p>
        </w:tc>
      </w:tr>
      <w:tr w:rsidR="00651CB3" w:rsidRPr="004437FD" w14:paraId="7FD4F5C8" w14:textId="77777777" w:rsidTr="00651CB3">
        <w:tc>
          <w:tcPr>
            <w:tcW w:w="1955" w:type="dxa"/>
          </w:tcPr>
          <w:p w14:paraId="2029D4F0" w14:textId="77777777" w:rsidR="00651CB3" w:rsidRPr="004437FD" w:rsidRDefault="00651CB3" w:rsidP="00651CB3">
            <w:pPr>
              <w:spacing w:before="20" w:afterLines="50" w:after="120"/>
              <w:ind w:left="14" w:right="11"/>
              <w:rPr>
                <w:rFonts w:cs="Arial"/>
                <w:b/>
                <w:sz w:val="18"/>
                <w:szCs w:val="20"/>
                <w:lang w:val="cs-CZ"/>
              </w:rPr>
            </w:pPr>
            <w:r w:rsidRPr="004437FD">
              <w:rPr>
                <w:rFonts w:cs="Arial"/>
                <w:b/>
                <w:sz w:val="18"/>
                <w:szCs w:val="20"/>
                <w:lang w:val="cs-CZ"/>
              </w:rPr>
              <w:t>Školská poradenská zařízení</w:t>
            </w:r>
            <w:r w:rsidRPr="004437FD">
              <w:rPr>
                <w:rFonts w:cs="Arial"/>
                <w:b/>
                <w:sz w:val="18"/>
                <w:szCs w:val="20"/>
                <w:lang w:val="cs-CZ"/>
              </w:rPr>
              <w:br/>
              <w:t xml:space="preserve"> (Z 23-01 a Z 33-01)</w:t>
            </w:r>
          </w:p>
        </w:tc>
        <w:tc>
          <w:tcPr>
            <w:tcW w:w="2679" w:type="dxa"/>
          </w:tcPr>
          <w:p w14:paraId="7FDAC30A" w14:textId="0DF38ACF" w:rsidR="00651CB3" w:rsidRPr="004437FD" w:rsidRDefault="00651CB3" w:rsidP="00651CB3">
            <w:pPr>
              <w:spacing w:before="20" w:afterLines="50" w:after="120"/>
              <w:ind w:left="14" w:right="11"/>
              <w:rPr>
                <w:rFonts w:cs="Arial"/>
                <w:sz w:val="18"/>
                <w:szCs w:val="20"/>
                <w:lang w:val="cs-CZ"/>
              </w:rPr>
            </w:pPr>
            <w:r w:rsidRPr="004437FD">
              <w:rPr>
                <w:rFonts w:cs="Arial"/>
                <w:sz w:val="18"/>
                <w:szCs w:val="20"/>
                <w:lang w:val="cs-CZ"/>
              </w:rPr>
              <w:t>Vyčerpávající zdroj o</w:t>
            </w:r>
            <w:r>
              <w:rPr>
                <w:rFonts w:cs="Arial"/>
                <w:sz w:val="18"/>
                <w:szCs w:val="20"/>
                <w:lang w:val="cs-CZ"/>
              </w:rPr>
              <w:t> </w:t>
            </w:r>
            <w:r w:rsidRPr="004437FD">
              <w:rPr>
                <w:rFonts w:cs="Arial"/>
                <w:sz w:val="18"/>
                <w:szCs w:val="20"/>
                <w:lang w:val="cs-CZ"/>
              </w:rPr>
              <w:t>zařízeních poradenské činnosti.</w:t>
            </w:r>
          </w:p>
        </w:tc>
        <w:tc>
          <w:tcPr>
            <w:tcW w:w="2673" w:type="dxa"/>
          </w:tcPr>
          <w:p w14:paraId="06795E42" w14:textId="77777777" w:rsidR="00651CB3" w:rsidRPr="004437FD" w:rsidRDefault="00651CB3" w:rsidP="00651CB3">
            <w:pPr>
              <w:spacing w:before="20" w:afterLines="50" w:after="120"/>
              <w:ind w:left="14" w:right="11"/>
              <w:rPr>
                <w:rFonts w:cs="Arial"/>
                <w:sz w:val="18"/>
                <w:szCs w:val="20"/>
                <w:lang w:val="cs-CZ"/>
              </w:rPr>
            </w:pPr>
            <w:r w:rsidRPr="004437FD">
              <w:rPr>
                <w:rFonts w:cs="Arial"/>
                <w:sz w:val="18"/>
                <w:szCs w:val="20"/>
                <w:lang w:val="cs-CZ"/>
              </w:rPr>
              <w:t>Nedostatečná dostupnost základního členění údajů (věk) nebo omezené možnosti vícestupňového třídění.</w:t>
            </w:r>
          </w:p>
          <w:p w14:paraId="7921B4C2" w14:textId="77777777" w:rsidR="00651CB3" w:rsidRPr="004437FD" w:rsidRDefault="00651CB3" w:rsidP="00651CB3">
            <w:pPr>
              <w:spacing w:before="20" w:afterLines="50" w:after="120"/>
              <w:ind w:left="14" w:right="11"/>
              <w:rPr>
                <w:rFonts w:cs="Arial"/>
                <w:sz w:val="18"/>
                <w:szCs w:val="20"/>
                <w:lang w:val="cs-CZ"/>
              </w:rPr>
            </w:pPr>
            <w:r w:rsidRPr="004437FD">
              <w:rPr>
                <w:rFonts w:cs="Arial"/>
                <w:sz w:val="18"/>
                <w:szCs w:val="20"/>
                <w:lang w:val="cs-CZ"/>
              </w:rPr>
              <w:t>Nelze oddělit údaje za osoby s jiným zdravotním omezením a nezdravotním omezením.</w:t>
            </w:r>
          </w:p>
        </w:tc>
        <w:tc>
          <w:tcPr>
            <w:tcW w:w="2440" w:type="dxa"/>
          </w:tcPr>
          <w:p w14:paraId="1D206BD1" w14:textId="77777777" w:rsidR="00651CB3" w:rsidRPr="004437FD" w:rsidRDefault="00651CB3" w:rsidP="00651CB3">
            <w:pPr>
              <w:spacing w:before="20" w:afterLines="50" w:after="120"/>
              <w:ind w:left="14" w:right="11"/>
              <w:rPr>
                <w:rFonts w:cs="Arial"/>
                <w:sz w:val="18"/>
                <w:szCs w:val="20"/>
                <w:lang w:val="cs-CZ"/>
              </w:rPr>
            </w:pPr>
          </w:p>
        </w:tc>
      </w:tr>
      <w:tr w:rsidR="00651CB3" w:rsidRPr="004437FD" w14:paraId="76C3D8E0" w14:textId="77777777" w:rsidTr="00651CB3">
        <w:tc>
          <w:tcPr>
            <w:tcW w:w="1955" w:type="dxa"/>
          </w:tcPr>
          <w:p w14:paraId="27E5F717" w14:textId="77777777" w:rsidR="00651CB3" w:rsidRPr="004437FD" w:rsidRDefault="00651CB3" w:rsidP="00651CB3">
            <w:pPr>
              <w:spacing w:before="20" w:afterLines="50" w:after="120"/>
              <w:ind w:left="14" w:right="11"/>
              <w:rPr>
                <w:rFonts w:cs="Arial"/>
                <w:b/>
                <w:sz w:val="18"/>
                <w:szCs w:val="20"/>
                <w:lang w:val="cs-CZ"/>
              </w:rPr>
            </w:pPr>
            <w:r w:rsidRPr="004437FD">
              <w:rPr>
                <w:rFonts w:cs="Arial"/>
                <w:b/>
                <w:sz w:val="18"/>
                <w:szCs w:val="20"/>
                <w:lang w:val="cs-CZ"/>
              </w:rPr>
              <w:t>Zájmové vzdělávání</w:t>
            </w:r>
            <w:r w:rsidRPr="004437FD">
              <w:rPr>
                <w:rFonts w:cs="Arial"/>
                <w:b/>
                <w:sz w:val="18"/>
                <w:szCs w:val="20"/>
                <w:lang w:val="cs-CZ"/>
              </w:rPr>
              <w:br/>
              <w:t xml:space="preserve"> (Z 2-01 a Z 15-01)</w:t>
            </w:r>
          </w:p>
        </w:tc>
        <w:tc>
          <w:tcPr>
            <w:tcW w:w="2679" w:type="dxa"/>
          </w:tcPr>
          <w:p w14:paraId="3C44E387" w14:textId="6BE8DF2D" w:rsidR="00651CB3" w:rsidRPr="004437FD" w:rsidRDefault="00651CB3" w:rsidP="00651CB3">
            <w:pPr>
              <w:spacing w:before="20" w:afterLines="50" w:after="120"/>
              <w:ind w:left="14" w:right="11"/>
              <w:rPr>
                <w:rFonts w:cs="Arial"/>
                <w:sz w:val="18"/>
                <w:szCs w:val="20"/>
                <w:lang w:val="cs-CZ"/>
              </w:rPr>
            </w:pPr>
            <w:r w:rsidRPr="004437FD">
              <w:rPr>
                <w:rFonts w:cs="Arial"/>
                <w:sz w:val="18"/>
                <w:szCs w:val="20"/>
                <w:lang w:val="cs-CZ"/>
              </w:rPr>
              <w:t>Doplňující údaje o zájmovém vzdělávání žáků škol</w:t>
            </w:r>
            <w:r>
              <w:rPr>
                <w:rFonts w:cs="Arial"/>
                <w:sz w:val="18"/>
                <w:szCs w:val="20"/>
                <w:lang w:val="cs-CZ"/>
              </w:rPr>
              <w:t xml:space="preserve"> </w:t>
            </w:r>
            <w:r w:rsidRPr="004437FD">
              <w:rPr>
                <w:rFonts w:cs="Arial"/>
                <w:sz w:val="18"/>
                <w:szCs w:val="20"/>
                <w:lang w:val="cs-CZ"/>
              </w:rPr>
              <w:t>/</w:t>
            </w:r>
            <w:r>
              <w:rPr>
                <w:rFonts w:cs="Arial"/>
                <w:sz w:val="18"/>
                <w:szCs w:val="20"/>
                <w:lang w:val="cs-CZ"/>
              </w:rPr>
              <w:t xml:space="preserve"> </w:t>
            </w:r>
            <w:r w:rsidRPr="004437FD">
              <w:rPr>
                <w:rFonts w:cs="Arial"/>
                <w:sz w:val="18"/>
                <w:szCs w:val="20"/>
                <w:lang w:val="cs-CZ"/>
              </w:rPr>
              <w:t>dětí a</w:t>
            </w:r>
            <w:r>
              <w:rPr>
                <w:rFonts w:cs="Arial"/>
                <w:sz w:val="18"/>
                <w:szCs w:val="20"/>
                <w:lang w:val="cs-CZ"/>
              </w:rPr>
              <w:t> </w:t>
            </w:r>
            <w:r w:rsidRPr="004437FD">
              <w:rPr>
                <w:rFonts w:cs="Arial"/>
                <w:sz w:val="18"/>
                <w:szCs w:val="20"/>
                <w:lang w:val="cs-CZ"/>
              </w:rPr>
              <w:t>mládeže včetně těch se zdravotním znevýhodněním.</w:t>
            </w:r>
          </w:p>
        </w:tc>
        <w:tc>
          <w:tcPr>
            <w:tcW w:w="2673" w:type="dxa"/>
          </w:tcPr>
          <w:p w14:paraId="39D99865" w14:textId="77777777" w:rsidR="00651CB3" w:rsidRPr="004437FD" w:rsidRDefault="00651CB3" w:rsidP="00651CB3">
            <w:pPr>
              <w:spacing w:before="20" w:afterLines="50" w:after="120"/>
              <w:ind w:left="14" w:right="11"/>
              <w:rPr>
                <w:rFonts w:cs="Arial"/>
                <w:sz w:val="18"/>
                <w:szCs w:val="20"/>
                <w:lang w:val="cs-CZ"/>
              </w:rPr>
            </w:pPr>
            <w:r w:rsidRPr="004437FD">
              <w:rPr>
                <w:rFonts w:cs="Arial"/>
                <w:sz w:val="18"/>
                <w:szCs w:val="20"/>
                <w:lang w:val="cs-CZ"/>
              </w:rPr>
              <w:t>Omezené možnosti vícestupňového třídění.</w:t>
            </w:r>
          </w:p>
          <w:p w14:paraId="6BB8392C" w14:textId="77777777" w:rsidR="00651CB3" w:rsidRPr="004437FD" w:rsidRDefault="00651CB3" w:rsidP="00651CB3">
            <w:pPr>
              <w:spacing w:before="20" w:afterLines="50" w:after="120"/>
              <w:ind w:left="14" w:right="11"/>
              <w:rPr>
                <w:rFonts w:cs="Arial"/>
                <w:sz w:val="18"/>
                <w:szCs w:val="20"/>
                <w:lang w:val="cs-CZ"/>
              </w:rPr>
            </w:pPr>
            <w:r w:rsidRPr="004437FD">
              <w:rPr>
                <w:rFonts w:cs="Arial"/>
                <w:sz w:val="18"/>
                <w:szCs w:val="20"/>
                <w:lang w:val="cs-CZ"/>
              </w:rPr>
              <w:t>Pouze nepřímý údaj o věku účastníků (stupeň ZŠ).</w:t>
            </w:r>
          </w:p>
        </w:tc>
        <w:tc>
          <w:tcPr>
            <w:tcW w:w="2440" w:type="dxa"/>
          </w:tcPr>
          <w:p w14:paraId="15764F10" w14:textId="77777777" w:rsidR="00651CB3" w:rsidRPr="004437FD" w:rsidRDefault="00651CB3" w:rsidP="00651CB3">
            <w:pPr>
              <w:spacing w:before="20" w:afterLines="50" w:after="120"/>
              <w:ind w:left="14" w:right="11"/>
              <w:rPr>
                <w:rFonts w:cs="Arial"/>
                <w:sz w:val="18"/>
                <w:szCs w:val="20"/>
                <w:lang w:val="cs-CZ"/>
              </w:rPr>
            </w:pPr>
          </w:p>
        </w:tc>
      </w:tr>
      <w:tr w:rsidR="00651CB3" w:rsidRPr="004437FD" w14:paraId="48A6F633" w14:textId="77777777" w:rsidTr="00651CB3">
        <w:tc>
          <w:tcPr>
            <w:tcW w:w="1955" w:type="dxa"/>
            <w:shd w:val="clear" w:color="auto" w:fill="F5DADD"/>
          </w:tcPr>
          <w:p w14:paraId="5263EED4" w14:textId="160214E5" w:rsidR="00651CB3" w:rsidRPr="004437FD" w:rsidRDefault="00651CB3" w:rsidP="00651CB3">
            <w:pPr>
              <w:keepNext/>
              <w:spacing w:before="20" w:after="20"/>
              <w:ind w:left="14" w:right="14"/>
              <w:rPr>
                <w:rFonts w:cs="Arial"/>
                <w:b/>
                <w:sz w:val="18"/>
                <w:szCs w:val="20"/>
                <w:lang w:val="cs-CZ"/>
              </w:rPr>
            </w:pPr>
            <w:r w:rsidRPr="004437FD">
              <w:rPr>
                <w:rFonts w:cs="Arial"/>
                <w:b/>
                <w:sz w:val="18"/>
                <w:szCs w:val="20"/>
                <w:lang w:val="cs-CZ"/>
              </w:rPr>
              <w:t>MZ</w:t>
            </w:r>
          </w:p>
        </w:tc>
        <w:tc>
          <w:tcPr>
            <w:tcW w:w="2679" w:type="dxa"/>
            <w:shd w:val="clear" w:color="auto" w:fill="F5DADD"/>
          </w:tcPr>
          <w:p w14:paraId="5ECE12C1" w14:textId="77777777" w:rsidR="00651CB3" w:rsidRPr="004437FD" w:rsidRDefault="00651CB3" w:rsidP="00651CB3">
            <w:pPr>
              <w:keepNext/>
              <w:spacing w:before="20" w:after="20"/>
              <w:ind w:left="14" w:right="14"/>
              <w:rPr>
                <w:rFonts w:cs="Arial"/>
                <w:b/>
                <w:sz w:val="18"/>
                <w:szCs w:val="20"/>
                <w:lang w:val="cs-CZ"/>
              </w:rPr>
            </w:pPr>
          </w:p>
        </w:tc>
        <w:tc>
          <w:tcPr>
            <w:tcW w:w="2673" w:type="dxa"/>
            <w:shd w:val="clear" w:color="auto" w:fill="F5DADD"/>
          </w:tcPr>
          <w:p w14:paraId="22B26ADB" w14:textId="77777777" w:rsidR="00651CB3" w:rsidRPr="004437FD" w:rsidRDefault="00651CB3" w:rsidP="00651CB3">
            <w:pPr>
              <w:keepNext/>
              <w:spacing w:before="20" w:after="20"/>
              <w:ind w:left="14" w:right="14"/>
              <w:rPr>
                <w:rFonts w:cs="Arial"/>
                <w:b/>
                <w:sz w:val="18"/>
                <w:szCs w:val="20"/>
                <w:lang w:val="cs-CZ"/>
              </w:rPr>
            </w:pPr>
          </w:p>
        </w:tc>
        <w:tc>
          <w:tcPr>
            <w:tcW w:w="2440" w:type="dxa"/>
            <w:shd w:val="clear" w:color="auto" w:fill="F5DADD"/>
          </w:tcPr>
          <w:p w14:paraId="31BA06E3" w14:textId="77777777" w:rsidR="00651CB3" w:rsidRPr="004437FD" w:rsidRDefault="00651CB3" w:rsidP="00651CB3">
            <w:pPr>
              <w:keepNext/>
              <w:spacing w:before="20" w:after="20"/>
              <w:ind w:left="14" w:right="14"/>
              <w:rPr>
                <w:rFonts w:cs="Arial"/>
                <w:b/>
                <w:sz w:val="18"/>
                <w:szCs w:val="20"/>
                <w:lang w:val="cs-CZ"/>
              </w:rPr>
            </w:pPr>
          </w:p>
        </w:tc>
      </w:tr>
      <w:tr w:rsidR="00651CB3" w:rsidRPr="004437FD" w14:paraId="35BF2E4D" w14:textId="77777777" w:rsidTr="00651CB3">
        <w:tc>
          <w:tcPr>
            <w:tcW w:w="1955" w:type="dxa"/>
          </w:tcPr>
          <w:p w14:paraId="483FE429" w14:textId="367A08C8" w:rsidR="00651CB3" w:rsidRPr="004437FD" w:rsidRDefault="00651CB3" w:rsidP="00651CB3">
            <w:pPr>
              <w:spacing w:before="20" w:afterLines="50" w:after="120"/>
              <w:ind w:left="11" w:right="11"/>
              <w:rPr>
                <w:rFonts w:cs="Arial"/>
                <w:b/>
                <w:sz w:val="18"/>
                <w:szCs w:val="20"/>
                <w:lang w:val="cs-CZ"/>
              </w:rPr>
            </w:pPr>
            <w:r w:rsidRPr="004437FD">
              <w:rPr>
                <w:rFonts w:cs="Arial"/>
                <w:b/>
                <w:sz w:val="18"/>
                <w:szCs w:val="20"/>
                <w:lang w:val="cs-CZ"/>
              </w:rPr>
              <w:t>Roční výkaz o</w:t>
            </w:r>
            <w:r>
              <w:rPr>
                <w:rFonts w:cs="Arial"/>
                <w:b/>
                <w:sz w:val="18"/>
                <w:szCs w:val="20"/>
                <w:lang w:val="cs-CZ"/>
              </w:rPr>
              <w:t> </w:t>
            </w:r>
            <w:r w:rsidRPr="004437FD">
              <w:rPr>
                <w:rFonts w:cs="Arial"/>
                <w:b/>
                <w:sz w:val="18"/>
                <w:szCs w:val="20"/>
                <w:lang w:val="cs-CZ"/>
              </w:rPr>
              <w:t>činnosti poskytovatele zdravotních služeb (A (MZ) 1-01)</w:t>
            </w:r>
          </w:p>
        </w:tc>
        <w:tc>
          <w:tcPr>
            <w:tcW w:w="2679" w:type="dxa"/>
          </w:tcPr>
          <w:p w14:paraId="4266FD4F" w14:textId="2667FBCA" w:rsidR="00651CB3" w:rsidRPr="004437FD" w:rsidRDefault="00651CB3" w:rsidP="00651CB3">
            <w:pPr>
              <w:spacing w:before="20" w:afterLines="50" w:after="120"/>
              <w:ind w:left="11" w:right="11"/>
              <w:rPr>
                <w:rFonts w:cs="Arial"/>
                <w:sz w:val="18"/>
                <w:szCs w:val="20"/>
                <w:lang w:val="cs-CZ"/>
              </w:rPr>
            </w:pPr>
            <w:r w:rsidRPr="004437FD">
              <w:rPr>
                <w:rFonts w:cs="Arial"/>
                <w:sz w:val="18"/>
                <w:szCs w:val="20"/>
                <w:lang w:val="cs-CZ"/>
              </w:rPr>
              <w:t>Vyčerpávající zjišťování v dětských domovech pro děti do 3 let věku a ve zdravotnických stacionářích se základními údaji o druhu zdravotního postižení.</w:t>
            </w:r>
          </w:p>
        </w:tc>
        <w:tc>
          <w:tcPr>
            <w:tcW w:w="2673" w:type="dxa"/>
          </w:tcPr>
          <w:p w14:paraId="04108E87" w14:textId="1063F3DC" w:rsidR="00651CB3" w:rsidRPr="004437FD" w:rsidRDefault="00651CB3" w:rsidP="00651CB3">
            <w:pPr>
              <w:spacing w:before="20" w:afterLines="50" w:after="120"/>
              <w:ind w:left="11" w:right="11"/>
              <w:rPr>
                <w:rFonts w:cs="Arial"/>
                <w:sz w:val="18"/>
                <w:szCs w:val="20"/>
                <w:lang w:val="cs-CZ"/>
              </w:rPr>
            </w:pPr>
            <w:r w:rsidRPr="004437FD">
              <w:rPr>
                <w:rFonts w:cs="Arial"/>
                <w:sz w:val="18"/>
                <w:szCs w:val="20"/>
                <w:lang w:val="cs-CZ"/>
              </w:rPr>
              <w:t xml:space="preserve">Omezené možnosti </w:t>
            </w:r>
            <w:bookmarkStart w:id="18" w:name="_Hlk1485690"/>
            <w:r w:rsidRPr="004437FD">
              <w:rPr>
                <w:rFonts w:cs="Arial"/>
                <w:sz w:val="18"/>
                <w:szCs w:val="20"/>
                <w:lang w:val="cs-CZ"/>
              </w:rPr>
              <w:t xml:space="preserve">vícestupňového třídění </w:t>
            </w:r>
            <w:bookmarkEnd w:id="18"/>
            <w:r w:rsidRPr="004437FD">
              <w:rPr>
                <w:rFonts w:cs="Arial"/>
                <w:sz w:val="18"/>
                <w:szCs w:val="20"/>
                <w:lang w:val="cs-CZ"/>
              </w:rPr>
              <w:t>(např.</w:t>
            </w:r>
            <w:r>
              <w:rPr>
                <w:rFonts w:cs="Arial"/>
                <w:sz w:val="18"/>
                <w:szCs w:val="20"/>
                <w:lang w:val="cs-CZ"/>
              </w:rPr>
              <w:t> </w:t>
            </w:r>
            <w:r w:rsidRPr="004437FD">
              <w:rPr>
                <w:rFonts w:cs="Arial"/>
                <w:sz w:val="18"/>
                <w:szCs w:val="20"/>
                <w:lang w:val="cs-CZ"/>
              </w:rPr>
              <w:t>pohlaví, věk a druh zdravotního znevýhodnění).</w:t>
            </w:r>
          </w:p>
        </w:tc>
        <w:tc>
          <w:tcPr>
            <w:tcW w:w="2440" w:type="dxa"/>
          </w:tcPr>
          <w:p w14:paraId="0A3887D2" w14:textId="658F03C7" w:rsidR="00651CB3" w:rsidRPr="004437FD" w:rsidRDefault="00651CB3" w:rsidP="00651CB3">
            <w:pPr>
              <w:spacing w:before="20" w:afterLines="50" w:after="120"/>
              <w:ind w:left="11" w:right="11"/>
              <w:rPr>
                <w:rFonts w:cs="Arial"/>
                <w:sz w:val="18"/>
                <w:szCs w:val="20"/>
                <w:lang w:val="cs-CZ"/>
              </w:rPr>
            </w:pPr>
          </w:p>
        </w:tc>
      </w:tr>
      <w:tr w:rsidR="00651CB3" w:rsidRPr="004437FD" w14:paraId="561ACC5D" w14:textId="77777777" w:rsidTr="00651CB3">
        <w:tc>
          <w:tcPr>
            <w:tcW w:w="1955" w:type="dxa"/>
          </w:tcPr>
          <w:p w14:paraId="025FFD7E" w14:textId="63F02397" w:rsidR="00651CB3" w:rsidRPr="004437FD" w:rsidRDefault="00651CB3" w:rsidP="00651CB3">
            <w:pPr>
              <w:spacing w:before="20" w:afterLines="50" w:after="120"/>
              <w:ind w:left="11" w:right="11"/>
              <w:rPr>
                <w:rFonts w:cs="Arial"/>
                <w:b/>
                <w:sz w:val="18"/>
                <w:szCs w:val="20"/>
                <w:lang w:val="cs-CZ"/>
              </w:rPr>
            </w:pPr>
            <w:r w:rsidRPr="004437FD">
              <w:rPr>
                <w:rFonts w:cs="Arial"/>
                <w:b/>
                <w:sz w:val="18"/>
                <w:szCs w:val="20"/>
                <w:lang w:val="cs-CZ"/>
              </w:rPr>
              <w:t>Národní registr hospitalizovaných</w:t>
            </w:r>
          </w:p>
        </w:tc>
        <w:tc>
          <w:tcPr>
            <w:tcW w:w="2679" w:type="dxa"/>
          </w:tcPr>
          <w:p w14:paraId="248F0685" w14:textId="1F126B95" w:rsidR="00651CB3" w:rsidRPr="004437FD" w:rsidRDefault="00651CB3" w:rsidP="00651CB3">
            <w:pPr>
              <w:spacing w:before="20" w:afterLines="50" w:after="120"/>
              <w:ind w:left="11" w:right="11"/>
              <w:rPr>
                <w:rFonts w:cs="Arial"/>
                <w:sz w:val="18"/>
                <w:szCs w:val="20"/>
                <w:lang w:val="cs-CZ"/>
              </w:rPr>
            </w:pPr>
            <w:r w:rsidRPr="004437FD">
              <w:rPr>
                <w:rFonts w:cs="Arial"/>
                <w:sz w:val="18"/>
                <w:szCs w:val="20"/>
                <w:lang w:val="cs-CZ"/>
              </w:rPr>
              <w:t>Podrobné údaje o osobách hospitalizovaných v lůžkových zdravotnických zařízeních a</w:t>
            </w:r>
            <w:r>
              <w:rPr>
                <w:rFonts w:cs="Arial"/>
                <w:sz w:val="18"/>
                <w:szCs w:val="20"/>
                <w:lang w:val="cs-CZ"/>
              </w:rPr>
              <w:t> </w:t>
            </w:r>
            <w:r w:rsidRPr="004437FD">
              <w:rPr>
                <w:rFonts w:cs="Arial"/>
                <w:sz w:val="18"/>
                <w:szCs w:val="20"/>
                <w:lang w:val="cs-CZ"/>
              </w:rPr>
              <w:t>jejich léčbě.</w:t>
            </w:r>
          </w:p>
        </w:tc>
        <w:tc>
          <w:tcPr>
            <w:tcW w:w="2673" w:type="dxa"/>
          </w:tcPr>
          <w:p w14:paraId="1DF9E706" w14:textId="7D87B80A" w:rsidR="00651CB3" w:rsidRPr="004437FD" w:rsidRDefault="00651CB3" w:rsidP="00651CB3">
            <w:pPr>
              <w:spacing w:before="20" w:afterLines="50" w:after="120"/>
              <w:ind w:left="11" w:right="11"/>
              <w:rPr>
                <w:rFonts w:cs="Arial"/>
                <w:sz w:val="18"/>
                <w:szCs w:val="20"/>
                <w:lang w:val="cs-CZ"/>
              </w:rPr>
            </w:pPr>
            <w:r w:rsidRPr="004437FD">
              <w:rPr>
                <w:rFonts w:cs="Arial"/>
                <w:sz w:val="18"/>
                <w:szCs w:val="20"/>
                <w:lang w:val="cs-CZ"/>
              </w:rPr>
              <w:t>Problematické vymezení osoby se zdravotním postižením a obvyklého bydliště v zařízení.</w:t>
            </w:r>
          </w:p>
        </w:tc>
        <w:tc>
          <w:tcPr>
            <w:tcW w:w="2440" w:type="dxa"/>
          </w:tcPr>
          <w:p w14:paraId="17208854" w14:textId="5AAC3FEF" w:rsidR="00651CB3" w:rsidRPr="004437FD" w:rsidRDefault="00651CB3" w:rsidP="00651CB3">
            <w:pPr>
              <w:spacing w:before="20" w:afterLines="50" w:after="120"/>
              <w:ind w:left="11" w:right="11"/>
              <w:rPr>
                <w:rFonts w:cs="Arial"/>
                <w:sz w:val="18"/>
                <w:szCs w:val="20"/>
                <w:lang w:val="cs-CZ"/>
              </w:rPr>
            </w:pPr>
          </w:p>
        </w:tc>
      </w:tr>
      <w:tr w:rsidR="00651CB3" w:rsidRPr="004437FD" w14:paraId="34094439" w14:textId="77777777" w:rsidTr="00E75E51">
        <w:tc>
          <w:tcPr>
            <w:tcW w:w="1955" w:type="dxa"/>
            <w:tcBorders>
              <w:bottom w:val="single" w:sz="4" w:space="0" w:color="auto"/>
            </w:tcBorders>
            <w:shd w:val="clear" w:color="auto" w:fill="F5DADD"/>
          </w:tcPr>
          <w:p w14:paraId="5D1F016C" w14:textId="10EA8EC7" w:rsidR="00651CB3" w:rsidRPr="004437FD" w:rsidRDefault="00651CB3" w:rsidP="00651CB3">
            <w:pPr>
              <w:keepNext/>
              <w:spacing w:before="20" w:after="20"/>
              <w:ind w:left="14" w:right="14"/>
              <w:rPr>
                <w:rFonts w:cs="Arial"/>
                <w:b/>
                <w:sz w:val="18"/>
                <w:szCs w:val="20"/>
                <w:lang w:val="cs-CZ"/>
              </w:rPr>
            </w:pPr>
            <w:r w:rsidRPr="004437FD">
              <w:rPr>
                <w:rFonts w:cs="Arial"/>
                <w:b/>
                <w:sz w:val="18"/>
                <w:szCs w:val="20"/>
                <w:lang w:val="cs-CZ"/>
              </w:rPr>
              <w:lastRenderedPageBreak/>
              <w:t>ČSÚ</w:t>
            </w:r>
          </w:p>
        </w:tc>
        <w:tc>
          <w:tcPr>
            <w:tcW w:w="2679" w:type="dxa"/>
            <w:tcBorders>
              <w:bottom w:val="single" w:sz="4" w:space="0" w:color="auto"/>
            </w:tcBorders>
            <w:shd w:val="clear" w:color="auto" w:fill="F5DADD"/>
          </w:tcPr>
          <w:p w14:paraId="09866CD2" w14:textId="1174321A" w:rsidR="00651CB3" w:rsidRPr="00651CB3" w:rsidRDefault="00651CB3" w:rsidP="00651CB3">
            <w:pPr>
              <w:keepNext/>
              <w:spacing w:before="20" w:after="20"/>
              <w:ind w:left="14" w:right="14"/>
              <w:rPr>
                <w:rFonts w:cs="Arial"/>
                <w:b/>
                <w:sz w:val="18"/>
                <w:szCs w:val="20"/>
                <w:lang w:val="cs-CZ"/>
              </w:rPr>
            </w:pPr>
          </w:p>
        </w:tc>
        <w:tc>
          <w:tcPr>
            <w:tcW w:w="2673" w:type="dxa"/>
            <w:tcBorders>
              <w:bottom w:val="single" w:sz="4" w:space="0" w:color="auto"/>
            </w:tcBorders>
            <w:shd w:val="clear" w:color="auto" w:fill="F5DADD"/>
          </w:tcPr>
          <w:p w14:paraId="05096CF0" w14:textId="31B2BFB3" w:rsidR="00651CB3" w:rsidRPr="00651CB3" w:rsidRDefault="00651CB3" w:rsidP="00651CB3">
            <w:pPr>
              <w:keepNext/>
              <w:spacing w:before="20" w:after="20"/>
              <w:ind w:left="14" w:right="14"/>
              <w:rPr>
                <w:rFonts w:cs="Arial"/>
                <w:b/>
                <w:sz w:val="18"/>
                <w:szCs w:val="20"/>
                <w:lang w:val="cs-CZ"/>
              </w:rPr>
            </w:pPr>
          </w:p>
        </w:tc>
        <w:tc>
          <w:tcPr>
            <w:tcW w:w="2440" w:type="dxa"/>
            <w:tcBorders>
              <w:bottom w:val="single" w:sz="4" w:space="0" w:color="auto"/>
            </w:tcBorders>
            <w:shd w:val="clear" w:color="auto" w:fill="F5DADD"/>
          </w:tcPr>
          <w:p w14:paraId="55A4F2F3" w14:textId="77777777" w:rsidR="00651CB3" w:rsidRPr="00651CB3" w:rsidRDefault="00651CB3" w:rsidP="00651CB3">
            <w:pPr>
              <w:keepNext/>
              <w:spacing w:before="20" w:after="20"/>
              <w:ind w:left="14" w:right="14"/>
              <w:rPr>
                <w:rFonts w:cs="Arial"/>
                <w:b/>
                <w:sz w:val="18"/>
                <w:szCs w:val="20"/>
                <w:lang w:val="cs-CZ"/>
              </w:rPr>
            </w:pPr>
          </w:p>
        </w:tc>
      </w:tr>
      <w:tr w:rsidR="00651CB3" w:rsidRPr="004437FD" w14:paraId="2BF4C82E" w14:textId="77777777" w:rsidTr="00E75E51">
        <w:tc>
          <w:tcPr>
            <w:tcW w:w="1955" w:type="dxa"/>
            <w:tcBorders>
              <w:bottom w:val="single" w:sz="4" w:space="0" w:color="auto"/>
            </w:tcBorders>
          </w:tcPr>
          <w:p w14:paraId="628B006B" w14:textId="59580ADF" w:rsidR="00651CB3" w:rsidRPr="004437FD" w:rsidRDefault="00651CB3" w:rsidP="00651CB3">
            <w:pPr>
              <w:keepNext/>
              <w:spacing w:before="20" w:after="20"/>
              <w:ind w:left="14" w:right="14"/>
              <w:rPr>
                <w:rFonts w:cs="Arial"/>
                <w:b/>
                <w:sz w:val="18"/>
                <w:szCs w:val="20"/>
                <w:lang w:val="cs-CZ"/>
              </w:rPr>
            </w:pPr>
            <w:r w:rsidRPr="004437FD">
              <w:rPr>
                <w:rFonts w:cs="Arial"/>
                <w:b/>
                <w:color w:val="000000" w:themeColor="text1"/>
                <w:sz w:val="18"/>
                <w:szCs w:val="20"/>
                <w:lang w:val="cs-CZ"/>
              </w:rPr>
              <w:t>Životní podmínky 2017</w:t>
            </w:r>
          </w:p>
        </w:tc>
        <w:tc>
          <w:tcPr>
            <w:tcW w:w="2679" w:type="dxa"/>
            <w:tcBorders>
              <w:bottom w:val="single" w:sz="4" w:space="0" w:color="auto"/>
            </w:tcBorders>
          </w:tcPr>
          <w:p w14:paraId="099BEE2E" w14:textId="21A5F17E" w:rsidR="00651CB3" w:rsidRPr="004437FD" w:rsidRDefault="00651CB3" w:rsidP="00651CB3">
            <w:pPr>
              <w:keepNext/>
              <w:spacing w:before="20" w:after="20"/>
              <w:ind w:left="14" w:right="14"/>
              <w:rPr>
                <w:rFonts w:cs="Arial"/>
                <w:b/>
                <w:sz w:val="18"/>
                <w:szCs w:val="20"/>
                <w:lang w:val="cs-CZ"/>
              </w:rPr>
            </w:pPr>
            <w:r w:rsidRPr="004437FD">
              <w:rPr>
                <w:rFonts w:cs="Arial"/>
                <w:color w:val="000000" w:themeColor="text1"/>
                <w:sz w:val="18"/>
                <w:szCs w:val="20"/>
                <w:lang w:val="cs-CZ"/>
              </w:rPr>
              <w:t>Umožňuje posuzování vztahu mezi zd</w:t>
            </w:r>
            <w:r>
              <w:rPr>
                <w:rFonts w:cs="Arial"/>
                <w:color w:val="000000" w:themeColor="text1"/>
                <w:sz w:val="18"/>
                <w:szCs w:val="20"/>
                <w:lang w:val="cs-CZ"/>
              </w:rPr>
              <w:t>ravotním omezením dítěte (věk 0–</w:t>
            </w:r>
            <w:r w:rsidRPr="004437FD">
              <w:rPr>
                <w:rFonts w:cs="Arial"/>
                <w:color w:val="000000" w:themeColor="text1"/>
                <w:sz w:val="18"/>
                <w:szCs w:val="20"/>
                <w:lang w:val="cs-CZ"/>
              </w:rPr>
              <w:t xml:space="preserve">15 let) a charakteristikami domácnosti a </w:t>
            </w:r>
            <w:r>
              <w:rPr>
                <w:rFonts w:cs="Arial"/>
                <w:color w:val="000000" w:themeColor="text1"/>
                <w:sz w:val="18"/>
                <w:szCs w:val="20"/>
                <w:lang w:val="cs-CZ"/>
              </w:rPr>
              <w:t>c</w:t>
            </w:r>
            <w:r w:rsidRPr="004437FD">
              <w:rPr>
                <w:rFonts w:cs="Arial"/>
                <w:color w:val="000000" w:themeColor="text1"/>
                <w:sz w:val="18"/>
                <w:szCs w:val="20"/>
                <w:lang w:val="cs-CZ"/>
              </w:rPr>
              <w:t>harakteristikami příjmů a</w:t>
            </w:r>
            <w:r>
              <w:rPr>
                <w:rFonts w:cs="Arial"/>
                <w:color w:val="000000" w:themeColor="text1"/>
                <w:sz w:val="18"/>
                <w:szCs w:val="20"/>
                <w:lang w:val="cs-CZ"/>
              </w:rPr>
              <w:t> </w:t>
            </w:r>
            <w:r w:rsidRPr="004437FD">
              <w:rPr>
                <w:rFonts w:cs="Arial"/>
                <w:color w:val="000000" w:themeColor="text1"/>
                <w:sz w:val="18"/>
                <w:szCs w:val="20"/>
                <w:lang w:val="cs-CZ"/>
              </w:rPr>
              <w:t>životních podmínek</w:t>
            </w:r>
            <w:r>
              <w:rPr>
                <w:rFonts w:cs="Arial"/>
                <w:color w:val="000000" w:themeColor="text1"/>
                <w:sz w:val="18"/>
                <w:szCs w:val="20"/>
                <w:lang w:val="cs-CZ"/>
              </w:rPr>
              <w:t xml:space="preserve"> </w:t>
            </w:r>
            <w:r w:rsidRPr="004437FD">
              <w:rPr>
                <w:rFonts w:cs="Arial"/>
                <w:color w:val="000000" w:themeColor="text1"/>
                <w:sz w:val="18"/>
                <w:szCs w:val="20"/>
                <w:lang w:val="cs-CZ"/>
              </w:rPr>
              <w:t>domácnosti.</w:t>
            </w:r>
          </w:p>
        </w:tc>
        <w:tc>
          <w:tcPr>
            <w:tcW w:w="2673" w:type="dxa"/>
            <w:tcBorders>
              <w:bottom w:val="single" w:sz="4" w:space="0" w:color="auto"/>
            </w:tcBorders>
          </w:tcPr>
          <w:p w14:paraId="762E3880" w14:textId="77777777" w:rsidR="00651CB3" w:rsidRPr="004437FD" w:rsidRDefault="00651CB3" w:rsidP="00651CB3">
            <w:pPr>
              <w:spacing w:before="20" w:afterLines="50" w:after="120"/>
              <w:ind w:left="11" w:right="11"/>
              <w:rPr>
                <w:rFonts w:cs="Arial"/>
                <w:color w:val="000000" w:themeColor="text1"/>
                <w:sz w:val="18"/>
                <w:szCs w:val="20"/>
                <w:lang w:val="cs-CZ"/>
              </w:rPr>
            </w:pPr>
            <w:r w:rsidRPr="004437FD">
              <w:rPr>
                <w:rFonts w:cs="Arial"/>
                <w:color w:val="000000" w:themeColor="text1"/>
                <w:sz w:val="18"/>
                <w:szCs w:val="20"/>
                <w:lang w:val="cs-CZ"/>
              </w:rPr>
              <w:t xml:space="preserve">Omezené možnosti </w:t>
            </w:r>
            <w:r w:rsidRPr="004437FD">
              <w:rPr>
                <w:rFonts w:cs="Arial"/>
                <w:sz w:val="18"/>
                <w:szCs w:val="20"/>
                <w:lang w:val="cs-CZ"/>
              </w:rPr>
              <w:t xml:space="preserve">vícestupňového třídění </w:t>
            </w:r>
            <w:r w:rsidRPr="004437FD">
              <w:rPr>
                <w:rFonts w:cs="Arial"/>
                <w:color w:val="000000" w:themeColor="text1"/>
                <w:sz w:val="18"/>
                <w:szCs w:val="20"/>
                <w:lang w:val="cs-CZ"/>
              </w:rPr>
              <w:t>kvůli rozsahu výběrového vzorku.</w:t>
            </w:r>
          </w:p>
          <w:p w14:paraId="663A7C83" w14:textId="77777777" w:rsidR="00651CB3" w:rsidRPr="004437FD" w:rsidRDefault="00651CB3" w:rsidP="00651CB3">
            <w:pPr>
              <w:spacing w:before="20" w:afterLines="50" w:after="120"/>
              <w:ind w:left="11" w:right="11"/>
              <w:rPr>
                <w:rFonts w:cs="Arial"/>
                <w:color w:val="000000" w:themeColor="text1"/>
                <w:sz w:val="18"/>
                <w:szCs w:val="20"/>
                <w:lang w:val="cs-CZ"/>
              </w:rPr>
            </w:pPr>
            <w:r w:rsidRPr="004437FD">
              <w:rPr>
                <w:rFonts w:cs="Arial"/>
                <w:color w:val="000000" w:themeColor="text1"/>
                <w:sz w:val="18"/>
                <w:szCs w:val="20"/>
                <w:lang w:val="cs-CZ"/>
              </w:rPr>
              <w:t>Jednorázový modul.</w:t>
            </w:r>
          </w:p>
          <w:p w14:paraId="3E0CFE01" w14:textId="6CC78AB9" w:rsidR="00651CB3" w:rsidRPr="004437FD" w:rsidRDefault="00651CB3" w:rsidP="00651CB3">
            <w:pPr>
              <w:keepNext/>
              <w:spacing w:before="20" w:after="20"/>
              <w:ind w:left="14" w:right="14"/>
              <w:rPr>
                <w:rFonts w:cs="Arial"/>
                <w:b/>
                <w:sz w:val="18"/>
                <w:szCs w:val="20"/>
                <w:lang w:val="cs-CZ"/>
              </w:rPr>
            </w:pPr>
            <w:r w:rsidRPr="004437FD">
              <w:rPr>
                <w:rFonts w:cs="Arial"/>
                <w:color w:val="000000" w:themeColor="text1"/>
                <w:sz w:val="18"/>
                <w:szCs w:val="20"/>
                <w:lang w:val="cs-CZ"/>
              </w:rPr>
              <w:t>Omezené členění podle charakteru zdravotního omezení (pouze závažnost).</w:t>
            </w:r>
          </w:p>
        </w:tc>
        <w:tc>
          <w:tcPr>
            <w:tcW w:w="2440" w:type="dxa"/>
            <w:tcBorders>
              <w:bottom w:val="single" w:sz="4" w:space="0" w:color="auto"/>
            </w:tcBorders>
          </w:tcPr>
          <w:p w14:paraId="1379350C" w14:textId="77777777" w:rsidR="00651CB3" w:rsidRPr="004437FD" w:rsidRDefault="00651CB3" w:rsidP="00651CB3">
            <w:pPr>
              <w:keepNext/>
              <w:spacing w:before="20" w:after="20"/>
              <w:ind w:left="14" w:right="14"/>
              <w:rPr>
                <w:rFonts w:cs="Arial"/>
                <w:b/>
                <w:sz w:val="18"/>
                <w:szCs w:val="20"/>
                <w:lang w:val="cs-CZ"/>
              </w:rPr>
            </w:pPr>
          </w:p>
        </w:tc>
      </w:tr>
    </w:tbl>
    <w:p w14:paraId="3969D91E" w14:textId="77777777" w:rsidR="00E25E60" w:rsidRDefault="00E25E60" w:rsidP="00AC42B6">
      <w:pPr>
        <w:spacing w:after="0" w:line="240" w:lineRule="auto"/>
        <w:rPr>
          <w:rFonts w:cs="Arial"/>
          <w:szCs w:val="20"/>
        </w:rPr>
      </w:pPr>
    </w:p>
    <w:p w14:paraId="5555F764" w14:textId="345B9B84" w:rsidR="004437FD" w:rsidRPr="004437FD" w:rsidRDefault="004437FD" w:rsidP="00AC42B6">
      <w:pPr>
        <w:spacing w:after="0" w:line="240" w:lineRule="auto"/>
        <w:rPr>
          <w:rFonts w:cs="Arial"/>
          <w:szCs w:val="20"/>
        </w:rPr>
      </w:pPr>
      <w:r w:rsidRPr="004437FD">
        <w:rPr>
          <w:rFonts w:cs="Arial"/>
          <w:szCs w:val="20"/>
        </w:rPr>
        <w:t>Omezení výše popsaných datových zdrojů pro potřeby sestavení statistik a analýzy údajů o osobách se zdravotním postižením je možné shrnout do následujících bodů:</w:t>
      </w:r>
    </w:p>
    <w:p w14:paraId="5E008C4C" w14:textId="77777777" w:rsidR="004437FD" w:rsidRPr="004437FD" w:rsidRDefault="004437FD" w:rsidP="004437FD">
      <w:pPr>
        <w:pStyle w:val="Odstavecseseznamem"/>
        <w:numPr>
          <w:ilvl w:val="0"/>
          <w:numId w:val="14"/>
        </w:numPr>
        <w:spacing w:line="288" w:lineRule="auto"/>
        <w:rPr>
          <w:rFonts w:ascii="Arial" w:hAnsi="Arial" w:cs="Arial"/>
          <w:sz w:val="20"/>
          <w:szCs w:val="20"/>
        </w:rPr>
      </w:pPr>
      <w:r w:rsidRPr="004437FD">
        <w:rPr>
          <w:rFonts w:ascii="Arial" w:hAnsi="Arial" w:cs="Arial"/>
          <w:sz w:val="20"/>
          <w:szCs w:val="20"/>
        </w:rPr>
        <w:t>Definice zdravotního postižení je obvykle zvolena pro specifické účely daného zdroje dat, a tudíž se mezi jednotlivými zdroji dat liší;</w:t>
      </w:r>
    </w:p>
    <w:p w14:paraId="561318B3" w14:textId="77777777" w:rsidR="004437FD" w:rsidRPr="004437FD" w:rsidRDefault="004437FD" w:rsidP="004437FD">
      <w:pPr>
        <w:pStyle w:val="Odstavecseseznamem"/>
        <w:numPr>
          <w:ilvl w:val="0"/>
          <w:numId w:val="14"/>
        </w:numPr>
        <w:spacing w:line="288" w:lineRule="auto"/>
        <w:rPr>
          <w:rFonts w:ascii="Arial" w:hAnsi="Arial" w:cs="Arial"/>
          <w:sz w:val="20"/>
          <w:szCs w:val="20"/>
        </w:rPr>
      </w:pPr>
      <w:r w:rsidRPr="004437FD">
        <w:rPr>
          <w:rFonts w:ascii="Arial" w:hAnsi="Arial" w:cs="Arial"/>
          <w:sz w:val="20"/>
          <w:szCs w:val="20"/>
        </w:rPr>
        <w:t>Zdroje dat používají odlišné charakteristiky osob, zařízení i další charakteristiky; a často se liší i detail členění těchto charakteristik (např. věkové skupiny);</w:t>
      </w:r>
    </w:p>
    <w:p w14:paraId="35A763BE" w14:textId="77777777" w:rsidR="004437FD" w:rsidRPr="004437FD" w:rsidRDefault="004437FD" w:rsidP="004437FD">
      <w:pPr>
        <w:pStyle w:val="Odstavecseseznamem"/>
        <w:numPr>
          <w:ilvl w:val="0"/>
          <w:numId w:val="14"/>
        </w:numPr>
        <w:spacing w:line="288" w:lineRule="auto"/>
        <w:rPr>
          <w:rFonts w:ascii="Arial" w:hAnsi="Arial" w:cs="Arial"/>
          <w:sz w:val="20"/>
          <w:szCs w:val="20"/>
        </w:rPr>
      </w:pPr>
      <w:r w:rsidRPr="004437FD">
        <w:rPr>
          <w:rFonts w:ascii="Arial" w:hAnsi="Arial" w:cs="Arial"/>
          <w:sz w:val="20"/>
          <w:szCs w:val="20"/>
        </w:rPr>
        <w:t>Data za jednotlivé zdroje používají odlišná referenční období a mají odlišnou periodicitu zjišťování;</w:t>
      </w:r>
    </w:p>
    <w:p w14:paraId="71AA4C42" w14:textId="77777777" w:rsidR="004437FD" w:rsidRPr="004437FD" w:rsidRDefault="004437FD" w:rsidP="004437FD">
      <w:pPr>
        <w:pStyle w:val="Odstavecseseznamem"/>
        <w:numPr>
          <w:ilvl w:val="0"/>
          <w:numId w:val="14"/>
        </w:numPr>
        <w:spacing w:line="288" w:lineRule="auto"/>
        <w:rPr>
          <w:rFonts w:ascii="Arial" w:hAnsi="Arial" w:cs="Arial"/>
          <w:sz w:val="20"/>
          <w:szCs w:val="20"/>
        </w:rPr>
      </w:pPr>
      <w:r w:rsidRPr="004437FD">
        <w:rPr>
          <w:rFonts w:ascii="Arial" w:hAnsi="Arial" w:cs="Arial"/>
          <w:sz w:val="20"/>
          <w:szCs w:val="20"/>
        </w:rPr>
        <w:t>Zdroje založené na agregovaných datech obvykle poskytují pouze omezený stupeň třídění údajů (obvykle jedno- nebo maximálně dvoustupňové);</w:t>
      </w:r>
    </w:p>
    <w:p w14:paraId="2D3C70D2" w14:textId="77777777" w:rsidR="004437FD" w:rsidRPr="004437FD" w:rsidRDefault="004437FD" w:rsidP="004437FD">
      <w:pPr>
        <w:pStyle w:val="Odstavecseseznamem"/>
        <w:numPr>
          <w:ilvl w:val="0"/>
          <w:numId w:val="14"/>
        </w:numPr>
        <w:spacing w:line="288" w:lineRule="auto"/>
        <w:rPr>
          <w:rFonts w:ascii="Arial" w:hAnsi="Arial" w:cs="Arial"/>
          <w:sz w:val="20"/>
          <w:szCs w:val="20"/>
        </w:rPr>
      </w:pPr>
      <w:r w:rsidRPr="004437FD">
        <w:rPr>
          <w:rFonts w:ascii="Arial" w:hAnsi="Arial" w:cs="Arial"/>
          <w:sz w:val="20"/>
          <w:szCs w:val="20"/>
        </w:rPr>
        <w:t>Některé zdroje dat se překrývají z hlediska zkoumaných populací, což může komplikovat jejich vzájemné použití (např. žáci ZŠ a ZŠ při zdravotnických zařízeních);</w:t>
      </w:r>
    </w:p>
    <w:p w14:paraId="02C0F10C" w14:textId="77777777" w:rsidR="004437FD" w:rsidRPr="004437FD" w:rsidRDefault="004437FD" w:rsidP="004437FD">
      <w:pPr>
        <w:pStyle w:val="Odstavecseseznamem"/>
        <w:numPr>
          <w:ilvl w:val="0"/>
          <w:numId w:val="14"/>
        </w:numPr>
        <w:spacing w:line="288" w:lineRule="auto"/>
        <w:rPr>
          <w:rFonts w:ascii="Arial" w:hAnsi="Arial" w:cs="Arial"/>
          <w:sz w:val="20"/>
          <w:szCs w:val="20"/>
        </w:rPr>
      </w:pPr>
      <w:r w:rsidRPr="004437FD">
        <w:rPr>
          <w:rFonts w:ascii="Arial" w:hAnsi="Arial" w:cs="Arial"/>
          <w:sz w:val="20"/>
          <w:szCs w:val="20"/>
        </w:rPr>
        <w:t>Některé zdroje dat za zařízení nepoužívají charakteristiku zdravotního postižení a její odvození je velmi problematické;</w:t>
      </w:r>
    </w:p>
    <w:p w14:paraId="3EEC1B26" w14:textId="39E82A8A" w:rsidR="004437FD" w:rsidRPr="004437FD" w:rsidRDefault="004437FD" w:rsidP="004437FD">
      <w:pPr>
        <w:pStyle w:val="Odstavecseseznamem"/>
        <w:numPr>
          <w:ilvl w:val="0"/>
          <w:numId w:val="14"/>
        </w:numPr>
        <w:spacing w:line="288" w:lineRule="auto"/>
        <w:rPr>
          <w:rFonts w:ascii="Arial" w:hAnsi="Arial" w:cs="Arial"/>
          <w:sz w:val="20"/>
          <w:szCs w:val="20"/>
        </w:rPr>
      </w:pPr>
      <w:r w:rsidRPr="004437FD">
        <w:rPr>
          <w:rFonts w:ascii="Arial" w:hAnsi="Arial" w:cs="Arial"/>
          <w:sz w:val="20"/>
          <w:szCs w:val="20"/>
        </w:rPr>
        <w:t>U některých zařízení je problematické určit, zda se jedná o kolektivní domácnosti/zařízení a zda tedy jejich obyvatelé mají v těchto zařízeních obvyklé bydlení (např. lůžková zdravotnická zařízení); to je umocněno způsobem implementace pojmu obvyklého bydlení ve VŠPO, kde osoby samy rozhodují o místě svého obvyklého pobytu a není možné zajistit naplnění metodických doporučení (např.</w:t>
      </w:r>
      <w:r w:rsidR="00431821">
        <w:rPr>
          <w:rFonts w:ascii="Arial" w:hAnsi="Arial" w:cs="Arial"/>
          <w:sz w:val="20"/>
          <w:szCs w:val="20"/>
        </w:rPr>
        <w:t> </w:t>
      </w:r>
      <w:r w:rsidRPr="004437FD">
        <w:rPr>
          <w:rFonts w:ascii="Arial" w:hAnsi="Arial" w:cs="Arial"/>
          <w:sz w:val="20"/>
          <w:szCs w:val="20"/>
        </w:rPr>
        <w:t>u</w:t>
      </w:r>
      <w:r w:rsidR="00431821">
        <w:rPr>
          <w:rFonts w:ascii="Arial" w:hAnsi="Arial" w:cs="Arial"/>
          <w:sz w:val="20"/>
          <w:szCs w:val="20"/>
        </w:rPr>
        <w:t> </w:t>
      </w:r>
      <w:r w:rsidRPr="004437FD">
        <w:rPr>
          <w:rFonts w:ascii="Arial" w:hAnsi="Arial" w:cs="Arial"/>
          <w:sz w:val="20"/>
          <w:szCs w:val="20"/>
        </w:rPr>
        <w:t>studentů bydlících na vysokoškolských kolejích) a tedy jednoznačně vymezit populaci zahrnutou do tohoto šetření;</w:t>
      </w:r>
    </w:p>
    <w:p w14:paraId="02DA46B8" w14:textId="7042962B" w:rsidR="004437FD" w:rsidRPr="004437FD" w:rsidRDefault="004437FD" w:rsidP="004437FD">
      <w:pPr>
        <w:pStyle w:val="Odstavecseseznamem"/>
        <w:numPr>
          <w:ilvl w:val="0"/>
          <w:numId w:val="14"/>
        </w:numPr>
        <w:spacing w:line="288" w:lineRule="auto"/>
        <w:rPr>
          <w:rFonts w:ascii="Arial" w:hAnsi="Arial" w:cs="Arial"/>
          <w:sz w:val="20"/>
          <w:szCs w:val="20"/>
        </w:rPr>
      </w:pPr>
      <w:r w:rsidRPr="004437FD">
        <w:rPr>
          <w:rFonts w:ascii="Arial" w:hAnsi="Arial" w:cs="Arial"/>
          <w:sz w:val="20"/>
          <w:szCs w:val="20"/>
        </w:rPr>
        <w:t>Zdroje dat za některé skupiny osob (nebo alespoň aktuální údaje či jejich dostatečné členění) se nepodařilo identifikovat: osoby v některých druzích zařízení (kláštery, uprchlická zařízení, ubytovací zařízení), osoby žijící mimo byty a zařízení a osoby bez domova; u některých těchto skupin lze očekávat, že výskyt zdravotního postižení se nebude výrazně odlišovat od populace žijící v bytech (např. osoby žijící v ubytovnách či hotelech), ale u některých skupin osob lze naopak předpokládat, že jejich zdravotní stav a tedy i výskyt zdravotního postižení bude horší než u populace žijící v</w:t>
      </w:r>
      <w:r w:rsidR="00431821">
        <w:rPr>
          <w:rFonts w:ascii="Arial" w:hAnsi="Arial" w:cs="Arial"/>
          <w:sz w:val="20"/>
          <w:szCs w:val="20"/>
        </w:rPr>
        <w:t> </w:t>
      </w:r>
      <w:r w:rsidRPr="004437FD">
        <w:rPr>
          <w:rFonts w:ascii="Arial" w:hAnsi="Arial" w:cs="Arial"/>
          <w:sz w:val="20"/>
          <w:szCs w:val="20"/>
        </w:rPr>
        <w:t>bytech (např. u osob bez domova).</w:t>
      </w:r>
    </w:p>
    <w:p w14:paraId="638E4E85" w14:textId="77777777" w:rsidR="0038262B" w:rsidRDefault="0038262B" w:rsidP="004437FD"/>
    <w:sectPr w:rsidR="0038262B" w:rsidSect="00E75E51">
      <w:headerReference w:type="even" r:id="rId38"/>
      <w:headerReference w:type="default" r:id="rId39"/>
      <w:footerReference w:type="even" r:id="rId40"/>
      <w:footerReference w:type="default" r:id="rId41"/>
      <w:pgSz w:w="11906" w:h="16838" w:code="9"/>
      <w:pgMar w:top="1134" w:right="1134" w:bottom="1418" w:left="1134" w:header="680" w:footer="680" w:gutter="0"/>
      <w:pgNumType w:start="4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4C4235" w14:textId="77777777" w:rsidR="00AC42B6" w:rsidRDefault="00AC42B6" w:rsidP="00E71A58">
      <w:r>
        <w:separator/>
      </w:r>
    </w:p>
  </w:endnote>
  <w:endnote w:type="continuationSeparator" w:id="0">
    <w:p w14:paraId="6B3FF10B" w14:textId="77777777" w:rsidR="00AC42B6" w:rsidRDefault="00AC42B6"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Minion Pro">
    <w:charset w:val="00"/>
    <w:family w:val="auto"/>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57796" w14:textId="01E0F378" w:rsidR="00AC42B6" w:rsidRPr="00932443" w:rsidRDefault="00AC42B6" w:rsidP="00A418BC">
    <w:pPr>
      <w:pStyle w:val="Zpat"/>
      <w:rPr>
        <w:szCs w:val="16"/>
      </w:rPr>
    </w:pPr>
    <w:r>
      <w:rPr>
        <w:szCs w:val="16"/>
        <w:lang w:eastAsia="cs-CZ"/>
      </w:rPr>
      <w:drawing>
        <wp:anchor distT="0" distB="0" distL="114300" distR="114300" simplePos="0" relativeHeight="251660288" behindDoc="0" locked="0" layoutInCell="1" allowOverlap="1" wp14:anchorId="64C76C3D" wp14:editId="51905D11">
          <wp:simplePos x="0" y="0"/>
          <wp:positionH relativeFrom="column">
            <wp:align>right</wp:align>
          </wp:positionH>
          <wp:positionV relativeFrom="paragraph">
            <wp:posOffset>-64770</wp:posOffset>
          </wp:positionV>
          <wp:extent cx="428625" cy="201295"/>
          <wp:effectExtent l="0" t="0" r="3175" b="1905"/>
          <wp:wrapNone/>
          <wp:docPr id="16" name="Picture 11" descr="CSU RG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SU RG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443">
      <w:rPr>
        <w:szCs w:val="16"/>
      </w:rPr>
      <w:fldChar w:fldCharType="begin"/>
    </w:r>
    <w:r w:rsidRPr="00932443">
      <w:rPr>
        <w:szCs w:val="16"/>
      </w:rPr>
      <w:instrText>PAGE   \* MERGEFORMAT</w:instrText>
    </w:r>
    <w:r w:rsidRPr="00932443">
      <w:rPr>
        <w:szCs w:val="16"/>
      </w:rPr>
      <w:fldChar w:fldCharType="separate"/>
    </w:r>
    <w:r w:rsidR="006F2C7A">
      <w:rPr>
        <w:szCs w:val="16"/>
      </w:rPr>
      <w:t>44</w:t>
    </w:r>
    <w:r w:rsidRPr="00932443">
      <w:rPr>
        <w:szCs w:val="16"/>
      </w:rPr>
      <w:fldChar w:fldCharType="end"/>
    </w:r>
    <w:r w:rsidRPr="00932443">
      <w:rPr>
        <w:szCs w:val="16"/>
      </w:rPr>
      <w:tab/>
    </w:r>
    <w:r>
      <w:rPr>
        <w:szCs w:val="16"/>
      </w:rPr>
      <w:t>2018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7C6DF" w14:textId="34E7377C" w:rsidR="00AC42B6" w:rsidRPr="00932443" w:rsidRDefault="00AC42B6" w:rsidP="00A418BC">
    <w:pPr>
      <w:pStyle w:val="Zpat"/>
      <w:rPr>
        <w:szCs w:val="16"/>
      </w:rPr>
    </w:pPr>
    <w:r>
      <w:rPr>
        <w:szCs w:val="16"/>
        <w:lang w:eastAsia="cs-CZ"/>
      </w:rPr>
      <w:drawing>
        <wp:anchor distT="0" distB="0" distL="114300" distR="114300" simplePos="0" relativeHeight="251657216" behindDoc="0" locked="0" layoutInCell="1" allowOverlap="1" wp14:anchorId="2A4F2726" wp14:editId="399DABB4">
          <wp:simplePos x="0" y="0"/>
          <wp:positionH relativeFrom="column">
            <wp:align>left</wp:align>
          </wp:positionH>
          <wp:positionV relativeFrom="paragraph">
            <wp:posOffset>-122555</wp:posOffset>
          </wp:positionV>
          <wp:extent cx="510540" cy="272415"/>
          <wp:effectExtent l="0" t="0" r="0" b="6985"/>
          <wp:wrapNone/>
          <wp:docPr id="17" name="Picture 10" descr="CSU RG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U RG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272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443">
      <w:rPr>
        <w:szCs w:val="16"/>
      </w:rPr>
      <w:tab/>
    </w:r>
    <w:r>
      <w:rPr>
        <w:rStyle w:val="ZpatChar"/>
        <w:szCs w:val="16"/>
      </w:rPr>
      <w:t>2018</w:t>
    </w:r>
    <w:r w:rsidRPr="00932443">
      <w:rPr>
        <w:szCs w:val="16"/>
      </w:rPr>
      <w:tab/>
    </w:r>
    <w:r w:rsidRPr="00932443">
      <w:rPr>
        <w:rStyle w:val="ZpatChar"/>
        <w:szCs w:val="16"/>
      </w:rPr>
      <w:fldChar w:fldCharType="begin"/>
    </w:r>
    <w:r w:rsidRPr="00932443">
      <w:rPr>
        <w:rStyle w:val="ZpatChar"/>
        <w:szCs w:val="16"/>
      </w:rPr>
      <w:instrText>PAGE   \* MERGEFORMAT</w:instrText>
    </w:r>
    <w:r w:rsidRPr="00932443">
      <w:rPr>
        <w:rStyle w:val="ZpatChar"/>
        <w:szCs w:val="16"/>
      </w:rPr>
      <w:fldChar w:fldCharType="separate"/>
    </w:r>
    <w:r w:rsidR="006F2C7A">
      <w:rPr>
        <w:rStyle w:val="ZpatChar"/>
        <w:szCs w:val="16"/>
      </w:rPr>
      <w:t>43</w:t>
    </w:r>
    <w:r w:rsidRPr="00932443">
      <w:rPr>
        <w:rStyle w:val="ZpatCha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5191A6" w14:textId="77777777" w:rsidR="00AC42B6" w:rsidRDefault="00AC42B6" w:rsidP="00E71A58">
      <w:r>
        <w:separator/>
      </w:r>
    </w:p>
  </w:footnote>
  <w:footnote w:type="continuationSeparator" w:id="0">
    <w:p w14:paraId="4EB0E333" w14:textId="77777777" w:rsidR="00AC42B6" w:rsidRDefault="00AC42B6" w:rsidP="00E71A58">
      <w:r>
        <w:continuationSeparator/>
      </w:r>
    </w:p>
  </w:footnote>
  <w:footnote w:id="1">
    <w:p w14:paraId="3852DF41" w14:textId="77777777" w:rsidR="00AC42B6" w:rsidRPr="006C0395" w:rsidRDefault="00AC42B6" w:rsidP="001846E8">
      <w:pPr>
        <w:pStyle w:val="Textpoznpodarou"/>
        <w:ind w:left="144" w:hanging="144"/>
        <w:rPr>
          <w:rFonts w:ascii="Arial" w:hAnsi="Arial" w:cs="Arial"/>
          <w:sz w:val="14"/>
          <w:szCs w:val="14"/>
        </w:rPr>
      </w:pPr>
      <w:r w:rsidRPr="006C0395">
        <w:rPr>
          <w:rStyle w:val="Znakapoznpodarou"/>
          <w:rFonts w:ascii="Arial" w:hAnsi="Arial" w:cs="Arial"/>
          <w:sz w:val="14"/>
          <w:szCs w:val="14"/>
        </w:rPr>
        <w:footnoteRef/>
      </w:r>
      <w:r w:rsidRPr="006C0395">
        <w:rPr>
          <w:rFonts w:ascii="Arial" w:hAnsi="Arial" w:cs="Arial"/>
          <w:sz w:val="14"/>
          <w:szCs w:val="14"/>
        </w:rPr>
        <w:t xml:space="preserve"> Klášter je instituce a budova nebo komplex budov, která slouží jako dlouhodobý příbytek pro duchovní a pracovní činnosti mnichů, mnišek či laiků, kde žijí společně jako komunita na rozdíl od osaměle žijících poustevníků (upraveno podle </w:t>
      </w:r>
      <w:hyperlink r:id="rId1" w:history="1">
        <w:r w:rsidRPr="006C0395">
          <w:rPr>
            <w:rStyle w:val="Hypertextovodkaz"/>
            <w:rFonts w:ascii="Arial" w:hAnsi="Arial" w:cs="Arial"/>
            <w:sz w:val="14"/>
            <w:szCs w:val="14"/>
          </w:rPr>
          <w:t>https://cs.wikipedia.org/wiki/Kl%C3%A1%C5%A1ter</w:t>
        </w:r>
      </w:hyperlink>
      <w:r w:rsidRPr="006C0395">
        <w:rPr>
          <w:rFonts w:ascii="Arial" w:hAnsi="Arial" w:cs="Arial"/>
          <w:sz w:val="14"/>
          <w:szCs w:val="14"/>
        </w:rPr>
        <w:t>).</w:t>
      </w:r>
    </w:p>
  </w:footnote>
  <w:footnote w:id="2">
    <w:p w14:paraId="5E4B8FA9" w14:textId="77777777" w:rsidR="00AC42B6" w:rsidRDefault="00AC42B6" w:rsidP="006C0395">
      <w:pPr>
        <w:pStyle w:val="Textpoznpodarou"/>
        <w:spacing w:before="60"/>
        <w:ind w:left="142" w:hanging="142"/>
      </w:pPr>
      <w:r w:rsidRPr="006C0395">
        <w:rPr>
          <w:rStyle w:val="Znakapoznpodarou"/>
          <w:rFonts w:ascii="Arial" w:hAnsi="Arial" w:cs="Arial"/>
          <w:sz w:val="14"/>
          <w:szCs w:val="14"/>
        </w:rPr>
        <w:footnoteRef/>
      </w:r>
      <w:r w:rsidRPr="006C0395">
        <w:rPr>
          <w:rFonts w:ascii="Arial" w:hAnsi="Arial" w:cs="Arial"/>
          <w:sz w:val="14"/>
          <w:szCs w:val="14"/>
        </w:rPr>
        <w:t xml:space="preserve"> Konvent je v náboženském smyslu označení církevní komunity kněží, řeholníků nebo řeholních sester určitého kláštera (upraveno podle </w:t>
      </w:r>
      <w:r w:rsidRPr="006C0395">
        <w:rPr>
          <w:rStyle w:val="Hypertextovodkaz"/>
          <w:rFonts w:ascii="Arial" w:hAnsi="Arial" w:cs="Arial"/>
          <w:sz w:val="14"/>
          <w:szCs w:val="14"/>
        </w:rPr>
        <w:t>https://cs.wikipedia.org/wiki/Konvent_(c%C3%ADrkev)</w:t>
      </w:r>
      <w:r w:rsidRPr="006C0395">
        <w:rPr>
          <w:rFonts w:ascii="Arial" w:hAnsi="Arial" w:cs="Arial"/>
          <w:sz w:val="14"/>
          <w:szCs w:val="14"/>
        </w:rPr>
        <w:t>).</w:t>
      </w:r>
    </w:p>
  </w:footnote>
  <w:footnote w:id="3">
    <w:p w14:paraId="0D1F9477" w14:textId="77777777" w:rsidR="00AC42B6" w:rsidRPr="006C0395" w:rsidRDefault="00AC42B6" w:rsidP="006C0395">
      <w:pPr>
        <w:pStyle w:val="Textpoznpodarou"/>
        <w:rPr>
          <w:rFonts w:ascii="Arial" w:hAnsi="Arial" w:cs="Arial"/>
          <w:sz w:val="14"/>
          <w:szCs w:val="14"/>
        </w:rPr>
      </w:pPr>
      <w:r w:rsidRPr="006C0395">
        <w:rPr>
          <w:rStyle w:val="Znakapoznpodarou"/>
          <w:rFonts w:ascii="Arial" w:hAnsi="Arial" w:cs="Arial"/>
          <w:sz w:val="14"/>
          <w:szCs w:val="14"/>
        </w:rPr>
        <w:footnoteRef/>
      </w:r>
      <w:r w:rsidRPr="006C0395">
        <w:rPr>
          <w:rFonts w:ascii="Arial" w:hAnsi="Arial" w:cs="Arial"/>
          <w:sz w:val="14"/>
          <w:szCs w:val="14"/>
        </w:rPr>
        <w:t xml:space="preserve"> Dle údajů uvedených v žádosti o přiznání příspěvku na péči.</w:t>
      </w:r>
    </w:p>
  </w:footnote>
  <w:footnote w:id="4">
    <w:p w14:paraId="0F8F4751" w14:textId="77777777" w:rsidR="00AC42B6" w:rsidRPr="006C0395" w:rsidRDefault="00AC42B6" w:rsidP="006C0395">
      <w:pPr>
        <w:pStyle w:val="Textpoznpodarou"/>
        <w:rPr>
          <w:rFonts w:ascii="Arial" w:hAnsi="Arial" w:cs="Arial"/>
          <w:sz w:val="14"/>
          <w:szCs w:val="14"/>
        </w:rPr>
      </w:pPr>
      <w:r w:rsidRPr="006C0395">
        <w:rPr>
          <w:rStyle w:val="Znakapoznpodarou"/>
          <w:rFonts w:ascii="Arial" w:hAnsi="Arial" w:cs="Arial"/>
          <w:sz w:val="14"/>
          <w:szCs w:val="14"/>
        </w:rPr>
        <w:footnoteRef/>
      </w:r>
      <w:r w:rsidRPr="006C0395">
        <w:rPr>
          <w:rFonts w:ascii="Arial" w:hAnsi="Arial" w:cs="Arial"/>
          <w:sz w:val="14"/>
          <w:szCs w:val="14"/>
        </w:rPr>
        <w:t xml:space="preserve"> Popis dle metodiky platné pro sběr údajů za rok 2018.</w:t>
      </w:r>
    </w:p>
  </w:footnote>
  <w:footnote w:id="5">
    <w:p w14:paraId="434B7817" w14:textId="0A75300A" w:rsidR="00AC42B6" w:rsidRPr="006C0395" w:rsidRDefault="00AC42B6" w:rsidP="006C0395">
      <w:pPr>
        <w:pStyle w:val="Textpoznpodarou"/>
        <w:ind w:left="144" w:hanging="144"/>
        <w:rPr>
          <w:rFonts w:ascii="Arial" w:hAnsi="Arial" w:cs="Arial"/>
          <w:sz w:val="14"/>
          <w:szCs w:val="14"/>
        </w:rPr>
      </w:pPr>
      <w:r w:rsidRPr="006C0395">
        <w:rPr>
          <w:rStyle w:val="Znakapoznpodarou"/>
          <w:rFonts w:ascii="Arial" w:hAnsi="Arial" w:cs="Arial"/>
          <w:sz w:val="14"/>
          <w:szCs w:val="14"/>
        </w:rPr>
        <w:footnoteRef/>
      </w:r>
      <w:r w:rsidRPr="006C0395">
        <w:rPr>
          <w:rFonts w:ascii="Arial" w:hAnsi="Arial" w:cs="Arial"/>
          <w:sz w:val="14"/>
          <w:szCs w:val="14"/>
        </w:rPr>
        <w:t xml:space="preserve"> Popis zdrojů spadajících pod MŠMT nezahrnuje datové zdroje o vysokých školách, jelikož je tato studie zaměřena na populaci 0</w:t>
      </w:r>
      <w:r>
        <w:rPr>
          <w:rFonts w:ascii="Arial" w:hAnsi="Arial" w:cs="Arial"/>
          <w:sz w:val="14"/>
          <w:szCs w:val="14"/>
        </w:rPr>
        <w:t>–</w:t>
      </w:r>
      <w:r w:rsidRPr="006C0395">
        <w:rPr>
          <w:rFonts w:ascii="Arial" w:hAnsi="Arial" w:cs="Arial"/>
          <w:sz w:val="14"/>
          <w:szCs w:val="14"/>
        </w:rPr>
        <w:t>14 let.</w:t>
      </w:r>
    </w:p>
  </w:footnote>
  <w:footnote w:id="6">
    <w:p w14:paraId="414AD3EF" w14:textId="77777777" w:rsidR="00AC42B6" w:rsidRPr="006C0395" w:rsidRDefault="00AC42B6" w:rsidP="006C0395">
      <w:pPr>
        <w:pStyle w:val="Textpoznpodarou"/>
        <w:spacing w:before="60"/>
        <w:rPr>
          <w:rFonts w:ascii="Arial" w:hAnsi="Arial" w:cs="Arial"/>
          <w:sz w:val="14"/>
          <w:szCs w:val="14"/>
        </w:rPr>
      </w:pPr>
      <w:r w:rsidRPr="006C0395">
        <w:rPr>
          <w:rStyle w:val="Znakapoznpodarou"/>
          <w:rFonts w:ascii="Arial" w:hAnsi="Arial" w:cs="Arial"/>
          <w:sz w:val="14"/>
          <w:szCs w:val="14"/>
        </w:rPr>
        <w:footnoteRef/>
      </w:r>
      <w:r w:rsidRPr="006C0395">
        <w:rPr>
          <w:rFonts w:ascii="Arial" w:hAnsi="Arial" w:cs="Arial"/>
          <w:sz w:val="14"/>
          <w:szCs w:val="14"/>
        </w:rPr>
        <w:t xml:space="preserve"> Odkazy na tyto publikace nejsou uvedeny při popisu jednotlivých zdrojů dat.</w:t>
      </w:r>
    </w:p>
  </w:footnote>
  <w:footnote w:id="7">
    <w:p w14:paraId="70E555C2" w14:textId="2740C2E5" w:rsidR="00AC42B6" w:rsidRPr="004437FD" w:rsidRDefault="00AC42B6" w:rsidP="006C0395">
      <w:pPr>
        <w:pStyle w:val="Textpoznpodarou"/>
        <w:rPr>
          <w:rFonts w:ascii="Arial" w:hAnsi="Arial" w:cs="Arial"/>
          <w:sz w:val="14"/>
          <w:szCs w:val="14"/>
        </w:rPr>
      </w:pPr>
      <w:r w:rsidRPr="004437FD">
        <w:rPr>
          <w:rStyle w:val="Znakapoznpodarou"/>
          <w:rFonts w:ascii="Arial" w:hAnsi="Arial" w:cs="Arial"/>
          <w:sz w:val="14"/>
          <w:szCs w:val="14"/>
        </w:rPr>
        <w:footnoteRef/>
      </w:r>
      <w:r w:rsidRPr="004437FD">
        <w:rPr>
          <w:rFonts w:ascii="Arial" w:hAnsi="Arial" w:cs="Arial"/>
          <w:sz w:val="14"/>
          <w:szCs w:val="14"/>
        </w:rPr>
        <w:t xml:space="preserve"> Pro potřeby statistického v</w:t>
      </w:r>
      <w:r>
        <w:rPr>
          <w:rFonts w:ascii="Arial" w:hAnsi="Arial" w:cs="Arial"/>
          <w:sz w:val="14"/>
          <w:szCs w:val="14"/>
        </w:rPr>
        <w:t>y</w:t>
      </w:r>
      <w:r w:rsidRPr="004437FD">
        <w:rPr>
          <w:rFonts w:ascii="Arial" w:hAnsi="Arial" w:cs="Arial"/>
          <w:sz w:val="14"/>
          <w:szCs w:val="14"/>
        </w:rPr>
        <w:t>kazování je používán termín zdravotní postižení.</w:t>
      </w:r>
    </w:p>
  </w:footnote>
  <w:footnote w:id="8">
    <w:p w14:paraId="09BBBEF3" w14:textId="77777777" w:rsidR="00AC42B6" w:rsidRPr="004437FD" w:rsidRDefault="00AC42B6" w:rsidP="004437FD">
      <w:pPr>
        <w:pStyle w:val="Textpoznpodarou"/>
        <w:rPr>
          <w:rFonts w:ascii="Arial" w:hAnsi="Arial" w:cs="Arial"/>
          <w:sz w:val="14"/>
          <w:szCs w:val="14"/>
        </w:rPr>
      </w:pPr>
      <w:r w:rsidRPr="004437FD">
        <w:rPr>
          <w:rStyle w:val="Znakapoznpodarou"/>
          <w:rFonts w:ascii="Arial" w:hAnsi="Arial" w:cs="Arial"/>
          <w:sz w:val="14"/>
          <w:szCs w:val="14"/>
        </w:rPr>
        <w:footnoteRef/>
      </w:r>
      <w:r w:rsidRPr="004437FD">
        <w:rPr>
          <w:rFonts w:ascii="Arial" w:hAnsi="Arial" w:cs="Arial"/>
          <w:sz w:val="14"/>
          <w:szCs w:val="14"/>
        </w:rPr>
        <w:t xml:space="preserve"> Popis dle metodiky platné pro sběr údajů za rok 2018.</w:t>
      </w:r>
    </w:p>
  </w:footnote>
  <w:footnote w:id="9">
    <w:p w14:paraId="02992927" w14:textId="77777777" w:rsidR="00AC42B6" w:rsidRPr="004437FD" w:rsidRDefault="00AC42B6" w:rsidP="004437FD">
      <w:pPr>
        <w:pStyle w:val="Textpoznpodarou"/>
        <w:rPr>
          <w:rFonts w:ascii="Arial" w:hAnsi="Arial" w:cs="Arial"/>
          <w:sz w:val="14"/>
          <w:szCs w:val="14"/>
        </w:rPr>
      </w:pPr>
      <w:r w:rsidRPr="004437FD">
        <w:rPr>
          <w:rStyle w:val="Znakapoznpodarou"/>
          <w:rFonts w:ascii="Arial" w:hAnsi="Arial" w:cs="Arial"/>
          <w:sz w:val="14"/>
          <w:szCs w:val="14"/>
        </w:rPr>
        <w:footnoteRef/>
      </w:r>
      <w:r w:rsidRPr="004437FD">
        <w:rPr>
          <w:rFonts w:ascii="Arial" w:hAnsi="Arial" w:cs="Arial"/>
          <w:sz w:val="14"/>
          <w:szCs w:val="14"/>
        </w:rPr>
        <w:t xml:space="preserve"> Zahrnuta a dále komentovány jsou pouze údaje týkající se dětských zařízení.</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9C525" w14:textId="77777777" w:rsidR="00AC42B6" w:rsidRDefault="00AC42B6" w:rsidP="00076243">
    <w:pPr>
      <w:pStyle w:val="Zhlav"/>
      <w:jc w:val="both"/>
    </w:pPr>
    <w:r w:rsidRPr="00076243">
      <w:t>Děti se zdravotním postižením a osoby se zdravotním postižením žijící mimo soukromé domácnosti</w:t>
    </w:r>
  </w:p>
  <w:p w14:paraId="0A5C0CAF" w14:textId="77777777" w:rsidR="00AC42B6" w:rsidRPr="00CF5861" w:rsidRDefault="00AC42B6" w:rsidP="00CF586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E2426" w14:textId="1BB0E8F6" w:rsidR="00AC42B6" w:rsidRDefault="00AC42B6" w:rsidP="00886C52">
    <w:pPr>
      <w:pStyle w:val="Zhlav"/>
      <w:jc w:val="both"/>
    </w:pPr>
    <w:r w:rsidRPr="00076243">
      <w:t>Děti se zdravotním postižením a osoby se zdravotním postižením žijící mimo soukromé domácnosti</w:t>
    </w:r>
  </w:p>
  <w:p w14:paraId="127DA198" w14:textId="77777777" w:rsidR="00AC42B6" w:rsidRPr="00CF5861" w:rsidRDefault="00AC42B6" w:rsidP="00CF586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9726D"/>
    <w:multiLevelType w:val="hybridMultilevel"/>
    <w:tmpl w:val="01705CF8"/>
    <w:lvl w:ilvl="0" w:tplc="3DA07CC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AE592C"/>
    <w:multiLevelType w:val="hybridMultilevel"/>
    <w:tmpl w:val="6AACB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0313AA"/>
    <w:multiLevelType w:val="hybridMultilevel"/>
    <w:tmpl w:val="1ADA6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117C63"/>
    <w:multiLevelType w:val="hybridMultilevel"/>
    <w:tmpl w:val="46967276"/>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4" w15:restartNumberingAfterBreak="0">
    <w:nsid w:val="19DB149A"/>
    <w:multiLevelType w:val="hybridMultilevel"/>
    <w:tmpl w:val="3B2EE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841B37"/>
    <w:multiLevelType w:val="hybridMultilevel"/>
    <w:tmpl w:val="93A49A0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6" w15:restartNumberingAfterBreak="0">
    <w:nsid w:val="23553DDE"/>
    <w:multiLevelType w:val="hybridMultilevel"/>
    <w:tmpl w:val="2932E532"/>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7"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D2471D0"/>
    <w:multiLevelType w:val="hybridMultilevel"/>
    <w:tmpl w:val="32A8D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F05BB6"/>
    <w:multiLevelType w:val="hybridMultilevel"/>
    <w:tmpl w:val="2ABAA2A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0" w15:restartNumberingAfterBreak="0">
    <w:nsid w:val="2F0B0129"/>
    <w:multiLevelType w:val="hybridMultilevel"/>
    <w:tmpl w:val="5D7017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060221B"/>
    <w:multiLevelType w:val="hybridMultilevel"/>
    <w:tmpl w:val="4B94E486"/>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9A3797"/>
    <w:multiLevelType w:val="hybridMultilevel"/>
    <w:tmpl w:val="A43279F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3" w15:restartNumberingAfterBreak="0">
    <w:nsid w:val="34EA2FF3"/>
    <w:multiLevelType w:val="hybridMultilevel"/>
    <w:tmpl w:val="8632B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6407C1"/>
    <w:multiLevelType w:val="hybridMultilevel"/>
    <w:tmpl w:val="F7CCDD06"/>
    <w:lvl w:ilvl="0" w:tplc="C116E788">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8183A0C"/>
    <w:multiLevelType w:val="hybridMultilevel"/>
    <w:tmpl w:val="3BC8FC1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A02B92"/>
    <w:multiLevelType w:val="hybridMultilevel"/>
    <w:tmpl w:val="55D2BE70"/>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7" w15:restartNumberingAfterBreak="0">
    <w:nsid w:val="40D8592A"/>
    <w:multiLevelType w:val="hybridMultilevel"/>
    <w:tmpl w:val="B54A7A86"/>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8" w15:restartNumberingAfterBreak="0">
    <w:nsid w:val="455463EE"/>
    <w:multiLevelType w:val="hybridMultilevel"/>
    <w:tmpl w:val="E65CE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8484062"/>
    <w:multiLevelType w:val="hybridMultilevel"/>
    <w:tmpl w:val="68A03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EE2750E"/>
    <w:multiLevelType w:val="hybridMultilevel"/>
    <w:tmpl w:val="DC16D544"/>
    <w:lvl w:ilvl="0" w:tplc="3DA07CCC">
      <w:numFmt w:val="bullet"/>
      <w:lvlText w:val="-"/>
      <w:lvlJc w:val="left"/>
      <w:pPr>
        <w:ind w:left="864" w:hanging="360"/>
      </w:pPr>
      <w:rPr>
        <w:rFonts w:ascii="Calibri" w:eastAsiaTheme="minorHAnsi" w:hAnsi="Calibri" w:cs="Calibri"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3" w15:restartNumberingAfterBreak="0">
    <w:nsid w:val="53EE100C"/>
    <w:multiLevelType w:val="hybridMultilevel"/>
    <w:tmpl w:val="83FA7472"/>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4" w15:restartNumberingAfterBreak="0">
    <w:nsid w:val="55777A2C"/>
    <w:multiLevelType w:val="hybridMultilevel"/>
    <w:tmpl w:val="96F01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6F52BE"/>
    <w:multiLevelType w:val="hybridMultilevel"/>
    <w:tmpl w:val="2EEEA996"/>
    <w:lvl w:ilvl="0" w:tplc="D67E6190">
      <w:numFmt w:val="bullet"/>
      <w:lvlText w:val="-"/>
      <w:lvlJc w:val="left"/>
      <w:pPr>
        <w:ind w:left="864" w:hanging="360"/>
      </w:pPr>
      <w:rPr>
        <w:rFonts w:ascii="Segoe UI" w:eastAsia="Times New Roman" w:hAnsi="Segoe UI" w:cs="Segoe UI"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6" w15:restartNumberingAfterBreak="0">
    <w:nsid w:val="591A11E2"/>
    <w:multiLevelType w:val="hybridMultilevel"/>
    <w:tmpl w:val="97089246"/>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7" w15:restartNumberingAfterBreak="0">
    <w:nsid w:val="5A9D07DD"/>
    <w:multiLevelType w:val="hybridMultilevel"/>
    <w:tmpl w:val="CB7E56B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8" w15:restartNumberingAfterBreak="0">
    <w:nsid w:val="5D875A61"/>
    <w:multiLevelType w:val="hybridMultilevel"/>
    <w:tmpl w:val="E6609A90"/>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9" w15:restartNumberingAfterBreak="0">
    <w:nsid w:val="5EEE2082"/>
    <w:multiLevelType w:val="hybridMultilevel"/>
    <w:tmpl w:val="AFEEF1A8"/>
    <w:lvl w:ilvl="0" w:tplc="D67E6190">
      <w:numFmt w:val="bullet"/>
      <w:lvlText w:val="-"/>
      <w:lvlJc w:val="left"/>
      <w:pPr>
        <w:ind w:left="864"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F9179CA"/>
    <w:multiLevelType w:val="hybridMultilevel"/>
    <w:tmpl w:val="0AE6631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45277D3"/>
    <w:multiLevelType w:val="hybridMultilevel"/>
    <w:tmpl w:val="54B2839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2" w15:restartNumberingAfterBreak="0">
    <w:nsid w:val="668664CE"/>
    <w:multiLevelType w:val="hybridMultilevel"/>
    <w:tmpl w:val="EC1A31A8"/>
    <w:lvl w:ilvl="0" w:tplc="08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03C7A4F"/>
    <w:multiLevelType w:val="hybridMultilevel"/>
    <w:tmpl w:val="99DC135C"/>
    <w:lvl w:ilvl="0" w:tplc="D67E6190">
      <w:numFmt w:val="bullet"/>
      <w:lvlText w:val="-"/>
      <w:lvlJc w:val="left"/>
      <w:pPr>
        <w:ind w:left="720" w:hanging="360"/>
      </w:pPr>
      <w:rPr>
        <w:rFonts w:ascii="Segoe UI" w:eastAsia="Times New Roman"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5046EF7"/>
    <w:multiLevelType w:val="hybridMultilevel"/>
    <w:tmpl w:val="B4548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6A32EC"/>
    <w:multiLevelType w:val="hybridMultilevel"/>
    <w:tmpl w:val="998C09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5A3720"/>
    <w:multiLevelType w:val="hybridMultilevel"/>
    <w:tmpl w:val="248C691A"/>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C81A3F"/>
    <w:multiLevelType w:val="hybridMultilevel"/>
    <w:tmpl w:val="241C9450"/>
    <w:lvl w:ilvl="0" w:tplc="D67E6190">
      <w:numFmt w:val="bullet"/>
      <w:lvlText w:val="-"/>
      <w:lvlJc w:val="left"/>
      <w:pPr>
        <w:ind w:left="864"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7"/>
  </w:num>
  <w:num w:numId="13">
    <w:abstractNumId w:val="31"/>
  </w:num>
  <w:num w:numId="14">
    <w:abstractNumId w:val="14"/>
  </w:num>
  <w:num w:numId="15">
    <w:abstractNumId w:val="12"/>
  </w:num>
  <w:num w:numId="16">
    <w:abstractNumId w:val="24"/>
  </w:num>
  <w:num w:numId="17">
    <w:abstractNumId w:val="43"/>
  </w:num>
  <w:num w:numId="18">
    <w:abstractNumId w:val="47"/>
  </w:num>
  <w:num w:numId="19">
    <w:abstractNumId w:val="10"/>
  </w:num>
  <w:num w:numId="20">
    <w:abstractNumId w:val="30"/>
  </w:num>
  <w:num w:numId="21">
    <w:abstractNumId w:val="13"/>
  </w:num>
  <w:num w:numId="22">
    <w:abstractNumId w:val="45"/>
  </w:num>
  <w:num w:numId="23">
    <w:abstractNumId w:val="39"/>
  </w:num>
  <w:num w:numId="24">
    <w:abstractNumId w:val="18"/>
  </w:num>
  <w:num w:numId="25">
    <w:abstractNumId w:val="35"/>
  </w:num>
  <w:num w:numId="26">
    <w:abstractNumId w:val="15"/>
  </w:num>
  <w:num w:numId="27">
    <w:abstractNumId w:val="33"/>
  </w:num>
  <w:num w:numId="28">
    <w:abstractNumId w:val="19"/>
  </w:num>
  <w:num w:numId="29">
    <w:abstractNumId w:val="16"/>
  </w:num>
  <w:num w:numId="30">
    <w:abstractNumId w:val="37"/>
  </w:num>
  <w:num w:numId="31">
    <w:abstractNumId w:val="26"/>
  </w:num>
  <w:num w:numId="32">
    <w:abstractNumId w:val="23"/>
  </w:num>
  <w:num w:numId="33">
    <w:abstractNumId w:val="38"/>
  </w:num>
  <w:num w:numId="34">
    <w:abstractNumId w:val="32"/>
  </w:num>
  <w:num w:numId="35">
    <w:abstractNumId w:val="44"/>
  </w:num>
  <w:num w:numId="36">
    <w:abstractNumId w:val="36"/>
  </w:num>
  <w:num w:numId="37">
    <w:abstractNumId w:val="27"/>
  </w:num>
  <w:num w:numId="38">
    <w:abstractNumId w:val="40"/>
  </w:num>
  <w:num w:numId="39">
    <w:abstractNumId w:val="20"/>
  </w:num>
  <w:num w:numId="40">
    <w:abstractNumId w:val="42"/>
  </w:num>
  <w:num w:numId="41">
    <w:abstractNumId w:val="46"/>
  </w:num>
  <w:num w:numId="42">
    <w:abstractNumId w:val="21"/>
  </w:num>
  <w:num w:numId="43">
    <w:abstractNumId w:val="34"/>
  </w:num>
  <w:num w:numId="44">
    <w:abstractNumId w:val="25"/>
  </w:num>
  <w:num w:numId="45">
    <w:abstractNumId w:val="22"/>
  </w:num>
  <w:num w:numId="46">
    <w:abstractNumId w:val="41"/>
  </w:num>
  <w:num w:numId="47">
    <w:abstractNumId w:val="28"/>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1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030"/>
    <w:rsid w:val="0000209D"/>
    <w:rsid w:val="00004D5A"/>
    <w:rsid w:val="000056D5"/>
    <w:rsid w:val="0000767A"/>
    <w:rsid w:val="00010702"/>
    <w:rsid w:val="000117C4"/>
    <w:rsid w:val="00013204"/>
    <w:rsid w:val="00016992"/>
    <w:rsid w:val="000234D6"/>
    <w:rsid w:val="00023D29"/>
    <w:rsid w:val="00026389"/>
    <w:rsid w:val="00031AE0"/>
    <w:rsid w:val="000322EF"/>
    <w:rsid w:val="00033FCD"/>
    <w:rsid w:val="00035F2E"/>
    <w:rsid w:val="00041CEC"/>
    <w:rsid w:val="000436C9"/>
    <w:rsid w:val="0004694F"/>
    <w:rsid w:val="000522E4"/>
    <w:rsid w:val="000533CE"/>
    <w:rsid w:val="000609AF"/>
    <w:rsid w:val="000610E1"/>
    <w:rsid w:val="00061D51"/>
    <w:rsid w:val="00062EC5"/>
    <w:rsid w:val="00062F22"/>
    <w:rsid w:val="000712B3"/>
    <w:rsid w:val="000738DB"/>
    <w:rsid w:val="00076243"/>
    <w:rsid w:val="000778D9"/>
    <w:rsid w:val="0008263E"/>
    <w:rsid w:val="00082C19"/>
    <w:rsid w:val="00085395"/>
    <w:rsid w:val="00087634"/>
    <w:rsid w:val="00087F2B"/>
    <w:rsid w:val="000974D1"/>
    <w:rsid w:val="0009799E"/>
    <w:rsid w:val="000A1183"/>
    <w:rsid w:val="000A256D"/>
    <w:rsid w:val="000A3A2C"/>
    <w:rsid w:val="000A77B0"/>
    <w:rsid w:val="000B1109"/>
    <w:rsid w:val="000B30FA"/>
    <w:rsid w:val="000C3408"/>
    <w:rsid w:val="000C4004"/>
    <w:rsid w:val="000C63FC"/>
    <w:rsid w:val="000C6AFD"/>
    <w:rsid w:val="000D199C"/>
    <w:rsid w:val="000D2847"/>
    <w:rsid w:val="000D35AC"/>
    <w:rsid w:val="000D5637"/>
    <w:rsid w:val="000D74FB"/>
    <w:rsid w:val="000E5A48"/>
    <w:rsid w:val="000E6FBD"/>
    <w:rsid w:val="000F3BF0"/>
    <w:rsid w:val="000F7E86"/>
    <w:rsid w:val="00100F5C"/>
    <w:rsid w:val="0010437D"/>
    <w:rsid w:val="00104C4C"/>
    <w:rsid w:val="00116A86"/>
    <w:rsid w:val="00116F51"/>
    <w:rsid w:val="0012192F"/>
    <w:rsid w:val="00122EA5"/>
    <w:rsid w:val="00125D69"/>
    <w:rsid w:val="001403AC"/>
    <w:rsid w:val="001405FA"/>
    <w:rsid w:val="001425C3"/>
    <w:rsid w:val="00152AB2"/>
    <w:rsid w:val="00155CD6"/>
    <w:rsid w:val="0016256B"/>
    <w:rsid w:val="0016313A"/>
    <w:rsid w:val="00163793"/>
    <w:rsid w:val="001706D6"/>
    <w:rsid w:val="001714F2"/>
    <w:rsid w:val="001831AB"/>
    <w:rsid w:val="001838FE"/>
    <w:rsid w:val="001846E8"/>
    <w:rsid w:val="00184B08"/>
    <w:rsid w:val="00185010"/>
    <w:rsid w:val="001A14E6"/>
    <w:rsid w:val="001A552F"/>
    <w:rsid w:val="001B1814"/>
    <w:rsid w:val="001B2CA9"/>
    <w:rsid w:val="001B3110"/>
    <w:rsid w:val="001B4729"/>
    <w:rsid w:val="001B6C09"/>
    <w:rsid w:val="001C05CD"/>
    <w:rsid w:val="001D6135"/>
    <w:rsid w:val="001D68B2"/>
    <w:rsid w:val="001E0E4A"/>
    <w:rsid w:val="001F4597"/>
    <w:rsid w:val="00206424"/>
    <w:rsid w:val="002118B9"/>
    <w:rsid w:val="00215060"/>
    <w:rsid w:val="00217C5B"/>
    <w:rsid w:val="0022139E"/>
    <w:rsid w:val="002252E0"/>
    <w:rsid w:val="002255F6"/>
    <w:rsid w:val="00227850"/>
    <w:rsid w:val="00227A53"/>
    <w:rsid w:val="00230C6E"/>
    <w:rsid w:val="002327AD"/>
    <w:rsid w:val="00236443"/>
    <w:rsid w:val="002436BA"/>
    <w:rsid w:val="00244A15"/>
    <w:rsid w:val="00247319"/>
    <w:rsid w:val="0024799E"/>
    <w:rsid w:val="00253C0F"/>
    <w:rsid w:val="00254CD9"/>
    <w:rsid w:val="00260173"/>
    <w:rsid w:val="00263EC7"/>
    <w:rsid w:val="00271465"/>
    <w:rsid w:val="00285412"/>
    <w:rsid w:val="002A00BE"/>
    <w:rsid w:val="002A16D4"/>
    <w:rsid w:val="002A230C"/>
    <w:rsid w:val="002A41D7"/>
    <w:rsid w:val="002B379D"/>
    <w:rsid w:val="002C43BD"/>
    <w:rsid w:val="002D0E59"/>
    <w:rsid w:val="002E02A1"/>
    <w:rsid w:val="002E4E4C"/>
    <w:rsid w:val="002F2EA0"/>
    <w:rsid w:val="002F5D2C"/>
    <w:rsid w:val="00304771"/>
    <w:rsid w:val="003052D4"/>
    <w:rsid w:val="00306C5B"/>
    <w:rsid w:val="00312D94"/>
    <w:rsid w:val="003209D6"/>
    <w:rsid w:val="00321924"/>
    <w:rsid w:val="0032656E"/>
    <w:rsid w:val="0032659C"/>
    <w:rsid w:val="0032768E"/>
    <w:rsid w:val="00332190"/>
    <w:rsid w:val="00344668"/>
    <w:rsid w:val="003462D9"/>
    <w:rsid w:val="00353C76"/>
    <w:rsid w:val="00360C86"/>
    <w:rsid w:val="003657F3"/>
    <w:rsid w:val="00367030"/>
    <w:rsid w:val="00380D9E"/>
    <w:rsid w:val="003818DC"/>
    <w:rsid w:val="0038262B"/>
    <w:rsid w:val="00384327"/>
    <w:rsid w:val="00385D98"/>
    <w:rsid w:val="003A28F4"/>
    <w:rsid w:val="003A2B4D"/>
    <w:rsid w:val="003A411E"/>
    <w:rsid w:val="003A478C"/>
    <w:rsid w:val="003A5525"/>
    <w:rsid w:val="003A6B38"/>
    <w:rsid w:val="003B5A32"/>
    <w:rsid w:val="003C3490"/>
    <w:rsid w:val="003C7F3B"/>
    <w:rsid w:val="003D6920"/>
    <w:rsid w:val="003E4C91"/>
    <w:rsid w:val="003F063C"/>
    <w:rsid w:val="003F313C"/>
    <w:rsid w:val="003F4B2C"/>
    <w:rsid w:val="003F551C"/>
    <w:rsid w:val="003F7D23"/>
    <w:rsid w:val="00407C13"/>
    <w:rsid w:val="00410638"/>
    <w:rsid w:val="004225D8"/>
    <w:rsid w:val="004234DA"/>
    <w:rsid w:val="00425F69"/>
    <w:rsid w:val="00431821"/>
    <w:rsid w:val="00432A58"/>
    <w:rsid w:val="00434617"/>
    <w:rsid w:val="00440900"/>
    <w:rsid w:val="004437FD"/>
    <w:rsid w:val="004441A0"/>
    <w:rsid w:val="00456BAF"/>
    <w:rsid w:val="00460FB3"/>
    <w:rsid w:val="00476240"/>
    <w:rsid w:val="00476439"/>
    <w:rsid w:val="0047735C"/>
    <w:rsid w:val="004776BC"/>
    <w:rsid w:val="0048139F"/>
    <w:rsid w:val="00481E40"/>
    <w:rsid w:val="00484ECE"/>
    <w:rsid w:val="004900FF"/>
    <w:rsid w:val="004915CB"/>
    <w:rsid w:val="004924DC"/>
    <w:rsid w:val="004A14E4"/>
    <w:rsid w:val="004A3212"/>
    <w:rsid w:val="004A61C5"/>
    <w:rsid w:val="004A77DF"/>
    <w:rsid w:val="004B1417"/>
    <w:rsid w:val="004B55B7"/>
    <w:rsid w:val="004B6468"/>
    <w:rsid w:val="004C384C"/>
    <w:rsid w:val="004C3867"/>
    <w:rsid w:val="004C4972"/>
    <w:rsid w:val="004C4CD0"/>
    <w:rsid w:val="004C70DC"/>
    <w:rsid w:val="004D0211"/>
    <w:rsid w:val="004D0794"/>
    <w:rsid w:val="004F06F5"/>
    <w:rsid w:val="004F33A0"/>
    <w:rsid w:val="004F60F5"/>
    <w:rsid w:val="00500A8A"/>
    <w:rsid w:val="005022FE"/>
    <w:rsid w:val="005108C0"/>
    <w:rsid w:val="005115B2"/>
    <w:rsid w:val="00511873"/>
    <w:rsid w:val="00512A2F"/>
    <w:rsid w:val="00513B7E"/>
    <w:rsid w:val="00515C74"/>
    <w:rsid w:val="0052007E"/>
    <w:rsid w:val="0052337A"/>
    <w:rsid w:val="00525137"/>
    <w:rsid w:val="005251DD"/>
    <w:rsid w:val="00532CE7"/>
    <w:rsid w:val="0053324C"/>
    <w:rsid w:val="00534A28"/>
    <w:rsid w:val="00534A6C"/>
    <w:rsid w:val="00534E84"/>
    <w:rsid w:val="00541431"/>
    <w:rsid w:val="00541508"/>
    <w:rsid w:val="00541FFF"/>
    <w:rsid w:val="005536B1"/>
    <w:rsid w:val="00555900"/>
    <w:rsid w:val="0055599F"/>
    <w:rsid w:val="00556D68"/>
    <w:rsid w:val="005647BF"/>
    <w:rsid w:val="0057364B"/>
    <w:rsid w:val="00574773"/>
    <w:rsid w:val="00574B9B"/>
    <w:rsid w:val="00583FFD"/>
    <w:rsid w:val="005911BE"/>
    <w:rsid w:val="00593152"/>
    <w:rsid w:val="005A10F2"/>
    <w:rsid w:val="005A21E0"/>
    <w:rsid w:val="005A28FF"/>
    <w:rsid w:val="005A3DF8"/>
    <w:rsid w:val="005A5549"/>
    <w:rsid w:val="005B121D"/>
    <w:rsid w:val="005B4249"/>
    <w:rsid w:val="005B600D"/>
    <w:rsid w:val="005C06ED"/>
    <w:rsid w:val="005D5802"/>
    <w:rsid w:val="005D7890"/>
    <w:rsid w:val="005E7C78"/>
    <w:rsid w:val="005F184E"/>
    <w:rsid w:val="005F3EB1"/>
    <w:rsid w:val="005F5469"/>
    <w:rsid w:val="00604307"/>
    <w:rsid w:val="0060487F"/>
    <w:rsid w:val="00604EAD"/>
    <w:rsid w:val="00605F37"/>
    <w:rsid w:val="006104FB"/>
    <w:rsid w:val="00610F65"/>
    <w:rsid w:val="00612A2F"/>
    <w:rsid w:val="00616E05"/>
    <w:rsid w:val="00624093"/>
    <w:rsid w:val="00631518"/>
    <w:rsid w:val="006404A7"/>
    <w:rsid w:val="006406BD"/>
    <w:rsid w:val="006414C4"/>
    <w:rsid w:val="006451E4"/>
    <w:rsid w:val="006457F8"/>
    <w:rsid w:val="00645B33"/>
    <w:rsid w:val="00650839"/>
    <w:rsid w:val="006516CB"/>
    <w:rsid w:val="00651811"/>
    <w:rsid w:val="00651CB3"/>
    <w:rsid w:val="00657E87"/>
    <w:rsid w:val="00664803"/>
    <w:rsid w:val="00665BA4"/>
    <w:rsid w:val="00667AF2"/>
    <w:rsid w:val="006710C9"/>
    <w:rsid w:val="00674D89"/>
    <w:rsid w:val="006753B4"/>
    <w:rsid w:val="00675E37"/>
    <w:rsid w:val="0068100F"/>
    <w:rsid w:val="0068174E"/>
    <w:rsid w:val="00681DCE"/>
    <w:rsid w:val="0068260E"/>
    <w:rsid w:val="006840BA"/>
    <w:rsid w:val="00695BEF"/>
    <w:rsid w:val="006977F6"/>
    <w:rsid w:val="00697A13"/>
    <w:rsid w:val="006A109C"/>
    <w:rsid w:val="006A2314"/>
    <w:rsid w:val="006B344A"/>
    <w:rsid w:val="006B78D8"/>
    <w:rsid w:val="006C0395"/>
    <w:rsid w:val="006C113F"/>
    <w:rsid w:val="006C123E"/>
    <w:rsid w:val="006C56D4"/>
    <w:rsid w:val="006C6924"/>
    <w:rsid w:val="006C7CA6"/>
    <w:rsid w:val="006D3E8A"/>
    <w:rsid w:val="006D5950"/>
    <w:rsid w:val="006D61F6"/>
    <w:rsid w:val="006E19F9"/>
    <w:rsid w:val="006E279A"/>
    <w:rsid w:val="006E313B"/>
    <w:rsid w:val="006E3608"/>
    <w:rsid w:val="006F2C7A"/>
    <w:rsid w:val="006F5416"/>
    <w:rsid w:val="006F7137"/>
    <w:rsid w:val="007020B7"/>
    <w:rsid w:val="00705734"/>
    <w:rsid w:val="00706AD4"/>
    <w:rsid w:val="007140BE"/>
    <w:rsid w:val="0072026F"/>
    <w:rsid w:val="007211F5"/>
    <w:rsid w:val="00725BB5"/>
    <w:rsid w:val="00730AE8"/>
    <w:rsid w:val="007371D4"/>
    <w:rsid w:val="00741493"/>
    <w:rsid w:val="00752180"/>
    <w:rsid w:val="00755202"/>
    <w:rsid w:val="00755D3A"/>
    <w:rsid w:val="007578D3"/>
    <w:rsid w:val="007609C6"/>
    <w:rsid w:val="0076175D"/>
    <w:rsid w:val="0076521E"/>
    <w:rsid w:val="00765641"/>
    <w:rsid w:val="007661E9"/>
    <w:rsid w:val="00776169"/>
    <w:rsid w:val="00776527"/>
    <w:rsid w:val="00780EF1"/>
    <w:rsid w:val="00786057"/>
    <w:rsid w:val="007867DF"/>
    <w:rsid w:val="0078793B"/>
    <w:rsid w:val="00790764"/>
    <w:rsid w:val="0079453C"/>
    <w:rsid w:val="00794677"/>
    <w:rsid w:val="00794D59"/>
    <w:rsid w:val="0079543C"/>
    <w:rsid w:val="007B28F6"/>
    <w:rsid w:val="007B2C1B"/>
    <w:rsid w:val="007B6689"/>
    <w:rsid w:val="007C2210"/>
    <w:rsid w:val="007C701A"/>
    <w:rsid w:val="007D0187"/>
    <w:rsid w:val="007D0337"/>
    <w:rsid w:val="007D40DF"/>
    <w:rsid w:val="007E7696"/>
    <w:rsid w:val="007E7E61"/>
    <w:rsid w:val="007F0845"/>
    <w:rsid w:val="007F7A69"/>
    <w:rsid w:val="00807C82"/>
    <w:rsid w:val="00811CCE"/>
    <w:rsid w:val="00816905"/>
    <w:rsid w:val="00821FF6"/>
    <w:rsid w:val="00824417"/>
    <w:rsid w:val="00825C4D"/>
    <w:rsid w:val="0083143E"/>
    <w:rsid w:val="00831CDE"/>
    <w:rsid w:val="00834304"/>
    <w:rsid w:val="00834FAA"/>
    <w:rsid w:val="00836086"/>
    <w:rsid w:val="00836326"/>
    <w:rsid w:val="0084708F"/>
    <w:rsid w:val="008477C8"/>
    <w:rsid w:val="0085114D"/>
    <w:rsid w:val="00852217"/>
    <w:rsid w:val="00855408"/>
    <w:rsid w:val="00856D65"/>
    <w:rsid w:val="00861B41"/>
    <w:rsid w:val="00863434"/>
    <w:rsid w:val="008643C6"/>
    <w:rsid w:val="00865E4C"/>
    <w:rsid w:val="008701E4"/>
    <w:rsid w:val="00875A32"/>
    <w:rsid w:val="00876086"/>
    <w:rsid w:val="00877CFE"/>
    <w:rsid w:val="00886C52"/>
    <w:rsid w:val="008873D4"/>
    <w:rsid w:val="00893E85"/>
    <w:rsid w:val="00894031"/>
    <w:rsid w:val="008A5150"/>
    <w:rsid w:val="008B2A92"/>
    <w:rsid w:val="008B7C02"/>
    <w:rsid w:val="008B7D2B"/>
    <w:rsid w:val="008C0049"/>
    <w:rsid w:val="008C0E88"/>
    <w:rsid w:val="008C3596"/>
    <w:rsid w:val="008C3B08"/>
    <w:rsid w:val="008D1B25"/>
    <w:rsid w:val="008D1E6A"/>
    <w:rsid w:val="008D2A16"/>
    <w:rsid w:val="008D555F"/>
    <w:rsid w:val="008E0D2D"/>
    <w:rsid w:val="008E2C57"/>
    <w:rsid w:val="008E31FF"/>
    <w:rsid w:val="008E3395"/>
    <w:rsid w:val="008E6F06"/>
    <w:rsid w:val="008F029B"/>
    <w:rsid w:val="008F3FC9"/>
    <w:rsid w:val="008F585B"/>
    <w:rsid w:val="009003A8"/>
    <w:rsid w:val="00902500"/>
    <w:rsid w:val="00902EFF"/>
    <w:rsid w:val="0090363C"/>
    <w:rsid w:val="00906401"/>
    <w:rsid w:val="0091155E"/>
    <w:rsid w:val="00912A92"/>
    <w:rsid w:val="0091728D"/>
    <w:rsid w:val="00921430"/>
    <w:rsid w:val="0092180B"/>
    <w:rsid w:val="00921F14"/>
    <w:rsid w:val="00924AC8"/>
    <w:rsid w:val="0092597A"/>
    <w:rsid w:val="00930348"/>
    <w:rsid w:val="00932443"/>
    <w:rsid w:val="00937AE2"/>
    <w:rsid w:val="00940C5E"/>
    <w:rsid w:val="00943D23"/>
    <w:rsid w:val="0094427A"/>
    <w:rsid w:val="00974923"/>
    <w:rsid w:val="00974EFE"/>
    <w:rsid w:val="00980D3D"/>
    <w:rsid w:val="00987A30"/>
    <w:rsid w:val="00992CF3"/>
    <w:rsid w:val="009968D6"/>
    <w:rsid w:val="009A1CAB"/>
    <w:rsid w:val="009A60D1"/>
    <w:rsid w:val="009B6FD3"/>
    <w:rsid w:val="009C1750"/>
    <w:rsid w:val="009C2E29"/>
    <w:rsid w:val="009C554B"/>
    <w:rsid w:val="009C719E"/>
    <w:rsid w:val="009C7C23"/>
    <w:rsid w:val="009D3ACD"/>
    <w:rsid w:val="009D7B79"/>
    <w:rsid w:val="009E1B81"/>
    <w:rsid w:val="009E5273"/>
    <w:rsid w:val="009E5DDB"/>
    <w:rsid w:val="009F4CA7"/>
    <w:rsid w:val="00A10D66"/>
    <w:rsid w:val="00A14114"/>
    <w:rsid w:val="00A1425D"/>
    <w:rsid w:val="00A16413"/>
    <w:rsid w:val="00A23E43"/>
    <w:rsid w:val="00A30F65"/>
    <w:rsid w:val="00A33771"/>
    <w:rsid w:val="00A418BC"/>
    <w:rsid w:val="00A46DE0"/>
    <w:rsid w:val="00A50D73"/>
    <w:rsid w:val="00A52CAD"/>
    <w:rsid w:val="00A53FC7"/>
    <w:rsid w:val="00A577E7"/>
    <w:rsid w:val="00A62CE1"/>
    <w:rsid w:val="00A6741E"/>
    <w:rsid w:val="00A756ED"/>
    <w:rsid w:val="00A75E40"/>
    <w:rsid w:val="00A77999"/>
    <w:rsid w:val="00A77D1D"/>
    <w:rsid w:val="00A80B84"/>
    <w:rsid w:val="00A857C0"/>
    <w:rsid w:val="00A97CC9"/>
    <w:rsid w:val="00AA1399"/>
    <w:rsid w:val="00AA2996"/>
    <w:rsid w:val="00AA52BF"/>
    <w:rsid w:val="00AA559A"/>
    <w:rsid w:val="00AA5B8F"/>
    <w:rsid w:val="00AB2AF1"/>
    <w:rsid w:val="00AC15A9"/>
    <w:rsid w:val="00AC42B6"/>
    <w:rsid w:val="00AC4BA0"/>
    <w:rsid w:val="00AD2C81"/>
    <w:rsid w:val="00AD306C"/>
    <w:rsid w:val="00AD4D8D"/>
    <w:rsid w:val="00AE09B3"/>
    <w:rsid w:val="00AE1A83"/>
    <w:rsid w:val="00B00913"/>
    <w:rsid w:val="00B01593"/>
    <w:rsid w:val="00B10A4D"/>
    <w:rsid w:val="00B12169"/>
    <w:rsid w:val="00B12401"/>
    <w:rsid w:val="00B17E71"/>
    <w:rsid w:val="00B17FDE"/>
    <w:rsid w:val="00B2379C"/>
    <w:rsid w:val="00B2687D"/>
    <w:rsid w:val="00B302AD"/>
    <w:rsid w:val="00B32DDB"/>
    <w:rsid w:val="00B34528"/>
    <w:rsid w:val="00B402FC"/>
    <w:rsid w:val="00B46604"/>
    <w:rsid w:val="00B530CD"/>
    <w:rsid w:val="00B55F5E"/>
    <w:rsid w:val="00B5752E"/>
    <w:rsid w:val="00B63A11"/>
    <w:rsid w:val="00B64C24"/>
    <w:rsid w:val="00B6608F"/>
    <w:rsid w:val="00B679FB"/>
    <w:rsid w:val="00B7048D"/>
    <w:rsid w:val="00B76D1E"/>
    <w:rsid w:val="00B80EC6"/>
    <w:rsid w:val="00B8436C"/>
    <w:rsid w:val="00B92D1D"/>
    <w:rsid w:val="00B938C5"/>
    <w:rsid w:val="00B94959"/>
    <w:rsid w:val="00B95940"/>
    <w:rsid w:val="00B97C32"/>
    <w:rsid w:val="00BB46F3"/>
    <w:rsid w:val="00BB4CB1"/>
    <w:rsid w:val="00BB4F98"/>
    <w:rsid w:val="00BB70A8"/>
    <w:rsid w:val="00BB760E"/>
    <w:rsid w:val="00BC7154"/>
    <w:rsid w:val="00BD366B"/>
    <w:rsid w:val="00BD3699"/>
    <w:rsid w:val="00BD6570"/>
    <w:rsid w:val="00BD6D50"/>
    <w:rsid w:val="00BE18B9"/>
    <w:rsid w:val="00BE2495"/>
    <w:rsid w:val="00BF1578"/>
    <w:rsid w:val="00C14FB4"/>
    <w:rsid w:val="00C21F94"/>
    <w:rsid w:val="00C27913"/>
    <w:rsid w:val="00C27ECC"/>
    <w:rsid w:val="00C33B68"/>
    <w:rsid w:val="00C36A79"/>
    <w:rsid w:val="00C405D4"/>
    <w:rsid w:val="00C43965"/>
    <w:rsid w:val="00C4513B"/>
    <w:rsid w:val="00C53783"/>
    <w:rsid w:val="00C54697"/>
    <w:rsid w:val="00C73885"/>
    <w:rsid w:val="00C747B1"/>
    <w:rsid w:val="00C82191"/>
    <w:rsid w:val="00C864C2"/>
    <w:rsid w:val="00C90CF4"/>
    <w:rsid w:val="00C92EB6"/>
    <w:rsid w:val="00C93389"/>
    <w:rsid w:val="00CA21A2"/>
    <w:rsid w:val="00CB068D"/>
    <w:rsid w:val="00CB31B8"/>
    <w:rsid w:val="00CB4930"/>
    <w:rsid w:val="00CC2E7D"/>
    <w:rsid w:val="00CD10A5"/>
    <w:rsid w:val="00CD2076"/>
    <w:rsid w:val="00CE0B67"/>
    <w:rsid w:val="00CE670B"/>
    <w:rsid w:val="00CE7FA7"/>
    <w:rsid w:val="00CF0C27"/>
    <w:rsid w:val="00CF51EC"/>
    <w:rsid w:val="00CF5861"/>
    <w:rsid w:val="00CF7292"/>
    <w:rsid w:val="00CF73AE"/>
    <w:rsid w:val="00D01BA6"/>
    <w:rsid w:val="00D040DD"/>
    <w:rsid w:val="00D069D4"/>
    <w:rsid w:val="00D11E96"/>
    <w:rsid w:val="00D13861"/>
    <w:rsid w:val="00D13986"/>
    <w:rsid w:val="00D21E89"/>
    <w:rsid w:val="00D235B7"/>
    <w:rsid w:val="00D25F28"/>
    <w:rsid w:val="00D26620"/>
    <w:rsid w:val="00D27973"/>
    <w:rsid w:val="00D3521D"/>
    <w:rsid w:val="00D50F46"/>
    <w:rsid w:val="00D53C26"/>
    <w:rsid w:val="00D62A9A"/>
    <w:rsid w:val="00D66223"/>
    <w:rsid w:val="00D742B9"/>
    <w:rsid w:val="00D8084C"/>
    <w:rsid w:val="00D85514"/>
    <w:rsid w:val="00D92051"/>
    <w:rsid w:val="00DA48AD"/>
    <w:rsid w:val="00DA5F51"/>
    <w:rsid w:val="00DA7C0C"/>
    <w:rsid w:val="00DB2EC8"/>
    <w:rsid w:val="00DB7D9F"/>
    <w:rsid w:val="00DC5B3B"/>
    <w:rsid w:val="00DD0F0A"/>
    <w:rsid w:val="00DD129F"/>
    <w:rsid w:val="00DD49DF"/>
    <w:rsid w:val="00DE08AA"/>
    <w:rsid w:val="00DE6F50"/>
    <w:rsid w:val="00DE77E5"/>
    <w:rsid w:val="00DF42FF"/>
    <w:rsid w:val="00DF50F8"/>
    <w:rsid w:val="00E01C0E"/>
    <w:rsid w:val="00E03F9A"/>
    <w:rsid w:val="00E04694"/>
    <w:rsid w:val="00E06247"/>
    <w:rsid w:val="00E12B1E"/>
    <w:rsid w:val="00E17262"/>
    <w:rsid w:val="00E21543"/>
    <w:rsid w:val="00E229A6"/>
    <w:rsid w:val="00E253A2"/>
    <w:rsid w:val="00E25E60"/>
    <w:rsid w:val="00E3309D"/>
    <w:rsid w:val="00E33D1D"/>
    <w:rsid w:val="00E50156"/>
    <w:rsid w:val="00E53470"/>
    <w:rsid w:val="00E539F6"/>
    <w:rsid w:val="00E62D81"/>
    <w:rsid w:val="00E6519D"/>
    <w:rsid w:val="00E66322"/>
    <w:rsid w:val="00E67696"/>
    <w:rsid w:val="00E71A58"/>
    <w:rsid w:val="00E72A7A"/>
    <w:rsid w:val="00E72E23"/>
    <w:rsid w:val="00E75C94"/>
    <w:rsid w:val="00E75E51"/>
    <w:rsid w:val="00E76056"/>
    <w:rsid w:val="00E93820"/>
    <w:rsid w:val="00EA0C68"/>
    <w:rsid w:val="00EA32BC"/>
    <w:rsid w:val="00EB2240"/>
    <w:rsid w:val="00EB2BFE"/>
    <w:rsid w:val="00EB3BC3"/>
    <w:rsid w:val="00EB4511"/>
    <w:rsid w:val="00EC03D7"/>
    <w:rsid w:val="00ED62C6"/>
    <w:rsid w:val="00ED64C1"/>
    <w:rsid w:val="00EE2379"/>
    <w:rsid w:val="00EE3446"/>
    <w:rsid w:val="00EE3E78"/>
    <w:rsid w:val="00EE4B1B"/>
    <w:rsid w:val="00EF150D"/>
    <w:rsid w:val="00EF1F5A"/>
    <w:rsid w:val="00EF29D6"/>
    <w:rsid w:val="00EF47BF"/>
    <w:rsid w:val="00F0317D"/>
    <w:rsid w:val="00F03503"/>
    <w:rsid w:val="00F04811"/>
    <w:rsid w:val="00F0488C"/>
    <w:rsid w:val="00F05F5E"/>
    <w:rsid w:val="00F10F11"/>
    <w:rsid w:val="00F146A7"/>
    <w:rsid w:val="00F15AAA"/>
    <w:rsid w:val="00F15BEF"/>
    <w:rsid w:val="00F23EBA"/>
    <w:rsid w:val="00F24407"/>
    <w:rsid w:val="00F24FAA"/>
    <w:rsid w:val="00F3364D"/>
    <w:rsid w:val="00F437CC"/>
    <w:rsid w:val="00F47067"/>
    <w:rsid w:val="00F51E24"/>
    <w:rsid w:val="00F525EB"/>
    <w:rsid w:val="00F61FAA"/>
    <w:rsid w:val="00F63DDE"/>
    <w:rsid w:val="00F63FB7"/>
    <w:rsid w:val="00F649D2"/>
    <w:rsid w:val="00F6602B"/>
    <w:rsid w:val="00F7260E"/>
    <w:rsid w:val="00F73A0C"/>
    <w:rsid w:val="00F756DB"/>
    <w:rsid w:val="00F8287C"/>
    <w:rsid w:val="00F835C8"/>
    <w:rsid w:val="00F84023"/>
    <w:rsid w:val="00F85066"/>
    <w:rsid w:val="00FA5D4D"/>
    <w:rsid w:val="00FA6380"/>
    <w:rsid w:val="00FB0EE2"/>
    <w:rsid w:val="00FB542E"/>
    <w:rsid w:val="00FC0E5F"/>
    <w:rsid w:val="00FC1A95"/>
    <w:rsid w:val="00FC56DE"/>
    <w:rsid w:val="00FC684B"/>
    <w:rsid w:val="00FD3265"/>
    <w:rsid w:val="00FE2F78"/>
    <w:rsid w:val="00FF7B9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4:docId w14:val="2D96607D"/>
  <w15:docId w15:val="{66833905-148A-4894-A9CE-C63968A0E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42FF"/>
    <w:pPr>
      <w:spacing w:after="240" w:line="288" w:lineRule="auto"/>
    </w:pPr>
    <w:rPr>
      <w:rFonts w:ascii="Arial" w:eastAsia="Times New Roman" w:hAnsi="Arial"/>
      <w:szCs w:val="24"/>
      <w:lang w:eastAsia="cs-CZ"/>
    </w:rPr>
  </w:style>
  <w:style w:type="paragraph" w:styleId="Nadpis1">
    <w:name w:val="heading 1"/>
    <w:next w:val="Normln"/>
    <w:link w:val="Nadpis1Char"/>
    <w:uiPriority w:val="9"/>
    <w:qFormat/>
    <w:rsid w:val="004900FF"/>
    <w:pPr>
      <w:keepNext/>
      <w:keepLines/>
      <w:spacing w:after="100" w:line="288" w:lineRule="auto"/>
      <w:contextualSpacing/>
      <w:outlineLvl w:val="0"/>
    </w:pPr>
    <w:rPr>
      <w:rFonts w:ascii="Arial" w:eastAsia="MS Gothic" w:hAnsi="Arial"/>
      <w:b/>
      <w:bCs/>
      <w:color w:val="C00000"/>
      <w:sz w:val="32"/>
      <w:szCs w:val="28"/>
      <w:lang w:eastAsia="cs-CZ"/>
    </w:rPr>
  </w:style>
  <w:style w:type="paragraph" w:styleId="Nadpis2">
    <w:name w:val="heading 2"/>
    <w:next w:val="Normln"/>
    <w:link w:val="Nadpis2Char"/>
    <w:uiPriority w:val="9"/>
    <w:qFormat/>
    <w:rsid w:val="004900FF"/>
    <w:pPr>
      <w:keepNext/>
      <w:keepLines/>
      <w:spacing w:line="288" w:lineRule="auto"/>
      <w:outlineLvl w:val="1"/>
    </w:pPr>
    <w:rPr>
      <w:rFonts w:ascii="Arial" w:eastAsia="MS Gothic" w:hAnsi="Arial"/>
      <w:b/>
      <w:bCs/>
      <w:color w:val="BC091B"/>
      <w:sz w:val="28"/>
      <w:szCs w:val="26"/>
      <w:lang w:eastAsia="cs-CZ"/>
    </w:rPr>
  </w:style>
  <w:style w:type="paragraph" w:styleId="Nadpis3">
    <w:name w:val="heading 3"/>
    <w:next w:val="Normln"/>
    <w:link w:val="Nadpis3Char"/>
    <w:uiPriority w:val="9"/>
    <w:qFormat/>
    <w:rsid w:val="004900FF"/>
    <w:pPr>
      <w:keepNext/>
      <w:keepLines/>
      <w:spacing w:line="288" w:lineRule="auto"/>
      <w:outlineLvl w:val="2"/>
    </w:pPr>
    <w:rPr>
      <w:rFonts w:ascii="Arial" w:eastAsia="MS Gothic" w:hAnsi="Arial"/>
      <w:b/>
      <w:bCs/>
      <w:color w:val="BC091B"/>
      <w:sz w:val="24"/>
      <w:szCs w:val="24"/>
      <w:lang w:eastAsia="cs-CZ"/>
    </w:rPr>
  </w:style>
  <w:style w:type="paragraph" w:styleId="Nadpis4">
    <w:name w:val="heading 4"/>
    <w:next w:val="Normln"/>
    <w:link w:val="Nadpis4Char"/>
    <w:uiPriority w:val="9"/>
    <w:qFormat/>
    <w:rsid w:val="004900FF"/>
    <w:pPr>
      <w:keepNext/>
      <w:keepLines/>
      <w:spacing w:line="288" w:lineRule="auto"/>
      <w:outlineLvl w:val="3"/>
    </w:pPr>
    <w:rPr>
      <w:rFonts w:ascii="Arial" w:eastAsia="MS Gothic" w:hAnsi="Arial"/>
      <w:b/>
      <w:bCs/>
      <w:iCs/>
      <w:color w:val="BC091B"/>
      <w:szCs w:val="24"/>
      <w:lang w:eastAsia="cs-CZ"/>
    </w:rPr>
  </w:style>
  <w:style w:type="paragraph" w:styleId="Nadpis5">
    <w:name w:val="heading 5"/>
    <w:basedOn w:val="Normln"/>
    <w:next w:val="Normln"/>
    <w:link w:val="Nadpis5Char"/>
    <w:uiPriority w:val="9"/>
    <w:unhideWhenUsed/>
    <w:qFormat/>
    <w:rsid w:val="00DD0F0A"/>
    <w:pPr>
      <w:keepNext/>
      <w:keepLines/>
      <w:spacing w:before="40" w:after="0" w:line="259" w:lineRule="auto"/>
      <w:jc w:val="both"/>
      <w:outlineLvl w:val="4"/>
    </w:pPr>
    <w:rPr>
      <w:rFonts w:eastAsiaTheme="majorEastAsia" w:cstheme="majorBidi"/>
      <w:color w:val="C00000"/>
      <w:szCs w:val="22"/>
      <w:lang w:eastAsia="en-US"/>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4900FF"/>
    <w:rPr>
      <w:rFonts w:ascii="Arial" w:eastAsia="MS Gothic" w:hAnsi="Arial"/>
      <w:b/>
      <w:bCs/>
      <w:color w:val="C00000"/>
      <w:sz w:val="32"/>
      <w:szCs w:val="28"/>
    </w:rPr>
  </w:style>
  <w:style w:type="character" w:customStyle="1" w:styleId="Nadpis2Char">
    <w:name w:val="Nadpis 2 Char"/>
    <w:link w:val="Nadpis2"/>
    <w:uiPriority w:val="9"/>
    <w:rsid w:val="004900FF"/>
    <w:rPr>
      <w:rFonts w:ascii="Arial" w:eastAsia="MS Gothic" w:hAnsi="Arial"/>
      <w:b/>
      <w:bCs/>
      <w:color w:val="BC091B"/>
      <w:sz w:val="28"/>
      <w:szCs w:val="26"/>
    </w:rPr>
  </w:style>
  <w:style w:type="character" w:customStyle="1" w:styleId="Nadpis3Char">
    <w:name w:val="Nadpis 3 Char"/>
    <w:link w:val="Nadpis3"/>
    <w:uiPriority w:val="9"/>
    <w:rsid w:val="004900FF"/>
    <w:rPr>
      <w:rFonts w:ascii="Arial" w:eastAsia="MS Gothic" w:hAnsi="Arial"/>
      <w:b/>
      <w:bCs/>
      <w:color w:val="BC091B"/>
      <w:sz w:val="24"/>
      <w:szCs w:val="24"/>
    </w:rPr>
  </w:style>
  <w:style w:type="character" w:customStyle="1" w:styleId="Nadpis4Char">
    <w:name w:val="Nadpis 4 Char"/>
    <w:link w:val="Nadpis4"/>
    <w:uiPriority w:val="9"/>
    <w:rsid w:val="004900FF"/>
    <w:rPr>
      <w:rFonts w:ascii="Arial" w:eastAsia="MS Gothic" w:hAnsi="Arial"/>
      <w:b/>
      <w:bCs/>
      <w:iCs/>
      <w:color w:val="BC091B"/>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4900FF"/>
    <w:pPr>
      <w:spacing w:after="80" w:line="288" w:lineRule="auto"/>
    </w:pPr>
    <w:rPr>
      <w:rFonts w:ascii="Arial" w:eastAsia="Times New Roman" w:hAnsi="Arial"/>
      <w:b/>
      <w:color w:val="BC091B"/>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Box1">
    <w:name w:val="Box 1"/>
    <w:next w:val="Normln"/>
    <w:qFormat/>
    <w:rsid w:val="004900FF"/>
    <w:pPr>
      <w:shd w:val="clear" w:color="auto" w:fill="F5DADD"/>
      <w:spacing w:before="240" w:after="240" w:line="288" w:lineRule="auto"/>
      <w:ind w:left="709"/>
      <w:contextualSpacing/>
    </w:pPr>
    <w:rPr>
      <w:rFonts w:ascii="Arial" w:hAnsi="Arial" w:cs="Arial"/>
      <w:lang w:eastAsia="cs-CZ"/>
    </w:rPr>
  </w:style>
  <w:style w:type="paragraph" w:customStyle="1" w:styleId="Box2">
    <w:name w:val="Box 2"/>
    <w:qFormat/>
    <w:rsid w:val="004900FF"/>
    <w:pPr>
      <w:spacing w:before="240" w:after="240" w:line="288" w:lineRule="auto"/>
      <w:ind w:left="709"/>
      <w:contextualSpacing/>
    </w:pPr>
    <w:rPr>
      <w:rFonts w:ascii="Arial" w:hAnsi="Arial" w:cs="Arial"/>
      <w:color w:val="BC091B"/>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104C4C"/>
    <w:pPr>
      <w:spacing w:after="40"/>
      <w:contextualSpacing/>
    </w:pPr>
    <w:rPr>
      <w:b/>
      <w:caps/>
      <w:color w:val="BD1B21"/>
      <w:sz w:val="24"/>
    </w:rPr>
  </w:style>
  <w:style w:type="paragraph" w:customStyle="1" w:styleId="TLKontakty">
    <w:name w:val="TL Kontakty"/>
    <w:qFormat/>
    <w:rsid w:val="008E6F06"/>
    <w:pPr>
      <w:spacing w:after="160" w:line="259" w:lineRule="auto"/>
      <w:contextualSpacing/>
    </w:pPr>
    <w:rPr>
      <w:rFonts w:ascii="Arial" w:eastAsia="Times New Roman" w:hAnsi="Arial"/>
      <w:b/>
      <w:color w:val="0071BC"/>
      <w:lang w:eastAsia="cs-CZ"/>
    </w:rPr>
  </w:style>
  <w:style w:type="paragraph" w:styleId="Nzev">
    <w:name w:val="Title"/>
    <w:link w:val="NzevChar"/>
    <w:uiPriority w:val="10"/>
    <w:qFormat/>
    <w:rsid w:val="004900FF"/>
    <w:pPr>
      <w:spacing w:line="288" w:lineRule="auto"/>
    </w:pPr>
    <w:rPr>
      <w:rFonts w:ascii="Arial" w:eastAsia="Times New Roman" w:hAnsi="Arial"/>
      <w:b/>
      <w:bCs/>
      <w:caps/>
      <w:color w:val="BC091B"/>
      <w:kern w:val="28"/>
      <w:sz w:val="56"/>
      <w:szCs w:val="32"/>
      <w:lang w:eastAsia="cs-CZ"/>
    </w:rPr>
  </w:style>
  <w:style w:type="character" w:customStyle="1" w:styleId="NzevChar">
    <w:name w:val="Název Char"/>
    <w:link w:val="Nzev"/>
    <w:uiPriority w:val="10"/>
    <w:rsid w:val="004900FF"/>
    <w:rPr>
      <w:rFonts w:ascii="Arial" w:eastAsia="Times New Roman" w:hAnsi="Arial"/>
      <w:b/>
      <w:bCs/>
      <w:caps/>
      <w:color w:val="BC091B"/>
      <w:kern w:val="28"/>
      <w:sz w:val="56"/>
      <w:szCs w:val="32"/>
    </w:rPr>
  </w:style>
  <w:style w:type="paragraph" w:styleId="Podnadpis">
    <w:name w:val="Subtitle"/>
    <w:link w:val="PodnadpisChar"/>
    <w:uiPriority w:val="11"/>
    <w:qFormat/>
    <w:rsid w:val="004900FF"/>
    <w:pPr>
      <w:spacing w:line="288" w:lineRule="auto"/>
    </w:pPr>
    <w:rPr>
      <w:rFonts w:ascii="Arial" w:eastAsia="Times New Roman" w:hAnsi="Arial" w:cs="Arial"/>
      <w:b/>
      <w:color w:val="BC091B"/>
      <w:sz w:val="28"/>
      <w:szCs w:val="24"/>
      <w:lang w:eastAsia="cs-CZ"/>
    </w:rPr>
  </w:style>
  <w:style w:type="character" w:customStyle="1" w:styleId="PodnadpisChar">
    <w:name w:val="Podnadpis Char"/>
    <w:link w:val="Podnadpis"/>
    <w:uiPriority w:val="11"/>
    <w:rsid w:val="004900FF"/>
    <w:rPr>
      <w:rFonts w:ascii="Arial" w:eastAsia="Times New Roman" w:hAnsi="Arial" w:cs="Arial"/>
      <w:b/>
      <w:color w:val="BC091B"/>
      <w:sz w:val="28"/>
      <w:szCs w:val="24"/>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paragraph" w:styleId="Textpoznpodarou">
    <w:name w:val="footnote text"/>
    <w:basedOn w:val="Normln"/>
    <w:link w:val="TextpoznpodarouChar"/>
    <w:uiPriority w:val="99"/>
    <w:unhideWhenUsed/>
    <w:rsid w:val="00541FFF"/>
    <w:pPr>
      <w:spacing w:after="0" w:line="240" w:lineRule="auto"/>
      <w:jc w:val="both"/>
    </w:pPr>
    <w:rPr>
      <w:rFonts w:asciiTheme="minorHAnsi" w:eastAsiaTheme="minorHAnsi" w:hAnsiTheme="minorHAnsi" w:cstheme="minorBidi"/>
      <w:szCs w:val="20"/>
      <w:lang w:eastAsia="en-US"/>
    </w:rPr>
  </w:style>
  <w:style w:type="character" w:customStyle="1" w:styleId="TextpoznpodarouChar">
    <w:name w:val="Text pozn. pod čarou Char"/>
    <w:basedOn w:val="Standardnpsmoodstavce"/>
    <w:link w:val="Textpoznpodarou"/>
    <w:uiPriority w:val="99"/>
    <w:rsid w:val="00541FFF"/>
    <w:rPr>
      <w:rFonts w:asciiTheme="minorHAnsi" w:eastAsiaTheme="minorHAnsi" w:hAnsiTheme="minorHAnsi" w:cstheme="minorBidi"/>
    </w:rPr>
  </w:style>
  <w:style w:type="character" w:styleId="Znakapoznpodarou">
    <w:name w:val="footnote reference"/>
    <w:basedOn w:val="Standardnpsmoodstavce"/>
    <w:uiPriority w:val="99"/>
    <w:semiHidden/>
    <w:unhideWhenUsed/>
    <w:rsid w:val="00541FFF"/>
    <w:rPr>
      <w:vertAlign w:val="superscript"/>
    </w:rPr>
  </w:style>
  <w:style w:type="paragraph" w:styleId="Odstavecseseznamem">
    <w:name w:val="List Paragraph"/>
    <w:basedOn w:val="Normln"/>
    <w:uiPriority w:val="34"/>
    <w:qFormat/>
    <w:rsid w:val="00886C52"/>
    <w:pPr>
      <w:spacing w:after="120" w:line="259" w:lineRule="auto"/>
      <w:ind w:left="720"/>
      <w:contextualSpacing/>
      <w:jc w:val="both"/>
    </w:pPr>
    <w:rPr>
      <w:rFonts w:asciiTheme="minorHAnsi" w:eastAsiaTheme="minorHAnsi" w:hAnsiTheme="minorHAnsi" w:cstheme="minorBidi"/>
      <w:sz w:val="22"/>
      <w:szCs w:val="22"/>
      <w:lang w:eastAsia="en-US"/>
    </w:rPr>
  </w:style>
  <w:style w:type="table" w:styleId="Mkatabulky">
    <w:name w:val="Table Grid"/>
    <w:basedOn w:val="Normlntabulka"/>
    <w:uiPriority w:val="39"/>
    <w:rsid w:val="00035F2E"/>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B068D"/>
    <w:rPr>
      <w:sz w:val="16"/>
      <w:szCs w:val="16"/>
    </w:rPr>
  </w:style>
  <w:style w:type="paragraph" w:styleId="Textkomente">
    <w:name w:val="annotation text"/>
    <w:basedOn w:val="Normln"/>
    <w:link w:val="TextkomenteChar"/>
    <w:uiPriority w:val="99"/>
    <w:semiHidden/>
    <w:unhideWhenUsed/>
    <w:rsid w:val="00CB068D"/>
    <w:pPr>
      <w:spacing w:line="240" w:lineRule="auto"/>
    </w:pPr>
    <w:rPr>
      <w:szCs w:val="20"/>
    </w:rPr>
  </w:style>
  <w:style w:type="character" w:customStyle="1" w:styleId="TextkomenteChar">
    <w:name w:val="Text komentáře Char"/>
    <w:basedOn w:val="Standardnpsmoodstavce"/>
    <w:link w:val="Textkomente"/>
    <w:uiPriority w:val="99"/>
    <w:semiHidden/>
    <w:rsid w:val="00CB068D"/>
    <w:rPr>
      <w:rFonts w:ascii="Arial" w:eastAsia="Times New Roman" w:hAnsi="Arial"/>
      <w:lang w:eastAsia="cs-CZ"/>
    </w:rPr>
  </w:style>
  <w:style w:type="paragraph" w:styleId="Pedmtkomente">
    <w:name w:val="annotation subject"/>
    <w:basedOn w:val="Textkomente"/>
    <w:next w:val="Textkomente"/>
    <w:link w:val="PedmtkomenteChar"/>
    <w:uiPriority w:val="99"/>
    <w:semiHidden/>
    <w:unhideWhenUsed/>
    <w:rsid w:val="00CB068D"/>
    <w:rPr>
      <w:b/>
      <w:bCs/>
    </w:rPr>
  </w:style>
  <w:style w:type="character" w:customStyle="1" w:styleId="PedmtkomenteChar">
    <w:name w:val="Předmět komentáře Char"/>
    <w:basedOn w:val="TextkomenteChar"/>
    <w:link w:val="Pedmtkomente"/>
    <w:uiPriority w:val="99"/>
    <w:semiHidden/>
    <w:rsid w:val="00CB068D"/>
    <w:rPr>
      <w:rFonts w:ascii="Arial" w:eastAsia="Times New Roman" w:hAnsi="Arial"/>
      <w:b/>
      <w:bCs/>
      <w:lang w:eastAsia="cs-CZ"/>
    </w:rPr>
  </w:style>
  <w:style w:type="character" w:customStyle="1" w:styleId="Nadpis5Char">
    <w:name w:val="Nadpis 5 Char"/>
    <w:basedOn w:val="Standardnpsmoodstavce"/>
    <w:link w:val="Nadpis5"/>
    <w:uiPriority w:val="9"/>
    <w:rsid w:val="00DD0F0A"/>
    <w:rPr>
      <w:rFonts w:ascii="Arial" w:eastAsiaTheme="majorEastAsia" w:hAnsi="Arial" w:cstheme="majorBidi"/>
      <w:color w:val="C00000"/>
      <w:szCs w:val="22"/>
    </w:rPr>
  </w:style>
  <w:style w:type="paragraph" w:styleId="Revize">
    <w:name w:val="Revision"/>
    <w:hidden/>
    <w:uiPriority w:val="99"/>
    <w:semiHidden/>
    <w:rsid w:val="00D92051"/>
    <w:rPr>
      <w:rFonts w:ascii="Arial" w:eastAsia="Times New Roman" w:hAnsi="Arial"/>
      <w:szCs w:val="24"/>
      <w:lang w:eastAsia="cs-CZ"/>
    </w:rPr>
  </w:style>
  <w:style w:type="character" w:styleId="Sledovanodkaz">
    <w:name w:val="FollowedHyperlink"/>
    <w:basedOn w:val="Standardnpsmoodstavce"/>
    <w:uiPriority w:val="99"/>
    <w:semiHidden/>
    <w:unhideWhenUsed/>
    <w:rsid w:val="009E1B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782334482">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47367281">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psv.cz/cs/3878" TargetMode="External"/><Relationship Id="rId18" Type="http://schemas.openxmlformats.org/officeDocument/2006/relationships/hyperlink" Target="http://www.msmt.cz/vzdelavani/skolstvi-v-cr/statistika-skolstvi/skolska-matrika-1" TargetMode="External"/><Relationship Id="rId26" Type="http://schemas.openxmlformats.org/officeDocument/2006/relationships/hyperlink" Target="http://www.msmt.cz/vzdelavani/skolstvi-v-cr/statistika-skolstvi/vykonove-vykazy-rady-s-z-r-1" TargetMode="External"/><Relationship Id="rId39" Type="http://schemas.openxmlformats.org/officeDocument/2006/relationships/header" Target="header2.xml"/><Relationship Id="rId21" Type="http://schemas.openxmlformats.org/officeDocument/2006/relationships/hyperlink" Target="http://www.msmt.cz/vzdelavani/skolstvi-v-cr/statistika-skolstvi/vykonove-vykazy-rady-s-z-r-1" TargetMode="External"/><Relationship Id="rId34" Type="http://schemas.openxmlformats.org/officeDocument/2006/relationships/hyperlink" Target="http://www.uzis.cz/category/tematicke-rady/zdravotnicka-statistika/hospitalizovani"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toiler.uiv.cz/rocenka/rocenka.asp" TargetMode="External"/><Relationship Id="rId20" Type="http://schemas.openxmlformats.org/officeDocument/2006/relationships/hyperlink" Target="http://www.msmt.cz/vzdelavani/skolstvi-v-cr/statistika-skolstvi/metodicke-pokyny-a-vzory-formularu" TargetMode="External"/><Relationship Id="rId29" Type="http://schemas.openxmlformats.org/officeDocument/2006/relationships/hyperlink" Target="http://www.msmt.cz/vzdelavani/skolstvi-v-cr/statistika-skolstvi/vykonove-vykazy-rady-s-z-r-1"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psv.cz/cs/15912" TargetMode="External"/><Relationship Id="rId24" Type="http://schemas.openxmlformats.org/officeDocument/2006/relationships/hyperlink" Target="http://www.msmt.cz/vzdelavani/skolstvi-v-cr/statistika-skolstvi/vykonove-vykazy-rady-s-z-r-1" TargetMode="External"/><Relationship Id="rId32" Type="http://schemas.openxmlformats.org/officeDocument/2006/relationships/hyperlink" Target="http://www.uzis.cz/category/tematicke-rady/zdravotnicka-zarizeni/kojenecke-ustavy-detske-domovy-dalsi-zarizeni-pro-deti" TargetMode="External"/><Relationship Id="rId37" Type="http://schemas.openxmlformats.org/officeDocument/2006/relationships/hyperlink" Target="https://www.czso.cz/csu/czso/prijmy-a-zivotni-podminky-domacnosti-rn2to6gtkz"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mpsv.cz/cs/13909" TargetMode="External"/><Relationship Id="rId23" Type="http://schemas.openxmlformats.org/officeDocument/2006/relationships/hyperlink" Target="http://www.msmt.cz/file/48465_1_1/" TargetMode="External"/><Relationship Id="rId28" Type="http://schemas.openxmlformats.org/officeDocument/2006/relationships/hyperlink" Target="http://www.msmt.cz/vzdelavani/skolstvi-v-cr/statistika-skolstvi/vykonove-vykazy-rady-s-z-r-1" TargetMode="External"/><Relationship Id="rId36" Type="http://schemas.openxmlformats.org/officeDocument/2006/relationships/hyperlink" Target="https://www.czso.cz/csu/czso/zivotni-podminky-eu-silc-metodika" TargetMode="External"/><Relationship Id="rId10" Type="http://schemas.openxmlformats.org/officeDocument/2006/relationships/hyperlink" Target="https://www.mpsv.cz/cs/31567" TargetMode="External"/><Relationship Id="rId19" Type="http://schemas.openxmlformats.org/officeDocument/2006/relationships/hyperlink" Target="http://www.msmt.cz/vzdelavani/skolstvi-v-cr/statistika-skolstvi/datova-rozhrani-pro-predavani-dat" TargetMode="External"/><Relationship Id="rId31" Type="http://schemas.openxmlformats.org/officeDocument/2006/relationships/hyperlink" Target="http://www.uzis.cz/novinky" TargetMode="External"/><Relationship Id="rId4" Type="http://schemas.openxmlformats.org/officeDocument/2006/relationships/settings" Target="settings.xml"/><Relationship Id="rId9" Type="http://schemas.openxmlformats.org/officeDocument/2006/relationships/hyperlink" Target="https://www.mpsv.cz/cs/3869" TargetMode="External"/><Relationship Id="rId14" Type="http://schemas.openxmlformats.org/officeDocument/2006/relationships/hyperlink" Target="https://www.mpsv.cz/cs/3869" TargetMode="External"/><Relationship Id="rId22" Type="http://schemas.openxmlformats.org/officeDocument/2006/relationships/hyperlink" Target="http://www.msmt.cz/file/46472_1_1/" TargetMode="External"/><Relationship Id="rId27" Type="http://schemas.openxmlformats.org/officeDocument/2006/relationships/hyperlink" Target="http://www.msmt.cz/vzdelavani/skolstvi-v-cr/statistika-skolstvi/vykonove-vykazy-rady-s-z-r-1" TargetMode="External"/><Relationship Id="rId30" Type="http://schemas.openxmlformats.org/officeDocument/2006/relationships/hyperlink" Target="http://www.uzis.cz/vykazy/vykazy-rok-2018" TargetMode="External"/><Relationship Id="rId35" Type="http://schemas.openxmlformats.org/officeDocument/2006/relationships/hyperlink" Target="https://www.czso.cz/csu/vykazy/vyberove_setreni_prijmu_a_zivotnich_podminek_domacnosti" TargetMode="External"/><Relationship Id="rId43" Type="http://schemas.openxmlformats.org/officeDocument/2006/relationships/theme" Target="theme/theme1.xml"/><Relationship Id="rId8" Type="http://schemas.openxmlformats.org/officeDocument/2006/relationships/hyperlink" Target="https://www.mpsv.cz/cs/3869" TargetMode="External"/><Relationship Id="rId3" Type="http://schemas.openxmlformats.org/officeDocument/2006/relationships/styles" Target="styles.xml"/><Relationship Id="rId12" Type="http://schemas.openxmlformats.org/officeDocument/2006/relationships/hyperlink" Target="https://www.mpsv.cz/cs/32015" TargetMode="External"/><Relationship Id="rId17" Type="http://schemas.openxmlformats.org/officeDocument/2006/relationships/hyperlink" Target="http://www.msmt.cz/vzdelavani/skolstvi-v-cr/statistika-skolstvi/statisticka-rocenka-skolstvi-vyvojova-rocenka" TargetMode="External"/><Relationship Id="rId25" Type="http://schemas.openxmlformats.org/officeDocument/2006/relationships/hyperlink" Target="http://www.msmt.cz/vzdelavani/skolstvi-v-cr/statistika-skolstvi/vykonove-vykazy-rady-s-z-r-1" TargetMode="External"/><Relationship Id="rId33" Type="http://schemas.openxmlformats.org/officeDocument/2006/relationships/hyperlink" Target="http://www.uzis.cz/rychle-informace/strucny-prehled-cinnosti-oboru-krizove-centrum-komunitni-psychiatricka-sestra-detsk" TargetMode="External"/><Relationship Id="rId3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cs.wikipedia.org/wiki/Kl%C3%A1%C5%A1te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TRBA~1\AppData\Local\Temp\Publikace%20bar%20CZ_lide%20a%20spolecnost_2017-08-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90848-79A9-498B-97AC-B972B99FD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bar CZ_lide a spolecnost_2017-08-14.dotx</Template>
  <TotalTime>1</TotalTime>
  <Pages>23</Pages>
  <Words>9396</Words>
  <Characters>55442</Characters>
  <Application>Microsoft Office Word</Application>
  <DocSecurity>0</DocSecurity>
  <Lines>462</Lines>
  <Paragraphs>129</Paragraphs>
  <ScaleCrop>false</ScaleCrop>
  <HeadingPairs>
    <vt:vector size="6" baseType="variant">
      <vt:variant>
        <vt:lpstr>Název</vt:lpstr>
      </vt:variant>
      <vt:variant>
        <vt:i4>1</vt:i4>
      </vt:variant>
      <vt:variant>
        <vt:lpstr>Title</vt:lpstr>
      </vt:variant>
      <vt:variant>
        <vt:i4>1</vt:i4>
      </vt:variant>
      <vt:variant>
        <vt:lpstr>Headings</vt:lpstr>
      </vt:variant>
      <vt:variant>
        <vt:i4>8</vt:i4>
      </vt:variant>
    </vt:vector>
  </HeadingPairs>
  <TitlesOfParts>
    <vt:vector size="10" baseType="lpstr">
      <vt:lpstr/>
      <vt:lpstr/>
      <vt:lpstr>Styl: Nadpis 1</vt:lpstr>
      <vt:lpstr>    Styl: Nadpis 2</vt:lpstr>
      <vt:lpstr>        Styl: Nadpis 3</vt:lpstr>
      <vt:lpstr>        Styl: Nadpis 3</vt:lpstr>
      <vt:lpstr>    Styl: Nadpis 2</vt:lpstr>
      <vt:lpstr>        Styl: Nadpis 3</vt:lpstr>
      <vt:lpstr>    Styl: Nadpis 2</vt:lpstr>
      <vt:lpstr>        Styl: Nadpis 3</vt:lpstr>
    </vt:vector>
  </TitlesOfParts>
  <Manager/>
  <Company>CSU</Company>
  <LinksUpToDate>false</LinksUpToDate>
  <CharactersWithSpaces>64709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Kotrbatá</dc:creator>
  <cp:keywords/>
  <dc:description/>
  <cp:lastModifiedBy>Alena Kotrbatá</cp:lastModifiedBy>
  <cp:revision>2</cp:revision>
  <cp:lastPrinted>2019-12-11T12:02:00Z</cp:lastPrinted>
  <dcterms:created xsi:type="dcterms:W3CDTF">2019-12-12T10:16:00Z</dcterms:created>
  <dcterms:modified xsi:type="dcterms:W3CDTF">2019-12-12T10:16:00Z</dcterms:modified>
  <cp:category/>
</cp:coreProperties>
</file>