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790AD5">
        <w:rPr>
          <w:rFonts w:ascii="Arial" w:hAnsi="Arial" w:cs="Arial"/>
          <w:b/>
        </w:rPr>
        <w:t>4</w:t>
      </w:r>
      <w:r w:rsidR="00A31347" w:rsidRPr="006D606A">
        <w:rPr>
          <w:rFonts w:ascii="Arial" w:hAnsi="Arial" w:cs="Arial"/>
          <w:b/>
        </w:rPr>
        <w:t>. čtvrtletí 201</w:t>
      </w:r>
      <w:r w:rsidR="00FF0EB9">
        <w:rPr>
          <w:rFonts w:ascii="Arial" w:hAnsi="Arial" w:cs="Arial"/>
          <w:b/>
        </w:rPr>
        <w:t>9</w:t>
      </w:r>
    </w:p>
    <w:p w:rsidR="007E7FB8" w:rsidRDefault="007E7FB8"/>
    <w:p w:rsidR="006E6F49" w:rsidRDefault="00436B01" w:rsidP="00EA122D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9D4A19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747946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FF0EB9">
        <w:rPr>
          <w:rFonts w:ascii="Arial" w:hAnsi="Arial" w:cs="Arial"/>
          <w:sz w:val="20"/>
          <w:szCs w:val="20"/>
        </w:rPr>
        <w:t>9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</w:t>
      </w:r>
      <w:r w:rsidR="00FF0EB9">
        <w:rPr>
          <w:rFonts w:ascii="Arial" w:hAnsi="Arial" w:cs="Arial"/>
          <w:sz w:val="20"/>
          <w:szCs w:val="20"/>
        </w:rPr>
        <w:t>1</w:t>
      </w:r>
      <w:r w:rsidR="00541E28">
        <w:rPr>
          <w:rFonts w:ascii="Arial" w:hAnsi="Arial" w:cs="Arial"/>
          <w:sz w:val="20"/>
          <w:szCs w:val="20"/>
        </w:rPr>
        <w:t>,</w:t>
      </w:r>
      <w:r w:rsidR="002C5CE2">
        <w:rPr>
          <w:rFonts w:ascii="Arial" w:hAnsi="Arial" w:cs="Arial"/>
          <w:sz w:val="20"/>
          <w:szCs w:val="20"/>
        </w:rPr>
        <w:t>0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624D53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747946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9D4A19">
        <w:rPr>
          <w:rFonts w:ascii="Arial" w:hAnsi="Arial" w:cs="Arial"/>
          <w:sz w:val="20"/>
          <w:szCs w:val="20"/>
        </w:rPr>
        <w:t>9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835DA5">
        <w:rPr>
          <w:rFonts w:ascii="Arial" w:hAnsi="Arial" w:cs="Arial"/>
          <w:sz w:val="20"/>
          <w:szCs w:val="20"/>
        </w:rPr>
        <w:t xml:space="preserve">rovněž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</w:t>
      </w:r>
      <w:r w:rsidR="009D4A19">
        <w:rPr>
          <w:rFonts w:ascii="Arial" w:hAnsi="Arial" w:cs="Arial"/>
          <w:sz w:val="20"/>
          <w:szCs w:val="20"/>
        </w:rPr>
        <w:t>1</w:t>
      </w:r>
      <w:r w:rsidR="00DD4205">
        <w:rPr>
          <w:rFonts w:ascii="Arial" w:hAnsi="Arial" w:cs="Arial"/>
          <w:sz w:val="20"/>
          <w:szCs w:val="20"/>
        </w:rPr>
        <w:t>,</w:t>
      </w:r>
      <w:r w:rsidR="00747946">
        <w:rPr>
          <w:rFonts w:ascii="Arial" w:hAnsi="Arial" w:cs="Arial"/>
          <w:sz w:val="20"/>
          <w:szCs w:val="20"/>
        </w:rPr>
        <w:t>0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B554EF">
        <w:rPr>
          <w:rFonts w:ascii="Arial" w:hAnsi="Arial" w:cs="Arial"/>
          <w:sz w:val="20"/>
          <w:szCs w:val="20"/>
        </w:rPr>
        <w:t xml:space="preserve"> </w:t>
      </w:r>
      <w:r w:rsidR="0091193C">
        <w:rPr>
          <w:rFonts w:ascii="Arial" w:hAnsi="Arial" w:cs="Arial"/>
          <w:sz w:val="20"/>
          <w:szCs w:val="20"/>
        </w:rPr>
        <w:t xml:space="preserve">ostatních </w:t>
      </w:r>
      <w:r w:rsidR="0091193C">
        <w:rPr>
          <w:rFonts w:ascii="Arial" w:hAnsi="Arial" w:cs="Arial"/>
          <w:sz w:val="20"/>
          <w:szCs w:val="20"/>
        </w:rPr>
        <w:t>konstrukcí</w:t>
      </w:r>
      <w:r w:rsidR="0091193C">
        <w:rPr>
          <w:rFonts w:ascii="Arial" w:hAnsi="Arial" w:cs="Arial"/>
          <w:sz w:val="20"/>
          <w:szCs w:val="20"/>
        </w:rPr>
        <w:t xml:space="preserve"> a</w:t>
      </w:r>
      <w:r w:rsidR="00B554EF">
        <w:rPr>
          <w:rFonts w:ascii="Arial" w:hAnsi="Arial" w:cs="Arial"/>
          <w:sz w:val="20"/>
          <w:szCs w:val="20"/>
        </w:rPr>
        <w:t xml:space="preserve"> prací</w:t>
      </w:r>
      <w:r w:rsidR="0091193C">
        <w:rPr>
          <w:rFonts w:ascii="Arial" w:hAnsi="Arial" w:cs="Arial"/>
          <w:sz w:val="20"/>
          <w:szCs w:val="20"/>
        </w:rPr>
        <w:t xml:space="preserve"> s bouráním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</w:t>
      </w:r>
      <w:r w:rsidR="00EA122D">
        <w:rPr>
          <w:rFonts w:ascii="Arial" w:hAnsi="Arial" w:cs="Arial"/>
          <w:sz w:val="20"/>
          <w:szCs w:val="20"/>
        </w:rPr>
        <w:t>1</w:t>
      </w:r>
      <w:r w:rsidR="00B85B9D">
        <w:rPr>
          <w:rFonts w:ascii="Arial" w:hAnsi="Arial" w:cs="Arial"/>
          <w:sz w:val="20"/>
          <w:szCs w:val="20"/>
        </w:rPr>
        <w:t>,</w:t>
      </w:r>
      <w:r w:rsidR="0065427C">
        <w:rPr>
          <w:rFonts w:ascii="Arial" w:hAnsi="Arial" w:cs="Arial"/>
          <w:sz w:val="20"/>
          <w:szCs w:val="20"/>
        </w:rPr>
        <w:t>2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>žádné jednomístné položky</w:t>
      </w:r>
      <w:r w:rsidR="00637C10">
        <w:rPr>
          <w:rFonts w:ascii="Arial" w:hAnsi="Arial" w:cs="Arial"/>
          <w:sz w:val="20"/>
          <w:szCs w:val="20"/>
        </w:rPr>
        <w:t>.</w:t>
      </w:r>
    </w:p>
    <w:p w:rsidR="00B85B9D" w:rsidRPr="00145F7F" w:rsidRDefault="00145F7F" w:rsidP="00EA1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</w:t>
      </w:r>
      <w:proofErr w:type="spellStart"/>
      <w:r w:rsidR="00637C10">
        <w:rPr>
          <w:rFonts w:ascii="Arial" w:hAnsi="Arial" w:cs="Arial"/>
          <w:sz w:val="20"/>
          <w:szCs w:val="20"/>
        </w:rPr>
        <w:t>TSKPstat</w:t>
      </w:r>
      <w:proofErr w:type="spellEnd"/>
      <w:r w:rsidR="00637C10">
        <w:rPr>
          <w:rFonts w:ascii="Arial" w:hAnsi="Arial" w:cs="Arial"/>
          <w:sz w:val="20"/>
          <w:szCs w:val="20"/>
        </w:rPr>
        <w:t xml:space="preserve"> </w:t>
      </w:r>
      <w:r w:rsidRPr="00145F7F">
        <w:rPr>
          <w:rFonts w:ascii="Arial" w:hAnsi="Arial" w:cs="Arial"/>
          <w:sz w:val="20"/>
          <w:szCs w:val="20"/>
        </w:rPr>
        <w:t xml:space="preserve">74 </w:t>
      </w:r>
      <w:r w:rsidR="004E52ED" w:rsidRPr="00145F7F">
        <w:rPr>
          <w:rFonts w:ascii="Arial" w:hAnsi="Arial" w:cs="Arial"/>
          <w:sz w:val="20"/>
          <w:szCs w:val="20"/>
        </w:rPr>
        <w:t>Elektroinstalace</w:t>
      </w:r>
      <w:r w:rsidR="00966955" w:rsidRPr="00145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="009D4A19">
        <w:rPr>
          <w:rFonts w:ascii="Arial" w:hAnsi="Arial" w:cs="Arial"/>
          <w:sz w:val="20"/>
          <w:szCs w:val="20"/>
        </w:rPr>
        <w:t xml:space="preserve">v roce 2019 </w:t>
      </w:r>
      <w:r>
        <w:rPr>
          <w:rFonts w:ascii="Arial" w:hAnsi="Arial" w:cs="Arial"/>
          <w:sz w:val="20"/>
          <w:szCs w:val="20"/>
        </w:rPr>
        <w:t>nově agreguje z položek pro silno</w:t>
      </w:r>
      <w:r w:rsidR="00D319E3">
        <w:rPr>
          <w:rFonts w:ascii="Arial" w:hAnsi="Arial" w:cs="Arial"/>
          <w:sz w:val="20"/>
          <w:szCs w:val="20"/>
        </w:rPr>
        <w:t>proud</w:t>
      </w:r>
      <w:r>
        <w:rPr>
          <w:rFonts w:ascii="Arial" w:hAnsi="Arial" w:cs="Arial"/>
          <w:sz w:val="20"/>
          <w:szCs w:val="20"/>
        </w:rPr>
        <w:t xml:space="preserve"> a</w:t>
      </w:r>
      <w:r w:rsidR="0060219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slaboproud. </w:t>
      </w:r>
      <w:r w:rsidR="00D319E3">
        <w:rPr>
          <w:rFonts w:ascii="Arial" w:hAnsi="Arial" w:cs="Arial"/>
          <w:sz w:val="20"/>
          <w:szCs w:val="20"/>
        </w:rPr>
        <w:t>V tabulce číslo 7 jsou publikovány přepočtené cenové indexy elektroinstalac</w:t>
      </w:r>
      <w:r w:rsidR="00932C21">
        <w:rPr>
          <w:rFonts w:ascii="Arial" w:hAnsi="Arial" w:cs="Arial"/>
          <w:sz w:val="20"/>
          <w:szCs w:val="20"/>
        </w:rPr>
        <w:t>í za rok 2018 v nové struktuře.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</w:t>
      </w:r>
      <w:r w:rsidR="002A6246">
        <w:rPr>
          <w:rFonts w:ascii="Arial" w:hAnsi="Arial"/>
          <w:sz w:val="20"/>
          <w:szCs w:val="20"/>
        </w:rPr>
        <w:t>0</w:t>
      </w:r>
      <w:r w:rsidR="00D43BD4">
        <w:rPr>
          <w:rFonts w:ascii="Arial" w:hAnsi="Arial"/>
          <w:sz w:val="20"/>
          <w:szCs w:val="20"/>
        </w:rPr>
        <w:t>,</w:t>
      </w:r>
      <w:r w:rsidR="002A624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2A6246">
        <w:rPr>
          <w:rFonts w:ascii="Arial" w:hAnsi="Arial"/>
          <w:sz w:val="20"/>
          <w:szCs w:val="20"/>
        </w:rPr>
        <w:t>0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62078B">
        <w:rPr>
          <w:rFonts w:ascii="Arial" w:hAnsi="Arial"/>
          <w:sz w:val="20"/>
          <w:szCs w:val="20"/>
        </w:rPr>
        <w:t>10</w:t>
      </w:r>
      <w:r w:rsidR="0065427C">
        <w:rPr>
          <w:rFonts w:ascii="Arial" w:hAnsi="Arial"/>
          <w:sz w:val="20"/>
          <w:szCs w:val="20"/>
        </w:rPr>
        <w:t>0</w:t>
      </w:r>
      <w:r w:rsidR="00983B0B">
        <w:rPr>
          <w:rFonts w:ascii="Arial" w:hAnsi="Arial"/>
          <w:sz w:val="20"/>
          <w:szCs w:val="20"/>
        </w:rPr>
        <w:t>,</w:t>
      </w:r>
      <w:r w:rsidR="002A6246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2A6246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1231A4">
        <w:rPr>
          <w:rFonts w:ascii="Arial" w:hAnsi="Arial"/>
          <w:sz w:val="20"/>
          <w:szCs w:val="20"/>
        </w:rPr>
        <w:t xml:space="preserve"> 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EA122D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932C21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74794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 čtvrtletí 201</w:t>
      </w:r>
      <w:r w:rsidR="00FF0EB9">
        <w:rPr>
          <w:rFonts w:ascii="Arial" w:hAnsi="Arial"/>
          <w:sz w:val="20"/>
          <w:szCs w:val="20"/>
        </w:rPr>
        <w:t>9</w:t>
      </w:r>
      <w:r w:rsidR="00532D0D">
        <w:rPr>
          <w:rFonts w:ascii="Arial" w:hAnsi="Arial"/>
          <w:sz w:val="20"/>
          <w:szCs w:val="20"/>
        </w:rPr>
        <w:t xml:space="preserve"> proti </w:t>
      </w:r>
      <w:r w:rsidR="00747946">
        <w:rPr>
          <w:rFonts w:ascii="Arial" w:hAnsi="Arial"/>
          <w:sz w:val="20"/>
          <w:szCs w:val="20"/>
        </w:rPr>
        <w:t>4</w:t>
      </w:r>
      <w:r w:rsidR="00532D0D">
        <w:rPr>
          <w:rFonts w:ascii="Arial" w:hAnsi="Arial"/>
          <w:sz w:val="20"/>
          <w:szCs w:val="20"/>
        </w:rPr>
        <w:t>. čtvrtletí 2018</w:t>
      </w:r>
      <w:r>
        <w:rPr>
          <w:rFonts w:ascii="Arial" w:hAnsi="Arial"/>
          <w:sz w:val="20"/>
          <w:szCs w:val="20"/>
        </w:rPr>
        <w:t xml:space="preserve"> činil </w:t>
      </w:r>
      <w:r w:rsidR="00EA122D">
        <w:rPr>
          <w:rFonts w:ascii="Arial" w:hAnsi="Arial"/>
          <w:sz w:val="20"/>
          <w:szCs w:val="20"/>
        </w:rPr>
        <w:t>4</w:t>
      </w:r>
      <w:r w:rsidR="00CE6431">
        <w:rPr>
          <w:rFonts w:ascii="Arial" w:hAnsi="Arial"/>
          <w:sz w:val="20"/>
          <w:szCs w:val="20"/>
        </w:rPr>
        <w:t>,</w:t>
      </w:r>
      <w:r w:rsidR="0065427C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 w:rsidR="00BF6769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B27212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 w:rsidR="00243AEF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B27212">
        <w:rPr>
          <w:rFonts w:ascii="Arial" w:hAnsi="Arial" w:cs="Arial"/>
          <w:sz w:val="20"/>
          <w:szCs w:val="20"/>
        </w:rPr>
        <w:t xml:space="preserve">pozemních komunikací </w:t>
      </w:r>
      <w:r w:rsidRPr="00BB2C0E">
        <w:rPr>
          <w:rFonts w:ascii="Arial" w:hAnsi="Arial"/>
          <w:sz w:val="20"/>
          <w:szCs w:val="20"/>
        </w:rPr>
        <w:t>do 10</w:t>
      </w:r>
      <w:r w:rsidR="00EA122D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,</w:t>
      </w:r>
      <w:r w:rsidR="00243AEF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B27212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6C48D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780301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78030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780301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u </w:t>
      </w:r>
      <w:r w:rsidR="009C0C91">
        <w:rPr>
          <w:rFonts w:ascii="Arial" w:hAnsi="Arial"/>
          <w:sz w:val="20"/>
          <w:szCs w:val="20"/>
        </w:rPr>
        <w:t>sportovních hřišť.</w:t>
      </w:r>
      <w:r w:rsidR="00DB50B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1E50F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780301">
        <w:rPr>
          <w:rFonts w:ascii="Arial" w:hAnsi="Arial"/>
          <w:sz w:val="20"/>
          <w:szCs w:val="20"/>
        </w:rPr>
        <w:t>5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spacing w:after="15"/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</w:t>
      </w:r>
      <w:r w:rsidR="00224DF5">
        <w:rPr>
          <w:rFonts w:ascii="Arial" w:hAnsi="Arial" w:cs="Arial"/>
          <w:b/>
          <w:bCs/>
          <w:sz w:val="20"/>
          <w:szCs w:val="20"/>
        </w:rPr>
        <w:t> </w:t>
      </w:r>
      <w:r w:rsidR="00634579">
        <w:rPr>
          <w:rFonts w:ascii="Arial" w:hAnsi="Arial" w:cs="Arial"/>
          <w:b/>
          <w:bCs/>
          <w:sz w:val="20"/>
          <w:szCs w:val="20"/>
        </w:rPr>
        <w:t>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6C45D3">
        <w:rPr>
          <w:rFonts w:ascii="Arial" w:hAnsi="Arial" w:cs="Arial"/>
          <w:sz w:val="20"/>
          <w:szCs w:val="20"/>
        </w:rPr>
        <w:t>1</w:t>
      </w:r>
      <w:r w:rsidR="0093782D">
        <w:rPr>
          <w:rFonts w:ascii="Arial" w:hAnsi="Arial" w:cs="Arial"/>
          <w:sz w:val="20"/>
          <w:szCs w:val="20"/>
        </w:rPr>
        <w:t>2</w:t>
      </w:r>
      <w:r w:rsidR="00342499">
        <w:rPr>
          <w:rFonts w:ascii="Arial" w:hAnsi="Arial" w:cs="Arial"/>
          <w:sz w:val="20"/>
          <w:szCs w:val="20"/>
        </w:rPr>
        <w:t>,</w:t>
      </w:r>
      <w:r w:rsidR="0093782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6C45D3">
        <w:rPr>
          <w:rFonts w:ascii="Arial" w:hAnsi="Arial" w:cs="Arial"/>
          <w:sz w:val="20"/>
          <w:szCs w:val="20"/>
        </w:rPr>
        <w:t>1</w:t>
      </w:r>
      <w:r w:rsidR="0093782D">
        <w:rPr>
          <w:rFonts w:ascii="Arial" w:hAnsi="Arial" w:cs="Arial"/>
          <w:sz w:val="20"/>
          <w:szCs w:val="20"/>
        </w:rPr>
        <w:t>2</w:t>
      </w:r>
      <w:r w:rsidR="00366265">
        <w:rPr>
          <w:rFonts w:ascii="Arial" w:hAnsi="Arial" w:cs="Arial"/>
          <w:sz w:val="20"/>
          <w:szCs w:val="20"/>
        </w:rPr>
        <w:t>,</w:t>
      </w:r>
      <w:r w:rsidR="001E50F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1E50F9">
        <w:rPr>
          <w:rFonts w:ascii="Arial" w:hAnsi="Arial" w:cs="Arial"/>
          <w:sz w:val="20"/>
          <w:szCs w:val="20"/>
        </w:rPr>
        <w:t>1</w:t>
      </w:r>
      <w:r w:rsidR="0093782D">
        <w:rPr>
          <w:rFonts w:ascii="Arial" w:hAnsi="Arial" w:cs="Arial"/>
          <w:sz w:val="20"/>
          <w:szCs w:val="20"/>
        </w:rPr>
        <w:t>2</w:t>
      </w:r>
      <w:r w:rsidR="00366265">
        <w:rPr>
          <w:rFonts w:ascii="Arial" w:hAnsi="Arial" w:cs="Arial"/>
          <w:sz w:val="20"/>
          <w:szCs w:val="20"/>
        </w:rPr>
        <w:t>,</w:t>
      </w:r>
      <w:r w:rsidR="009378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EA122D" w:rsidRDefault="00EA122D" w:rsidP="00EA122D">
      <w:pPr>
        <w:jc w:val="both"/>
        <w:rPr>
          <w:rFonts w:ascii="Arial" w:hAnsi="Arial" w:cs="Arial"/>
          <w:sz w:val="20"/>
          <w:szCs w:val="20"/>
        </w:rPr>
      </w:pPr>
    </w:p>
    <w:p w:rsidR="001824BD" w:rsidRDefault="00CF74CF" w:rsidP="0023118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23118A">
        <w:rPr>
          <w:rFonts w:ascii="Arial" w:hAnsi="Arial"/>
          <w:sz w:val="20"/>
          <w:szCs w:val="20"/>
        </w:rPr>
        <w:t>0</w:t>
      </w:r>
      <w:r w:rsidR="00E875CE">
        <w:rPr>
          <w:rFonts w:ascii="Arial" w:hAnsi="Arial"/>
          <w:sz w:val="20"/>
          <w:szCs w:val="20"/>
        </w:rPr>
        <w:t>,</w:t>
      </w:r>
      <w:r w:rsidR="00321D46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321D46">
        <w:rPr>
          <w:rFonts w:ascii="Arial" w:hAnsi="Arial"/>
          <w:sz w:val="20"/>
          <w:szCs w:val="20"/>
        </w:rPr>
        <w:t xml:space="preserve"> poklesly o 0,6 %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A51271">
        <w:rPr>
          <w:rFonts w:ascii="Arial" w:hAnsi="Arial"/>
          <w:sz w:val="20"/>
          <w:szCs w:val="20"/>
        </w:rPr>
        <w:t>1</w:t>
      </w:r>
      <w:r w:rsidR="0023118A">
        <w:rPr>
          <w:rFonts w:ascii="Arial" w:hAnsi="Arial"/>
          <w:sz w:val="20"/>
          <w:szCs w:val="20"/>
        </w:rPr>
        <w:t>1</w:t>
      </w:r>
      <w:r w:rsidR="00366265">
        <w:rPr>
          <w:rFonts w:ascii="Arial" w:hAnsi="Arial"/>
          <w:sz w:val="20"/>
          <w:szCs w:val="20"/>
        </w:rPr>
        <w:t>,</w:t>
      </w:r>
      <w:r w:rsidR="00321D4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321D46">
        <w:rPr>
          <w:rFonts w:ascii="Arial" w:hAnsi="Arial"/>
          <w:sz w:val="20"/>
          <w:szCs w:val="20"/>
        </w:rPr>
        <w:t xml:space="preserve">poklesl </w:t>
      </w:r>
      <w:r w:rsidR="0023118A">
        <w:rPr>
          <w:rFonts w:ascii="Arial" w:hAnsi="Arial"/>
          <w:sz w:val="20"/>
          <w:szCs w:val="20"/>
        </w:rPr>
        <w:t>na</w:t>
      </w:r>
      <w:r w:rsidR="00A147AA">
        <w:rPr>
          <w:rFonts w:ascii="Arial" w:hAnsi="Arial"/>
          <w:sz w:val="20"/>
          <w:szCs w:val="20"/>
        </w:rPr>
        <w:t> </w:t>
      </w:r>
      <w:r w:rsidR="00321D46">
        <w:rPr>
          <w:rFonts w:ascii="Arial" w:hAnsi="Arial"/>
          <w:sz w:val="20"/>
          <w:szCs w:val="20"/>
        </w:rPr>
        <w:t>hodnotu</w:t>
      </w:r>
      <w:r w:rsidR="001644BE">
        <w:rPr>
          <w:rFonts w:ascii="Arial" w:hAnsi="Arial"/>
          <w:sz w:val="20"/>
          <w:szCs w:val="20"/>
        </w:rPr>
        <w:t xml:space="preserve"> 1</w:t>
      </w:r>
      <w:r w:rsidR="00366265">
        <w:rPr>
          <w:rFonts w:ascii="Arial" w:hAnsi="Arial"/>
          <w:sz w:val="20"/>
          <w:szCs w:val="20"/>
        </w:rPr>
        <w:t>0</w:t>
      </w:r>
      <w:r w:rsidR="00321D46">
        <w:rPr>
          <w:rFonts w:ascii="Arial" w:hAnsi="Arial"/>
          <w:sz w:val="20"/>
          <w:szCs w:val="20"/>
        </w:rPr>
        <w:t>7</w:t>
      </w:r>
      <w:r w:rsidR="00366265">
        <w:rPr>
          <w:rFonts w:ascii="Arial" w:hAnsi="Arial"/>
          <w:sz w:val="20"/>
          <w:szCs w:val="20"/>
        </w:rPr>
        <w:t>,</w:t>
      </w:r>
      <w:r w:rsidR="00321D4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</w:t>
      </w:r>
    </w:p>
    <w:p w:rsidR="00790AD5" w:rsidRDefault="00790AD5" w:rsidP="00790AD5">
      <w:pPr>
        <w:rPr>
          <w:rFonts w:ascii="Arial" w:hAnsi="Arial"/>
          <w:sz w:val="20"/>
          <w:szCs w:val="20"/>
        </w:rPr>
      </w:pPr>
    </w:p>
    <w:p w:rsidR="00790AD5" w:rsidRPr="00E37D5E" w:rsidRDefault="00790AD5" w:rsidP="00790AD5">
      <w:pPr>
        <w:pStyle w:val="Podnadpis"/>
        <w:rPr>
          <w:rFonts w:ascii="Arial" w:hAnsi="Arial" w:cs="Arial"/>
          <w:b/>
        </w:rPr>
      </w:pPr>
      <w:r w:rsidRPr="00E37D5E">
        <w:rPr>
          <w:rFonts w:ascii="Arial" w:hAnsi="Arial" w:cs="Arial"/>
          <w:b/>
        </w:rPr>
        <w:t>Vývoj v roce 201</w:t>
      </w:r>
      <w:r>
        <w:rPr>
          <w:rFonts w:ascii="Arial" w:hAnsi="Arial" w:cs="Arial"/>
          <w:b/>
        </w:rPr>
        <w:t>9</w:t>
      </w:r>
    </w:p>
    <w:p w:rsidR="00790AD5" w:rsidRDefault="00790AD5" w:rsidP="00790AD5">
      <w:pPr>
        <w:jc w:val="both"/>
        <w:rPr>
          <w:rFonts w:ascii="Arial" w:hAnsi="Arial"/>
          <w:sz w:val="20"/>
          <w:szCs w:val="20"/>
        </w:rPr>
      </w:pPr>
    </w:p>
    <w:p w:rsidR="00790AD5" w:rsidRDefault="00790AD5" w:rsidP="00790A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 </w:t>
      </w:r>
      <w:r w:rsidRPr="008E5AA4">
        <w:rPr>
          <w:rFonts w:ascii="Arial" w:hAnsi="Arial"/>
          <w:b/>
          <w:sz w:val="20"/>
          <w:szCs w:val="20"/>
        </w:rPr>
        <w:t>průměr</w:t>
      </w:r>
      <w:r>
        <w:rPr>
          <w:rFonts w:ascii="Arial" w:hAnsi="Arial"/>
          <w:b/>
          <w:sz w:val="20"/>
          <w:szCs w:val="20"/>
        </w:rPr>
        <w:t>u</w:t>
      </w:r>
      <w:r w:rsidRPr="008E5AA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za celý rok</w:t>
      </w:r>
      <w:r>
        <w:rPr>
          <w:rFonts w:ascii="Arial" w:hAnsi="Arial"/>
          <w:sz w:val="20"/>
          <w:szCs w:val="20"/>
        </w:rPr>
        <w:t xml:space="preserve"> 201</w:t>
      </w:r>
      <w:r w:rsidR="0074794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ceny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>
        <w:rPr>
          <w:rFonts w:ascii="Arial" w:hAnsi="Arial"/>
          <w:sz w:val="20"/>
          <w:szCs w:val="20"/>
        </w:rPr>
        <w:t xml:space="preserve"> vzrostly o </w:t>
      </w:r>
      <w:r w:rsidR="00DE617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DE6172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 % </w:t>
      </w:r>
      <w:r>
        <w:rPr>
          <w:rFonts w:ascii="Arial" w:hAnsi="Arial" w:cs="Arial"/>
          <w:sz w:val="20"/>
          <w:szCs w:val="20"/>
        </w:rPr>
        <w:t>(za rok 201</w:t>
      </w:r>
      <w:r w:rsidR="0074794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růst o </w:t>
      </w:r>
      <w:r w:rsidR="0074794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7479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%).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 xml:space="preserve">průměr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od počátku roku</w:t>
      </w:r>
      <w:r>
        <w:rPr>
          <w:rFonts w:ascii="Arial" w:hAnsi="Arial"/>
          <w:sz w:val="20"/>
          <w:szCs w:val="20"/>
        </w:rPr>
        <w:t xml:space="preserve"> se ve čtyřmístných třídách podle klasifikace CZ-CC v roce 201</w:t>
      </w:r>
      <w:r w:rsidR="0074794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pohyboval od 10</w:t>
      </w:r>
      <w:r w:rsidR="00B33B5F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B33B5F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u dálkových železničních drah do 10</w:t>
      </w:r>
      <w:r w:rsidR="00B33B5F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B33B5F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u </w:t>
      </w:r>
      <w:r w:rsidR="00B33B5F">
        <w:rPr>
          <w:rFonts w:ascii="Arial" w:hAnsi="Arial"/>
          <w:sz w:val="20"/>
          <w:szCs w:val="20"/>
        </w:rPr>
        <w:t>sportovních hřišť a</w:t>
      </w:r>
      <w:r w:rsidR="000F4D4A">
        <w:rPr>
          <w:rFonts w:ascii="Arial" w:hAnsi="Arial"/>
          <w:sz w:val="20"/>
          <w:szCs w:val="20"/>
        </w:rPr>
        <w:t> </w:t>
      </w:r>
      <w:r w:rsidR="00B33B5F">
        <w:rPr>
          <w:rFonts w:ascii="Arial" w:hAnsi="Arial"/>
          <w:sz w:val="20"/>
          <w:szCs w:val="20"/>
        </w:rPr>
        <w:t>ostatních inženýrských děl jinde neuvedených</w:t>
      </w:r>
      <w:r>
        <w:rPr>
          <w:rFonts w:ascii="Arial" w:hAnsi="Arial"/>
          <w:sz w:val="20"/>
          <w:szCs w:val="20"/>
        </w:rPr>
        <w:t xml:space="preserve">. Ve dvoumístných oddílech zaznamenala největší </w:t>
      </w:r>
      <w:r w:rsidR="00EA59B3">
        <w:rPr>
          <w:rFonts w:ascii="Arial" w:hAnsi="Arial"/>
          <w:sz w:val="20"/>
          <w:szCs w:val="20"/>
        </w:rPr>
        <w:t>růst ostatní inženýrská díla 105</w:t>
      </w:r>
      <w:r>
        <w:rPr>
          <w:rFonts w:ascii="Arial" w:hAnsi="Arial"/>
          <w:sz w:val="20"/>
          <w:szCs w:val="20"/>
        </w:rPr>
        <w:t>,</w:t>
      </w:r>
      <w:r w:rsidR="00EA59B3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; pokles nebyl zaznamenán v žádném z oddílů.</w:t>
      </w:r>
    </w:p>
    <w:p w:rsidR="00790AD5" w:rsidRDefault="00790AD5" w:rsidP="00790A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Hodnoty jednomístných položek </w:t>
      </w:r>
      <w:proofErr w:type="spellStart"/>
      <w:r>
        <w:rPr>
          <w:rFonts w:ascii="Arial" w:hAnsi="Arial"/>
          <w:sz w:val="20"/>
          <w:szCs w:val="20"/>
        </w:rPr>
        <w:t>TSKPstat</w:t>
      </w:r>
      <w:proofErr w:type="spellEnd"/>
      <w:r>
        <w:rPr>
          <w:rFonts w:ascii="Arial" w:hAnsi="Arial"/>
          <w:sz w:val="20"/>
          <w:szCs w:val="20"/>
        </w:rPr>
        <w:t xml:space="preserve"> meziročního průměru od počátku roku se pohybovaly v rozmezí od 10</w:t>
      </w:r>
      <w:r w:rsidR="00DE617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DE6172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u </w:t>
      </w:r>
      <w:r w:rsidR="00DE6172">
        <w:rPr>
          <w:rFonts w:ascii="Arial" w:hAnsi="Arial"/>
          <w:sz w:val="20"/>
          <w:szCs w:val="20"/>
        </w:rPr>
        <w:t>dálkových a přípojných vedení</w:t>
      </w:r>
      <w:r>
        <w:rPr>
          <w:rFonts w:ascii="Arial" w:hAnsi="Arial"/>
          <w:sz w:val="20"/>
          <w:szCs w:val="20"/>
        </w:rPr>
        <w:t xml:space="preserve"> do 10</w:t>
      </w:r>
      <w:r w:rsidR="00DE617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DE6172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 u </w:t>
      </w:r>
      <w:r w:rsidR="00DE6172">
        <w:rPr>
          <w:rFonts w:ascii="Arial" w:hAnsi="Arial"/>
          <w:sz w:val="20"/>
          <w:szCs w:val="20"/>
        </w:rPr>
        <w:t xml:space="preserve">zemních prací i </w:t>
      </w:r>
      <w:r>
        <w:rPr>
          <w:rFonts w:ascii="Arial" w:hAnsi="Arial"/>
          <w:sz w:val="20"/>
          <w:szCs w:val="20"/>
        </w:rPr>
        <w:t>ú</w:t>
      </w:r>
      <w:r w:rsidRPr="00B24D84">
        <w:rPr>
          <w:rFonts w:ascii="Arial" w:hAnsi="Arial"/>
          <w:sz w:val="20"/>
          <w:szCs w:val="20"/>
        </w:rPr>
        <w:t>prav povrchů, podlah a osazovaní výplní</w:t>
      </w:r>
      <w:r>
        <w:rPr>
          <w:rFonts w:ascii="Arial" w:hAnsi="Arial"/>
          <w:sz w:val="20"/>
          <w:szCs w:val="20"/>
        </w:rPr>
        <w:t>.</w:t>
      </w:r>
    </w:p>
    <w:p w:rsidR="00790AD5" w:rsidRDefault="00790AD5" w:rsidP="00790AD5">
      <w:pPr>
        <w:jc w:val="both"/>
        <w:rPr>
          <w:rFonts w:ascii="Arial" w:hAnsi="Arial"/>
          <w:sz w:val="20"/>
          <w:szCs w:val="20"/>
        </w:rPr>
      </w:pPr>
    </w:p>
    <w:p w:rsidR="00790AD5" w:rsidRDefault="00790AD5" w:rsidP="00790A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 p</w:t>
      </w:r>
      <w:r w:rsidRPr="00F3700D">
        <w:rPr>
          <w:rFonts w:ascii="Arial" w:hAnsi="Arial"/>
          <w:b/>
          <w:sz w:val="20"/>
          <w:szCs w:val="20"/>
        </w:rPr>
        <w:t>růměr</w:t>
      </w:r>
      <w:r>
        <w:rPr>
          <w:rFonts w:ascii="Arial" w:hAnsi="Arial"/>
          <w:b/>
          <w:sz w:val="20"/>
          <w:szCs w:val="20"/>
        </w:rPr>
        <w:t>u</w:t>
      </w:r>
      <w:r w:rsidRPr="00F3700D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za celý rok</w:t>
      </w:r>
      <w:r w:rsidR="00747946">
        <w:rPr>
          <w:rFonts w:ascii="Arial" w:hAnsi="Arial"/>
          <w:sz w:val="20"/>
          <w:szCs w:val="20"/>
        </w:rPr>
        <w:t xml:space="preserve"> 2019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 w:rsidR="00570096">
        <w:rPr>
          <w:rFonts w:ascii="Arial" w:hAnsi="Arial"/>
          <w:sz w:val="20"/>
          <w:szCs w:val="20"/>
        </w:rPr>
        <w:t>stavební výroby vzrostl o 4</w:t>
      </w:r>
      <w:r>
        <w:rPr>
          <w:rFonts w:ascii="Arial" w:hAnsi="Arial"/>
          <w:sz w:val="20"/>
          <w:szCs w:val="20"/>
        </w:rPr>
        <w:t>,</w:t>
      </w:r>
      <w:r w:rsidR="00570096">
        <w:rPr>
          <w:rFonts w:ascii="Arial" w:hAnsi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 %; index cen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 výroby vzrostl o 3,5 %.</w:t>
      </w:r>
    </w:p>
    <w:p w:rsidR="00790AD5" w:rsidRDefault="00790AD5" w:rsidP="00790AD5">
      <w:pPr>
        <w:pStyle w:val="Zkladntext"/>
        <w:jc w:val="both"/>
        <w:rPr>
          <w:rFonts w:ascii="Arial" w:hAnsi="Arial"/>
          <w:sz w:val="20"/>
          <w:szCs w:val="20"/>
        </w:rPr>
      </w:pPr>
    </w:p>
    <w:p w:rsidR="00790AD5" w:rsidRPr="001824BD" w:rsidRDefault="00790AD5" w:rsidP="00790AD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1824BD">
        <w:rPr>
          <w:rFonts w:ascii="Arial" w:hAnsi="Arial" w:cs="Arial"/>
          <w:sz w:val="20"/>
          <w:szCs w:val="20"/>
        </w:rPr>
        <w:t>V roce 201</w:t>
      </w:r>
      <w:r w:rsidR="00747946">
        <w:rPr>
          <w:rFonts w:ascii="Arial" w:hAnsi="Arial" w:cs="Arial"/>
          <w:sz w:val="20"/>
          <w:szCs w:val="20"/>
        </w:rPr>
        <w:t>9</w:t>
      </w:r>
      <w:r w:rsidRPr="001824BD">
        <w:rPr>
          <w:rFonts w:ascii="Arial" w:hAnsi="Arial" w:cs="Arial"/>
          <w:sz w:val="20"/>
          <w:szCs w:val="20"/>
        </w:rPr>
        <w:t xml:space="preserve"> byly publikované údaje počítány každé čtvrtletí </w:t>
      </w:r>
      <w:r w:rsidRPr="00050AB4">
        <w:rPr>
          <w:rFonts w:ascii="Arial" w:hAnsi="Arial" w:cs="Arial"/>
          <w:b/>
          <w:sz w:val="20"/>
          <w:szCs w:val="20"/>
        </w:rPr>
        <w:t>průměrně z 8 </w:t>
      </w:r>
      <w:r w:rsidR="00747946">
        <w:rPr>
          <w:rFonts w:ascii="Arial" w:hAnsi="Arial" w:cs="Arial"/>
          <w:b/>
          <w:sz w:val="20"/>
          <w:szCs w:val="20"/>
        </w:rPr>
        <w:t>817</w:t>
      </w:r>
      <w:r w:rsidRPr="00050AB4">
        <w:rPr>
          <w:rFonts w:ascii="Arial" w:hAnsi="Arial" w:cs="Arial"/>
          <w:b/>
          <w:sz w:val="20"/>
          <w:szCs w:val="20"/>
        </w:rPr>
        <w:t xml:space="preserve"> formulářů</w:t>
      </w:r>
      <w:r w:rsidRPr="001824BD">
        <w:rPr>
          <w:rFonts w:ascii="Arial" w:hAnsi="Arial" w:cs="Arial"/>
          <w:sz w:val="20"/>
          <w:szCs w:val="20"/>
        </w:rPr>
        <w:t xml:space="preserve"> výkazu Ceny Stav 1-04 zaslaných průměrně </w:t>
      </w:r>
      <w:r w:rsidRPr="00050AB4">
        <w:rPr>
          <w:rFonts w:ascii="Arial" w:hAnsi="Arial" w:cs="Arial"/>
          <w:b/>
          <w:sz w:val="20"/>
          <w:szCs w:val="20"/>
        </w:rPr>
        <w:t>5</w:t>
      </w:r>
      <w:r w:rsidR="00747946">
        <w:rPr>
          <w:rFonts w:ascii="Arial" w:hAnsi="Arial" w:cs="Arial"/>
          <w:b/>
          <w:sz w:val="20"/>
          <w:szCs w:val="20"/>
        </w:rPr>
        <w:t>83</w:t>
      </w:r>
      <w:r w:rsidRPr="00050AB4">
        <w:rPr>
          <w:rFonts w:ascii="Arial" w:hAnsi="Arial" w:cs="Arial"/>
          <w:b/>
          <w:sz w:val="20"/>
          <w:szCs w:val="20"/>
        </w:rPr>
        <w:t xml:space="preserve"> respondenty</w:t>
      </w:r>
      <w:r w:rsidRPr="001824BD">
        <w:rPr>
          <w:rFonts w:ascii="Arial" w:hAnsi="Arial" w:cs="Arial"/>
          <w:sz w:val="20"/>
          <w:szCs w:val="20"/>
        </w:rPr>
        <w:t>.</w:t>
      </w:r>
    </w:p>
    <w:p w:rsidR="00790AD5" w:rsidRDefault="00790AD5" w:rsidP="00790AD5">
      <w:pPr>
        <w:rPr>
          <w:rFonts w:ascii="Arial" w:hAnsi="Arial" w:cs="Arial"/>
          <w:sz w:val="20"/>
          <w:szCs w:val="20"/>
        </w:rPr>
      </w:pPr>
    </w:p>
    <w:p w:rsidR="00790AD5" w:rsidRDefault="00790AD5" w:rsidP="00790AD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50F9"/>
    <w:rsid w:val="001E6AB5"/>
    <w:rsid w:val="0020022F"/>
    <w:rsid w:val="00206469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4032F"/>
    <w:rsid w:val="00243AEF"/>
    <w:rsid w:val="0024736C"/>
    <w:rsid w:val="0028134C"/>
    <w:rsid w:val="00283298"/>
    <w:rsid w:val="00293C31"/>
    <w:rsid w:val="00296E80"/>
    <w:rsid w:val="002A6246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2078B"/>
    <w:rsid w:val="00624D53"/>
    <w:rsid w:val="00634377"/>
    <w:rsid w:val="00634579"/>
    <w:rsid w:val="00635FE4"/>
    <w:rsid w:val="006377B5"/>
    <w:rsid w:val="00637C10"/>
    <w:rsid w:val="00650CDD"/>
    <w:rsid w:val="0065427C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35DA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91D92"/>
    <w:rsid w:val="00C93D26"/>
    <w:rsid w:val="00C95797"/>
    <w:rsid w:val="00C957FB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D0F"/>
    <w:rsid w:val="00FD7569"/>
    <w:rsid w:val="00FE197C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DB4A6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16</cp:revision>
  <cp:lastPrinted>2020-01-29T15:08:00Z</cp:lastPrinted>
  <dcterms:created xsi:type="dcterms:W3CDTF">2020-01-29T14:32:00Z</dcterms:created>
  <dcterms:modified xsi:type="dcterms:W3CDTF">2020-01-29T15:17:00Z</dcterms:modified>
</cp:coreProperties>
</file>