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E" w:rsidRDefault="002808D5">
      <w:pPr>
        <w:pStyle w:val="Nadpis1"/>
      </w:pPr>
      <w:bookmarkStart w:id="0" w:name="_GoBack"/>
      <w:bookmarkEnd w:id="0"/>
      <w:r>
        <w:t>Metodické vysvětlivky</w:t>
      </w:r>
    </w:p>
    <w:p w:rsidR="00E367FE" w:rsidRDefault="00E367FE">
      <w:pPr>
        <w:jc w:val="both"/>
        <w:rPr>
          <w:rFonts w:ascii="Arial" w:hAnsi="Arial"/>
          <w:szCs w:val="32"/>
        </w:rPr>
      </w:pPr>
    </w:p>
    <w:p w:rsidR="00E367FE" w:rsidRDefault="00E367FE">
      <w:pPr>
        <w:jc w:val="both"/>
        <w:rPr>
          <w:rFonts w:ascii="Arial" w:hAnsi="Arial"/>
          <w:szCs w:val="32"/>
        </w:rPr>
      </w:pPr>
    </w:p>
    <w:p w:rsidR="006D077F" w:rsidRDefault="002808D5" w:rsidP="006D077F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Publikace </w:t>
      </w:r>
      <w:r>
        <w:rPr>
          <w:rFonts w:ascii="Arial" w:hAnsi="Arial"/>
          <w:b/>
          <w:szCs w:val="22"/>
        </w:rPr>
        <w:t xml:space="preserve">"Vybrané finanční ukazatele v průmyslu </w:t>
      </w:r>
      <w:r w:rsidR="00665A2B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 rok 201</w:t>
      </w:r>
      <w:r w:rsidR="00B15724">
        <w:rPr>
          <w:rFonts w:ascii="Arial" w:hAnsi="Arial"/>
          <w:b/>
          <w:szCs w:val="22"/>
        </w:rPr>
        <w:t>6</w:t>
      </w:r>
      <w:r>
        <w:rPr>
          <w:rFonts w:ascii="Arial" w:hAnsi="Arial"/>
          <w:b/>
          <w:szCs w:val="22"/>
        </w:rPr>
        <w:t>"</w:t>
      </w:r>
      <w:r>
        <w:rPr>
          <w:rFonts w:ascii="Arial" w:hAnsi="Arial"/>
          <w:szCs w:val="22"/>
        </w:rPr>
        <w:t xml:space="preserve"> poskytuje informace o nejdůležitějších finančních ukazatelích, získaných na základě čtvrtletních statistických zjišťování. Výkazem P 3-04, který je výhradním zdrojem dat pro tuto publikaci, byly v roce 201</w:t>
      </w:r>
      <w:r w:rsidR="00B15724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zjišťovány následující údaje</w:t>
      </w:r>
      <w:r w:rsidR="006D077F">
        <w:rPr>
          <w:rFonts w:ascii="Arial" w:hAnsi="Arial"/>
          <w:szCs w:val="22"/>
        </w:rPr>
        <w:t xml:space="preserve">: 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prodeje výrobků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 prodeje služeb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tržby za prodej zboží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náklady vynaložené na prodané zboží 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spotřeba materiálu a energie a náklady na služby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změna stavu zásob vlastní činnosti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aktivace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přidaná hodnota</w:t>
      </w:r>
    </w:p>
    <w:p w:rsidR="006D077F" w:rsidRDefault="006D077F" w:rsidP="006D077F">
      <w:pPr>
        <w:numPr>
          <w:ilvl w:val="0"/>
          <w:numId w:val="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osobní náklady</w:t>
      </w:r>
    </w:p>
    <w:p w:rsidR="006D077F" w:rsidRDefault="006D077F" w:rsidP="006D077F">
      <w:pPr>
        <w:jc w:val="both"/>
        <w:rPr>
          <w:rFonts w:ascii="Arial" w:hAnsi="Arial"/>
          <w:szCs w:val="22"/>
        </w:rPr>
      </w:pPr>
    </w:p>
    <w:p w:rsidR="006D077F" w:rsidRPr="00087E89" w:rsidRDefault="006D077F" w:rsidP="006D077F">
      <w:pPr>
        <w:jc w:val="both"/>
        <w:rPr>
          <w:rFonts w:ascii="Arial" w:hAnsi="Arial"/>
          <w:i/>
          <w:szCs w:val="22"/>
        </w:rPr>
      </w:pPr>
      <w:r w:rsidRPr="00087E89">
        <w:rPr>
          <w:rFonts w:ascii="Arial" w:hAnsi="Arial"/>
          <w:i/>
          <w:szCs w:val="22"/>
        </w:rPr>
        <w:t>Názvy některých ukazatelů na výkaze byly upraveny v souladu s novelou vyhlášky č. 500/2002 Sb. platnou od </w:t>
      </w:r>
      <w:proofErr w:type="gramStart"/>
      <w:r w:rsidRPr="00087E89">
        <w:rPr>
          <w:rFonts w:ascii="Arial" w:hAnsi="Arial"/>
          <w:i/>
          <w:szCs w:val="22"/>
        </w:rPr>
        <w:t>1.1.2016</w:t>
      </w:r>
      <w:proofErr w:type="gramEnd"/>
      <w:r w:rsidRPr="00087E89">
        <w:rPr>
          <w:rFonts w:ascii="Arial" w:hAnsi="Arial"/>
          <w:i/>
          <w:szCs w:val="22"/>
        </w:rPr>
        <w:t>. Ukazatel „Spotřeba materiálu a energie a náklady na služby“ je obsahově shodný s ukazatelem „Výkonová spotřeba“ v dřívějším pojetí.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Zjišťování bylo plošné u podnikatelských subjektů s 50 a více zaměstnanci. Zároveň byly do zjišťování zahrnuty všechny jednotky s významným obratem bez ohledu na velikost.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 roku 2009 došlo k přechodu z Odvětvové klasifikace ekonomických činností (OKEČ), která byla používána od roku 1993 a odpovídala mezinárodnímu standardu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 xml:space="preserve">. 1.1, ke </w:t>
      </w:r>
      <w:r>
        <w:rPr>
          <w:rFonts w:ascii="Arial" w:hAnsi="Arial"/>
          <w:b/>
          <w:bCs/>
          <w:szCs w:val="22"/>
        </w:rPr>
        <w:t>Klasifikaci ekonomických činností CZ-NACE</w:t>
      </w:r>
      <w:r>
        <w:rPr>
          <w:rFonts w:ascii="Arial" w:hAnsi="Arial"/>
          <w:szCs w:val="22"/>
        </w:rPr>
        <w:t xml:space="preserve">, která koresponduje s mezinárodní klasifikací NACE </w:t>
      </w:r>
      <w:proofErr w:type="spellStart"/>
      <w:r>
        <w:rPr>
          <w:rFonts w:ascii="Arial" w:hAnsi="Arial"/>
          <w:szCs w:val="22"/>
        </w:rPr>
        <w:t>Rev</w:t>
      </w:r>
      <w:proofErr w:type="spellEnd"/>
      <w:r>
        <w:rPr>
          <w:rFonts w:ascii="Arial" w:hAnsi="Arial"/>
          <w:szCs w:val="22"/>
        </w:rPr>
        <w:t>. 2.</w:t>
      </w: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E367FE">
      <w:pPr>
        <w:jc w:val="both"/>
        <w:rPr>
          <w:rFonts w:ascii="Arial" w:hAnsi="Arial"/>
          <w:szCs w:val="22"/>
        </w:rPr>
      </w:pP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je rozdělena do dvou částí, které se liší pokrytím populace podniků s převažující průmyslovou činností: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  <w:szCs w:val="22"/>
        </w:rPr>
        <w:t>celkové údaje</w:t>
      </w:r>
      <w:r>
        <w:rPr>
          <w:rFonts w:ascii="Arial" w:hAnsi="Arial"/>
          <w:szCs w:val="22"/>
        </w:rPr>
        <w:t xml:space="preserve"> 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 v třídění do úrovně sekcí CZ-NACE (tabulky v části A)</w:t>
      </w:r>
    </w:p>
    <w:p w:rsidR="00E367FE" w:rsidRDefault="002808D5">
      <w:pPr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podnikatelské subjekty s 50 a více zaměstnanci</w:t>
      </w:r>
      <w:r>
        <w:rPr>
          <w:rFonts w:ascii="Arial" w:hAnsi="Arial"/>
        </w:rPr>
        <w:t xml:space="preserve"> zahrnující základní finanční tokové ukazatele zjišťované na výkaze P 3-04 v třídění do úrovně oddílů CZ-NACE (tabulky v části B)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Publikace obsahuje aktuální data za jednotlivá čtvrtletí roku 201</w:t>
      </w:r>
      <w:r w:rsidR="00A37381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a v kumulaci za 1. až 4. čtvrtletí 201</w:t>
      </w:r>
      <w:r w:rsidR="00A37381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. Jedná se o </w:t>
      </w:r>
      <w:proofErr w:type="spellStart"/>
      <w:r>
        <w:rPr>
          <w:rFonts w:ascii="Arial" w:hAnsi="Arial"/>
          <w:b/>
          <w:bCs/>
          <w:szCs w:val="22"/>
        </w:rPr>
        <w:t>semidefinitivní</w:t>
      </w:r>
      <w:proofErr w:type="spellEnd"/>
      <w:r>
        <w:rPr>
          <w:rFonts w:ascii="Arial" w:hAnsi="Arial"/>
          <w:b/>
          <w:bCs/>
          <w:szCs w:val="22"/>
        </w:rPr>
        <w:t xml:space="preserve"> data</w:t>
      </w:r>
      <w:r>
        <w:rPr>
          <w:rFonts w:ascii="Arial" w:hAnsi="Arial"/>
          <w:szCs w:val="22"/>
        </w:rPr>
        <w:t xml:space="preserve"> z databází vytvořených </w:t>
      </w:r>
      <w:proofErr w:type="gramStart"/>
      <w:r w:rsidR="0097183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.</w:t>
      </w:r>
      <w:r w:rsidR="00931556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.201</w:t>
      </w:r>
      <w:r w:rsidR="00971838">
        <w:rPr>
          <w:rFonts w:ascii="Arial" w:hAnsi="Arial"/>
          <w:szCs w:val="22"/>
        </w:rPr>
        <w:t>7</w:t>
      </w:r>
      <w:proofErr w:type="gramEnd"/>
      <w:r>
        <w:rPr>
          <w:rFonts w:ascii="Arial" w:hAnsi="Arial"/>
          <w:szCs w:val="22"/>
        </w:rPr>
        <w:t>. Tato data budou ještě zpřesňována na základě zpracování ročních výkazů za rok 201</w:t>
      </w:r>
      <w:r w:rsidR="0097183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(v 1. pololetí 201</w:t>
      </w:r>
      <w:r w:rsidR="00971838">
        <w:rPr>
          <w:rFonts w:ascii="Arial" w:hAnsi="Arial"/>
          <w:szCs w:val="22"/>
        </w:rPr>
        <w:t>8</w:t>
      </w:r>
      <w:r>
        <w:rPr>
          <w:rFonts w:ascii="Arial" w:hAnsi="Arial"/>
          <w:szCs w:val="22"/>
        </w:rPr>
        <w:t>). V průběhu zpracování výkazů za 3. a 4. čtvrtletí 201</w:t>
      </w:r>
      <w:r w:rsidR="0097183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byly v odůvodněných případech prováděny zpětné opravy do minulých období. Z tohoto důvodu údaje za 1. a 2. čtvrtletí 201</w:t>
      </w:r>
      <w:r w:rsidR="0097183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 xml:space="preserve"> uvedené v této publikaci se liší od údajů uvedených v předchozí publikaci “Vybrané finanční ukazatele v průmyslu </w:t>
      </w:r>
      <w:r w:rsidR="009923FB">
        <w:rPr>
          <w:rFonts w:ascii="Arial" w:hAnsi="Arial"/>
          <w:szCs w:val="22"/>
        </w:rPr>
        <w:t>-</w:t>
      </w:r>
      <w:r>
        <w:rPr>
          <w:rFonts w:ascii="Arial" w:hAnsi="Arial"/>
          <w:szCs w:val="22"/>
        </w:rPr>
        <w:t> 1. pololetí 201</w:t>
      </w:r>
      <w:r w:rsidR="0097183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.” </w:t>
      </w:r>
    </w:p>
    <w:p w:rsidR="00E367FE" w:rsidRDefault="002808D5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p w:rsidR="00E367FE" w:rsidRDefault="002808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 ú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ely porovnání s p</w:t>
      </w:r>
      <w:r>
        <w:rPr>
          <w:rFonts w:ascii="Arial" w:hAnsi="Arial" w:cs="Arial" w:hint="eastAsia"/>
        </w:rPr>
        <w:t>ří</w:t>
      </w:r>
      <w:r>
        <w:rPr>
          <w:rFonts w:ascii="Arial" w:hAnsi="Arial" w:cs="Arial"/>
        </w:rPr>
        <w:t>slušným obdobím roku 201</w:t>
      </w:r>
      <w:r w:rsidR="009718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(pro výpo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 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ních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>) byla použita aktuální platná databáze definitivních dat ze 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tvrtletního zpracování roku 201</w:t>
      </w:r>
      <w:r w:rsidR="009718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(databáze z </w:t>
      </w:r>
      <w:proofErr w:type="gramStart"/>
      <w:r w:rsidR="009923FB">
        <w:rPr>
          <w:rFonts w:ascii="Arial" w:hAnsi="Arial" w:cs="Arial"/>
        </w:rPr>
        <w:t>2</w:t>
      </w:r>
      <w:r w:rsidR="00971838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971838">
        <w:rPr>
          <w:rFonts w:ascii="Arial" w:hAnsi="Arial" w:cs="Arial"/>
        </w:rPr>
        <w:t>3</w:t>
      </w:r>
      <w:r>
        <w:rPr>
          <w:rFonts w:ascii="Arial" w:hAnsi="Arial" w:cs="Arial"/>
        </w:rPr>
        <w:t>.201</w:t>
      </w:r>
      <w:r w:rsidR="00971838"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>). Veškeré údaje uvedené v této publikaci v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etn</w:t>
      </w:r>
      <w:r>
        <w:rPr>
          <w:rFonts w:ascii="Arial" w:hAnsi="Arial" w:cs="Arial" w:hint="eastAsia"/>
        </w:rPr>
        <w:t>ě</w:t>
      </w:r>
      <w:r>
        <w:rPr>
          <w:rFonts w:ascii="Arial" w:hAnsi="Arial" w:cs="Arial"/>
        </w:rPr>
        <w:t xml:space="preserve"> index</w:t>
      </w:r>
      <w:r>
        <w:rPr>
          <w:rFonts w:ascii="Arial" w:hAnsi="Arial" w:cs="Arial" w:hint="eastAsia"/>
        </w:rPr>
        <w:t>ů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 w:hint="eastAsia"/>
        </w:rPr>
        <w:t>ř</w:t>
      </w:r>
      <w:r>
        <w:rPr>
          <w:rFonts w:ascii="Arial" w:hAnsi="Arial" w:cs="Arial"/>
        </w:rPr>
        <w:t>i meziro</w:t>
      </w:r>
      <w:r>
        <w:rPr>
          <w:rFonts w:ascii="Arial" w:hAnsi="Arial" w:cs="Arial" w:hint="eastAsia"/>
        </w:rPr>
        <w:t>č</w:t>
      </w:r>
      <w:r>
        <w:rPr>
          <w:rFonts w:ascii="Arial" w:hAnsi="Arial" w:cs="Arial"/>
        </w:rPr>
        <w:t>ním srovnání jsou</w:t>
      </w:r>
      <w:r>
        <w:rPr>
          <w:rFonts w:ascii="Arial" w:hAnsi="Arial" w:cs="Arial"/>
          <w:b/>
        </w:rPr>
        <w:t xml:space="preserve"> v b</w:t>
      </w:r>
      <w:r>
        <w:rPr>
          <w:rFonts w:ascii="Arial" w:hAnsi="Arial" w:cs="Arial" w:hint="eastAsia"/>
          <w:b/>
        </w:rPr>
        <w:t>ěž</w:t>
      </w:r>
      <w:r>
        <w:rPr>
          <w:rFonts w:ascii="Arial" w:hAnsi="Arial" w:cs="Arial"/>
          <w:b/>
        </w:rPr>
        <w:t>ných cenách</w:t>
      </w:r>
      <w:r>
        <w:rPr>
          <w:rFonts w:ascii="Arial" w:hAnsi="Arial" w:cs="Arial"/>
        </w:rPr>
        <w:t>.</w:t>
      </w:r>
    </w:p>
    <w:p w:rsidR="00E367FE" w:rsidRDefault="00E367FE">
      <w:pPr>
        <w:jc w:val="both"/>
        <w:rPr>
          <w:rFonts w:ascii="Arial" w:hAnsi="Arial" w:cs="Arial"/>
          <w:szCs w:val="22"/>
        </w:rPr>
      </w:pPr>
    </w:p>
    <w:p w:rsidR="00874ADA" w:rsidRPr="00FC0904" w:rsidRDefault="00874ADA" w:rsidP="00874ADA">
      <w:pPr>
        <w:pStyle w:val="Zkladntext"/>
        <w:rPr>
          <w:b/>
        </w:rPr>
      </w:pPr>
      <w:r>
        <w:t xml:space="preserve">V tabulkách členěných podle oddílů CZ-NACE jsou v některých oddílech s malým zastoupením jednotek (oddíly CZ-NACE 06, 07, 12, </w:t>
      </w:r>
      <w:r w:rsidR="008B7FB4">
        <w:t>19</w:t>
      </w:r>
      <w:r>
        <w:t xml:space="preserve">, 37, 39) </w:t>
      </w:r>
      <w:r>
        <w:rPr>
          <w:b/>
          <w:bCs/>
        </w:rPr>
        <w:t>z důvodu ochrany individuálních dat</w:t>
      </w:r>
      <w:r>
        <w:t xml:space="preserve"> hodnoty nahrazeny “.”. </w:t>
      </w:r>
      <w:r w:rsidRPr="00A33623">
        <w:rPr>
          <w:b/>
          <w:i/>
        </w:rPr>
        <w:t>Údaje za oddíl CZ-NACE 19 není možné publikovat v důsledku organizačních změn, které k </w:t>
      </w:r>
      <w:proofErr w:type="gramStart"/>
      <w:r w:rsidRPr="00A33623">
        <w:rPr>
          <w:b/>
          <w:i/>
        </w:rPr>
        <w:t>1.5.2015</w:t>
      </w:r>
      <w:proofErr w:type="gramEnd"/>
      <w:r w:rsidRPr="00A33623">
        <w:rPr>
          <w:b/>
          <w:i/>
        </w:rPr>
        <w:t xml:space="preserve"> proběhly ve významných podnicích zabývajících se rafinérským zpracováním ropy.</w:t>
      </w:r>
    </w:p>
    <w:p w:rsidR="00EC0D1B" w:rsidRDefault="00EC0D1B">
      <w:pPr>
        <w:pStyle w:val="Zkladntext"/>
      </w:pPr>
    </w:p>
    <w:p w:rsidR="00E367FE" w:rsidRDefault="002808D5">
      <w:pPr>
        <w:pStyle w:val="Zkladntext"/>
        <w:rPr>
          <w:b/>
          <w:bCs/>
        </w:rPr>
      </w:pPr>
      <w:r>
        <w:rPr>
          <w:b/>
          <w:bCs/>
        </w:rPr>
        <w:t>Vysvětlení k tabulkám č. 6 až 22:</w:t>
      </w:r>
    </w:p>
    <w:p w:rsidR="00E367FE" w:rsidRDefault="002808D5">
      <w:pPr>
        <w:pStyle w:val="Zkladntext"/>
      </w:pPr>
      <w:r>
        <w:t>BR = běžný rok (v tomto případě rok 201</w:t>
      </w:r>
      <w:r w:rsidR="008B7FB4">
        <w:t>6</w:t>
      </w:r>
      <w:r>
        <w:t>)</w:t>
      </w:r>
    </w:p>
    <w:p w:rsidR="002808D5" w:rsidRDefault="002808D5">
      <w:pPr>
        <w:pStyle w:val="Zkladntext"/>
      </w:pPr>
      <w:r>
        <w:t>MR = minulý rok (v tomto případě rok 201</w:t>
      </w:r>
      <w:r w:rsidR="008B7FB4">
        <w:t>5</w:t>
      </w:r>
      <w:r>
        <w:t>)</w:t>
      </w:r>
    </w:p>
    <w:p w:rsidR="00E01582" w:rsidRDefault="00E01582">
      <w:pPr>
        <w:pStyle w:val="Zkladntext"/>
      </w:pPr>
    </w:p>
    <w:sectPr w:rsidR="00E01582" w:rsidSect="00E367FE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0E" w:rsidRDefault="0004400E">
      <w:r>
        <w:separator/>
      </w:r>
    </w:p>
  </w:endnote>
  <w:endnote w:type="continuationSeparator" w:id="0">
    <w:p w:rsidR="0004400E" w:rsidRDefault="000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0A5D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808D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67FE" w:rsidRDefault="00E367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FE" w:rsidRDefault="00E367FE">
    <w:pPr>
      <w:pStyle w:val="Zpat"/>
      <w:framePr w:wrap="around" w:vAnchor="text" w:hAnchor="margin" w:xAlign="center" w:y="1"/>
      <w:rPr>
        <w:rStyle w:val="slostrnky"/>
      </w:rPr>
    </w:pPr>
  </w:p>
  <w:p w:rsidR="00E367FE" w:rsidRDefault="00E36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0E" w:rsidRDefault="0004400E">
      <w:r>
        <w:separator/>
      </w:r>
    </w:p>
  </w:footnote>
  <w:footnote w:type="continuationSeparator" w:id="0">
    <w:p w:rsidR="0004400E" w:rsidRDefault="0004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2C"/>
    <w:multiLevelType w:val="hybridMultilevel"/>
    <w:tmpl w:val="0C9E75F2"/>
    <w:lvl w:ilvl="0" w:tplc="69008216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250C0"/>
    <w:multiLevelType w:val="hybridMultilevel"/>
    <w:tmpl w:val="1DBE721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41845"/>
    <w:multiLevelType w:val="hybridMultilevel"/>
    <w:tmpl w:val="847E63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9556E"/>
    <w:multiLevelType w:val="hybridMultilevel"/>
    <w:tmpl w:val="847E637A"/>
    <w:lvl w:ilvl="0" w:tplc="FBB62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95B73"/>
    <w:multiLevelType w:val="hybridMultilevel"/>
    <w:tmpl w:val="A7948066"/>
    <w:lvl w:ilvl="0" w:tplc="84D0A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A4D"/>
    <w:rsid w:val="0004400E"/>
    <w:rsid w:val="000A5D16"/>
    <w:rsid w:val="0017477A"/>
    <w:rsid w:val="00183ADA"/>
    <w:rsid w:val="002808D5"/>
    <w:rsid w:val="002873F0"/>
    <w:rsid w:val="002C363B"/>
    <w:rsid w:val="004732D2"/>
    <w:rsid w:val="00517997"/>
    <w:rsid w:val="005340A8"/>
    <w:rsid w:val="00573A4D"/>
    <w:rsid w:val="00665A2B"/>
    <w:rsid w:val="006B09B1"/>
    <w:rsid w:val="006D077F"/>
    <w:rsid w:val="006E52E6"/>
    <w:rsid w:val="00874ADA"/>
    <w:rsid w:val="008B7FB4"/>
    <w:rsid w:val="008F5798"/>
    <w:rsid w:val="00931556"/>
    <w:rsid w:val="00971838"/>
    <w:rsid w:val="009923FB"/>
    <w:rsid w:val="009B66FC"/>
    <w:rsid w:val="009C793A"/>
    <w:rsid w:val="00A37381"/>
    <w:rsid w:val="00AB5AC2"/>
    <w:rsid w:val="00AD2C3D"/>
    <w:rsid w:val="00B15724"/>
    <w:rsid w:val="00B256E7"/>
    <w:rsid w:val="00B67462"/>
    <w:rsid w:val="00BD344E"/>
    <w:rsid w:val="00C870CA"/>
    <w:rsid w:val="00CA24E6"/>
    <w:rsid w:val="00DB4476"/>
    <w:rsid w:val="00DD0FFE"/>
    <w:rsid w:val="00E01582"/>
    <w:rsid w:val="00E25AA7"/>
    <w:rsid w:val="00E367FE"/>
    <w:rsid w:val="00E54250"/>
    <w:rsid w:val="00EC0D1B"/>
    <w:rsid w:val="00F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7FE"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rsid w:val="00E367FE"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rsid w:val="00E367FE"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rsid w:val="00E367FE"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367FE"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rsid w:val="00E367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367FE"/>
  </w:style>
  <w:style w:type="paragraph" w:styleId="Zhlav">
    <w:name w:val="header"/>
    <w:basedOn w:val="Normln"/>
    <w:semiHidden/>
    <w:rsid w:val="00E367FE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semiHidden/>
    <w:rsid w:val="00E01582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C20F-8717-4CFE-BF9F-BED85F39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stipek</dc:creator>
  <cp:lastModifiedBy>Vladimír Štípek</cp:lastModifiedBy>
  <cp:revision>10</cp:revision>
  <cp:lastPrinted>2003-10-10T10:11:00Z</cp:lastPrinted>
  <dcterms:created xsi:type="dcterms:W3CDTF">2016-06-01T10:12:00Z</dcterms:created>
  <dcterms:modified xsi:type="dcterms:W3CDTF">2017-05-31T10:48:00Z</dcterms:modified>
</cp:coreProperties>
</file>