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4F088" w14:textId="68E9ED21" w:rsidR="006B0FD8" w:rsidRPr="00AE6D5B" w:rsidRDefault="006B0FD8" w:rsidP="006B0FD8">
      <w:pPr>
        <w:pStyle w:val="Datum"/>
      </w:pPr>
      <w:r>
        <w:t>1</w:t>
      </w:r>
      <w:r w:rsidR="00B529C5">
        <w:t>6</w:t>
      </w:r>
      <w:r>
        <w:t xml:space="preserve">. </w:t>
      </w:r>
      <w:r w:rsidR="00B529C5">
        <w:t>září</w:t>
      </w:r>
      <w:r>
        <w:t xml:space="preserve"> 2024</w:t>
      </w:r>
    </w:p>
    <w:p w14:paraId="2EAC4363" w14:textId="6F010A65" w:rsidR="006B0FD8" w:rsidRPr="00AE6D5B" w:rsidRDefault="0066127C" w:rsidP="006B0FD8">
      <w:pPr>
        <w:pStyle w:val="Nzev"/>
      </w:pPr>
      <w:r>
        <w:t>Růst spotřeby ve 2. čtvrtletí pokračoval</w:t>
      </w:r>
    </w:p>
    <w:p w14:paraId="21A1E65D" w14:textId="24E59117" w:rsidR="006B0FD8" w:rsidRPr="00AE6D5B" w:rsidRDefault="006B0FD8" w:rsidP="006B0FD8">
      <w:pPr>
        <w:pStyle w:val="Perex"/>
      </w:pPr>
      <w:r>
        <w:t>Česká ekonomika v</w:t>
      </w:r>
      <w:r w:rsidR="0066127C">
        <w:t>e</w:t>
      </w:r>
      <w:r>
        <w:t xml:space="preserve"> </w:t>
      </w:r>
      <w:r w:rsidR="0066127C">
        <w:t>2</w:t>
      </w:r>
      <w:r>
        <w:t xml:space="preserve">. čtvrtletí 2024 </w:t>
      </w:r>
      <w:r w:rsidR="0066127C">
        <w:t xml:space="preserve">dál </w:t>
      </w:r>
      <w:r>
        <w:t xml:space="preserve">mírně mezičtvrtletně i meziročně rostla.  </w:t>
      </w:r>
      <w:r w:rsidR="001E7868">
        <w:t>P</w:t>
      </w:r>
      <w:r>
        <w:t xml:space="preserve">okračovalo oživení spotřeby domácností, které bylo provázáno se zmírněním inflace a reálným posílením mezd. </w:t>
      </w:r>
      <w:r w:rsidR="0066127C">
        <w:t xml:space="preserve"> </w:t>
      </w:r>
      <w:r w:rsidR="0099456F">
        <w:t>Z</w:t>
      </w:r>
      <w:r w:rsidR="00C11641">
        <w:t>vyšovala se spotřeba vládních institucí, mírněji ro</w:t>
      </w:r>
      <w:r w:rsidR="0099456F">
        <w:t>s</w:t>
      </w:r>
      <w:r w:rsidR="00C11641">
        <w:t>tla také</w:t>
      </w:r>
      <w:r w:rsidR="0099456F">
        <w:t xml:space="preserve"> </w:t>
      </w:r>
      <w:r w:rsidR="0066127C">
        <w:t>investiční aktivita. Negativně na ekonomický růst působila změna zásob.</w:t>
      </w:r>
      <w:r>
        <w:t xml:space="preserve">    </w:t>
      </w:r>
    </w:p>
    <w:p w14:paraId="5B0F3681" w14:textId="65E18217" w:rsidR="006B0FD8" w:rsidRPr="003D2DF2" w:rsidRDefault="006B0FD8" w:rsidP="00EC7D98">
      <w:pPr>
        <w:spacing w:after="240" w:line="264" w:lineRule="auto"/>
        <w:rPr>
          <w:i/>
        </w:rPr>
      </w:pPr>
      <w:r>
        <w:t>Hrubý domácí produkt v</w:t>
      </w:r>
      <w:r w:rsidR="0066127C">
        <w:t>e</w:t>
      </w:r>
      <w:r>
        <w:t> </w:t>
      </w:r>
      <w:r w:rsidR="0066127C">
        <w:t>2</w:t>
      </w:r>
      <w:r>
        <w:t>. čtvrtletí 2024 meziročně vzrostl o 0,</w:t>
      </w:r>
      <w:r w:rsidR="0066127C">
        <w:t>6</w:t>
      </w:r>
      <w:r>
        <w:t xml:space="preserve"> % a mezičtvrtletně byl vyšší </w:t>
      </w:r>
      <w:r w:rsidR="009B1787">
        <w:br/>
      </w:r>
      <w:r>
        <w:t xml:space="preserve">o 0,3 %. </w:t>
      </w:r>
      <w:r>
        <w:rPr>
          <w:i/>
        </w:rPr>
        <w:t>„</w:t>
      </w:r>
      <w:r w:rsidR="0099456F">
        <w:rPr>
          <w:i/>
        </w:rPr>
        <w:t>Posilování</w:t>
      </w:r>
      <w:r w:rsidR="00E20C36">
        <w:rPr>
          <w:i/>
        </w:rPr>
        <w:t xml:space="preserve"> reálných příjmů</w:t>
      </w:r>
      <w:r w:rsidR="006601E0">
        <w:rPr>
          <w:i/>
        </w:rPr>
        <w:t xml:space="preserve"> domácností povzbudil</w:t>
      </w:r>
      <w:r w:rsidR="0099456F">
        <w:rPr>
          <w:i/>
        </w:rPr>
        <w:t>o</w:t>
      </w:r>
      <w:r w:rsidR="006601E0">
        <w:rPr>
          <w:i/>
        </w:rPr>
        <w:t xml:space="preserve"> jejich poptávku. Růst </w:t>
      </w:r>
      <w:r w:rsidR="0099456F">
        <w:rPr>
          <w:i/>
        </w:rPr>
        <w:t>s</w:t>
      </w:r>
      <w:r w:rsidR="006601E0">
        <w:rPr>
          <w:i/>
        </w:rPr>
        <w:t>potřeby domácností sice mírně oslabil, ale pokračoval. S tím korespondoval</w:t>
      </w:r>
      <w:r w:rsidR="00C11641">
        <w:rPr>
          <w:i/>
        </w:rPr>
        <w:t>o</w:t>
      </w:r>
      <w:r w:rsidR="006601E0">
        <w:rPr>
          <w:i/>
        </w:rPr>
        <w:t xml:space="preserve"> další </w:t>
      </w:r>
      <w:r w:rsidR="00C11641">
        <w:rPr>
          <w:i/>
        </w:rPr>
        <w:t>zvyšování</w:t>
      </w:r>
      <w:r w:rsidR="006601E0">
        <w:rPr>
          <w:i/>
        </w:rPr>
        <w:t xml:space="preserve"> </w:t>
      </w:r>
      <w:r w:rsidR="0099456F">
        <w:rPr>
          <w:i/>
        </w:rPr>
        <w:t xml:space="preserve">tržeb </w:t>
      </w:r>
      <w:r w:rsidR="009B1787">
        <w:rPr>
          <w:i/>
        </w:rPr>
        <w:br/>
      </w:r>
      <w:r w:rsidR="006601E0">
        <w:rPr>
          <w:i/>
        </w:rPr>
        <w:t xml:space="preserve">v </w:t>
      </w:r>
      <w:r>
        <w:rPr>
          <w:i/>
        </w:rPr>
        <w:t xml:space="preserve">obchodě </w:t>
      </w:r>
      <w:r w:rsidR="006601E0">
        <w:rPr>
          <w:i/>
        </w:rPr>
        <w:t>a</w:t>
      </w:r>
      <w:r>
        <w:rPr>
          <w:i/>
        </w:rPr>
        <w:t xml:space="preserve"> službách. </w:t>
      </w:r>
      <w:r w:rsidR="006601E0">
        <w:rPr>
          <w:i/>
        </w:rPr>
        <w:t>Naopak méně příznivá byla situace v průmyslu, včetně některých důležitých exportních odvětví. Růst HDP neg</w:t>
      </w:r>
      <w:bookmarkStart w:id="0" w:name="_GoBack"/>
      <w:bookmarkEnd w:id="0"/>
      <w:r w:rsidR="006601E0">
        <w:rPr>
          <w:i/>
        </w:rPr>
        <w:t>ativně ovlivnila především změna zásob</w:t>
      </w:r>
      <w:r>
        <w:rPr>
          <w:i/>
        </w:rPr>
        <w:t>,</w:t>
      </w:r>
      <w:r w:rsidRPr="007776BD">
        <w:rPr>
          <w:i/>
        </w:rPr>
        <w:t>“</w:t>
      </w:r>
      <w:r w:rsidRPr="0028700A">
        <w:t xml:space="preserve"> říká </w:t>
      </w:r>
      <w:r w:rsidR="009B1787">
        <w:rPr>
          <w:rFonts w:cs="Arial"/>
          <w:szCs w:val="18"/>
        </w:rPr>
        <w:t>Karolína Zábojníková</w:t>
      </w:r>
      <w:r w:rsidRPr="00DD0B86">
        <w:rPr>
          <w:rFonts w:cs="Arial"/>
          <w:szCs w:val="18"/>
        </w:rPr>
        <w:t xml:space="preserve">, </w:t>
      </w:r>
      <w:r w:rsidR="009B1787">
        <w:rPr>
          <w:rFonts w:cs="Arial"/>
          <w:szCs w:val="18"/>
        </w:rPr>
        <w:t>analytička</w:t>
      </w:r>
      <w:r w:rsidRPr="00DD0B86">
        <w:rPr>
          <w:rFonts w:cs="Arial"/>
          <w:szCs w:val="18"/>
        </w:rPr>
        <w:t xml:space="preserve"> Českého statistického úřadu.</w:t>
      </w:r>
      <w:r>
        <w:rPr>
          <w:i/>
        </w:rPr>
        <w:t xml:space="preserve"> </w:t>
      </w:r>
    </w:p>
    <w:p w14:paraId="70E54D60" w14:textId="58445718" w:rsidR="006601E0" w:rsidRDefault="006601E0" w:rsidP="00EC7D98">
      <w:pPr>
        <w:spacing w:after="240" w:line="264" w:lineRule="auto"/>
      </w:pPr>
      <w:r>
        <w:t>H</w:t>
      </w:r>
      <w:r w:rsidRPr="006601E0">
        <w:t>rubá přidaná hodnota</w:t>
      </w:r>
      <w:r>
        <w:t xml:space="preserve"> </w:t>
      </w:r>
      <w:r w:rsidR="009B1787">
        <w:t xml:space="preserve">(HPH) </w:t>
      </w:r>
      <w:r w:rsidRPr="006601E0">
        <w:t xml:space="preserve">se ve 2. čtvrtletí mezičtvrtletně zvýšila o 0,5 % a meziročně </w:t>
      </w:r>
      <w:r w:rsidR="009B1787">
        <w:br/>
      </w:r>
      <w:r>
        <w:t xml:space="preserve">o </w:t>
      </w:r>
      <w:r w:rsidRPr="006601E0">
        <w:t xml:space="preserve">0,1 %. V meziročním i mezičtvrtletním srovnání bylo patrné pozitivní působení služeb, které čerpají z oživení domácí spotřeby. Naopak HPH průmyslu klesla mezičtvrtletně o 0,6 % a meziročně o 2,5 %. V samotném zpracovatelském průmyslu byl pokles dokonce hlubší než </w:t>
      </w:r>
      <w:r w:rsidR="009B1787">
        <w:br/>
      </w:r>
      <w:r w:rsidRPr="006601E0">
        <w:t xml:space="preserve">v průmyslu jako celku. Ani 2. čtvrtletí nepřineslo obrat v dlouhodobě utlumeném stavebnictví, kde HPH mezičtvrtletně klesla o 0,3 % a meziroční poklesy trvají nepřetržitě šest let. Ze služeb se dařilo zejména peněžnictví a pojišťovnictví a uskupení obchod, doprava, ubytování a pohostinství.   </w:t>
      </w:r>
    </w:p>
    <w:p w14:paraId="435EA5D3" w14:textId="4857A4E4" w:rsidR="006B0FD8" w:rsidRDefault="006B0FD8" w:rsidP="00EC7D98">
      <w:pPr>
        <w:spacing w:after="240" w:line="264" w:lineRule="auto"/>
      </w:pPr>
      <w:r w:rsidRPr="007A40CF">
        <w:t>Meziroční růst spotřebitelských cen v</w:t>
      </w:r>
      <w:r w:rsidR="001877D9">
        <w:t>e</w:t>
      </w:r>
      <w:r w:rsidRPr="007A40CF">
        <w:t xml:space="preserve"> </w:t>
      </w:r>
      <w:r w:rsidR="001877D9">
        <w:t>2</w:t>
      </w:r>
      <w:r w:rsidRPr="007A40CF">
        <w:t xml:space="preserve">. čtvrtletí </w:t>
      </w:r>
      <w:r w:rsidR="001877D9">
        <w:t>mírně posílil na 2,5 %</w:t>
      </w:r>
      <w:r w:rsidR="00A876BA">
        <w:t>.</w:t>
      </w:r>
      <w:r w:rsidR="001877D9">
        <w:t xml:space="preserve"> </w:t>
      </w:r>
      <w:r w:rsidR="00A876BA">
        <w:t>Stojí za tím</w:t>
      </w:r>
      <w:r w:rsidR="001877D9">
        <w:t xml:space="preserve"> zejména výraznější růst</w:t>
      </w:r>
      <w:r w:rsidR="00A876BA">
        <w:t xml:space="preserve"> </w:t>
      </w:r>
      <w:r w:rsidR="001877D9">
        <w:t>cen dopravy a zmírnění poklesu cen potravin a nealkoholických nápojů. M</w:t>
      </w:r>
      <w:r w:rsidRPr="007A40CF">
        <w:t xml:space="preserve">ezičtvrtletně spotřebitelské ceny vzrostly o </w:t>
      </w:r>
      <w:r w:rsidR="001877D9">
        <w:t>0,8</w:t>
      </w:r>
      <w:r w:rsidRPr="007A40CF">
        <w:t xml:space="preserve"> %</w:t>
      </w:r>
      <w:r w:rsidR="001877D9">
        <w:t>. Po loňském oslabení opět rostly nabídkové i realizované ceny bytů. Ve 2. čtvrtletí se rovněž obnovil meziroční růst c</w:t>
      </w:r>
      <w:r w:rsidRPr="00A36055">
        <w:t>en průmyslových výrobců</w:t>
      </w:r>
      <w:r w:rsidR="001877D9">
        <w:t xml:space="preserve"> a zmírnil se h</w:t>
      </w:r>
      <w:r w:rsidRPr="00A36055">
        <w:t>lubok</w:t>
      </w:r>
      <w:r w:rsidR="001877D9">
        <w:t>ý</w:t>
      </w:r>
      <w:r w:rsidRPr="00A36055">
        <w:t xml:space="preserve"> pokles cen zemědělských výrobců.</w:t>
      </w:r>
    </w:p>
    <w:p w14:paraId="210C782E" w14:textId="0B251107" w:rsidR="006B0FD8" w:rsidRPr="005A581A" w:rsidRDefault="006B0FD8" w:rsidP="00EC7D98">
      <w:pPr>
        <w:spacing w:after="240" w:line="264" w:lineRule="auto"/>
        <w:rPr>
          <w:spacing w:val="-4"/>
        </w:rPr>
      </w:pPr>
      <w:r>
        <w:t>P</w:t>
      </w:r>
      <w:r w:rsidRPr="000A2586">
        <w:t xml:space="preserve">růměrná hrubá měsíční nominální mzda </w:t>
      </w:r>
      <w:r>
        <w:t xml:space="preserve">zaměstnanců </w:t>
      </w:r>
      <w:r w:rsidRPr="000A2586">
        <w:t>v</w:t>
      </w:r>
      <w:r w:rsidR="001877D9">
        <w:t>e</w:t>
      </w:r>
      <w:r w:rsidRPr="000A2586">
        <w:t xml:space="preserve"> </w:t>
      </w:r>
      <w:r w:rsidR="001877D9">
        <w:t>2</w:t>
      </w:r>
      <w:r w:rsidRPr="000A2586">
        <w:t>.</w:t>
      </w:r>
      <w:r>
        <w:t> </w:t>
      </w:r>
      <w:r w:rsidRPr="000A2586">
        <w:t xml:space="preserve">čtvrtletí meziročně vzrostla o </w:t>
      </w:r>
      <w:r w:rsidR="001877D9">
        <w:t>6,5</w:t>
      </w:r>
      <w:r>
        <w:t> </w:t>
      </w:r>
      <w:r w:rsidRPr="000A2586">
        <w:t>% a dosáhla 4</w:t>
      </w:r>
      <w:r w:rsidR="001877D9">
        <w:t>5 854</w:t>
      </w:r>
      <w:r w:rsidRPr="000A2586">
        <w:t xml:space="preserve"> korun. Reálně </w:t>
      </w:r>
      <w:r>
        <w:t xml:space="preserve">se </w:t>
      </w:r>
      <w:r w:rsidRPr="000A2586">
        <w:t xml:space="preserve">průměrná mzda </w:t>
      </w:r>
      <w:r>
        <w:t xml:space="preserve">zvýšila o </w:t>
      </w:r>
      <w:r w:rsidR="001877D9">
        <w:t xml:space="preserve">3,9 </w:t>
      </w:r>
      <w:r>
        <w:t xml:space="preserve">%. </w:t>
      </w:r>
      <w:r w:rsidRPr="000A2586">
        <w:t xml:space="preserve">Mezičtvrtletní nominální navýšení průměrné mzdy </w:t>
      </w:r>
      <w:r>
        <w:t>v</w:t>
      </w:r>
      <w:r w:rsidR="001877D9">
        <w:t>e</w:t>
      </w:r>
      <w:r>
        <w:t> </w:t>
      </w:r>
      <w:r w:rsidR="001877D9">
        <w:t>2</w:t>
      </w:r>
      <w:r>
        <w:t xml:space="preserve">. čtvrtletí </w:t>
      </w:r>
      <w:r w:rsidR="001877D9">
        <w:t xml:space="preserve">mírně oslabilo na </w:t>
      </w:r>
      <w:r w:rsidRPr="000A2586">
        <w:t>1,</w:t>
      </w:r>
      <w:r w:rsidR="001877D9">
        <w:t>4</w:t>
      </w:r>
      <w:r w:rsidRPr="000A2586">
        <w:t xml:space="preserve"> %</w:t>
      </w:r>
      <w:r w:rsidR="001877D9">
        <w:t xml:space="preserve">. </w:t>
      </w:r>
      <w:r w:rsidRPr="000A2586">
        <w:t xml:space="preserve">Celková zaměstnanost </w:t>
      </w:r>
      <w:r>
        <w:t>v</w:t>
      </w:r>
      <w:r w:rsidR="001877D9">
        <w:t>e</w:t>
      </w:r>
      <w:r>
        <w:t> </w:t>
      </w:r>
      <w:r w:rsidR="001877D9">
        <w:t>2</w:t>
      </w:r>
      <w:r>
        <w:t xml:space="preserve">. čtvrtletí mezičtvrtletně </w:t>
      </w:r>
      <w:r w:rsidR="001877D9">
        <w:t xml:space="preserve">vzrostla o 0,5 % </w:t>
      </w:r>
      <w:r>
        <w:t>a meziročně byla vyšší o 0,</w:t>
      </w:r>
      <w:r w:rsidR="001877D9">
        <w:t>2</w:t>
      </w:r>
      <w:r>
        <w:t xml:space="preserve"> %</w:t>
      </w:r>
      <w:r w:rsidR="001877D9">
        <w:t>. Počet odpracovaných hodin ale meziročně klesl o 1,</w:t>
      </w:r>
      <w:r w:rsidR="00B31BE8">
        <w:t>0</w:t>
      </w:r>
      <w:r w:rsidR="001877D9">
        <w:t xml:space="preserve"> %</w:t>
      </w:r>
      <w:r w:rsidR="00A876BA">
        <w:t xml:space="preserve"> v důsledku </w:t>
      </w:r>
      <w:r w:rsidR="005A27A9">
        <w:t>útlum</w:t>
      </w:r>
      <w:r w:rsidR="00A876BA">
        <w:t>u v</w:t>
      </w:r>
      <w:r w:rsidR="005A27A9">
        <w:t xml:space="preserve"> průmyslu</w:t>
      </w:r>
      <w:r w:rsidR="00B31BE8">
        <w:t xml:space="preserve"> </w:t>
      </w:r>
      <w:r w:rsidR="00986278">
        <w:br/>
      </w:r>
      <w:r w:rsidR="00A876BA">
        <w:t>a</w:t>
      </w:r>
      <w:r w:rsidR="00B31BE8">
        <w:t xml:space="preserve"> </w:t>
      </w:r>
      <w:r w:rsidR="00A876BA">
        <w:t>ve s</w:t>
      </w:r>
      <w:r w:rsidR="00B31BE8">
        <w:t>tavebnictví</w:t>
      </w:r>
      <w:r w:rsidR="00A876BA">
        <w:t xml:space="preserve"> a také v </w:t>
      </w:r>
      <w:r w:rsidR="005A27A9">
        <w:t>rozšiřování zkrácených pracovních úvazků</w:t>
      </w:r>
      <w:r w:rsidR="001877D9">
        <w:t xml:space="preserve">. </w:t>
      </w:r>
      <w:r>
        <w:t xml:space="preserve">Obecná míra nezaměstnanosti od počátku roku kolísala </w:t>
      </w:r>
      <w:r w:rsidR="00B31BE8">
        <w:t xml:space="preserve">(mírně) </w:t>
      </w:r>
      <w:r w:rsidR="001877D9">
        <w:t>pod</w:t>
      </w:r>
      <w:r>
        <w:t xml:space="preserve"> 3 %.</w:t>
      </w:r>
    </w:p>
    <w:p w14:paraId="766B3F18" w14:textId="1C74B1FB" w:rsidR="006B0FD8" w:rsidRPr="00C024A9" w:rsidRDefault="006B0FD8" w:rsidP="00EC7D98">
      <w:pPr>
        <w:spacing w:line="264" w:lineRule="auto"/>
      </w:pPr>
      <w:r>
        <w:t xml:space="preserve">Další detaily přináší aktuální analýza </w:t>
      </w:r>
      <w:hyperlink r:id="rId10" w:history="1">
        <w:r w:rsidR="006601E0">
          <w:rPr>
            <w:rStyle w:val="Hypertextovodkaz"/>
            <w:i/>
          </w:rPr>
          <w:t>Vývoj ekonomiky ČR v 1. pololetí 2024</w:t>
        </w:r>
      </w:hyperlink>
      <w:r w:rsidRPr="00B873C2">
        <w:rPr>
          <w:rStyle w:val="Hypertextovodkaz"/>
          <w:color w:val="auto"/>
          <w:u w:val="none"/>
        </w:rPr>
        <w:t>.</w:t>
      </w:r>
    </w:p>
    <w:p w14:paraId="5026D2E9" w14:textId="77777777" w:rsidR="006B0FD8" w:rsidRDefault="006B0FD8" w:rsidP="00AE6D5B">
      <w:pPr>
        <w:rPr>
          <w:b/>
        </w:rPr>
      </w:pPr>
    </w:p>
    <w:p w14:paraId="09135848" w14:textId="71652419" w:rsidR="007B1333" w:rsidRDefault="00D018F0" w:rsidP="00AE6D5B">
      <w:pPr>
        <w:rPr>
          <w:b/>
        </w:rPr>
      </w:pPr>
      <w:r>
        <w:rPr>
          <w:b/>
        </w:rPr>
        <w:t>Kontakt</w:t>
      </w:r>
      <w:r w:rsidR="004E583B">
        <w:rPr>
          <w:b/>
        </w:rPr>
        <w:t>:</w:t>
      </w:r>
    </w:p>
    <w:p w14:paraId="462E7F99" w14:textId="77777777" w:rsidR="00261708" w:rsidRPr="00220E59" w:rsidRDefault="00261708" w:rsidP="00261708">
      <w:pPr>
        <w:spacing w:line="240" w:lineRule="auto"/>
        <w:rPr>
          <w:rFonts w:cs="Arial"/>
        </w:rPr>
      </w:pPr>
      <w:r w:rsidRPr="00220E59">
        <w:rPr>
          <w:rFonts w:cs="Arial"/>
        </w:rPr>
        <w:t>Jan Cieslar</w:t>
      </w:r>
    </w:p>
    <w:p w14:paraId="00E1E854" w14:textId="77777777" w:rsidR="00261708" w:rsidRPr="00220E59" w:rsidRDefault="00261708" w:rsidP="00261708">
      <w:pPr>
        <w:spacing w:line="240" w:lineRule="auto"/>
        <w:rPr>
          <w:rFonts w:cs="Arial"/>
        </w:rPr>
      </w:pPr>
      <w:r w:rsidRPr="00220E59">
        <w:rPr>
          <w:rFonts w:cs="Arial"/>
        </w:rPr>
        <w:t>tiskový mluvčí ČSÚ</w:t>
      </w:r>
    </w:p>
    <w:p w14:paraId="759A8686" w14:textId="77777777" w:rsidR="00261708" w:rsidRPr="00220E59" w:rsidRDefault="00261708" w:rsidP="00261708">
      <w:pPr>
        <w:spacing w:line="240" w:lineRule="auto"/>
        <w:rPr>
          <w:rFonts w:cs="Arial"/>
        </w:rPr>
      </w:pPr>
      <w:r w:rsidRPr="00220E59">
        <w:rPr>
          <w:rFonts w:cs="Arial"/>
          <w:color w:val="0070C0"/>
        </w:rPr>
        <w:t>T</w:t>
      </w:r>
      <w:r w:rsidRPr="00220E59">
        <w:rPr>
          <w:rFonts w:cs="Arial"/>
        </w:rPr>
        <w:t xml:space="preserve"> 274 052 017   |   </w:t>
      </w:r>
      <w:r w:rsidRPr="00220E59">
        <w:rPr>
          <w:rFonts w:cs="Arial"/>
          <w:color w:val="0070C0"/>
        </w:rPr>
        <w:t>M</w:t>
      </w:r>
      <w:r w:rsidRPr="00220E59">
        <w:rPr>
          <w:rFonts w:cs="Arial"/>
        </w:rPr>
        <w:t xml:space="preserve"> </w:t>
      </w:r>
      <w:r w:rsidRPr="00220E59">
        <w:rPr>
          <w:rFonts w:cs="Arial"/>
          <w:szCs w:val="20"/>
        </w:rPr>
        <w:t>604 149 190</w:t>
      </w:r>
    </w:p>
    <w:p w14:paraId="4427C2BC" w14:textId="77777777" w:rsidR="00261708" w:rsidRPr="00B0284E" w:rsidRDefault="00261708" w:rsidP="00B0284E">
      <w:pPr>
        <w:spacing w:line="240" w:lineRule="auto"/>
      </w:pPr>
      <w:r w:rsidRPr="00220E59">
        <w:rPr>
          <w:rFonts w:cs="Arial"/>
          <w:color w:val="0070C0"/>
        </w:rPr>
        <w:t xml:space="preserve">E </w:t>
      </w:r>
      <w:r>
        <w:rPr>
          <w:rFonts w:cs="Arial"/>
        </w:rPr>
        <w:t>jan.cieslar@csu.gov.cz</w:t>
      </w:r>
      <w:r w:rsidRPr="00220E59">
        <w:rPr>
          <w:rFonts w:cs="Arial"/>
        </w:rPr>
        <w:t xml:space="preserve">   |   </w:t>
      </w:r>
      <w:r>
        <w:rPr>
          <w:rFonts w:cs="Arial"/>
          <w:color w:val="0070C0"/>
        </w:rPr>
        <w:t>X</w:t>
      </w:r>
      <w:r w:rsidRPr="00220E59">
        <w:rPr>
          <w:rFonts w:cs="Arial"/>
        </w:rPr>
        <w:t xml:space="preserve"> @statistickyurad</w:t>
      </w:r>
    </w:p>
    <w:sectPr w:rsidR="00261708" w:rsidRPr="00B0284E" w:rsidSect="003D02AA">
      <w:headerReference w:type="default" r:id="rId11"/>
      <w:footerReference w:type="default" r:id="rId12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C6D24" w14:textId="77777777" w:rsidR="00651A3E" w:rsidRDefault="00651A3E" w:rsidP="00BA6370">
      <w:r>
        <w:separator/>
      </w:r>
    </w:p>
  </w:endnote>
  <w:endnote w:type="continuationSeparator" w:id="0">
    <w:p w14:paraId="0B4FE6E4" w14:textId="77777777" w:rsidR="00651A3E" w:rsidRDefault="00651A3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FD612" w14:textId="77777777" w:rsidR="003D0499" w:rsidRDefault="00B565E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2C3F61" wp14:editId="60885117">
              <wp:simplePos x="0" y="0"/>
              <wp:positionH relativeFrom="margin">
                <wp:align>left</wp:align>
              </wp:positionH>
              <wp:positionV relativeFrom="page">
                <wp:posOffset>9696450</wp:posOffset>
              </wp:positionV>
              <wp:extent cx="5425440" cy="644525"/>
              <wp:effectExtent l="0" t="0" r="3810" b="317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44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711B95" w14:textId="77777777" w:rsidR="00D018F0" w:rsidRPr="000842D2" w:rsidRDefault="00D018F0" w:rsidP="00AE6D5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komunikace</w:t>
                          </w:r>
                        </w:p>
                        <w:p w14:paraId="453BDCAD" w14:textId="77777777" w:rsidR="00D018F0" w:rsidRPr="000842D2" w:rsidRDefault="003D02AA" w:rsidP="001776E2">
                          <w:pPr>
                            <w:spacing w:before="60" w:line="220" w:lineRule="atLeas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14:paraId="248D9F82" w14:textId="298900A7"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="007914B5" w:rsidRPr="00B66F4E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  <w:r w:rsidR="00E57646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="00E57646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>274 052 </w:t>
                          </w:r>
                          <w:r w:rsidR="007914B5">
                            <w:rPr>
                              <w:rFonts w:cs="Arial"/>
                              <w:sz w:val="15"/>
                              <w:szCs w:val="15"/>
                            </w:rPr>
                            <w:t>834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e-mail: </w:t>
                          </w:r>
                          <w:hyperlink r:id="rId2" w:history="1">
                            <w:r w:rsidR="007914B5" w:rsidRPr="00B66F4E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press@csu.gov.cz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651A3E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2C3F6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763.5pt;width:427.2pt;height:50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KThCQIAAOkDAAAOAAAAZHJzL2Uyb0RvYy54bWysU1Fu2zAM/R+wOwj6X+xkSdcacYquXYcB&#10;3Vag3QEYWY6FSaImKbGzG+0cu9goOUmL7m+YPwTaJB/5np6Xl4PRbCd9UGhrPp2UnEkrsFF2U/Nv&#10;j7dvzjkLEWwDGq2s+V4Gfrl6/WrZu0rOsEPdSM8IxIaqdzXvYnRVUQTRSQNhgk5aSrboDUR69Zui&#10;8dATutHFrCzPih594zwKGQJ9vRmTfJXx21aK+LVtg4xM15x2i/n0+Vyns1gtodp4cJ0ShzXgH7Yw&#10;oCwNPUHdQAS29eovKKOEx4BtnAg0BbatEjJzIDbT8gWbhw6czFxInOBOMoX/Byu+7O49U03N35bv&#10;OLNg6JIe5RBx9/sXc6glmyWRehcqqn1wVB2H9zjQZWfCwd2h+B6YxesO7EZeeY99J6GhJaeps3jW&#10;OuKEBLLuP2NDs2AbMQMNrTdJQdKEETpd1v50QbQPE/RxMZ8t5nNKCcqdzeeL2SKPgOrY7XyIHyUa&#10;loKaezJARofdXYhpG6iOJWmYxVuldTaBtqyv+UWCfJExKpJHtTI1Py/TM7omkfxgm9wcQekxpgHa&#10;HlgnoiPlOKwHKkxSrLHZE3+Poxfp36GgQ/+Ts558WPPwYwtecqY/WdIwmfYY+GOwPgZgBbXWPHI2&#10;htcxm3tkcEXatirTfpp82I38lNU4eD8Z9vl7rnr6Q1d/AAAA//8DAFBLAwQUAAYACAAAACEA3s4p&#10;lt8AAAAKAQAADwAAAGRycy9kb3ducmV2LnhtbEyPQU+DQBCF7yb+h82YeLOLpCAiS9MYPZkYKR48&#10;LjCFTdlZZLct/nvHk73NvDd5871is9hRnHD2xpGC+1UEAql1naFewWf9epeB8EFTp0dHqOAHPWzK&#10;66tC5507U4WnXegFh5DPtYIhhCmX0rcDWu1XbkJib+9mqwOvcy+7WZ853I4yjqJUWm2IPwx6wucB&#10;28PuaBVsv6h6Md/vzUe1r0xdP0b0lh6Uur1Ztk8gAi7h/xj+8BkdSmZq3JE6L0YFXCSwmsQPPLGf&#10;Jes1iIalNM4SkGUhLyuUvwAAAP//AwBQSwECLQAUAAYACAAAACEAtoM4kv4AAADhAQAAEwAAAAAA&#10;AAAAAAAAAAAAAAAAW0NvbnRlbnRfVHlwZXNdLnhtbFBLAQItABQABgAIAAAAIQA4/SH/1gAAAJQB&#10;AAALAAAAAAAAAAAAAAAAAC8BAABfcmVscy8ucmVsc1BLAQItABQABgAIAAAAIQDETKThCQIAAOkD&#10;AAAOAAAAAAAAAAAAAAAAAC4CAABkcnMvZTJvRG9jLnhtbFBLAQItABQABgAIAAAAIQDezimW3wAA&#10;AAoBAAAPAAAAAAAAAAAAAAAAAGMEAABkcnMvZG93bnJldi54bWxQSwUGAAAAAAQABADzAAAAbwUA&#10;AAAA&#10;" filled="f" stroked="f">
              <v:textbox inset="0,0,0,0">
                <w:txbxContent>
                  <w:p w14:paraId="23711B95" w14:textId="77777777" w:rsidR="00D018F0" w:rsidRPr="000842D2" w:rsidRDefault="00D018F0" w:rsidP="00AE6D5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komunikace</w:t>
                    </w:r>
                  </w:p>
                  <w:p w14:paraId="453BDCAD" w14:textId="77777777" w:rsidR="00D018F0" w:rsidRPr="000842D2" w:rsidRDefault="003D02AA" w:rsidP="001776E2">
                    <w:pPr>
                      <w:spacing w:before="60" w:line="220" w:lineRule="atLeas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14:paraId="248D9F82" w14:textId="298900A7"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="007914B5" w:rsidRPr="00B66F4E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  <w:r w:rsidR="00E57646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="00E57646"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>274 052 </w:t>
                    </w:r>
                    <w:r w:rsidR="007914B5">
                      <w:rPr>
                        <w:rFonts w:cs="Arial"/>
                        <w:sz w:val="15"/>
                        <w:szCs w:val="15"/>
                      </w:rPr>
                      <w:t>834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 e-mail: </w:t>
                    </w:r>
                    <w:hyperlink r:id="rId4" w:history="1">
                      <w:r w:rsidR="007914B5" w:rsidRPr="00B66F4E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press@csu.gov.cz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651A3E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89BCC13" wp14:editId="3BF0E43F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9E2748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9A5CB" w14:textId="77777777" w:rsidR="00651A3E" w:rsidRDefault="00651A3E" w:rsidP="00BA6370">
      <w:r>
        <w:separator/>
      </w:r>
    </w:p>
  </w:footnote>
  <w:footnote w:type="continuationSeparator" w:id="0">
    <w:p w14:paraId="01B589C8" w14:textId="77777777" w:rsidR="00651A3E" w:rsidRDefault="00651A3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2CECD" w14:textId="77777777" w:rsidR="003D0499" w:rsidRDefault="00B565EB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D8D2C74" wp14:editId="0BEF3E0D">
              <wp:simplePos x="0" y="0"/>
              <wp:positionH relativeFrom="column">
                <wp:posOffset>-901065</wp:posOffset>
              </wp:positionH>
              <wp:positionV relativeFrom="paragraph">
                <wp:posOffset>83820</wp:posOffset>
              </wp:positionV>
              <wp:extent cx="6329045" cy="1045845"/>
              <wp:effectExtent l="3810" t="7620" r="1270" b="3810"/>
              <wp:wrapNone/>
              <wp:docPr id="2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66" y="859"/>
                        <a:chExt cx="9967" cy="1647"/>
                      </a:xfrm>
                    </wpg:grpSpPr>
                    <wps:wsp>
                      <wps:cNvPr id="3" name="Rectangle 24"/>
                      <wps:cNvSpPr>
                        <a:spLocks noChangeArrowheads="1"/>
                      </wps:cNvSpPr>
                      <wps:spPr bwMode="auto">
                        <a:xfrm>
                          <a:off x="1214" y="909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5"/>
                      <wps:cNvSpPr>
                        <a:spLocks noChangeArrowheads="1"/>
                      </wps:cNvSpPr>
                      <wps:spPr bwMode="auto">
                        <a:xfrm>
                          <a:off x="566" y="1139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6"/>
                      <wps:cNvSpPr>
                        <a:spLocks noChangeArrowheads="1"/>
                      </wps:cNvSpPr>
                      <wps:spPr bwMode="auto">
                        <a:xfrm>
                          <a:off x="1287" y="1369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7"/>
                      <wps:cNvSpPr>
                        <a:spLocks noEditPoints="1"/>
                      </wps:cNvSpPr>
                      <wps:spPr bwMode="auto">
                        <a:xfrm>
                          <a:off x="1968" y="1319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8"/>
                      <wps:cNvSpPr>
                        <a:spLocks noEditPoints="1"/>
                      </wps:cNvSpPr>
                      <wps:spPr bwMode="auto">
                        <a:xfrm>
                          <a:off x="1961" y="1089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9"/>
                      <wps:cNvSpPr>
                        <a:spLocks noEditPoints="1"/>
                      </wps:cNvSpPr>
                      <wps:spPr bwMode="auto">
                        <a:xfrm>
                          <a:off x="1961" y="859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0"/>
                      <wps:cNvSpPr>
                        <a:spLocks noChangeArrowheads="1"/>
                      </wps:cNvSpPr>
                      <wps:spPr bwMode="auto">
                        <a:xfrm>
                          <a:off x="1958" y="1938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1"/>
                      <wps:cNvSpPr>
                        <a:spLocks noEditPoints="1"/>
                      </wps:cNvSpPr>
                      <wps:spPr bwMode="auto">
                        <a:xfrm>
                          <a:off x="2173" y="2081"/>
                          <a:ext cx="2331" cy="254"/>
                        </a:xfrm>
                        <a:custGeom>
                          <a:avLst/>
                          <a:gdLst>
                            <a:gd name="T0" fmla="*/ 176 w 4662"/>
                            <a:gd name="T1" fmla="*/ 496 h 508"/>
                            <a:gd name="T2" fmla="*/ 705 w 4662"/>
                            <a:gd name="T3" fmla="*/ 136 h 508"/>
                            <a:gd name="T4" fmla="*/ 588 w 4662"/>
                            <a:gd name="T5" fmla="*/ 113 h 508"/>
                            <a:gd name="T6" fmla="*/ 502 w 4662"/>
                            <a:gd name="T7" fmla="*/ 156 h 508"/>
                            <a:gd name="T8" fmla="*/ 475 w 4662"/>
                            <a:gd name="T9" fmla="*/ 251 h 508"/>
                            <a:gd name="T10" fmla="*/ 515 w 4662"/>
                            <a:gd name="T11" fmla="*/ 320 h 508"/>
                            <a:gd name="T12" fmla="*/ 627 w 4662"/>
                            <a:gd name="T13" fmla="*/ 368 h 508"/>
                            <a:gd name="T14" fmla="*/ 614 w 4662"/>
                            <a:gd name="T15" fmla="*/ 417 h 508"/>
                            <a:gd name="T16" fmla="*/ 533 w 4662"/>
                            <a:gd name="T17" fmla="*/ 407 h 508"/>
                            <a:gd name="T18" fmla="*/ 522 w 4662"/>
                            <a:gd name="T19" fmla="*/ 495 h 508"/>
                            <a:gd name="T20" fmla="*/ 649 w 4662"/>
                            <a:gd name="T21" fmla="*/ 496 h 508"/>
                            <a:gd name="T22" fmla="*/ 725 w 4662"/>
                            <a:gd name="T23" fmla="*/ 429 h 508"/>
                            <a:gd name="T24" fmla="*/ 730 w 4662"/>
                            <a:gd name="T25" fmla="*/ 335 h 508"/>
                            <a:gd name="T26" fmla="*/ 685 w 4662"/>
                            <a:gd name="T27" fmla="*/ 284 h 508"/>
                            <a:gd name="T28" fmla="*/ 578 w 4662"/>
                            <a:gd name="T29" fmla="*/ 236 h 508"/>
                            <a:gd name="T30" fmla="*/ 601 w 4662"/>
                            <a:gd name="T31" fmla="*/ 196 h 508"/>
                            <a:gd name="T32" fmla="*/ 665 w 4662"/>
                            <a:gd name="T33" fmla="*/ 207 h 508"/>
                            <a:gd name="T34" fmla="*/ 893 w 4662"/>
                            <a:gd name="T35" fmla="*/ 496 h 508"/>
                            <a:gd name="T36" fmla="*/ 1356 w 4662"/>
                            <a:gd name="T37" fmla="*/ 110 h 508"/>
                            <a:gd name="T38" fmla="*/ 1220 w 4662"/>
                            <a:gd name="T39" fmla="*/ 157 h 508"/>
                            <a:gd name="T40" fmla="*/ 1149 w 4662"/>
                            <a:gd name="T41" fmla="*/ 305 h 508"/>
                            <a:gd name="T42" fmla="*/ 1207 w 4662"/>
                            <a:gd name="T43" fmla="*/ 451 h 508"/>
                            <a:gd name="T44" fmla="*/ 1354 w 4662"/>
                            <a:gd name="T45" fmla="*/ 508 h 508"/>
                            <a:gd name="T46" fmla="*/ 1493 w 4662"/>
                            <a:gd name="T47" fmla="*/ 462 h 508"/>
                            <a:gd name="T48" fmla="*/ 1564 w 4662"/>
                            <a:gd name="T49" fmla="*/ 309 h 508"/>
                            <a:gd name="T50" fmla="*/ 1509 w 4662"/>
                            <a:gd name="T51" fmla="*/ 173 h 508"/>
                            <a:gd name="T52" fmla="*/ 1356 w 4662"/>
                            <a:gd name="T53" fmla="*/ 110 h 508"/>
                            <a:gd name="T54" fmla="*/ 1423 w 4662"/>
                            <a:gd name="T55" fmla="*/ 228 h 508"/>
                            <a:gd name="T56" fmla="*/ 1462 w 4662"/>
                            <a:gd name="T57" fmla="*/ 299 h 508"/>
                            <a:gd name="T58" fmla="*/ 1438 w 4662"/>
                            <a:gd name="T59" fmla="*/ 376 h 508"/>
                            <a:gd name="T60" fmla="*/ 1367 w 4662"/>
                            <a:gd name="T61" fmla="*/ 414 h 508"/>
                            <a:gd name="T62" fmla="*/ 1288 w 4662"/>
                            <a:gd name="T63" fmla="*/ 390 h 508"/>
                            <a:gd name="T64" fmla="*/ 1251 w 4662"/>
                            <a:gd name="T65" fmla="*/ 319 h 508"/>
                            <a:gd name="T66" fmla="*/ 1275 w 4662"/>
                            <a:gd name="T67" fmla="*/ 242 h 508"/>
                            <a:gd name="T68" fmla="*/ 1346 w 4662"/>
                            <a:gd name="T69" fmla="*/ 204 h 508"/>
                            <a:gd name="T70" fmla="*/ 1767 w 4662"/>
                            <a:gd name="T71" fmla="*/ 349 h 508"/>
                            <a:gd name="T72" fmla="*/ 2040 w 4662"/>
                            <a:gd name="T73" fmla="*/ 496 h 508"/>
                            <a:gd name="T74" fmla="*/ 2178 w 4662"/>
                            <a:gd name="T75" fmla="*/ 0 h 508"/>
                            <a:gd name="T76" fmla="*/ 2655 w 4662"/>
                            <a:gd name="T77" fmla="*/ 203 h 508"/>
                            <a:gd name="T78" fmla="*/ 3054 w 4662"/>
                            <a:gd name="T79" fmla="*/ 369 h 508"/>
                            <a:gd name="T80" fmla="*/ 3132 w 4662"/>
                            <a:gd name="T81" fmla="*/ 318 h 508"/>
                            <a:gd name="T82" fmla="*/ 3147 w 4662"/>
                            <a:gd name="T83" fmla="*/ 217 h 508"/>
                            <a:gd name="T84" fmla="*/ 3094 w 4662"/>
                            <a:gd name="T85" fmla="*/ 138 h 508"/>
                            <a:gd name="T86" fmla="*/ 2864 w 4662"/>
                            <a:gd name="T87" fmla="*/ 496 h 508"/>
                            <a:gd name="T88" fmla="*/ 3026 w 4662"/>
                            <a:gd name="T89" fmla="*/ 206 h 508"/>
                            <a:gd name="T90" fmla="*/ 3040 w 4662"/>
                            <a:gd name="T91" fmla="*/ 275 h 508"/>
                            <a:gd name="T92" fmla="*/ 3413 w 4662"/>
                            <a:gd name="T93" fmla="*/ 338 h 508"/>
                            <a:gd name="T94" fmla="*/ 3474 w 4662"/>
                            <a:gd name="T95" fmla="*/ 273 h 508"/>
                            <a:gd name="T96" fmla="*/ 3466 w 4662"/>
                            <a:gd name="T97" fmla="*/ 182 h 508"/>
                            <a:gd name="T98" fmla="*/ 3398 w 4662"/>
                            <a:gd name="T99" fmla="*/ 126 h 508"/>
                            <a:gd name="T100" fmla="*/ 3394 w 4662"/>
                            <a:gd name="T101" fmla="*/ 496 h 508"/>
                            <a:gd name="T102" fmla="*/ 3354 w 4662"/>
                            <a:gd name="T103" fmla="*/ 202 h 508"/>
                            <a:gd name="T104" fmla="*/ 3369 w 4662"/>
                            <a:gd name="T105" fmla="*/ 272 h 508"/>
                            <a:gd name="T106" fmla="*/ 3825 w 4662"/>
                            <a:gd name="T107" fmla="*/ 496 h 508"/>
                            <a:gd name="T108" fmla="*/ 3775 w 4662"/>
                            <a:gd name="T109" fmla="*/ 356 h 508"/>
                            <a:gd name="T110" fmla="*/ 3826 w 4662"/>
                            <a:gd name="T111" fmla="*/ 44 h 508"/>
                            <a:gd name="T112" fmla="*/ 4012 w 4662"/>
                            <a:gd name="T113" fmla="*/ 121 h 508"/>
                            <a:gd name="T114" fmla="*/ 4401 w 4662"/>
                            <a:gd name="T115" fmla="*/ 430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662" h="508">
                              <a:moveTo>
                                <a:pt x="176" y="203"/>
                              </a:moveTo>
                              <a:lnTo>
                                <a:pt x="257" y="203"/>
                              </a:lnTo>
                              <a:lnTo>
                                <a:pt x="257" y="121"/>
                              </a:lnTo>
                              <a:lnTo>
                                <a:pt x="0" y="121"/>
                              </a:lnTo>
                              <a:lnTo>
                                <a:pt x="0" y="203"/>
                              </a:lnTo>
                              <a:lnTo>
                                <a:pt x="79" y="203"/>
                              </a:lnTo>
                              <a:lnTo>
                                <a:pt x="79" y="496"/>
                              </a:lnTo>
                              <a:lnTo>
                                <a:pt x="176" y="496"/>
                              </a:lnTo>
                              <a:lnTo>
                                <a:pt x="176" y="203"/>
                              </a:lnTo>
                              <a:close/>
                              <a:moveTo>
                                <a:pt x="398" y="121"/>
                              </a:moveTo>
                              <a:lnTo>
                                <a:pt x="300" y="121"/>
                              </a:lnTo>
                              <a:lnTo>
                                <a:pt x="300" y="496"/>
                              </a:lnTo>
                              <a:lnTo>
                                <a:pt x="398" y="496"/>
                              </a:lnTo>
                              <a:lnTo>
                                <a:pt x="398" y="121"/>
                              </a:lnTo>
                              <a:close/>
                              <a:moveTo>
                                <a:pt x="720" y="142"/>
                              </a:moveTo>
                              <a:lnTo>
                                <a:pt x="705" y="136"/>
                              </a:lnTo>
                              <a:lnTo>
                                <a:pt x="692" y="130"/>
                              </a:lnTo>
                              <a:lnTo>
                                <a:pt x="677" y="125"/>
                              </a:lnTo>
                              <a:lnTo>
                                <a:pt x="662" y="120"/>
                              </a:lnTo>
                              <a:lnTo>
                                <a:pt x="647" y="117"/>
                              </a:lnTo>
                              <a:lnTo>
                                <a:pt x="632" y="115"/>
                              </a:lnTo>
                              <a:lnTo>
                                <a:pt x="617" y="113"/>
                              </a:lnTo>
                              <a:lnTo>
                                <a:pt x="602" y="112"/>
                              </a:lnTo>
                              <a:lnTo>
                                <a:pt x="588" y="113"/>
                              </a:lnTo>
                              <a:lnTo>
                                <a:pt x="574" y="115"/>
                              </a:lnTo>
                              <a:lnTo>
                                <a:pt x="562" y="117"/>
                              </a:lnTo>
                              <a:lnTo>
                                <a:pt x="550" y="121"/>
                              </a:lnTo>
                              <a:lnTo>
                                <a:pt x="538" y="126"/>
                              </a:lnTo>
                              <a:lnTo>
                                <a:pt x="528" y="132"/>
                              </a:lnTo>
                              <a:lnTo>
                                <a:pt x="518" y="140"/>
                              </a:lnTo>
                              <a:lnTo>
                                <a:pt x="510" y="147"/>
                              </a:lnTo>
                              <a:lnTo>
                                <a:pt x="502" y="156"/>
                              </a:lnTo>
                              <a:lnTo>
                                <a:pt x="495" y="166"/>
                              </a:lnTo>
                              <a:lnTo>
                                <a:pt x="488" y="176"/>
                              </a:lnTo>
                              <a:lnTo>
                                <a:pt x="484" y="187"/>
                              </a:lnTo>
                              <a:lnTo>
                                <a:pt x="480" y="199"/>
                              </a:lnTo>
                              <a:lnTo>
                                <a:pt x="476" y="212"/>
                              </a:lnTo>
                              <a:lnTo>
                                <a:pt x="475" y="224"/>
                              </a:lnTo>
                              <a:lnTo>
                                <a:pt x="475" y="238"/>
                              </a:lnTo>
                              <a:lnTo>
                                <a:pt x="475" y="251"/>
                              </a:lnTo>
                              <a:lnTo>
                                <a:pt x="476" y="262"/>
                              </a:lnTo>
                              <a:lnTo>
                                <a:pt x="479" y="272"/>
                              </a:lnTo>
                              <a:lnTo>
                                <a:pt x="482" y="282"/>
                              </a:lnTo>
                              <a:lnTo>
                                <a:pt x="486" y="290"/>
                              </a:lnTo>
                              <a:lnTo>
                                <a:pt x="491" y="299"/>
                              </a:lnTo>
                              <a:lnTo>
                                <a:pt x="497" y="307"/>
                              </a:lnTo>
                              <a:lnTo>
                                <a:pt x="503" y="313"/>
                              </a:lnTo>
                              <a:lnTo>
                                <a:pt x="515" y="320"/>
                              </a:lnTo>
                              <a:lnTo>
                                <a:pt x="530" y="328"/>
                              </a:lnTo>
                              <a:lnTo>
                                <a:pt x="548" y="334"/>
                              </a:lnTo>
                              <a:lnTo>
                                <a:pt x="576" y="343"/>
                              </a:lnTo>
                              <a:lnTo>
                                <a:pt x="591" y="348"/>
                              </a:lnTo>
                              <a:lnTo>
                                <a:pt x="603" y="353"/>
                              </a:lnTo>
                              <a:lnTo>
                                <a:pt x="613" y="358"/>
                              </a:lnTo>
                              <a:lnTo>
                                <a:pt x="622" y="361"/>
                              </a:lnTo>
                              <a:lnTo>
                                <a:pt x="627" y="368"/>
                              </a:lnTo>
                              <a:lnTo>
                                <a:pt x="631" y="373"/>
                              </a:lnTo>
                              <a:lnTo>
                                <a:pt x="633" y="379"/>
                              </a:lnTo>
                              <a:lnTo>
                                <a:pt x="633" y="386"/>
                              </a:lnTo>
                              <a:lnTo>
                                <a:pt x="633" y="394"/>
                              </a:lnTo>
                              <a:lnTo>
                                <a:pt x="631" y="401"/>
                              </a:lnTo>
                              <a:lnTo>
                                <a:pt x="627" y="407"/>
                              </a:lnTo>
                              <a:lnTo>
                                <a:pt x="621" y="412"/>
                              </a:lnTo>
                              <a:lnTo>
                                <a:pt x="614" y="417"/>
                              </a:lnTo>
                              <a:lnTo>
                                <a:pt x="606" y="420"/>
                              </a:lnTo>
                              <a:lnTo>
                                <a:pt x="597" y="422"/>
                              </a:lnTo>
                              <a:lnTo>
                                <a:pt x="587" y="422"/>
                              </a:lnTo>
                              <a:lnTo>
                                <a:pt x="576" y="422"/>
                              </a:lnTo>
                              <a:lnTo>
                                <a:pt x="566" y="420"/>
                              </a:lnTo>
                              <a:lnTo>
                                <a:pt x="555" y="417"/>
                              </a:lnTo>
                              <a:lnTo>
                                <a:pt x="545" y="414"/>
                              </a:lnTo>
                              <a:lnTo>
                                <a:pt x="533" y="407"/>
                              </a:lnTo>
                              <a:lnTo>
                                <a:pt x="523" y="401"/>
                              </a:lnTo>
                              <a:lnTo>
                                <a:pt x="512" y="394"/>
                              </a:lnTo>
                              <a:lnTo>
                                <a:pt x="501" y="385"/>
                              </a:lnTo>
                              <a:lnTo>
                                <a:pt x="459" y="464"/>
                              </a:lnTo>
                              <a:lnTo>
                                <a:pt x="475" y="472"/>
                              </a:lnTo>
                              <a:lnTo>
                                <a:pt x="490" y="481"/>
                              </a:lnTo>
                              <a:lnTo>
                                <a:pt x="506" y="488"/>
                              </a:lnTo>
                              <a:lnTo>
                                <a:pt x="522" y="495"/>
                              </a:lnTo>
                              <a:lnTo>
                                <a:pt x="538" y="498"/>
                              </a:lnTo>
                              <a:lnTo>
                                <a:pt x="556" y="502"/>
                              </a:lnTo>
                              <a:lnTo>
                                <a:pt x="572" y="505"/>
                              </a:lnTo>
                              <a:lnTo>
                                <a:pt x="588" y="505"/>
                              </a:lnTo>
                              <a:lnTo>
                                <a:pt x="604" y="505"/>
                              </a:lnTo>
                              <a:lnTo>
                                <a:pt x="621" y="502"/>
                              </a:lnTo>
                              <a:lnTo>
                                <a:pt x="634" y="500"/>
                              </a:lnTo>
                              <a:lnTo>
                                <a:pt x="649" y="496"/>
                              </a:lnTo>
                              <a:lnTo>
                                <a:pt x="662" y="491"/>
                              </a:lnTo>
                              <a:lnTo>
                                <a:pt x="675" y="485"/>
                              </a:lnTo>
                              <a:lnTo>
                                <a:pt x="687" y="477"/>
                              </a:lnTo>
                              <a:lnTo>
                                <a:pt x="697" y="470"/>
                              </a:lnTo>
                              <a:lnTo>
                                <a:pt x="705" y="461"/>
                              </a:lnTo>
                              <a:lnTo>
                                <a:pt x="714" y="451"/>
                              </a:lnTo>
                              <a:lnTo>
                                <a:pt x="720" y="441"/>
                              </a:lnTo>
                              <a:lnTo>
                                <a:pt x="725" y="429"/>
                              </a:lnTo>
                              <a:lnTo>
                                <a:pt x="730" y="416"/>
                              </a:lnTo>
                              <a:lnTo>
                                <a:pt x="733" y="402"/>
                              </a:lnTo>
                              <a:lnTo>
                                <a:pt x="734" y="388"/>
                              </a:lnTo>
                              <a:lnTo>
                                <a:pt x="735" y="373"/>
                              </a:lnTo>
                              <a:lnTo>
                                <a:pt x="735" y="363"/>
                              </a:lnTo>
                              <a:lnTo>
                                <a:pt x="734" y="353"/>
                              </a:lnTo>
                              <a:lnTo>
                                <a:pt x="733" y="344"/>
                              </a:lnTo>
                              <a:lnTo>
                                <a:pt x="730" y="335"/>
                              </a:lnTo>
                              <a:lnTo>
                                <a:pt x="726" y="328"/>
                              </a:lnTo>
                              <a:lnTo>
                                <a:pt x="723" y="320"/>
                              </a:lnTo>
                              <a:lnTo>
                                <a:pt x="719" y="313"/>
                              </a:lnTo>
                              <a:lnTo>
                                <a:pt x="714" y="307"/>
                              </a:lnTo>
                              <a:lnTo>
                                <a:pt x="708" y="300"/>
                              </a:lnTo>
                              <a:lnTo>
                                <a:pt x="700" y="294"/>
                              </a:lnTo>
                              <a:lnTo>
                                <a:pt x="693" y="289"/>
                              </a:lnTo>
                              <a:lnTo>
                                <a:pt x="685" y="284"/>
                              </a:lnTo>
                              <a:lnTo>
                                <a:pt x="665" y="275"/>
                              </a:lnTo>
                              <a:lnTo>
                                <a:pt x="643" y="268"/>
                              </a:lnTo>
                              <a:lnTo>
                                <a:pt x="617" y="260"/>
                              </a:lnTo>
                              <a:lnTo>
                                <a:pt x="602" y="254"/>
                              </a:lnTo>
                              <a:lnTo>
                                <a:pt x="592" y="249"/>
                              </a:lnTo>
                              <a:lnTo>
                                <a:pt x="584" y="244"/>
                              </a:lnTo>
                              <a:lnTo>
                                <a:pt x="581" y="241"/>
                              </a:lnTo>
                              <a:lnTo>
                                <a:pt x="578" y="236"/>
                              </a:lnTo>
                              <a:lnTo>
                                <a:pt x="577" y="231"/>
                              </a:lnTo>
                              <a:lnTo>
                                <a:pt x="576" y="226"/>
                              </a:lnTo>
                              <a:lnTo>
                                <a:pt x="577" y="219"/>
                              </a:lnTo>
                              <a:lnTo>
                                <a:pt x="579" y="213"/>
                              </a:lnTo>
                              <a:lnTo>
                                <a:pt x="583" y="207"/>
                              </a:lnTo>
                              <a:lnTo>
                                <a:pt x="588" y="202"/>
                              </a:lnTo>
                              <a:lnTo>
                                <a:pt x="594" y="198"/>
                              </a:lnTo>
                              <a:lnTo>
                                <a:pt x="601" y="196"/>
                              </a:lnTo>
                              <a:lnTo>
                                <a:pt x="609" y="193"/>
                              </a:lnTo>
                              <a:lnTo>
                                <a:pt x="617" y="193"/>
                              </a:lnTo>
                              <a:lnTo>
                                <a:pt x="626" y="193"/>
                              </a:lnTo>
                              <a:lnTo>
                                <a:pt x="634" y="194"/>
                              </a:lnTo>
                              <a:lnTo>
                                <a:pt x="642" y="197"/>
                              </a:lnTo>
                              <a:lnTo>
                                <a:pt x="649" y="199"/>
                              </a:lnTo>
                              <a:lnTo>
                                <a:pt x="658" y="203"/>
                              </a:lnTo>
                              <a:lnTo>
                                <a:pt x="665" y="207"/>
                              </a:lnTo>
                              <a:lnTo>
                                <a:pt x="673" y="212"/>
                              </a:lnTo>
                              <a:lnTo>
                                <a:pt x="682" y="218"/>
                              </a:lnTo>
                              <a:lnTo>
                                <a:pt x="720" y="142"/>
                              </a:lnTo>
                              <a:close/>
                              <a:moveTo>
                                <a:pt x="893" y="275"/>
                              </a:moveTo>
                              <a:lnTo>
                                <a:pt x="893" y="121"/>
                              </a:lnTo>
                              <a:lnTo>
                                <a:pt x="796" y="121"/>
                              </a:lnTo>
                              <a:lnTo>
                                <a:pt x="796" y="496"/>
                              </a:lnTo>
                              <a:lnTo>
                                <a:pt x="893" y="496"/>
                              </a:lnTo>
                              <a:lnTo>
                                <a:pt x="893" y="334"/>
                              </a:lnTo>
                              <a:lnTo>
                                <a:pt x="1019" y="496"/>
                              </a:lnTo>
                              <a:lnTo>
                                <a:pt x="1146" y="496"/>
                              </a:lnTo>
                              <a:lnTo>
                                <a:pt x="983" y="299"/>
                              </a:lnTo>
                              <a:lnTo>
                                <a:pt x="1131" y="121"/>
                              </a:lnTo>
                              <a:lnTo>
                                <a:pt x="1012" y="121"/>
                              </a:lnTo>
                              <a:lnTo>
                                <a:pt x="893" y="275"/>
                              </a:lnTo>
                              <a:close/>
                              <a:moveTo>
                                <a:pt x="1356" y="110"/>
                              </a:moveTo>
                              <a:lnTo>
                                <a:pt x="1337" y="111"/>
                              </a:lnTo>
                              <a:lnTo>
                                <a:pt x="1318" y="113"/>
                              </a:lnTo>
                              <a:lnTo>
                                <a:pt x="1300" y="117"/>
                              </a:lnTo>
                              <a:lnTo>
                                <a:pt x="1281" y="122"/>
                              </a:lnTo>
                              <a:lnTo>
                                <a:pt x="1265" y="128"/>
                              </a:lnTo>
                              <a:lnTo>
                                <a:pt x="1248" y="137"/>
                              </a:lnTo>
                              <a:lnTo>
                                <a:pt x="1234" y="147"/>
                              </a:lnTo>
                              <a:lnTo>
                                <a:pt x="1220" y="157"/>
                              </a:lnTo>
                              <a:lnTo>
                                <a:pt x="1204" y="172"/>
                              </a:lnTo>
                              <a:lnTo>
                                <a:pt x="1190" y="188"/>
                              </a:lnTo>
                              <a:lnTo>
                                <a:pt x="1177" y="206"/>
                              </a:lnTo>
                              <a:lnTo>
                                <a:pt x="1167" y="224"/>
                              </a:lnTo>
                              <a:lnTo>
                                <a:pt x="1160" y="244"/>
                              </a:lnTo>
                              <a:lnTo>
                                <a:pt x="1154" y="264"/>
                              </a:lnTo>
                              <a:lnTo>
                                <a:pt x="1150" y="285"/>
                              </a:lnTo>
                              <a:lnTo>
                                <a:pt x="1149" y="305"/>
                              </a:lnTo>
                              <a:lnTo>
                                <a:pt x="1150" y="328"/>
                              </a:lnTo>
                              <a:lnTo>
                                <a:pt x="1153" y="348"/>
                              </a:lnTo>
                              <a:lnTo>
                                <a:pt x="1158" y="368"/>
                              </a:lnTo>
                              <a:lnTo>
                                <a:pt x="1165" y="386"/>
                              </a:lnTo>
                              <a:lnTo>
                                <a:pt x="1172" y="405"/>
                              </a:lnTo>
                              <a:lnTo>
                                <a:pt x="1182" y="421"/>
                              </a:lnTo>
                              <a:lnTo>
                                <a:pt x="1195" y="437"/>
                              </a:lnTo>
                              <a:lnTo>
                                <a:pt x="1207" y="451"/>
                              </a:lnTo>
                              <a:lnTo>
                                <a:pt x="1222" y="464"/>
                              </a:lnTo>
                              <a:lnTo>
                                <a:pt x="1237" y="476"/>
                              </a:lnTo>
                              <a:lnTo>
                                <a:pt x="1255" y="485"/>
                              </a:lnTo>
                              <a:lnTo>
                                <a:pt x="1272" y="493"/>
                              </a:lnTo>
                              <a:lnTo>
                                <a:pt x="1292" y="500"/>
                              </a:lnTo>
                              <a:lnTo>
                                <a:pt x="1312" y="505"/>
                              </a:lnTo>
                              <a:lnTo>
                                <a:pt x="1333" y="508"/>
                              </a:lnTo>
                              <a:lnTo>
                                <a:pt x="1354" y="508"/>
                              </a:lnTo>
                              <a:lnTo>
                                <a:pt x="1374" y="508"/>
                              </a:lnTo>
                              <a:lnTo>
                                <a:pt x="1394" y="506"/>
                              </a:lnTo>
                              <a:lnTo>
                                <a:pt x="1413" y="502"/>
                              </a:lnTo>
                              <a:lnTo>
                                <a:pt x="1430" y="497"/>
                              </a:lnTo>
                              <a:lnTo>
                                <a:pt x="1447" y="491"/>
                              </a:lnTo>
                              <a:lnTo>
                                <a:pt x="1463" y="482"/>
                              </a:lnTo>
                              <a:lnTo>
                                <a:pt x="1479" y="472"/>
                              </a:lnTo>
                              <a:lnTo>
                                <a:pt x="1493" y="462"/>
                              </a:lnTo>
                              <a:lnTo>
                                <a:pt x="1509" y="447"/>
                              </a:lnTo>
                              <a:lnTo>
                                <a:pt x="1523" y="430"/>
                              </a:lnTo>
                              <a:lnTo>
                                <a:pt x="1535" y="412"/>
                              </a:lnTo>
                              <a:lnTo>
                                <a:pt x="1545" y="394"/>
                              </a:lnTo>
                              <a:lnTo>
                                <a:pt x="1552" y="374"/>
                              </a:lnTo>
                              <a:lnTo>
                                <a:pt x="1559" y="353"/>
                              </a:lnTo>
                              <a:lnTo>
                                <a:pt x="1562" y="331"/>
                              </a:lnTo>
                              <a:lnTo>
                                <a:pt x="1564" y="309"/>
                              </a:lnTo>
                              <a:lnTo>
                                <a:pt x="1562" y="290"/>
                              </a:lnTo>
                              <a:lnTo>
                                <a:pt x="1560" y="272"/>
                              </a:lnTo>
                              <a:lnTo>
                                <a:pt x="1555" y="253"/>
                              </a:lnTo>
                              <a:lnTo>
                                <a:pt x="1549" y="236"/>
                              </a:lnTo>
                              <a:lnTo>
                                <a:pt x="1541" y="218"/>
                              </a:lnTo>
                              <a:lnTo>
                                <a:pt x="1533" y="202"/>
                              </a:lnTo>
                              <a:lnTo>
                                <a:pt x="1521" y="187"/>
                              </a:lnTo>
                              <a:lnTo>
                                <a:pt x="1509" y="173"/>
                              </a:lnTo>
                              <a:lnTo>
                                <a:pt x="1494" y="158"/>
                              </a:lnTo>
                              <a:lnTo>
                                <a:pt x="1478" y="146"/>
                              </a:lnTo>
                              <a:lnTo>
                                <a:pt x="1460" y="135"/>
                              </a:lnTo>
                              <a:lnTo>
                                <a:pt x="1442" y="126"/>
                              </a:lnTo>
                              <a:lnTo>
                                <a:pt x="1422" y="118"/>
                              </a:lnTo>
                              <a:lnTo>
                                <a:pt x="1400" y="113"/>
                              </a:lnTo>
                              <a:lnTo>
                                <a:pt x="1379" y="111"/>
                              </a:lnTo>
                              <a:lnTo>
                                <a:pt x="1356" y="110"/>
                              </a:lnTo>
                              <a:close/>
                              <a:moveTo>
                                <a:pt x="1356" y="204"/>
                              </a:moveTo>
                              <a:lnTo>
                                <a:pt x="1367" y="204"/>
                              </a:lnTo>
                              <a:lnTo>
                                <a:pt x="1377" y="207"/>
                              </a:lnTo>
                              <a:lnTo>
                                <a:pt x="1388" y="209"/>
                              </a:lnTo>
                              <a:lnTo>
                                <a:pt x="1397" y="213"/>
                              </a:lnTo>
                              <a:lnTo>
                                <a:pt x="1407" y="217"/>
                              </a:lnTo>
                              <a:lnTo>
                                <a:pt x="1415" y="222"/>
                              </a:lnTo>
                              <a:lnTo>
                                <a:pt x="1423" y="228"/>
                              </a:lnTo>
                              <a:lnTo>
                                <a:pt x="1430" y="236"/>
                              </a:lnTo>
                              <a:lnTo>
                                <a:pt x="1438" y="243"/>
                              </a:lnTo>
                              <a:lnTo>
                                <a:pt x="1444" y="251"/>
                              </a:lnTo>
                              <a:lnTo>
                                <a:pt x="1449" y="259"/>
                              </a:lnTo>
                              <a:lnTo>
                                <a:pt x="1453" y="268"/>
                              </a:lnTo>
                              <a:lnTo>
                                <a:pt x="1457" y="278"/>
                              </a:lnTo>
                              <a:lnTo>
                                <a:pt x="1459" y="288"/>
                              </a:lnTo>
                              <a:lnTo>
                                <a:pt x="1462" y="299"/>
                              </a:lnTo>
                              <a:lnTo>
                                <a:pt x="1462" y="309"/>
                              </a:lnTo>
                              <a:lnTo>
                                <a:pt x="1462" y="320"/>
                              </a:lnTo>
                              <a:lnTo>
                                <a:pt x="1459" y="330"/>
                              </a:lnTo>
                              <a:lnTo>
                                <a:pt x="1457" y="340"/>
                              </a:lnTo>
                              <a:lnTo>
                                <a:pt x="1453" y="350"/>
                              </a:lnTo>
                              <a:lnTo>
                                <a:pt x="1449" y="360"/>
                              </a:lnTo>
                              <a:lnTo>
                                <a:pt x="1444" y="369"/>
                              </a:lnTo>
                              <a:lnTo>
                                <a:pt x="1438" y="376"/>
                              </a:lnTo>
                              <a:lnTo>
                                <a:pt x="1430" y="384"/>
                              </a:lnTo>
                              <a:lnTo>
                                <a:pt x="1423" y="391"/>
                              </a:lnTo>
                              <a:lnTo>
                                <a:pt x="1415" y="396"/>
                              </a:lnTo>
                              <a:lnTo>
                                <a:pt x="1407" y="402"/>
                              </a:lnTo>
                              <a:lnTo>
                                <a:pt x="1397" y="406"/>
                              </a:lnTo>
                              <a:lnTo>
                                <a:pt x="1388" y="410"/>
                              </a:lnTo>
                              <a:lnTo>
                                <a:pt x="1377" y="412"/>
                              </a:lnTo>
                              <a:lnTo>
                                <a:pt x="1367" y="414"/>
                              </a:lnTo>
                              <a:lnTo>
                                <a:pt x="1356" y="415"/>
                              </a:lnTo>
                              <a:lnTo>
                                <a:pt x="1346" y="414"/>
                              </a:lnTo>
                              <a:lnTo>
                                <a:pt x="1334" y="412"/>
                              </a:lnTo>
                              <a:lnTo>
                                <a:pt x="1324" y="410"/>
                              </a:lnTo>
                              <a:lnTo>
                                <a:pt x="1315" y="406"/>
                              </a:lnTo>
                              <a:lnTo>
                                <a:pt x="1306" y="402"/>
                              </a:lnTo>
                              <a:lnTo>
                                <a:pt x="1297" y="396"/>
                              </a:lnTo>
                              <a:lnTo>
                                <a:pt x="1288" y="390"/>
                              </a:lnTo>
                              <a:lnTo>
                                <a:pt x="1281" y="384"/>
                              </a:lnTo>
                              <a:lnTo>
                                <a:pt x="1275" y="376"/>
                              </a:lnTo>
                              <a:lnTo>
                                <a:pt x="1268" y="368"/>
                              </a:lnTo>
                              <a:lnTo>
                                <a:pt x="1263" y="359"/>
                              </a:lnTo>
                              <a:lnTo>
                                <a:pt x="1258" y="350"/>
                              </a:lnTo>
                              <a:lnTo>
                                <a:pt x="1255" y="340"/>
                              </a:lnTo>
                              <a:lnTo>
                                <a:pt x="1252" y="330"/>
                              </a:lnTo>
                              <a:lnTo>
                                <a:pt x="1251" y="319"/>
                              </a:lnTo>
                              <a:lnTo>
                                <a:pt x="1251" y="308"/>
                              </a:lnTo>
                              <a:lnTo>
                                <a:pt x="1251" y="298"/>
                              </a:lnTo>
                              <a:lnTo>
                                <a:pt x="1252" y="288"/>
                              </a:lnTo>
                              <a:lnTo>
                                <a:pt x="1256" y="278"/>
                              </a:lnTo>
                              <a:lnTo>
                                <a:pt x="1258" y="268"/>
                              </a:lnTo>
                              <a:lnTo>
                                <a:pt x="1263" y="259"/>
                              </a:lnTo>
                              <a:lnTo>
                                <a:pt x="1268" y="251"/>
                              </a:lnTo>
                              <a:lnTo>
                                <a:pt x="1275" y="242"/>
                              </a:lnTo>
                              <a:lnTo>
                                <a:pt x="1282" y="236"/>
                              </a:lnTo>
                              <a:lnTo>
                                <a:pt x="1290" y="228"/>
                              </a:lnTo>
                              <a:lnTo>
                                <a:pt x="1297" y="222"/>
                              </a:lnTo>
                              <a:lnTo>
                                <a:pt x="1306" y="217"/>
                              </a:lnTo>
                              <a:lnTo>
                                <a:pt x="1316" y="213"/>
                              </a:lnTo>
                              <a:lnTo>
                                <a:pt x="1324" y="209"/>
                              </a:lnTo>
                              <a:lnTo>
                                <a:pt x="1334" y="207"/>
                              </a:lnTo>
                              <a:lnTo>
                                <a:pt x="1346" y="204"/>
                              </a:lnTo>
                              <a:lnTo>
                                <a:pt x="1356" y="204"/>
                              </a:lnTo>
                              <a:close/>
                              <a:moveTo>
                                <a:pt x="1677" y="121"/>
                              </a:moveTo>
                              <a:lnTo>
                                <a:pt x="1570" y="121"/>
                              </a:lnTo>
                              <a:lnTo>
                                <a:pt x="1727" y="496"/>
                              </a:lnTo>
                              <a:lnTo>
                                <a:pt x="1803" y="496"/>
                              </a:lnTo>
                              <a:lnTo>
                                <a:pt x="1962" y="121"/>
                              </a:lnTo>
                              <a:lnTo>
                                <a:pt x="1856" y="121"/>
                              </a:lnTo>
                              <a:lnTo>
                                <a:pt x="1767" y="349"/>
                              </a:lnTo>
                              <a:lnTo>
                                <a:pt x="1677" y="121"/>
                              </a:lnTo>
                              <a:close/>
                              <a:moveTo>
                                <a:pt x="2199" y="430"/>
                              </a:moveTo>
                              <a:lnTo>
                                <a:pt x="2224" y="496"/>
                              </a:lnTo>
                              <a:lnTo>
                                <a:pt x="2327" y="496"/>
                              </a:lnTo>
                              <a:lnTo>
                                <a:pt x="2187" y="121"/>
                              </a:lnTo>
                              <a:lnTo>
                                <a:pt x="2081" y="121"/>
                              </a:lnTo>
                              <a:lnTo>
                                <a:pt x="1936" y="496"/>
                              </a:lnTo>
                              <a:lnTo>
                                <a:pt x="2040" y="496"/>
                              </a:lnTo>
                              <a:lnTo>
                                <a:pt x="2066" y="430"/>
                              </a:lnTo>
                              <a:lnTo>
                                <a:pt x="2199" y="430"/>
                              </a:lnTo>
                              <a:close/>
                              <a:moveTo>
                                <a:pt x="2173" y="356"/>
                              </a:moveTo>
                              <a:lnTo>
                                <a:pt x="2092" y="356"/>
                              </a:lnTo>
                              <a:lnTo>
                                <a:pt x="2133" y="237"/>
                              </a:lnTo>
                              <a:lnTo>
                                <a:pt x="2173" y="356"/>
                              </a:lnTo>
                              <a:close/>
                              <a:moveTo>
                                <a:pt x="2224" y="44"/>
                              </a:moveTo>
                              <a:lnTo>
                                <a:pt x="2178" y="0"/>
                              </a:lnTo>
                              <a:lnTo>
                                <a:pt x="2098" y="69"/>
                              </a:lnTo>
                              <a:lnTo>
                                <a:pt x="2131" y="103"/>
                              </a:lnTo>
                              <a:lnTo>
                                <a:pt x="2224" y="44"/>
                              </a:lnTo>
                              <a:close/>
                              <a:moveTo>
                                <a:pt x="2641" y="412"/>
                              </a:moveTo>
                              <a:lnTo>
                                <a:pt x="2818" y="121"/>
                              </a:lnTo>
                              <a:lnTo>
                                <a:pt x="2508" y="121"/>
                              </a:lnTo>
                              <a:lnTo>
                                <a:pt x="2508" y="203"/>
                              </a:lnTo>
                              <a:lnTo>
                                <a:pt x="2655" y="203"/>
                              </a:lnTo>
                              <a:lnTo>
                                <a:pt x="2478" y="496"/>
                              </a:lnTo>
                              <a:lnTo>
                                <a:pt x="2800" y="496"/>
                              </a:lnTo>
                              <a:lnTo>
                                <a:pt x="2800" y="412"/>
                              </a:lnTo>
                              <a:lnTo>
                                <a:pt x="2641" y="412"/>
                              </a:lnTo>
                              <a:close/>
                              <a:moveTo>
                                <a:pt x="2962" y="371"/>
                              </a:moveTo>
                              <a:lnTo>
                                <a:pt x="3023" y="371"/>
                              </a:lnTo>
                              <a:lnTo>
                                <a:pt x="3039" y="370"/>
                              </a:lnTo>
                              <a:lnTo>
                                <a:pt x="3054" y="369"/>
                              </a:lnTo>
                              <a:lnTo>
                                <a:pt x="3067" y="366"/>
                              </a:lnTo>
                              <a:lnTo>
                                <a:pt x="3080" y="363"/>
                              </a:lnTo>
                              <a:lnTo>
                                <a:pt x="3091" y="358"/>
                              </a:lnTo>
                              <a:lnTo>
                                <a:pt x="3101" y="351"/>
                              </a:lnTo>
                              <a:lnTo>
                                <a:pt x="3111" y="344"/>
                              </a:lnTo>
                              <a:lnTo>
                                <a:pt x="3119" y="336"/>
                              </a:lnTo>
                              <a:lnTo>
                                <a:pt x="3126" y="328"/>
                              </a:lnTo>
                              <a:lnTo>
                                <a:pt x="3132" y="318"/>
                              </a:lnTo>
                              <a:lnTo>
                                <a:pt x="3137" y="308"/>
                              </a:lnTo>
                              <a:lnTo>
                                <a:pt x="3141" y="297"/>
                              </a:lnTo>
                              <a:lnTo>
                                <a:pt x="3145" y="284"/>
                              </a:lnTo>
                              <a:lnTo>
                                <a:pt x="3147" y="272"/>
                              </a:lnTo>
                              <a:lnTo>
                                <a:pt x="3148" y="259"/>
                              </a:lnTo>
                              <a:lnTo>
                                <a:pt x="3148" y="246"/>
                              </a:lnTo>
                              <a:lnTo>
                                <a:pt x="3148" y="231"/>
                              </a:lnTo>
                              <a:lnTo>
                                <a:pt x="3147" y="217"/>
                              </a:lnTo>
                              <a:lnTo>
                                <a:pt x="3143" y="204"/>
                              </a:lnTo>
                              <a:lnTo>
                                <a:pt x="3140" y="193"/>
                              </a:lnTo>
                              <a:lnTo>
                                <a:pt x="3135" y="182"/>
                              </a:lnTo>
                              <a:lnTo>
                                <a:pt x="3129" y="171"/>
                              </a:lnTo>
                              <a:lnTo>
                                <a:pt x="3121" y="162"/>
                              </a:lnTo>
                              <a:lnTo>
                                <a:pt x="3112" y="153"/>
                              </a:lnTo>
                              <a:lnTo>
                                <a:pt x="3104" y="145"/>
                              </a:lnTo>
                              <a:lnTo>
                                <a:pt x="3094" y="138"/>
                              </a:lnTo>
                              <a:lnTo>
                                <a:pt x="3084" y="132"/>
                              </a:lnTo>
                              <a:lnTo>
                                <a:pt x="3074" y="128"/>
                              </a:lnTo>
                              <a:lnTo>
                                <a:pt x="3061" y="125"/>
                              </a:lnTo>
                              <a:lnTo>
                                <a:pt x="3049" y="123"/>
                              </a:lnTo>
                              <a:lnTo>
                                <a:pt x="3035" y="122"/>
                              </a:lnTo>
                              <a:lnTo>
                                <a:pt x="3019" y="121"/>
                              </a:lnTo>
                              <a:lnTo>
                                <a:pt x="2864" y="121"/>
                              </a:lnTo>
                              <a:lnTo>
                                <a:pt x="2864" y="496"/>
                              </a:lnTo>
                              <a:lnTo>
                                <a:pt x="2962" y="496"/>
                              </a:lnTo>
                              <a:lnTo>
                                <a:pt x="2962" y="371"/>
                              </a:lnTo>
                              <a:close/>
                              <a:moveTo>
                                <a:pt x="2962" y="293"/>
                              </a:moveTo>
                              <a:lnTo>
                                <a:pt x="2962" y="199"/>
                              </a:lnTo>
                              <a:lnTo>
                                <a:pt x="2994" y="199"/>
                              </a:lnTo>
                              <a:lnTo>
                                <a:pt x="3006" y="199"/>
                              </a:lnTo>
                              <a:lnTo>
                                <a:pt x="3018" y="202"/>
                              </a:lnTo>
                              <a:lnTo>
                                <a:pt x="3026" y="206"/>
                              </a:lnTo>
                              <a:lnTo>
                                <a:pt x="3034" y="211"/>
                              </a:lnTo>
                              <a:lnTo>
                                <a:pt x="3040" y="218"/>
                              </a:lnTo>
                              <a:lnTo>
                                <a:pt x="3044" y="226"/>
                              </a:lnTo>
                              <a:lnTo>
                                <a:pt x="3046" y="236"/>
                              </a:lnTo>
                              <a:lnTo>
                                <a:pt x="3048" y="247"/>
                              </a:lnTo>
                              <a:lnTo>
                                <a:pt x="3046" y="258"/>
                              </a:lnTo>
                              <a:lnTo>
                                <a:pt x="3044" y="267"/>
                              </a:lnTo>
                              <a:lnTo>
                                <a:pt x="3040" y="275"/>
                              </a:lnTo>
                              <a:lnTo>
                                <a:pt x="3035" y="282"/>
                              </a:lnTo>
                              <a:lnTo>
                                <a:pt x="3026" y="287"/>
                              </a:lnTo>
                              <a:lnTo>
                                <a:pt x="3018" y="290"/>
                              </a:lnTo>
                              <a:lnTo>
                                <a:pt x="3006" y="293"/>
                              </a:lnTo>
                              <a:lnTo>
                                <a:pt x="2994" y="293"/>
                              </a:lnTo>
                              <a:lnTo>
                                <a:pt x="2962" y="293"/>
                              </a:lnTo>
                              <a:close/>
                              <a:moveTo>
                                <a:pt x="3398" y="343"/>
                              </a:moveTo>
                              <a:lnTo>
                                <a:pt x="3413" y="338"/>
                              </a:lnTo>
                              <a:lnTo>
                                <a:pt x="3425" y="334"/>
                              </a:lnTo>
                              <a:lnTo>
                                <a:pt x="3435" y="328"/>
                              </a:lnTo>
                              <a:lnTo>
                                <a:pt x="3445" y="320"/>
                              </a:lnTo>
                              <a:lnTo>
                                <a:pt x="3452" y="313"/>
                              </a:lnTo>
                              <a:lnTo>
                                <a:pt x="3460" y="304"/>
                              </a:lnTo>
                              <a:lnTo>
                                <a:pt x="3465" y="294"/>
                              </a:lnTo>
                              <a:lnTo>
                                <a:pt x="3470" y="284"/>
                              </a:lnTo>
                              <a:lnTo>
                                <a:pt x="3474" y="273"/>
                              </a:lnTo>
                              <a:lnTo>
                                <a:pt x="3477" y="262"/>
                              </a:lnTo>
                              <a:lnTo>
                                <a:pt x="3479" y="249"/>
                              </a:lnTo>
                              <a:lnTo>
                                <a:pt x="3480" y="237"/>
                              </a:lnTo>
                              <a:lnTo>
                                <a:pt x="3479" y="226"/>
                              </a:lnTo>
                              <a:lnTo>
                                <a:pt x="3477" y="214"/>
                              </a:lnTo>
                              <a:lnTo>
                                <a:pt x="3475" y="203"/>
                              </a:lnTo>
                              <a:lnTo>
                                <a:pt x="3471" y="192"/>
                              </a:lnTo>
                              <a:lnTo>
                                <a:pt x="3466" y="182"/>
                              </a:lnTo>
                              <a:lnTo>
                                <a:pt x="3461" y="172"/>
                              </a:lnTo>
                              <a:lnTo>
                                <a:pt x="3455" y="163"/>
                              </a:lnTo>
                              <a:lnTo>
                                <a:pt x="3447" y="155"/>
                              </a:lnTo>
                              <a:lnTo>
                                <a:pt x="3439" y="146"/>
                              </a:lnTo>
                              <a:lnTo>
                                <a:pt x="3430" y="140"/>
                              </a:lnTo>
                              <a:lnTo>
                                <a:pt x="3420" y="133"/>
                              </a:lnTo>
                              <a:lnTo>
                                <a:pt x="3409" y="130"/>
                              </a:lnTo>
                              <a:lnTo>
                                <a:pt x="3398" y="126"/>
                              </a:lnTo>
                              <a:lnTo>
                                <a:pt x="3385" y="123"/>
                              </a:lnTo>
                              <a:lnTo>
                                <a:pt x="3370" y="122"/>
                              </a:lnTo>
                              <a:lnTo>
                                <a:pt x="3355" y="121"/>
                              </a:lnTo>
                              <a:lnTo>
                                <a:pt x="3205" y="121"/>
                              </a:lnTo>
                              <a:lnTo>
                                <a:pt x="3205" y="496"/>
                              </a:lnTo>
                              <a:lnTo>
                                <a:pt x="3302" y="496"/>
                              </a:lnTo>
                              <a:lnTo>
                                <a:pt x="3302" y="351"/>
                              </a:lnTo>
                              <a:lnTo>
                                <a:pt x="3394" y="496"/>
                              </a:lnTo>
                              <a:lnTo>
                                <a:pt x="3515" y="496"/>
                              </a:lnTo>
                              <a:lnTo>
                                <a:pt x="3398" y="343"/>
                              </a:lnTo>
                              <a:close/>
                              <a:moveTo>
                                <a:pt x="3302" y="289"/>
                              </a:moveTo>
                              <a:lnTo>
                                <a:pt x="3302" y="196"/>
                              </a:lnTo>
                              <a:lnTo>
                                <a:pt x="3319" y="196"/>
                              </a:lnTo>
                              <a:lnTo>
                                <a:pt x="3333" y="197"/>
                              </a:lnTo>
                              <a:lnTo>
                                <a:pt x="3344" y="198"/>
                              </a:lnTo>
                              <a:lnTo>
                                <a:pt x="3354" y="202"/>
                              </a:lnTo>
                              <a:lnTo>
                                <a:pt x="3361" y="206"/>
                              </a:lnTo>
                              <a:lnTo>
                                <a:pt x="3369" y="213"/>
                              </a:lnTo>
                              <a:lnTo>
                                <a:pt x="3374" y="222"/>
                              </a:lnTo>
                              <a:lnTo>
                                <a:pt x="3378" y="232"/>
                              </a:lnTo>
                              <a:lnTo>
                                <a:pt x="3380" y="243"/>
                              </a:lnTo>
                              <a:lnTo>
                                <a:pt x="3378" y="253"/>
                              </a:lnTo>
                              <a:lnTo>
                                <a:pt x="3374" y="263"/>
                              </a:lnTo>
                              <a:lnTo>
                                <a:pt x="3369" y="272"/>
                              </a:lnTo>
                              <a:lnTo>
                                <a:pt x="3361" y="279"/>
                              </a:lnTo>
                              <a:lnTo>
                                <a:pt x="3354" y="283"/>
                              </a:lnTo>
                              <a:lnTo>
                                <a:pt x="3344" y="287"/>
                              </a:lnTo>
                              <a:lnTo>
                                <a:pt x="3333" y="288"/>
                              </a:lnTo>
                              <a:lnTo>
                                <a:pt x="3319" y="289"/>
                              </a:lnTo>
                              <a:lnTo>
                                <a:pt x="3302" y="289"/>
                              </a:lnTo>
                              <a:close/>
                              <a:moveTo>
                                <a:pt x="3801" y="430"/>
                              </a:moveTo>
                              <a:lnTo>
                                <a:pt x="3825" y="496"/>
                              </a:lnTo>
                              <a:lnTo>
                                <a:pt x="3930" y="496"/>
                              </a:lnTo>
                              <a:lnTo>
                                <a:pt x="3789" y="121"/>
                              </a:lnTo>
                              <a:lnTo>
                                <a:pt x="3683" y="121"/>
                              </a:lnTo>
                              <a:lnTo>
                                <a:pt x="3538" y="496"/>
                              </a:lnTo>
                              <a:lnTo>
                                <a:pt x="3642" y="496"/>
                              </a:lnTo>
                              <a:lnTo>
                                <a:pt x="3667" y="430"/>
                              </a:lnTo>
                              <a:lnTo>
                                <a:pt x="3801" y="430"/>
                              </a:lnTo>
                              <a:close/>
                              <a:moveTo>
                                <a:pt x="3775" y="356"/>
                              </a:moveTo>
                              <a:lnTo>
                                <a:pt x="3694" y="356"/>
                              </a:lnTo>
                              <a:lnTo>
                                <a:pt x="3735" y="237"/>
                              </a:lnTo>
                              <a:lnTo>
                                <a:pt x="3775" y="356"/>
                              </a:lnTo>
                              <a:close/>
                              <a:moveTo>
                                <a:pt x="3826" y="44"/>
                              </a:moveTo>
                              <a:lnTo>
                                <a:pt x="3780" y="0"/>
                              </a:lnTo>
                              <a:lnTo>
                                <a:pt x="3700" y="69"/>
                              </a:lnTo>
                              <a:lnTo>
                                <a:pt x="3733" y="103"/>
                              </a:lnTo>
                              <a:lnTo>
                                <a:pt x="3826" y="44"/>
                              </a:lnTo>
                              <a:close/>
                              <a:moveTo>
                                <a:pt x="4012" y="121"/>
                              </a:moveTo>
                              <a:lnTo>
                                <a:pt x="3906" y="121"/>
                              </a:lnTo>
                              <a:lnTo>
                                <a:pt x="4063" y="496"/>
                              </a:lnTo>
                              <a:lnTo>
                                <a:pt x="4139" y="496"/>
                              </a:lnTo>
                              <a:lnTo>
                                <a:pt x="4298" y="121"/>
                              </a:lnTo>
                              <a:lnTo>
                                <a:pt x="4192" y="121"/>
                              </a:lnTo>
                              <a:lnTo>
                                <a:pt x="4102" y="349"/>
                              </a:lnTo>
                              <a:lnTo>
                                <a:pt x="4012" y="121"/>
                              </a:lnTo>
                              <a:close/>
                              <a:moveTo>
                                <a:pt x="4535" y="430"/>
                              </a:moveTo>
                              <a:lnTo>
                                <a:pt x="4559" y="496"/>
                              </a:lnTo>
                              <a:lnTo>
                                <a:pt x="4662" y="496"/>
                              </a:lnTo>
                              <a:lnTo>
                                <a:pt x="4521" y="121"/>
                              </a:lnTo>
                              <a:lnTo>
                                <a:pt x="4415" y="121"/>
                              </a:lnTo>
                              <a:lnTo>
                                <a:pt x="4272" y="496"/>
                              </a:lnTo>
                              <a:lnTo>
                                <a:pt x="4374" y="496"/>
                              </a:lnTo>
                              <a:lnTo>
                                <a:pt x="4401" y="430"/>
                              </a:lnTo>
                              <a:lnTo>
                                <a:pt x="4535" y="430"/>
                              </a:lnTo>
                              <a:close/>
                              <a:moveTo>
                                <a:pt x="4508" y="356"/>
                              </a:moveTo>
                              <a:lnTo>
                                <a:pt x="4428" y="356"/>
                              </a:lnTo>
                              <a:lnTo>
                                <a:pt x="4468" y="237"/>
                              </a:lnTo>
                              <a:lnTo>
                                <a:pt x="4508" y="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2"/>
                      <wps:cNvSpPr>
                        <a:spLocks noEditPoints="1"/>
                      </wps:cNvSpPr>
                      <wps:spPr bwMode="auto">
                        <a:xfrm>
                          <a:off x="6638" y="1385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1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49 h 357"/>
                            <a:gd name="T28" fmla="*/ 1573 w 7760"/>
                            <a:gd name="T29" fmla="*/ 159 h 357"/>
                            <a:gd name="T30" fmla="*/ 1567 w 7760"/>
                            <a:gd name="T31" fmla="*/ 226 h 357"/>
                            <a:gd name="T32" fmla="*/ 2066 w 7760"/>
                            <a:gd name="T33" fmla="*/ 149 h 357"/>
                            <a:gd name="T34" fmla="*/ 2114 w 7760"/>
                            <a:gd name="T35" fmla="*/ 72 h 357"/>
                            <a:gd name="T36" fmla="*/ 2339 w 7760"/>
                            <a:gd name="T37" fmla="*/ 146 h 357"/>
                            <a:gd name="T38" fmla="*/ 2337 w 7760"/>
                            <a:gd name="T39" fmla="*/ 167 h 357"/>
                            <a:gd name="T40" fmla="*/ 2484 w 7760"/>
                            <a:gd name="T41" fmla="*/ 147 h 357"/>
                            <a:gd name="T42" fmla="*/ 2525 w 7760"/>
                            <a:gd name="T43" fmla="*/ 175 h 357"/>
                            <a:gd name="T44" fmla="*/ 3271 w 7760"/>
                            <a:gd name="T45" fmla="*/ 149 h 357"/>
                            <a:gd name="T46" fmla="*/ 3256 w 7760"/>
                            <a:gd name="T47" fmla="*/ 277 h 357"/>
                            <a:gd name="T48" fmla="*/ 3448 w 7760"/>
                            <a:gd name="T49" fmla="*/ 273 h 357"/>
                            <a:gd name="T50" fmla="*/ 3414 w 7760"/>
                            <a:gd name="T51" fmla="*/ 149 h 357"/>
                            <a:gd name="T52" fmla="*/ 3641 w 7760"/>
                            <a:gd name="T53" fmla="*/ 146 h 357"/>
                            <a:gd name="T54" fmla="*/ 3637 w 7760"/>
                            <a:gd name="T55" fmla="*/ 167 h 357"/>
                            <a:gd name="T56" fmla="*/ 3792 w 7760"/>
                            <a:gd name="T57" fmla="*/ 146 h 357"/>
                            <a:gd name="T58" fmla="*/ 3802 w 7760"/>
                            <a:gd name="T59" fmla="*/ 167 h 357"/>
                            <a:gd name="T60" fmla="*/ 3995 w 7760"/>
                            <a:gd name="T61" fmla="*/ 154 h 357"/>
                            <a:gd name="T62" fmla="*/ 4006 w 7760"/>
                            <a:gd name="T63" fmla="*/ 237 h 357"/>
                            <a:gd name="T64" fmla="*/ 4095 w 7760"/>
                            <a:gd name="T65" fmla="*/ 146 h 357"/>
                            <a:gd name="T66" fmla="*/ 4085 w 7760"/>
                            <a:gd name="T67" fmla="*/ 286 h 357"/>
                            <a:gd name="T68" fmla="*/ 4199 w 7760"/>
                            <a:gd name="T69" fmla="*/ 151 h 357"/>
                            <a:gd name="T70" fmla="*/ 4265 w 7760"/>
                            <a:gd name="T71" fmla="*/ 187 h 357"/>
                            <a:gd name="T72" fmla="*/ 4359 w 7760"/>
                            <a:gd name="T73" fmla="*/ 282 h 357"/>
                            <a:gd name="T74" fmla="*/ 4440 w 7760"/>
                            <a:gd name="T75" fmla="*/ 283 h 357"/>
                            <a:gd name="T76" fmla="*/ 4493 w 7760"/>
                            <a:gd name="T77" fmla="*/ 187 h 357"/>
                            <a:gd name="T78" fmla="*/ 4704 w 7760"/>
                            <a:gd name="T79" fmla="*/ 180 h 357"/>
                            <a:gd name="T80" fmla="*/ 4860 w 7760"/>
                            <a:gd name="T81" fmla="*/ 199 h 357"/>
                            <a:gd name="T82" fmla="*/ 4954 w 7760"/>
                            <a:gd name="T83" fmla="*/ 75 h 357"/>
                            <a:gd name="T84" fmla="*/ 4883 w 7760"/>
                            <a:gd name="T85" fmla="*/ 124 h 357"/>
                            <a:gd name="T86" fmla="*/ 5090 w 7760"/>
                            <a:gd name="T87" fmla="*/ 282 h 357"/>
                            <a:gd name="T88" fmla="*/ 5727 w 7760"/>
                            <a:gd name="T89" fmla="*/ 266 h 357"/>
                            <a:gd name="T90" fmla="*/ 5792 w 7760"/>
                            <a:gd name="T91" fmla="*/ 94 h 357"/>
                            <a:gd name="T92" fmla="*/ 5770 w 7760"/>
                            <a:gd name="T93" fmla="*/ 88 h 357"/>
                            <a:gd name="T94" fmla="*/ 6012 w 7760"/>
                            <a:gd name="T95" fmla="*/ 236 h 357"/>
                            <a:gd name="T96" fmla="*/ 5969 w 7760"/>
                            <a:gd name="T97" fmla="*/ 257 h 357"/>
                            <a:gd name="T98" fmla="*/ 6170 w 7760"/>
                            <a:gd name="T99" fmla="*/ 276 h 357"/>
                            <a:gd name="T100" fmla="*/ 6149 w 7760"/>
                            <a:gd name="T101" fmla="*/ 111 h 357"/>
                            <a:gd name="T102" fmla="*/ 6215 w 7760"/>
                            <a:gd name="T103" fmla="*/ 182 h 357"/>
                            <a:gd name="T104" fmla="*/ 6443 w 7760"/>
                            <a:gd name="T105" fmla="*/ 110 h 357"/>
                            <a:gd name="T106" fmla="*/ 6421 w 7760"/>
                            <a:gd name="T107" fmla="*/ 140 h 357"/>
                            <a:gd name="T108" fmla="*/ 6681 w 7760"/>
                            <a:gd name="T109" fmla="*/ 90 h 357"/>
                            <a:gd name="T110" fmla="*/ 6983 w 7760"/>
                            <a:gd name="T111" fmla="*/ 149 h 357"/>
                            <a:gd name="T112" fmla="*/ 6968 w 7760"/>
                            <a:gd name="T113" fmla="*/ 277 h 357"/>
                            <a:gd name="T114" fmla="*/ 7069 w 7760"/>
                            <a:gd name="T115" fmla="*/ 216 h 357"/>
                            <a:gd name="T116" fmla="*/ 7268 w 7760"/>
                            <a:gd name="T117" fmla="*/ 149 h 357"/>
                            <a:gd name="T118" fmla="*/ 7318 w 7760"/>
                            <a:gd name="T119" fmla="*/ 149 h 357"/>
                            <a:gd name="T120" fmla="*/ 7677 w 7760"/>
                            <a:gd name="T121" fmla="*/ 67 h 357"/>
                            <a:gd name="T122" fmla="*/ 7758 w 7760"/>
                            <a:gd name="T123" fmla="*/ 207 h 357"/>
                            <a:gd name="T124" fmla="*/ 7684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6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3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6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4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6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3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8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1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3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1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7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1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3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49"/>
                              </a:lnTo>
                              <a:lnTo>
                                <a:pt x="540" y="149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49"/>
                              </a:lnTo>
                              <a:lnTo>
                                <a:pt x="698" y="149"/>
                              </a:lnTo>
                              <a:lnTo>
                                <a:pt x="656" y="245"/>
                              </a:lnTo>
                              <a:lnTo>
                                <a:pt x="609" y="149"/>
                              </a:lnTo>
                              <a:lnTo>
                                <a:pt x="583" y="149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7" y="265"/>
                              </a:lnTo>
                              <a:lnTo>
                                <a:pt x="853" y="265"/>
                              </a:lnTo>
                              <a:lnTo>
                                <a:pt x="850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1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7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49"/>
                              </a:lnTo>
                              <a:lnTo>
                                <a:pt x="963" y="149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49"/>
                              </a:lnTo>
                              <a:lnTo>
                                <a:pt x="925" y="149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49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49"/>
                              </a:lnTo>
                              <a:lnTo>
                                <a:pt x="1108" y="149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49"/>
                              </a:lnTo>
                              <a:lnTo>
                                <a:pt x="1197" y="149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49"/>
                              </a:lnTo>
                              <a:lnTo>
                                <a:pt x="1161" y="149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49"/>
                              </a:moveTo>
                              <a:lnTo>
                                <a:pt x="1242" y="149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49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60" y="114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1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7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49"/>
                              </a:lnTo>
                              <a:lnTo>
                                <a:pt x="1442" y="149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49"/>
                              </a:lnTo>
                              <a:lnTo>
                                <a:pt x="1406" y="149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1" y="149"/>
                              </a:moveTo>
                              <a:lnTo>
                                <a:pt x="1487" y="149"/>
                              </a:lnTo>
                              <a:lnTo>
                                <a:pt x="1487" y="282"/>
                              </a:lnTo>
                              <a:lnTo>
                                <a:pt x="1511" y="282"/>
                              </a:lnTo>
                              <a:lnTo>
                                <a:pt x="1511" y="149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49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1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6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0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49"/>
                              </a:lnTo>
                              <a:lnTo>
                                <a:pt x="1759" y="149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49"/>
                              </a:lnTo>
                              <a:lnTo>
                                <a:pt x="1917" y="149"/>
                              </a:lnTo>
                              <a:lnTo>
                                <a:pt x="1873" y="245"/>
                              </a:lnTo>
                              <a:lnTo>
                                <a:pt x="1827" y="149"/>
                              </a:lnTo>
                              <a:lnTo>
                                <a:pt x="1800" y="149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49"/>
                              </a:moveTo>
                              <a:lnTo>
                                <a:pt x="2044" y="149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0" y="273"/>
                              </a:lnTo>
                              <a:lnTo>
                                <a:pt x="2064" y="277"/>
                              </a:lnTo>
                              <a:lnTo>
                                <a:pt x="2069" y="280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49"/>
                              </a:lnTo>
                              <a:lnTo>
                                <a:pt x="2126" y="149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49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49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49"/>
                              </a:lnTo>
                              <a:lnTo>
                                <a:pt x="2190" y="149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49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7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49"/>
                              </a:lnTo>
                              <a:lnTo>
                                <a:pt x="2379" y="149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49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49"/>
                              </a:lnTo>
                              <a:lnTo>
                                <a:pt x="3271" y="149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8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6"/>
                              </a:lnTo>
                              <a:lnTo>
                                <a:pt x="3538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6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49"/>
                              </a:lnTo>
                              <a:lnTo>
                                <a:pt x="3414" y="149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6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49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1" y="147"/>
                              </a:lnTo>
                              <a:lnTo>
                                <a:pt x="3615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49"/>
                              </a:lnTo>
                              <a:lnTo>
                                <a:pt x="3680" y="149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4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7" y="195"/>
                              </a:lnTo>
                              <a:lnTo>
                                <a:pt x="3736" y="201"/>
                              </a:lnTo>
                              <a:lnTo>
                                <a:pt x="3735" y="209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3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21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6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4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6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3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4" y="283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2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7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1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7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49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49"/>
                              </a:lnTo>
                              <a:lnTo>
                                <a:pt x="4272" y="149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49"/>
                              </a:lnTo>
                              <a:lnTo>
                                <a:pt x="4359" y="149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49"/>
                              </a:lnTo>
                              <a:lnTo>
                                <a:pt x="4323" y="149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6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4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6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9" y="271"/>
                              </a:lnTo>
                              <a:lnTo>
                                <a:pt x="4424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1" y="286"/>
                              </a:lnTo>
                              <a:lnTo>
                                <a:pt x="4480" y="283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4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49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6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4" y="169"/>
                              </a:lnTo>
                              <a:lnTo>
                                <a:pt x="4698" y="171"/>
                              </a:lnTo>
                              <a:lnTo>
                                <a:pt x="4701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696" y="147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49"/>
                              </a:lnTo>
                              <a:lnTo>
                                <a:pt x="4554" y="149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5"/>
                              </a:lnTo>
                              <a:lnTo>
                                <a:pt x="4873" y="180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0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0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6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5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60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6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3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5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9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9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5"/>
                              </a:lnTo>
                              <a:lnTo>
                                <a:pt x="6160" y="180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6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0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0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2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1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09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5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49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49"/>
                              </a:lnTo>
                              <a:lnTo>
                                <a:pt x="6795" y="149"/>
                              </a:lnTo>
                              <a:close/>
                              <a:moveTo>
                                <a:pt x="6983" y="149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49"/>
                              </a:lnTo>
                              <a:lnTo>
                                <a:pt x="6983" y="149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3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2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6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49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8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49"/>
                              </a:lnTo>
                              <a:lnTo>
                                <a:pt x="7295" y="149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6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8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5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7" y="113"/>
                              </a:lnTo>
                              <a:lnTo>
                                <a:pt x="7650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49A1F5" id="Group 23" o:spid="_x0000_s1026" style="position:absolute;margin-left:-70.9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7FgX0AAExFAwAOAAAAZHJzL2Uyb0RvYy54bWzsfd1uZMmN5v0C+w6CLhdoV57fzCy4PHC3&#10;3cYAPbvGuPYB1CVVlTAqSZNSd7VnMO8+HyNInjjKYHwH9trYwcgXPqoWxYggG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pDVgNd3uxWr+cHr46TGt5dPbr58enUwg7Qs6/cVoP/zvn/94uri9fnfZX17cX30Bi9KoF/0g&#10;tPn6+OktQP5wevzT4x9PeYH48YeHD//yhF+/efl7+fenDHzx49d/ergGvqufnh8SbX75ePoiKLDq&#10;i18SC/7sLLj55fniA/7jPPTH3ThdXnzA7zr8dMA/EpM+fAYn5e+meb68wG8P09F+83v96+Nx3uuf&#10;zuNefvvm6m0eNk1Vpybrgrg9LRR9+uso+qfPV483iVFPQi6l6GAU/WeI4dX9p7ubi37MVE1gRtKn&#10;TM+L+4fvPgPs5ren08PXzzdX15hVlxYh0wXe/AfyjydwgxK467sxUeq4U0o5lfcgYaLwlCbkVLp6&#10;+3h6ev7DzcOXC/nh3eUJU0/Mu/r5h6fnTFADEV4+PdzdXn9/e3eX/nH69ON3d6eLn69kt+323bff&#10;KQ9WYHf3Anz/IH+WMeb/gtlhDPmdzDPtnn8/dv24+7Y/fvP9fNh/M34/Tt8c97vDN7vu+O1x3o3H&#10;8Xff/4dMsBvffr69vr65/+H2/sZ2cjdu46vqlLwH016++Pru8jj1U1r7avZP60Xu8L/aIr/cPkOx&#10;3d1+gaAKjKoaYevv76+TRD9f3d7ln9+sp5/EFjSwb6IKBDjzPUvvjw/Xf4YMnB7AJCg2qGD88Pnh&#10;9G+XF1+hzt5dPv3rT1enm8uLu3+8hxwdu3EU/Zf+MU77Hv84lb/5sfzN1f0HoHp3+Xx5kX/87jnr&#10;zJ8eT7efPmOkLhHm/uG32Nwfb5NgyPzyrJJiSBvs77TTIOZZdxU7LamN1caBtP6NdpqppK4bXuy0&#10;bsCWf91qy1n3utUu/ktvNRzNZ1tt/rseagcc8WIcDPOLvTbvcOLmUy0ZL6+nWrKUX081Pe/+q51q&#10;sNHyVvv+dHMjV6CLPtm04aH2++vb5z8+3N4//7WG43HGtS3tse5sj8FwkD3W79b29dXbDz9ly1EM&#10;OLMWcSG6Vpvu07Wu5j0wfPxyh2vW/3pzARN/d/H1osNdTpSIwBtYV4LNx4vPF2Ond4EFCLeWAtd+&#10;DHBBMSxg+30dFw7qBWh3PAa4oAEdDNOu4wLvHKjrumheUGUO1veHOi7wwoGAax/M61iA9XNfx9Wt&#10;iN/tDgGyrqR+fxwDbGvyH0JsJf2HvguwrRkwRQyAFCwEGYaAm92KBbuui1Za8mAYo7mtmLDbh3Mr&#10;uTDuArqJ9V2wdBiCufUlF4ZDIGv9igtduAlwpV9GHYZoR6240B0jnuJutGDrD9FKV1xoYCu50PdD&#10;XUL6FRcaKy250EW6Y9jIhaHkQtfP9bkNKy7EEjKUXOh2wUqHkgvHIRLeoWTCiN1cVZJDyYT9fgqk&#10;bVjx4BjNrOTB/hAiW7EgUpNyJ/WNMB/mYGZjyYFhCmRtLDkwddGmGksGRNpjLOk/jJHOFU+Vzz/E&#10;VZJ/HPpokSX5u0iBjyX5xzkSjHFF/n0gs1NJ/hH7pH4STyX5+0jKppL84xgiK8nfQ/VVRRZ+qYWw&#10;4y6i/1TSvx8C+Z9KBkxdJGVTyYB+H2jbqWTAhPMioFnJgH4MjuO5ZMA0RaIxrxkw1Wk2lwyYQgbM&#10;JQO6OTg+55IBUyi0c8mAbgh2pnhsfZtMOBXrNBPnrYN1XcAAsU0dapyjbY7b4QLWRQpoXzIglrN9&#10;yYBQz+5LBoyhatyXDOgPgWjsSwZ0oYmwLxmAIau7Sdy9TrLI3t6X1O/3wV7al9SPlP++pP0Q7fFD&#10;SXsc+XWhOJSkx52/vsJDSfo5slkOJeXH6Ow9bKP8oaQ8ribBxErSd8doh4tTwzkU2o2Hkvii7gKS&#10;rci/DwTsuCI/zps6suOK/hEvjyX9+5ABx5IBoYwdVww4RCfJsWRAfwgU2XHFANz9gmWWDBgiI+9Y&#10;MqCbIvk/rhgQ3ilw512YLoZlfWrdbsWCMVCy3a7kgViWEbqSCcMQ2Aa4mRezg30fYSu5MHSBsHW7&#10;kg24yUTYSjastDa8ee5LuPqcg1FwOvxyr/4F/IRgBUKjuxSaeHx4kmChOBvgrXif42gJXrwMATAI&#10;KMDmPQRUAxjkEeDkksDk2sBYvQCbz6QNDCET4OR6oZjlRi/QuLHnYFobd6dr7LYtUiOI77PnhU9G&#10;19ltW2inK81eJopdrs2yVFyLtyxV7sUJfNtSJVCTwLdxtNelZp8cn7sutd/GVbmbymRw99yyVLl8&#10;JvBtS5XbZQLftlS5PybwbVwddKk5FkYpI3dAwY5L3palyi0vgW9bqlzkEvi2pY66VM8eaO8muY0l&#10;7Nu4KvctAceFastS5UaVwLctVe5MCXzbUuVWlMC3cVXuPQl821LlZiPguLpsWarcXRL4tqXK7SSB&#10;b1uqZoy8xwVj02R0qTnARAVY7hAyGVwStmCXW0IC37ZUuQck8G1LFVM/gW9bqpjzCXwbV8VkF3AY&#10;5VuWKlZ5At+2VDG8E/i2pR50qbCdN01Gl3rYtlQxj2UysH+3YBcDOIFvW6qYuAl821LFiE3g25Yq&#10;ZmoC37ZU2FkZXizNLYtNpqYMACtz4x/oervdtgUnezGPsFpy3oxq8kly0svEvtPlBRL7fpRZIZnp&#10;6lksRftRknpSpOni87tLCSbJL748/Hzz/iGBPIvFCBrA3MbQiAXo2haQu/sqKLwoCmoA9n1UnHqe&#10;c0A9DeG0JhjFw4dZdtA+mWU2pH1taKTJZUBbjgHY1wDF/ZIwWk6YAdjXAFUldfAYtIfW/d/hSwCz&#10;wHa+lW1I+9rQum86fNsY5QqGxWhcEWJjmOyrGNM1JwGmLIYWYJ5j75azYbKvYVQTu3cz1QDs64B5&#10;UyDw115MJ7EsmSM89M1VIziYAXPSZGMxBjjZ/rW52dfnqBhxQJOhdY5+Chom+zpGXTWOHoIxq1Tc&#10;7AngTjnDhMJ4Pbias7nZV+eI4G+i4wDMzTnuVB4H3JPagOK6AQsR/GSAedVwQRBA3YWDXxFsEfa1&#10;xei+HmD1t+eomgIhVQKoumeApd/GqNoMwUYCqPpx0bm2CPvaYs6UswF8uHt4usFszjU6wmeJ9vDb&#10;6ixiha4rW0ANvX1tHmqBwmVMVia+UDAePj0CKL6xBEgUeochkyjB/9WkPvJ/M6BbPLYI++pi4F1W&#10;QDa03qYG2LDtoSUwI+JO1YYEEATQr0Q2N/vaHF3ciSjJYZMwsg3U2ZakCl03eQ+zqr1qtbsQDW8D&#10;yqkkc0SQaSMg09OOkW1JhODz0DnBv3FE2Kp91xhH7GucUTp2VB7dHCA6EIH9NEdqBHUqPR1Cd23O&#10;qDx2uN+3AVXCkV1IAHXPwG1LAHUXdu7kMvrZ1+io+xpJxG2MO9UUyN4hgKp7FivdhrSvDr1TbbbY&#10;/wZgXwM0qzOna4XSYypXbhYtehvcub6N1TkSGLIEgwwZd6TOUSjwAtKWY9+8rL36lJgEn49seBqz&#10;Paq29kqLaLYHtcnOaWGj5NkeJRyQDoo2+5GbkXcR4cGsGoHxapJI3IZxZ92UbB1I90j4kM/RlJH9&#10;GQWNHjHVkbGRcZteiIg+quGByGBLTpFNssZnU7BvZs0owTI5zZrIbExij0l+M0d2tlKbUUwcsVkE&#10;MQKIZAMZZOdePMNuX123utopnPqpkd3SppBtSOilFluQZZJW0sHB14Qz9U/OW+TTZHzwojXxqUOR&#10;XWyRUpPxuRPJ6GZfpZ+6ENlt1fAhB2fT/HpcHNvryOtFwl0bTunXY7c08Sk/kNZD4PRqR05ZJEup&#10;pNo+NrrZdy1/i0Tb7+2rcGeSb79v7BZVo0jU0DWFusRMK3KznexYwkHWoiYylfLqidRKmVraz8js&#10;aeLTe1BPrKVJ4z09whVNfJKWJ3oEu7UNp/MjUoGUpYwP62nik3w0GdeDksZF+2ZuI58qw7nP0X5v&#10;3zUcO/4NX4eDa8v8OqJFbL3MKThpUKrLBa+h0TWZ1mR8k0RP0K9zB6fRw75KF9PW5KCaNBTaET/W&#10;BAs4jYs4bpN+esfvGH8lQ0HWgRB4C98oiSIChxyEJpwbTOTUUQOUWcvITdNxyfw0LMgMsAGh5ryO&#10;Nj6DYwaYne5b4XriRxglvQp0ZvgmvQcyOGTQJXyL5jX5jLV1r+kQSIzOrI6UdScpfZhsm5QSrhAo&#10;xEpbkmMOFEy4BXY2Ob4eDbgtohGtJzsUFjhDbd+8pc3t0DYfFMrvV4bDvhmXulmIKaJ2M3F7Zioj&#10;U7BJv6w+BiRwt6hspjpzmegNgZiiUjQBAdBiw1D3qqoccONuzU1yzwUb2UkayR9w82lh0yotJDI2&#10;wXxbtuemPu+RuR+glWUNWowVUsT2BIXTU5/C2bWSzc8dru3lIhczr4M4ZnvJXBOegT4tZvR6fR+A&#10;twknRSxJBtpcE1s2wRFfa6/WwUCsvx77IeEj+6LXRA+2zVBilvGRTdubh5eogN7CFEShILk0jdsz&#10;9WRwxBo3fEx1dtizQr+tcLKelhwYPhrektRgkRcWtNLTcvBEQFPX9s1qu1M3Do1EST64jMscnJrP&#10;QuNQxl9iTYoPIY3r3gmbv311HRZiIFZsp/qFybNYw2lceICbfMP8MxyxCdQqHhg+zWqk89NUzIHc&#10;tsQrnOnX1lfiFM5w7XXopXbACdcii/qkxfZsgekmGuAwaoIpjRFKb4Ipy5D53ARTgwaBii1gZOOe&#10;mWQml2aV4kiUxJPUvcUzUPAfywLpuKXMt7/rvnVVuQL7b9E3By2vtD3Oa6ucbc2LpANarXtYvSkV&#10;lPrLpgJpV/w9mgrk3QoFlTRTbvMkTb+6QTwDuauAbVFrFlZums1dBfoRBXdfL/o5ZzJEXQVwAU5F&#10;O0kBlkCwbLwYB75MqfGr4YICdTC0C5DSqzNUUGQOg35cUpRRQwWbegFDBXcVFwzRBWiXavdruMBi&#10;B5MK/youHBIL0CFV3tZwgS8L2C4Xx5+tcd1UAO2ugkWKX2fBNgerlPSpBWq/j0gm9zyH6/fR3EoG&#10;wPYJsZUcQNpCnWrikfUxu2MnFVg1ssldwOFwswmwrZhwTB0nqthKLiDVqI5N7Agfszum6rAaNolH&#10;O5y1Tzjj6bqpwCEVYVWxlVzAsR7Mbc2FSaqwqthKLvTRPhDLylcAb6yUYVWxlVzA5gvmtubCLsRW&#10;cgG5j3VsEk9c5oZ+hMHcxBe/wKEmv7pLxa1QQPUhtpILkSoSw3VBhuZ50dRKJoTIVjwY5mjPi695&#10;GRTNS+rrXPGgR716naPII1uwoZiyikySzpYh+1QIVxMPMfgXuEhRilN9gZK6/PrUVm0FOpQl1+e2&#10;4gHyVyJsJQ96nEB1bCsm9J1USlZXWjKhj4Rt1VoAzvxI2ORC5RQZdrl+8EyBiFPbobo+VOOr5gK4&#10;3NRXumougMS2SEDEyeGjDugtVKWb+NccCkmz0QEvV0yHG47RStdcmMO5lVwID4VVfwFU1EfyJsma&#10;y9xwgFdXumow0A0hF+TSvWCDINWxrfbCkOpfa/K2ajHQT4H0StKRjwkJiegmDiSHQ/p1MLc1F0K6&#10;iRvCsXVaMX8mvasmA8jxinaWBPgXbGhZVKWbhPcXKLS4Dfbpqs1AhyZDdWwlF9AtN0JWbgXr83C2&#10;UEm186k1kJU8CO3mVZ+B3M6lJh6rTgMxsvJMmMNdJe5eX4D1hjlb5qrXwACDrK4oV80GwplJ/MqH&#10;FMoGyEoGoI9SlZmrZgOpyrpGMfHt+YiRHpJ8KgdCM7FgViv51+rvc3qVxEdRd4CrpH0Py6m6xFWj&#10;ATTJqeNa9Rnop0CfrfoMQGdEyErSW/uys0VKhqsTDP6/CFlJ/GEIzpRVnwGwKFhlSX3pK1SnWEn9&#10;1PqjJhQSsPHpDzgSq7jEX72ApcZlNWQSzF7AEASKsG2T/eRd9MlZq40zDqybDMQGTIrDOroBjXKC&#10;ta62QB8ZpSmF3tGJdg/QlXyQs6LO1A79tRfa9doF53yxq3tyfNtbX5MjxdGt78kww4LJre7J4TmA&#10;HoXFGjqc2RG6cjdYm6q0Vrg4Xzs0VFpQaErCa4eGs+Ycrx0aok4kGmR673ks7T4Erx0aIkK+dmiI&#10;KPPaoSGizGuHhogyrx0aIsq8dmhgLbAsMQFNIywzoX2oSV6vZCjAcLKCQfYHuJzkP7DcKvYHMHrz&#10;H1jmZvoDCdZ7Y7G/pMtEumHlLhNztcsELri4b0l6jQ0cJXb2kzamameq9ngqKSEkqaq9ZdWSGtXz&#10;Cb5MczgvtJawa5pDj7MlZ1qEqzJQOFmaSRlYfibUZsBlcJuxfTVvVaLCQnqW0Ddp9TqDG1UrdqSI&#10;DHUS2waWVKotEzQanq/YUlEqPEIMOvPI87pCHhkoI8BOE923wlFW2sCbAREqbEtRrwWBFKMUogvt&#10;KaDle2LjtYdGFGITN/HQ1SY4I07vDDT5bnAd2QIJuSjh9s5EgXiWUmny00qX6o5a3UaylFFWk7UC&#10;SdhEyBreG9mXprxtXfbVxD+E3bfBSUNMwWfeCcNjX0uI1EJUVs+B7jRZNlghCTxFSkKSv9YdrNzc&#10;M75sbva1OapK6Lx/oAHY1wA1nbCDNDW5dxCnFajTgTsEMMtlR4oxEa9Q8pCM284rk0mqNADz0Mtj&#10;I7Za++qqvTKbFDIibK/aj3UkcUByni4YWeMbnyMpHwPGLN8DKdwGefJiaPeZvaddtg9bsBDePQiF&#10;6CwiFNlyon07kHGTMZI6C5TS6tDgUHtoSQKQOZJqG+xCnSNTKAdVZCNNsdYca3Y4dEdVPSNTAKbL&#10;aPWDKUdNMYOFalvAvroVjnaAkeo5qO+sbmnBx9ELSOzssCHtm4dG9XIWXEZHB0TyQJvXyInKvGb9&#10;lY5azTFA/TWlxxZD09qP2kkRAR+CcWti+1FPBbRcJhjVaUUbMSHJK5Mn5zk2hEKPD47R6p3oHLU4&#10;efALjAmDfU0ePR+dnDO2ZyjBD3rXpixE1lomD8k2Rycg1RTI22tKz8GEwm+ktlr76qrNVBhI7TGy&#10;1/Iu7InxDEC9W5FeAgDUQ5NcR9xKYcYzAHWOyMRok8cAkTizDZD14zFLilX2L6umBpLRkZpcWrgk&#10;r+i2F+PdG6j0ZDFjbR5gaKpthgh1e2g9kKSYqA1othm59gNRVikdTK8mxqOWxsJcIYBqAUhXpzZG&#10;vel3pOINFwW1SEljBEmCTQqANsk8qsblgOpl6ZiVkl6iFvOaNHnojlpnBduLkMfdDIyOWovDhAJi&#10;qAY7ucH5ed3TWsmza6bpxfhuCna/cItEDgncQF5AGnb7qvY1OGqn2dCbAc+0dGNdk0mfFxTFC7NW&#10;Bg5qK7KvrUwBz+bxAm7Q7m1b4VgPim60NrJshgZISWrk2Qx4PscG8ZGRnLe+H+kh8QetEFzczEZM&#10;+yrxxXpKV2ZmtqZHn2XzMxfKoLoRSrepGuUqKCMzV0avvfjYjQfJlhkfscngx94GZy4ehk+LLNm5&#10;hoznbevVI4OJeS85NYkh5HKJbHEFJByRZjEJI7MOpKdxAmT2hhXmsjYqyFfWoZmNLqdZGpqVoEr/&#10;rARIasPRiDgbochvbwusVfHSQ7+zA5UZJg5I20wqRuQjsjlm8rA+Qr7qHpGY5ja1fpQivgQwGyY9&#10;c0OJLSScYV5mCEUWM2Rbk6H1No8ADwHUK7XogOZibM8gj44AagMgVCAQQIsj+TsDpontqxq5VxdP&#10;z3xqvXa47JGM2l6MOQipilIbvSfGE7azXi6Zd0k6AQivqVdEGvEkQHYLXQCJje6ATMJ9jswr0ptv&#10;kvkHeqUj7RGNEpK8aghHm4XmkCGRma63htfsFiqbKhHcn4UxObSvyaMKrnRlbM8RXTMyRrYVNPrL&#10;2wiYQ4a5bsWZnoZmnLFWwdQhA3dnxsikRy6VWXCZ7rGmJkwB2KkwkNp+KfLJQzMTCt6OBMicmOjn&#10;m3X4yKzBXjJ1sa9H5DO0hUJbRlCPrBwbGSOTHm36Qt3LvTuDGUYNTvA5qlCMTEkN5isnmQCoEs97&#10;hvU76gZzYlKz2nYhC0RJ040kuOycsbvEwGJgKJ7KGFnYyC4ytJX6YI12WEDPG8syRTrYnmHmDOrK&#10;8mJYj2sHZHvGhqbntS2G2hSDOVqZlSKNlITX1O4Z9PiQjknNfW28prbZoJ0ApadTGyOOtjRH1vxG&#10;TtUEyLrpSH+XDEhsXBRPZcCz9IOXZ6Hqx56FZOwySl9Wsdto7wlkNqR97Rg2PzS7AvR69aceWcsf&#10;EaXf5AxyoBJ56As10jVVCM68dN0CyFSzZvZQT6LPkXlkkSyW58gcrcjSyoDMOyS9Z9Oq6aVCd2Hn&#10;qWTGY/sarzV4y7qjolhMh2bb1UxXjlHtcA6IO0JeNTFdB3M/MPLYLqQOaxSbKgvJ5czOGVhKLyS8&#10;4WXbaVjB/S+hk81e1XJIY6N9lZ0GR72CNvRmwLOR43WhDvaFOEfrOpqLhQi+wZ1NYr38vfouNoKd&#10;e0TX6CynYisco6XRZSvc+bgxzWdVnL3bYhHNJzVBF0hbtX2zLM3m9CNX+fORDU9jtmpNLI8XRLO1&#10;Zw4YzfZqbDG4WQ1HIiKTtj8kYKNaHGzUSQuSKJyZtXDMtM5J1HOnHbbQj9N8MJer77WI5t7H3yEN&#10;u32zhBgcIZJZCRvBzqV+ParrbjI7g2M0N7pshTufXyznEvxOJ5efChHNzQtIoyh6L6RJlLrLaQwF&#10;VJQZMsNMPYXs+q9WGQ2g5FPVdZVx2L56moFqaW7k2MdtaAOYhfTaO0u9jWSdGkIgEq03SvZ+kFrb&#10;S26xUcG+utvUmCQREw0RyetlLQ0C71USTNJ0Xrvtsvec1GPQkUiJJdeyOImGU5gVp0ugZnheKYuQ&#10;qAnO4iN6z2NXI70EsyzCvFIaGbFwR5unWg/MoiLqJmMxEY0hslu3BnVZPEQ9kswroPcbFguxKAOJ&#10;hGAXi5D3zA2qaRc0DKKZ89SrohkZ6JzR3IPW45vGQCxPkYVAdO/TCIj1UWe+RYd7eadZayYrqZC4&#10;fUvneI9gFv1QmaLJkeZ/ZGFA5Qft/avh8IFFPiwpm/mZ9B7EwhkqpgzM4ltkdnrws4iH3rxYqrrV&#10;2ZFohzowWKzDBIoIivE19wMN83I1GsJ2d9bYLMRh+fPk5NetyMIbSg8W3PCwQTu0oTE+FjTQxDUa&#10;rdAIFoXTeDOFU98nm55YB6KOaUhDL0HMIBdDPOEjDzhYbH9gNq5tMGaW6kVqINEMM+lZMEP8sbIO&#10;cdq31KddJlgoA32AMj4SyZBny9K4JJDR29YgcYze1CwJYzgciWLYuOy4tXWwGIZ40mW9zLjw0kRi&#10;f4rDPeEjHlHjL7OkJD004WPHCq4dGa4tL8jfzXAseKEhW3ReasqfvCebxmWhCw3388iF4gMdW3Iv&#10;LtU0Lotb6D6imUvqJWZRCyUzi1lonIZFLPSQZ/EKB2tHK8wjTrKebW7siqQxZOoO15v2uQvkhUFo&#10;rkOyg4yzPEqRJXlDpCBJiqQ1NCXKMlERgmzCWUiIwanEs4c55aFlkWSa/2dBGRY40iwhFrKykyMO&#10;TsDGen104Te/vnq7ejLi6fTpx+/uThc/X93hqbP0P5WXFdjrowsXv3y5u396i1cQ/haPLsD78fLR&#10;hbRv/36PLhyyAljeXJjFJP9/+OQC0hylS2g3ZM1VvqaAxCvvtRj1G8UVx2EER4AKWnQBwzsD1baN&#10;MEIWoNywuzYtON8cDB006rjgf3GgA5p611cIpehQMPrrqCAEDoR+ltIDuDYtsKUAC6a16iQ5H6UN&#10;ag2XnGIFsmBiq0aS8yBdLqvISuJHvdclXOAjTgdpwFnFVRIfHUrrFFu9toDXTSNkJfkhhwGykv5o&#10;KhMhW9E/fIEAhviyTLx6UF+muGMcDD7S+sxWTy1M6YmQGs3ksrMgwxMKVeGXdFGHmvHmQTCzkgHS&#10;6r2OrBT/eYx2pVybfMywIbx44h0KMddoZiUD4ECrz0wqABdkXcRNcQE72IAFVJe5emUBgdNgZuLU&#10;WZCFMysZgCdvI2QlA/AeZDCzkgFTakBbEw2xBn1mY/TQhXh+HGpOHV6ryEoGwNVRn5k0q3Fk+120&#10;A8Sh62DwNwTISvW/T+3RazMTY3ZBho1S5aY4aRyqgaxkQPwmQsmAfShnUpfoYyJXLJjZmgGRnK3e&#10;V+ihqarLXL2vMOPQqW90Mex9ZrgJBshKBszpCZQaA1avK6C0J0BWMmAOuSlOsmVmUet8iS061Bye&#10;wHIvcbDw9Q3JrnEoPM8c0azcAeHpJAWGjgxpqAGy9csK0YsUUle1BVm5A3CJrTNg9bACHh2OZlYy&#10;IOioLf5dnxcKpSJUK/JDG1RF9sWjCiHFSvJHze7F++8TC+1FyalxqC5q3S41VgtUpMokZLdARQYQ&#10;HBULVER5ib47qn4fkGv1mkJoY0hWo+MKXzyRmIpDHaLjUu4EDoUS4jobV28pyF6rax5ENRZkaFsT&#10;ICtp34fGp/gJlplFb85I7oNDwZ8Vzawk/xC1a4dzvEAWHpfic/cx0dolWGZJf3gxopmtGNAHJ5xk&#10;0PiQ6WWumrKW1EyHQq5cfWIIFSxQh4iX4ohdcEXnmySoOFR4KZHgg0OhGCmY14r6vXS3ry6ypD4q&#10;aANkK+qnR5eqyErqy6tAVS22flBB3qOpT239ogJavS3o4Kx67ZT/2ikfjtT3nuXU7lT72ik/arz8&#10;2ik/ooxmLL33WtS2iL12yo8Iqa1E3sOUz8GWNiG1R8J7jx0RcJyaogm8uRYBx8GYwC2liYDj6Evg&#10;Fihqg2tSzXuP5BNwWA+CHbbxFsqIcZzALTZIsOtSYeJuwq5L9ZBiG7vWIr/37BsCrkuFJbplMpqG&#10;+x6h6U3gulRYk5vAdane9qs9d025fu+t4wi4LtWToAm4ctUTTwm4LtX7JhBwXaqnKrfBk3UmMrZ0&#10;801/AJML3x+eniVG9pe0dE8GY6ulu0RAknh7W5YoVR4lfbCnMcl20hSuCXntrFOH5AsIOpc1C2bb&#10;V7PRzyZov4/z/5feJ16HF67KmsPQtCeraNwMeN7g3GauK5Ook1BAuJ/3jwHY10ig6YAcUGnKmrrj&#10;3awszxTjzmLsbI5Gx/NVx3xCbCoRQFKTMgEiNhkkm681F94Kx5hp426FY10prcEew4e33nARhmww&#10;QGsWyNLKJXa3SdiOajcwChplFt6Z0Mb83mum75IQEfF7r0lF8l5ca2sgiqirMgmyWdg3b6FZk61Y&#10;Xc6sKe4kZ3FWIpGsVQSf0uz8SLJJ2Vcnp1UhJAFyligZRIKBaRYQA9PkIz//bE72zXOb9BT2c89+&#10;bV8FU7uESc2knaF4cU7WDKw6Z9Kk1Y5UfExWE+43V5u/fXUdVt9OCnQmK+TxY9Pw2FfxaTkHOhE2&#10;5XjSJM6O1OhMVvLjZrqNZ18d13YaSUFDqC/vH1Km43BE4g2uJ0mm9j4K3sQmdMnWCSvVsedmekRF&#10;W/pi0soqVqwzaS48U6vWDlJaCTTHVdtJOgk04TSDnRbsWGcw0hcEyQyJvyxJd1ZtIMZWa36IzWd8&#10;bvKb3Nk3y9+sycssiXhWRwir2Zklcgvd1zPFrMnuA6nZMc3ManZmbbUxkJqdWSuSB9QqNeln+Egp&#10;hs+P1OxYFTir2Zm1owrrV2b8GCCvzXVoNRur2ZktKR76t4lPDy1kO7ThNImYwU1adsrmh+yEJFes&#10;bGfSNhysbscK2Bk/JrXGWOXOtFFe7NUnPKjcpN9kbdTcf2D71r56fhjf/K5uv7evnW96e2TnghWh&#10;kH056ZWIVfCYHcG6kxl/kV7SpotmnbOim9m6eRF7Y9b9QfF5T7T2/JD4kuSUFfEg1yDDkbZkszq1&#10;RhQ/NPeleoQGd2QY/+2r+t72G7E6kXOT9xsp4jH7f3C3mI1n3zzuXrLtcC6wIh67eUibrNZ691Z0&#10;Q+wwZOjkcYme3Kv9J4+jNcfVYq6BFPHs9bxk59Ze8bHz19bB7IO9VS8Te2OvdxRmv+ytKCgn3oa1&#10;hsZfZl8hySnxQzpeNemsDhLxZbXgZtUH7AWHGfKe7BJSxDNr6+rz2/JanmfVf0igas8P9440LtFr&#10;dmdkzcdm649G7PZZX7fsiR5HaleaH6vima1nEanZnq3FFDmPFrj2ObjAETqbQ43co2Z7QsBDEMZX&#10;+6qeVDllpTyz1ryzkpXZ74NkHdZQi5TUzCpXrJRn1vsMKw0yu5jDqT8SYajmvtTzjdJF95s0UG3i&#10;s2Zo7Jyx+7R3lDG+xt4upOrlPeAdcyJvl0MSJ6s1PGZeFoNjzkMbdyscs36treVWOOnL3OKOvQ67&#10;GY6cnjY/KdVtjWtwbJca/c7hYqmwFlKmnyKZ6NRjRS7k9uYA8UMhnzKfF81125jkMJPkMbmLN3G9&#10;XCffL8ijy/sFujRzJ6KN9L6XGTBvLp6pSXDEeWkNnokrVHSOjEq8uRZaYdhUI5OLEyI1utS2IlN7&#10;hfWnUnOeudU1+MC6GVn8ijgpJM9cuEXavnp1aFuwzFNKHva0pkeIRra2una57ti9Ja2AveiZ5UMK&#10;45tDZlyke4ruV+IvNO8eIVkekWhbvUmRM0gVCX29U7ERP7pmiNEDI1v37N1Oa8RDLnlSEAB5HJhN&#10;p0sgAWrJGBZsxIJVVcQ6mHTmYCAXeHlSV4alb3Xq5mOOCFNu9KVOybZO47YDGtYFgTlevM086TJg&#10;hwOjn8GxC3KvgQAmx97VA/qktaltHex5R+9OQnSm9DVIYkXOYmv8T5/n1N55A+tKYf3YiXryJwwY&#10;PnVc0fnphYI5TjtvUkWUrDloGJ31AsX4JiHrxA+m3M2RTQIBnTWpAnxLrrSVBHuRU1LdsSvZe5x6&#10;22E9aM3A86wxM97smy+zakywnAftltB7qqBhsa9i0yUgotsiiGEjjh6bGxFPWymkpTloVno9jqsW&#10;mHGBOGX0KGDWhFi3ianE14JckQTHWqGI0Sf4WC+UznwPoGFrtZ36BOUJsCacxlLpm5t6fNPXtyyW&#10;z17ctLYfxAdg718xX4G/YMbwWa6J55eaoNs3C7w/xgZfRYt+1qCItxvJOwhFG218ZhoTX5odkXKL&#10;as5P7230nc2z+53Rw27Lr+1QEH54bYfyeLr99PkZiirR4v7htz89P3y8fRYZlN4jPz5c//mPJ/3H&#10;16fH3/xa/it++Nu2Q8ERkNuh/PPNh2eUAd3dXGTbIuyH8t1ngN389nR6+Pr55uoaTVqyolz9gfzj&#10;6fGPp4sfv/7Tw/XNu8srrDYt/JePpy8iDA8fP178gr892nVbcv5AjKUtCt6bhkNE+qJI/DnvVfvr&#10;x9PT8x9uHr5cyA/vLiWJOGG/+hlpxRnUQJjk7btvv1Psq0Y8d/fyl/cP39/e3WWM+b/c/PKsqcv4&#10;6eKn0+27y38/Io14921//Ob7+bD/Zvx+nL7BKwOHb3bd8VukHo7H8Xff/4dMsBvffr69vr65/+H2&#10;/kY5i/+4rdHN9enq6+39pzcIU+zefLm6vb+8+ArHzfRXbK8vt883p4u72y/IWPaWRFdvhbG/v79O&#10;7Hi+ur3LP79ZTx+ymphl30SVJMvC+Sy/WaovTg9gEm71P9+c8MPnh9O/Yeqnq8d3l0//+tPV6eby&#10;4u4f7yFJR7R1BNhz+seIcDj+cSp/82P5m6v7D0D17vL58iL/+N0z/oU/+en/z70mToYXvYdyAHW1&#10;ddA26vGHhw//8nRx//D769vnPz7c3j//lbsMXQjVDt1ls2bZZb0EcXP3IX8nwHbZh5/yLpONYDur&#10;KJf8dK3LeY+FeRlpt5cC0XHOMY+o+dCYismn7BQtgWDNOap96n5QQ4XVOBT6iaOcs4IKd00Hmg7S&#10;4qGGCjrGoeCnqKOC08SBptRho4YKFqtDdVMwKyTPOtC4lyr+GiroZYdCr8f6rESgHGpKHQFquOTy&#10;5mBDLx1+KtRatx7qpSy6iqwk/YAGLXVkJe1z65sqspL4I0qx68hW1B+kyLeKrCQ/gj8BspL+Uyrl&#10;ryIrGTAepfVNhWain5yyyKoLZiZhNgeLJX8l+n0kGXK1X5ChpUd9ZiUD9ui2UKeZJIY4stzhp7bM&#10;kgFIOo+QlQzAU6vBzFYM2EfbUjwdPrM+2uKwVRaoeSfNFGrcFBXnyLpI9ax6D82pNL2KrGRALpqv&#10;0ExSWnzIwzESWrk9OFgoGhK/dihUP0UadtV8qEO3kapswNAqsKGzakS1kgVoN1nHtuo+hMBOtAnW&#10;7Yeg2atzk0z1ZaVC3TpHxbHmcGOkIFf9h0A36UJRY6k84efYwMxgbisujCFPxTnt2MZZuj1UBETu&#10;+w6F0yKcW8mFYRfs91ULom4CWH2l6x5E++C4k3ztZW6xvK2bEEXyJs+9LNhGtNII5lZyAff0Ot1W&#10;XYgQlpQeMTWertoQwYUYYFtxYRwidSSZrb6GASZOladSQONQsEsi6V01IspNwioSsmpEhJLGaG4S&#10;wfVRh2Ow61ediPDecqQrxVW+YEPTtPpKV3tBenbVuSBt1R0big0DbCsuDGOk36SV7YJtF5wwq35E&#10;MEcjLkg82LHhtdj63FYdieANirSlWNiOLdTkkqHqUDDLI56u2hIFHF03JcJjZAEPVm2JEKoJ1lny&#10;AJ75SB9JqMxXIL22qvKxakyE14KjXSpxxgVbF+x5qeYtoND0pi5t4kZ3OFA3mFvJA2jUaKXi8XRs&#10;HVRDfaXlTsCrLyG2cieE8oG3s5cx8RxztBMk5uFzQ11SfW6r7kRDLLvr/kTYzNWVSlaojznghYaA&#10;CxIwWOAiukkocIEa0cGuzlNknCxweHg+mFvJBSiQiG4SpfBRO/TJra90xQW89RDNreQCIgd1bJLY&#10;tgyKYpVoqes2RaGMpBCKLwJWe4yv5ESfesFVzpkUtSvwpf55tSMV5bbFQnKztCq+FTPw8mVAvhTj&#10;8YEb612xYx8eNp3U1zo+MVuq3IVhXIIdwk0m7+ct+NAmNUBX7guE8iNdl7IgfHpIQ4rwlTsDDrHo&#10;pJby0GJ6qaWesgOeudeuVq9dreA7f+1q9Ul8wuLCfHx4kpDDe60ieY8Ibnbst9uYyE1eCImr+iZw&#10;KL8EbvFFgh26LYFbrL4NrhWj7z3rkIBDNQl2XJe3zF3r2d57XTfBrkv1rAUCrktF9d+WyWjx6Xtc&#10;WTeB61K9xqk9GX2D9L0nZhBwXapnLhJwXaoXJrTBtfHCa1ers72qnRVeu1qdUUZzgV67Wp1RBsnn&#10;Sel5hkd782ky2nsvBm2DJ2tedOqLrlapqRUCkWfTsYwn/ME2LWxZdPiDbUeO5MenFYtBvUVXSgMS&#10;/YNtujiZzGnRntlHqKRpWe/F6N00JS0JwB+sFg1LFiP9Fc3C0kVGmoWJaSxmwFJ/oRlLVsXo7Fkg&#10;LJcnQ0qfCyEbfCi6Jvu9fddwrNIA1xBg2wbFxtQM5o1guGs1VwCvWZrbVrjzYS376Zze8nTiet0R&#10;vQe5OG+gkMGx2drIW+HOOROvymp/O38AMVoVotp5VaS6yapw0Su9yatZuzjAp9uG02aYHaKWeUea&#10;1No3S++syfVLPyv7vX0VTu3oZcPa7+2rcJpkvGgC+719FU4zQ1kZD0L5mX6uWQyPfTO+SbsBsPlN&#10;RpezKsgX+NQgPZeKF3ASX0tS295j1rUHztEmPybLXIXt3+LbpEUsnZvjNi/7Kl2MzqSXIaLeeR0o&#10;emuNOxo/SMbnqBZLRyp2Ruu65Qeyzd++eR2j6W0cNc35aZEA67aEZIy0XlYd73B+MbF52ffF/HIm&#10;DA4y+719DQ5eKzlVSObvqD0tWTejUbrlCz54f5t0Ea9vgjMbwOZlX52fZnYPblzY7+2b4SatZoe3&#10;vzkuElXSuMhEacNJcB/zG0i1lXVBw+sBbXwqL6wL0KR0Yd14rNp+8Bun0cO+mS7WXUWfYwvlYLay&#10;Me9tbHjsq/i0VhDJN831zpL1IPQjGduzZrKzriQOR7qcOBypHbP5seKnWdfL6rlnrWZnxWPW7Qv5&#10;Rm36qVU9MjnV/TGSOopJyzIonNleDJ8WI9P5aTdBtt5JsiAgL6y4zbrIMX5MWoTE+DvpVYHVGk6o&#10;GEnyTEoXR+1CNZJaWtPjI9O72ixyJBUhk8kLzsOW3kXSWaYzqaW2Lnwj6Q43SUYE+Ia8xPa46kuZ&#10;/FZpesW+qsf1PGdw1uWEwum+ZPOzLm0TqdW17nXMipcM1CTP3mrb1mlf1ad67o9ErpDanfF5D3TD&#10;Y1/FZ/qAPLhr94CR6Pu93oyR5dTkr91ARvcN27zsm+dn3aBGUh6GrMG8XtJ9ba/nx0jkz7s8kf2x&#10;14oadm45HCmM9nHJOW3rYF3zjC6sqNO6SzH7Ze/Fmm17aG/d64h9ZfLC7DUUKCT+yu25pa/2egun&#10;3SytUJBUYFnXYmSINsdFBmaaH+viZV17emYP6T30vJf3en9411DPh7ff21f1pHXJ8niG/d6+Cqf3&#10;nh7RlRadJ8mFgR7vyf6dtBU9kmLb+NQvIM1UmuPaPQqVj2049X6RPjOTuaKInE5W9MruFXoeIX+h&#10;PT8tLufduTKdkQfcxDdbt27IdYsus/k3GJxVljI4DTiyytfZujq7n9vkzr56Hmm3zY7cp71LG/Fu&#10;+r4kfLOu49JEoEk/u9eS4nI73xYPm60z9soh8fqFDom8cgbJvDt7jS5shWNWio27FY7dchGVyO4E&#10;hhCp2tt8vEfbp0R+4N/TjQWDr8VwTDFbZoyGRpvzEyDmuGTHJ5ZLyCLPImJ5N1hzHg9qmETZN+8g&#10;LGybyxGuWvVYk7slsnmNVu3NgaSyfAriL9pE7a2AHItqUr83/UL8hB0qAzIlPehtZLGvkmep5SaL&#10;6fQq1RETEK5ni7S0dTTeRFFA0noagHkx7BSGtzjne/Tk+ghAxUjuDVITkejI2l04RmYxAjCrNeai&#10;AqDaeMQ2AnnUKUecO+CM3qrILRL9FhSQaQPrGDBSwcWBky505CIEwdWhGQt7VQDiSm7vGfOhMF6L&#10;EzdfOttGAzodZUB224XuMcB2eAfaLAvFkgJo29S+ps1UwjmgRlA4oJpe4gJp0hFJw4k8zBfQjXb5&#10;JMYNCoZVKMgtH6ddHlrc6O05WjMo4hfCtlaMxMEv5ThZKJjGdZcZCflh/5uvjizGnHrMudZN+kYD&#10;6x8GQNVm5DqNkqYsuKxLtNQ+JfIgFb/NGcPIIhvAqKqZsdBeWunpYlSHs0sXTg+9xRFrFizM0sOu&#10;NZ29KsLiZi5mUuzdlnC7KeF0aAPqVVNMxTagEhzWFwG0Swu5bMLIz9IjfXvaQ7vJRVYt8Q1RzZLV&#10;3cR4bkGaAt1gdi79YmKz02wW0qYeXcHMCiIm3eBXZLKDBvVN4qnkNg3EuZ+cEcyQlRZ8CZBEK8BQ&#10;lXdmyJrqp1sN1Xp5aM9uNT7ZVw+8UfNaUfRGVm273PM2DZN9DaMaYMznhBeSlI6sY6dFLVDmR+ao&#10;apV1RZPSyEQeqlYdkAS6sBhV/ex4slWzDpjAmIVigC3d3JOj2dBQNARQDxPS0x8WhprGzPYzeRyI&#10;v9IlfKCmiEXAiQeqs13IXOud7Wv2wgiq2PKq2RMjrntYNFWqXJOYsbChX8xp006Ub23EqDdZPkd9&#10;wIGvWjnD6WjBPuKUhJ2fyTMwXsvGF0WKAt62hJvrgMqjuE0SRibhosUSILslygMYCZDpx97unWxf&#10;93qxoppC3spIQzPdI0o+ARI3tZRAZ8DchCbMy3BA9kwXAPMcqQ7v1UfVs1PB6EjPGeNMTzmjvKZn&#10;oUmPvBDb1Lj2lC09r8VsF85IC742RrNSmE0h/XATRmalyAtSGZDYPYM99cLuIuKHTRiJF7wzbbYY&#10;hmZL2Nev5TrHM7OwYXYuyZ9m2oRm56QPijOvKzw8qtGZyjpoxhd1NR/VFKFDH8x5y5xGqOpP5EfZ&#10;fluWzglkZI+pivbIemF3ZRNRFa6mLAeMBnjDcRtVe7nniWQxYvXSy2sLILpW64FKGCrdDRJGupid&#10;5R45gYyq9s1CXaGkAbTIr93K5CKWFUVI/p260RZQw29fm4hdt4mX0VulnWNszNilwEK84YTtIfH2&#10;IY+XjfKRTKxY3ONUBkjQbpFTm6HRp7GqWX0Zi30VLutgERKycXvxJW4RWgc8Ly2wmStn0fgiYaSA&#10;o3ozqHSjFeK2beCAJMSJWEJm00JJW0SD/KY1l2fgIvKjUYQaZqSL77CzJzNJcpI0AEk0kFdjWoc1&#10;jmDVxCRNfNhpXjd7rQ73VTXMiHtqSP0SxGQm93q8c6oYSQoGAO2Ga5rH+GTfLHRwymeVykI10vok&#10;05H4sQCodCTmKHr758XIzaLJGXmeOZko5OIKjHloloEOwLx5mZW5ABLH4QJIklSWORJTD4DqZzoz&#10;o16yUA87edShTUd1tktEqw2o7flZz21IT2ZhB7uojdEi5cQ/ja2Qt6vwvIkR7W6SUMATQAA1bYmV&#10;pyDNTDESsx6aQldNCpXQqEY9tdBq7cUYZ8hFAQ8nG0Yzk00Y7KuHCfr3ZPKwc8wA6WFiWnwz4KLu&#10;bW4bzojehTg6I3qbCMsDgmNRaUASPpDskJUgwwjyq94g3hJpeJRVFgkk4hzLc+yJM1+aHmWMTP/u&#10;zElMIhPAqHMk+XcA1FWTsN+CkR14Pkecue2NYauGC6gNqDuIFRUtnCHVWwuviR/LpWcRXZN3++qe&#10;NHnkgO4af6k34h2EdkyZS0tZULSDpOVVkiX23MwwSl9VMUwgpU3yj0p+akaMepazoik8DW72xksa&#10;rKkKt0TeGJA+MkfLw4VaaC9GHQwssXdAs6+8J0mgEoBqmLBzcrScU+IOQMKMqgNyDcTQ+cTomTrw&#10;OZL3UYBx2z0FgHpO4m7bJrjewqlhIiUG6dJF4uGQnjxH9hIpcuQzZ5AOQOaoFw4WQsb2y5xB0INg&#10;tLQ03Ojb5LEEXuKkcBUgRn0T44D0n3x5JUMP7msjLByM4MTewL63odsWjAMye2OASk+L2QxIr1mS&#10;ZCLkoRitBJQCnitn02Itja4LkwdjMztDjW40YLngyGFRA5K40JCElc8I9r4Mjgazsoghjv5+iaos&#10;UQSPkeVdjnaQRIyljyr4xLIAkB+rQzP7elDXCrycZGjTvyRmj6Htqkm3ms6RlAGBPLpqpgSdjjgC&#10;2urAOIMM6Tag2ZbMeDLpYREkl8dFxm1j2FcdFSbh54CNHXTQUkvRyWQHobvjtj1/VP1O9/xeeptC&#10;Opn/G/XPutWY7lwqKcnGsJIKOsfZgt5OICO7fZX855Q0gAb50eEyUWBxQYcKbFaVu4AafvvqRKxa&#10;TlJem7J6PrhhaswYPTSzFJiJGE54rwrABMuQ29emqy5Y5n20or2lt5Ihsq8x4uUM7ffxqqSV5wtJ&#10;DJd1tKswkUUkFmShZSKGu0beBhRQwtJb9ssozwFvA9QDlAXXKgTaQFXPXfW9E1EV1uhGGiy1vu0d&#10;jtuR+aDaZhSKaLfZW+OS8U2GtsOUMlQK5oVPi/Y1qto3yzSSp1T3OiUNoCHUFoBZNEZI/hEePZnI&#10;Amr47asTGS2pgCiX8Xxww2QzRhrG49Xz5/SolPyQX5VCE7DiLaLVO11Pp08/fnd3uvj56u7d5ffp&#10;f6rgVmD/LZ7zOj38pK92vb7gte1Nta8Pp+v8oJr89Hh6+HDz9IRH1v70+erxBu3i9GkuvGR3ey2p&#10;w+cveCWD92/+gtc8W1cpuYPiAF9e8EJKH27O8k6exJbz2f7XveA1SQfr/T6nWpaPc2H53r8auUvo&#10;Xz3k2rASCIeMA6Ejd4AKp6BD4WWLKiYY9g6D3IQAE3SgQ+EV2DoqmCcOhEyMABV8Gg7Vp/7clfVB&#10;JzrQGM4KB5dD9RiwusCXjciDaYnYObLuKH3DK/MSY8WhDum1kCoPS8qjUiJAVtL+kJ5sqSIrid/j&#10;pY36zErqH1M7+CqykvzdXl69qC2zpD86X4ayuuLAIVin+JKcaOi3Ke8G1OYmZsMCFy0U1+QCSp6J&#10;CbCteICXpqorlcyiZcwej5AF2FZMwOatYyuZgFxlecekutIVF9KrKBUuiGWwzG3CswwBtpIL3RTs&#10;TrkaFtjSiy21uUmyi8PBM1tfqUTcFyikKgVzE0+Nw8nDVVW6SaDJoRBuitSQ2GIOtw+YIIlYDoSn&#10;F0PtuGZCtNCSCcAWqTW5SfioqJitL1RCRg6FauJooZJ+4HBIHQiwrZiAN0oDJki0fsGWnh6piJv4&#10;TxwK+lueRKgJiERJHC5kqQTwHGpAMm6EreRCv49WWnIBXj15LKQ6t5IL+SGTykqlqHiZm7wNVccm&#10;ycsOF65UgkEONSALKcK24gLeX6puBXF3FdhCeROftsOF8iapng6F4qxIkUsFjcMhjBDMbcWFQ3qj&#10;s8YFuVEu2KK9ILExhxqOoeoVj6vDofavPjcJSzrUiKh5wAVxDTgcHDUBtpIL4y6e24oLEd0khORj&#10;jrv0uGONbuLwcjg8cxTMreQCHA6RfhNXrGPr0vN9lb0gQRSHGtEJIaDb6iEvpM/W5wa3b4FtwFlU&#10;31mSfOqjIi4eYFtxAa+0RNhKLvQHeb6ottIVF/LTgjUuSDzU5xavdMWFfWijSoizwBYYXHK7cCg0&#10;F41WKtnIDiesr65UugI4FFrMRvpNfLsOFx0LkqLkQOhDG1khErZzOLzVHUytZAJqtsOFlkwIBUTK&#10;eXxMPGUdHc7rl7xgrFTJJqUTBbZQWUrqpMPhoak6spIH0x6Wdn0nSH27I4suaeKAdiA8wRqp8fU7&#10;XulB18pGQHhtwTYd01NUtY0gFSI+KvqyBwsteYA+TeFCy43Qp9cdK3Nbv+OFNqKRBkl5qT47JJ/W&#10;Z7d+xwvtSyP9Js7tZbX51bLq/FasGMdoO6zf8crvxFbxlcxAbCSyHtbveCGAH613xY75EOMr+ZEe&#10;tKxNb3V7ntGmKBDj9TNeoa0kfccXKs9HvG1d3xbrd7xCuxBXhQLffhfKMrq0FIB9F6gA9GgpwNBd&#10;MJ5fuTka6y3ZsUePo3C9JTtifKu7NAp0Io2Xsl99e0QmGLq4lMvdT+H0JPfd0eUHmWvisrpO7/+T&#10;vXPZmeQ4svSrENyr+WdmZGQEIQkYqVuDAXrRC75AiSyRBZAsTlWx1T2Defc5Hn6OBflHp38h9Jar&#10;LLKsPPxibpdjF5+f+jetj/4vxpt/obIFTv/2rNp/+cTJFifQ2x3GH+FxEJ2s4MqvqgkBkOsebeRJ&#10;NQJyXZONPIFOINct2MgT7B+TO/not2fVDu/cuNDht2fVDjvj7I/fnlU77IzLPb+qDnPjy+eq8q+q&#10;yHlM7gzX355VO+x784Wb0KsE3PFGOg3sq8omB3JLYHmrPRwF5JbAlW41JncCyVfyN8+M7jZ0X1WO&#10;FoxuZVON3oDcS63ELiD3UiszcUzugvmvqqEIkPtUqxYEyL3U6kMP5F5qlZ0BuZdaRSRj8t+eVTvD&#10;zJuPslkrZ22nJ8+qPX+tzp0SZMudu72tQVc3oKrhBpx0TKg9wY/+QezFqgejfxCLsSrNtn8g812/&#10;/4235DYkor0l1/yL//otuf7l6qL5LLdGobBt16g1i00HqNZtbdfaGWD/ln5UUD3UHgjbRou9nRyd&#10;/Pasn/CiykM66+av82uyZPKNyZz0CStwUjBsh7ORpLVGE7MxUVon086vc5v6OUEJrUtyqeSp8zG8&#10;5+FExf3xx0wov97XfpYNZRit0iVLAj2HZB4MSio6l6nn5nCsvsrWR3c0sc5jre/sCSq4Jh6rlHB2&#10;Kr99xzyvUkj52/x2qr5GNWAYzqvvl9pbDKm8+djwxqNB9pw7jVypprqvk1paOr30qhDW6ABSwwgy&#10;w5dJYc3haE6bFmY2JEvZV5l4OaL89qNyxyxFVYajuZmLglZDsrxxynRdJCCdG75cy5TM7PPri2zh&#10;TcuownbYFTUM3cQ3NpeyCjp2V381P1eZKeo+3r8Ui0AjiEvooH72ku9SA6qsQ6w64uTaF6ilb+Kt&#10;qb/22utwvJxbz5Mb9A8THNvGgyLG9J5orbyG3/U7j0iXMigYr0V5TkzP7QDo9ZRcXdi81OLAWaSg&#10;F47WMMIViorcVgAfePSGUC2TpXbZmLk2+e3XuwrVx6rCfXyu9WpBRslvHy0yRWc74pHYEFCya41y&#10;AQnl5jLtUeDhR/u9aS35h2Tdj2wW8JCs35rWZX9Elv5HcPQ+BXVjG49mO0j7N/poS1rSlaGXdNPG&#10;Akw0c297lHv0Ud8FqnTxzQIj09cU+MN3vuCH8GJ+O09agBSmkb/Nr9Wc/QAp7dEqlTG87S2RuR6T&#10;yHxfaG4W5bDQaGDYtSgaOIK4gHSg0YNtZ4Y7Z73awoln6A7mUEowjk92tyrvjeGjmZ66tc5SH9/Z&#10;srTGl9HI3XgsGwkFh4Tp8mvms86UaTTcmtfrzCjPtyZt/ZQu7qGf7U1Rwnt6Nwvvq8qARpO9RSyD&#10;23NLyRPYjTcBPtshg5hXhyXTjU9GPYk6HdiDaeJ5AU9EnUX6eGBaqNGN6cbslXakSj8b7nNrZ7Ht&#10;C/SWaE5NpwP9l/YO4Me1B2j6eGNl1OzUc3Q+D2hH017I2cYDzdvMqE4H+5eKeAAEWqeNPh7sX/gZ&#10;+EWNNPt4wH/X4mdYR/gZ7kcrv9/WAe3CWkPYTjeW61crTpIHrQtTG08JJGN+znhguNZ3oTVb67u4&#10;fRc6imW9V2hRlv2jDsXNVN6+S/LA50v+V/hFZSzj/bPcJX+4oT7b/CpqFm2SX5v0vh/kr1+D2IAc&#10;b/u7fRdgkfS/Jnwi8oXwjrxUhnTpg3MwQF7tSzxOWofLmltf9KG+DN9LTo/pujw90Q2x7zPIl9ay&#10;6Qyflt4HZ7e967qNB3BhdX6g+5Zu26QHs8/yV0b71zpNbPMDXCR6Fe9lIAXAMVKI3fhwOD+bjFc4&#10;t+J7Gi+wAuA7rZF654OxB9T6qHe6WNu5F/mN3Oj20JX0eeQQyeeW99b0x6Ga/NV3g0OXxZu/z2+f&#10;X9m7B7rn1vQ1cyjb95k1HelKr6S21bRV0etJ9SoiSJFIYQZDrN2h24z6HPf5QUwr3Mjoir9LWixW&#10;KNLZuqT5xUqm9TqnAfev5Ytv5zaW6u0ZnDPnW94DOO+tHd52C4oDw9X59e07cGr+/jl3TwGrai+f&#10;cXc6L1B4bAqCB7JWudt9l0B2T47+NwhjJEOnVpLcTgd8hPaOykYHMiotL7BLnE6vjzfWQTf5xGe+&#10;e3MykZKah+ttb9H39Y73JY/hXMAmvQXMA51xc1ztQn1w4gOCb9I6eWzr0G0dnW/RUUQ7360cotyC&#10;/FoXOBWv+RTD77YSuKaD4HVR9X4yHZ2bdSlAsDfZmNt3K+kl88+v12H+ay+MjtahvgB9POGPQzp3&#10;GKK+aek8ehVQOR7P3wXbMPec3prf6ei73mewXdsjUds+Q9yn9cnvdON7rvLHTkfyLzYz3LcpvizY&#10;mulLSLZmOiKSrdkefdrWC7bmTT7TOTrvH63D8o+yACL/2nNNI/6L/KNInHqc+nzH96i1nOzrBblh&#10;4JZ891vkEOQp3OIjkK/oRFr0PdPNECJtdb7gG98StAW64meiy30DX1slvf08xDcjPlCxbqeDfZ5c&#10;NEDnNsUnontuTLK9xDWcX7AUCBvmkUCUu5kfBg7Nz8IEhvOLjwV6q+QzxIZUwt7PA6zaPA+I/VAd&#10;m1EzmuE6yr4iO8L3g7y0dAWliPVON+aDmh/ZTVkv5MCU3Un2mu8veXM5N6KLvaES1+F5qMB/44ML&#10;YJLRvxe65wePJvbSwAvy2svkfuoEaTFN+Bdhxs5vt8kmk1EL+zzXfZqObLfcKbAF77J1Nh0G8YB7&#10;bFCiiw0FbX7v8fBh/+5+K4B8oOwfvfYQusNnn7PEnJSrYt9nPDEbxHWB59Okq9kKiOgeduNp8Sov&#10;7hfnsKpfM+NsB4uCHLMNV/pumILojjuYeQ12PYkbwRmfbrpvGEA7s5VgS2QbKbc5kBcoy/n1/HhJ&#10;S9AgZKQl+BJY3EuapoLloYZrnUEAYVmCk4GFsrTmHCcQliVZH4CwLPaYCWFZ7IEjnXtft7ejRoe9&#10;2NInBl6cQk/I05JMLkBYlmgm8PgWZwgRwrIEaQNLQb3y+rkBwlLjgWWUzsoXQFiWoPyAsCyxuAFh&#10;WYQgbFoLLMvFuXAtij7kA/H7Nh4gLIuRMUJYFiNy6q04/q7vESEsiy08svTVZKavAxCWohNfD/fF&#10;8oAUxj7eOHpU6wCEZWsa2pA2klfxXEn+Jaub7lusNUAmFsUlNn4h+Rx+gWjeYqSSEJsl1hp910qM&#10;srAj/whhifwjhGWJpwme6xIrkfRMnuai803WA8SLSg6B579U1gPc33jqEJdbKuthjFDV+QIiUnKI&#10;6MLPSBfkJNZWrJn8dm8mdsQVPK8lSDTtc7wUOLc1iDXwwRokFfiq6IBPiw6Q7TXILBiNsQCvgLDE&#10;rkO9FXlPejDyChCWyCFCWBY5Gpv9BwjLIsS90409/8ghQlhyjwhh2enGCEt9l+ymOAWAsCxJ0QWE&#10;JfeXkJPoGaQz0ksIy5IsUEBYon8JYQk/H7/73LFbY8OjF7RKam3cU5SRRvntUqnowP2tL5+lg9uy&#10;Wvq3jmojK6ro6Lsn3X01qT63L5kf7V9psfFtyf4RRhW6f4QrlHX/GsN45vDvpHDLRGh3B8w+FS/E&#10;Px6DAyLsjgK9LKfVOMYPeWsidLICMIfa2PnUwadV13ELZ0jhFmE+PY5jqtg7nyZCLWK7sThHp5uR&#10;460TtAzAfYxLDYnc6mvoxYCPLkInP0Eqt66/5whWvgjNPaBG1G7E+wh6SYReDBigIvSnoR5jjUVG&#10;Mi15mVDPU+PJQh/KyHwX8vu0EAepwMWtFVO0t/awJbuNpijCfirkldY5k1tVnEMRePGiV42cY+7G&#10;uukX3xdK7K4bSFFkPfJtEAXCtCL0PkK8ueQOJW23hxY2uXOCMJ8mSaab1yQZ5Z+X/MYC+WgE3sek&#10;MkN4v7QW9TUoPXgFQ6A0K+EGOyGEg9SN1Ix7lhA1wtFQiDX43OYUg1hOlqP51LooPVukGT+/3erU&#10;PGxd0K6+yEvqduzY+9eB2mgA91rbf06ai9CqCV4G3Q8UkFe1q3UyEBTy7COCT1xzbKnlQ/mbVRMa&#10;WftIRToiNHeiLRBHGy3J1I8AQlccyaI/QTsc0cEMKlmQ/PUR4qrTHgCNr6vFKuApOsF+DwnIFqEl&#10;OnFPaUYwRPYRicMzRwJBNGJfNaEWUqFODEYrLdFu8M91hJYUaA+YewhBKH48Eg7EantH+Nce+lOx&#10;2kqQf00acZpfi9UiJIeoPn6aEGxaNZXzOZ0mxE+XiwWOZasvPrU9NUfSOiEkb10B8X6Ipwn/Ib9+&#10;LxTODjxnkbNOYRUrkVGRj+PSQni0Pgbc35pYtTMre3ewsr7FEHZVH7Qu9bBxhDMJlYMw1JjtPd02&#10;QzlXQGf8Q4DJSUIwZa6RZNA3pJbc7Irxp1P5Td0UWsnZdpUg6KtW6nbwSXXkoLF5Res/dO7TsUdx&#10;1QFzSGs12/7UUXtAZB3PEFnRS0bWfn1ZIvYHF0zvLvXtLFn39IbpObtOSlbSLVA5hJIueZFdrxCO&#10;GVMvV/VPQ9BJfTC9HAIabifTV9QwyCMS1HdzIgQlzlxubjZDmTOXm1M6jhIzB2t9ngpjyp2Rp3gS&#10;mNt7d4zx6svevAPkX+rqqO5PI8aSGyeU7ISQQSNCrxpSaETYZTRVKWkf7dSQyLgZt6R2kjprp5WQ&#10;RL3F24c8GjGuR4T0VN2ZEI4j8XW5KJVG99rbAzFdEfrThDRGAFC9kkbs3IMO7E44zqfZ56htGmrP&#10;qi1BaZZmmSgfLaTQ3bxZzSKodJMUayqMsmDEPT5CAtxvqbhArRBPlwntO0OGkO5MFjMODorQi4Hq&#10;pZKPCGjrMda+j6SQUp5MbRMle3wVCBMrIQWJH1qMrwKBnLcq6sF99IYTqnzLWUNSzM5mSJhCMCS0&#10;sYRgcZWQEhJ4S2YbbrhG6peLBGly/lAAODxP5UyX1J0g41aBGYrmzJHQoViQlHBziVlIGTe7DIeU&#10;G3FP9DUxbkKchNHe0i0Csm522wyNDwspRLAizSjxRp+2OUOueY1IIc5aNUFdZbpSWkDUxxHqem26&#10;Jn0JxZ6tlCMy8nrEwHEE8EVfUwaOGPe1j5RPDhyrKUgLO1aTi01xaUVImFh9/DQhwXF6L7x7YKcJ&#10;8dOJm5wmrJ3M9ufXblDN8SwhYlbZx9OExyMcsMg9TTRqB5763lNyXYo0a89v9sCEOON8/DTh0Qsd&#10;Lc1lWozbTQ7FEriRHSCwZHIYicCXSdLzDJiT8Vqi09D83wkBt9MTur5K4HlkyYjbTVJCbS3tYcrx&#10;HJNbRV7mlB6ahNvdfdCI291z3enTYUxc9T1gBjnhdzvhBNFmQGKdzJBYMUsm1s4e1mXJnR5csDn4&#10;VXXRfio7UhpID3Jc5sTQSMjMqYWiHLTZD2AgJjYHoiGU7Z40Qvr0PaxOSOA915EisPeYAeRF3uUo&#10;bNexziYHml8L63tq8ijkfU9CL3nj9/QLIkvuHv4h5/Bux0uvDo9lyz2WHPXavhuDoIo28atdYmh2&#10;vxMS1H9P/hRlVtSnIadu/7RguaHozapbvAgI7dRQoD8ng0l1OWtMqgv3YFJd+BEzK8Lh1CtV/bJ8&#10;1mS15xZiUl3uNSaDRVIgYhDZgwlrkWaYKxf5yITpB0LwR2Q4LiZaAfdxdmYytUNVqzpjYrpkQw6v&#10;TxOiWoshnGROcgwJ0mguxD/nKosDa25O5xwSzXMBfDDiPZVdtJjicEoyqjvDKs63EFrGKmDXXWJM&#10;KLvLr98wMYKR7naCqXu1Pu0Rof1FzbElXwz5MbLngporFgAlGeVkqM2KnoBwsIv0dbiHytSV5GLj&#10;gwCVcDhCNLkz/Okka5H/nXt9gYYSl0iKizZ+eIRlDtMRFuHBNhsY2w876mUXP7e15RM0di/KWHz5&#10;teU3mw6973z6PCHUw18eCUlSXPChY9yuLll+i31AnmNqfunqPuLQ0j4+Eu9HwmAt5ARmww8DDvgj&#10;tYZ78vdTBlkca6G+NJfUVyLhWnkHcEfWvO9xWNor5qzWCqQFqncGjhiUAAml8zaeO4iQwfavVsHl&#10;Pz/ffV87kjtVZAqdbC7VVYXU22GO2fPn69I7CAaKateeLUxPK1iPFGnGz28XPEWITb4zYsuXG4le&#10;jWh9DNacWromPEYjxpA8MMHrxSTWB5E57eS5UKgIbddAUPD6kqAgCMfrS+JoEDNVhkiCq+NkKD17&#10;kTmODclrPShIc2yPw3ZJP04QvF5iZwNqcFWQyvd4jEiK0NxDZ32J6w5WsaKL3kfixwZob6smDi9C&#10;KJzTp/uIR6j8FeNeEhSk6xpC6nKjk/GqIa4rwnNemgjNFIC0idBOA+RCiB+NbIC/IsIkn4CkaG8k&#10;b0cIOSX75QIvTdfVc8QRXVRMuTmSFJ4jrfol9hbtYwkpOpmXdMkmDo+moZqRUknIjxnxeBUGCi/C&#10;ABW5OKQzJyhybb5vJChyMUgfsN2jobo7zDFXe7Sugzn7VJFfTEq2tEo4LGFJuBeh/sFwZUUIIV59&#10;2i6mIHYYsbO+zCQi7FqAQvFqCtYlAznWIrTtBI71tSUzNhFC3q0Iu2Qgf/naUg/PjaiLvhESFzcZ&#10;sxGSZKhHQkivtISibUQSIZXpD4EZrToj0lmfTH/WEZopIIIjQoc/ITBTd0a4AvFjFjP2qfT+uz99&#10;2PCBOGjgY9v8sgifSoOUTyCD+FqAc6vp9nXReC1J+1czjJDLr72Juo4kNQ9LzkCDbaq0m9rbp/tU&#10;pJCXpOCLxTxZkXtpAnBAUpipXYlUq+UHgLAiPMl8SealQoLrLV1q6BLfIgyRMOIVCY138ByjVOq0&#10;wyL5Nc/l+TN8tjPvn1Hc+7o/GDoGikXok4F2JXqbyqKLzM0WptnkMKqpGDKQyyehacUHGLUI/Wlo&#10;VyJCW+NoF8SAhaQRjWgkAKKr+6fJ86q33yC6WqumRFkR2qFC7eOToeiqmMJ+0lnuoehq8SNFV0UY&#10;Lxsgg9wZigoKPvKIxGY332sKSF73LHSao+0CCppK7HnDyfxMtiqPGKyrVHeEU34jpJytyqtOLQju&#10;41kIK5qLWpaULtxR6ywiv1lMOBwKMjRikClwDCY310AvJ4RHN/LJHI+EIwvD4NNu0j+3MKToNkEN&#10;YTVpb1sYBGjVE2CQ8aAQqw0HwiTzSA+lmuucrJ4gHX4/UEixk29kiQ6JNfuIZDFmjhRh1oi+5RCt&#10;qH2kliUi7Gq+eVND/zZnjRhQLDVKO5DIstYhw6Ee1ySc6hbQDS3egG646nSKJUO2ap8gk6kMMISf&#10;rkrNbLeweffDk4mldkVTJCMSh5eRSHcmq+ZbWIWu49QxaUabnSgpYmyTNRnu2QVfxGl+I/oPEjIE&#10;A7F6dzCqLPmnUjWUCL7c48EQF9+Tw3qI72fiXtm90AUwN+5uk4P+RtKM6U1MyZ+ABiBf7uEQ8rIq&#10;XZsJ82m4QJPDVui3TXm5iezkyW4E7mNVuRCcMzn8R49tCpCL8oabNiXZlcTvlGRXumlTArPkt03p&#10;5kF4bp4kQ/kyGWi7kt82pVqTlHcRkt9Wn4asWHlh1nfkt2XV6LdNKVxGfvTJoN+Ws6asWLFZwlZ0&#10;ucyP6LdNKaQnyZ87g35bbiFlxQr3dSCsgjERoPm1II2koKzY65ROcOSOTc7xR3fsnvAfjZiKDZzj&#10;3Tky6LfdEx0lv+1+NmQezYV+W3Qh+m3Rrmh1FiHJnkrSPEtYJkCYJr/Rwq9Nhfz9yLyQPPu1K/bc&#10;vkiTX8KFc+7H+r1MKBNO8S3dyLv7dGBI6x4TC5k4LyRBG5NrHSfZtHdHqijndh+R7O57pC80mlS7&#10;J+NH5LXdk0lCsa+7IWn02u62ktFri53G9ycJkGg2RASS15ZiQpzjJD7cPCLy2qZkNpHXNgVoIq8t&#10;5hd6bVMwLuKe2GnotdWIxOGZIzWavGbVlAMuQmcUkOCfAsSTpIgCVWbu2KmNAmVv6SAhI8UGYvVh&#10;K7BBEN23fipWk3W7k2b8/FpahpDEb759lu744cHC1kiQUlpPF7bGMCvSLCi/XlgIW0rTCIiQ627E&#10;AnIlihC24PaiGG+78Gfp8HZme8hhDt0Rs32+98IZrKvLEHi29zsprayFRbr+H6PMan/hj8PS1FDD&#10;I4LHKUK7zyBEb5UDUusOA+W3M5LaflmcQCKGCLOTuZ4ZKb8ZMRYKYAFqimRcmQnz6TFeoTZ0znyh&#10;VbcnZLcjpH28JC1LqPr4nqnwo48Ic1RivblnLG1vreaksxlseMtF2ghBfmvE4Hg0oq7ANiLoGHWX&#10;M5APMVwRWgwBFiBCY98AnO6EgAXsn4YYrgj7yQjRh7NOBRhYKBqx7yNVyNbJEBYgQptbEMMt7qEY&#10;ruB5rxq5xxxOz04ojpoRQTe1NoeNzQgLqHtNXrFEitkM4qMi9MmA03O7Jl0ZCU8Ge0viEhZQMpxX&#10;HdyHrmv0zBXS50tzERYgQuNnEG0s7UodAndCMIFu17DZWcJjaPa15joYCyEYWRgpOqzA7HML42QG&#10;p07e9gDuagV7x0EEnZMNB4jh1oESuqtz8ogQjxKhJTr4SjshwMA7IfhzNUeK4daqm9k0VPPZR4rh&#10;ylKzEAS/uM6aPG3JDQOi4LtLZFm2ARqwC0EcMaFZiH5JUJ9c9SUQKxtg3fYj3F16zNsDBSgitAol&#10;7ilCNEUyInF45khogFSoLV60q9KOBkV/QnmABogp/GmyByrruQRfpGV+yyGwNXkgHIjVxFv28tOn&#10;YjWkqFomV6oScH2riAvU9d2mpFkpWDGUG5PrhNHUCQ6ESn8PpIDImpxsQ9EMNbP05SVTJ+2+eMTc&#10;cjLHEmjGVd+r9hC8p/TSooCUkp1thNLFuMcSpItREReSv/dIdLn/Q+6pbkCknu7JD4S4pxKHLC1J&#10;1xYh9ELViAbUoVmSCO2uQhhBhN2YJ0hUhDFuAJAJ6E894NWRvF8FgkTFPZFtdIRBRchxCz9SUsEt&#10;HE7p5erN7TmSrr27QwwaylPeBCLQKJKC+q9J9visCQuKNOMRy5gHbz4Sl1d9soCitAKVZJSeURuW&#10;sQCI5mroyFBSRBcSRK/m/AHf6NOudOTtMeGusWMH5Nf2QD59JBzZAzJwOhqW43xuDwSKO9gbrycS&#10;4wklenBF1BHJlCNzrOK90C9GAsaYHTQREmEQtmxQVptfb39lDsADDvuI0NFFhFahFbnJJ/ObTye7&#10;AfVYiksh6CrZZmOe3KzK6cAbFJiLnKLJHIkI2xQHGEcMSIpzTJgIVx01T/sYAYMO8JSHxOmspwTY&#10;iXsqBYtMkRoRuvdItlnhETSRVaOFEYfgQvc6EWSqD1ZCthUeyZ5wD6XKSoW+lpC5fQOxOjtvfpfu&#10;T8VqkVJ8bDZGjcpqDoRE6m/WzdmEP8XH5sBcZOpUGy6KFM02aykPVc+5ePvJgqnmY0hYzy+BbTmn&#10;KJ3MsVlIxraPuOqzJmO1haP4WHpXslnrhPj2WuLQ1LmXmoftuSfiRlftnhsEubIyXGw8kTi45yoQ&#10;jnO3tUq5svq0dS2BUkVI8bH6NMXH0qYQ42NZNWJ22UeMj+VkMD6Ws6ZcWRVDdx2B2vueAg3knoAd&#10;ZCTmziA0MZ8FO3KvET6JpMDY02zZgxDPnCRvAo0iH3nEAAkEGkWG86rTpouua/QMxseiuTA+NqeK&#10;lyI50a4IYhYhhb0eweLPEu42QAyH/Np8z6ePhCMLI+ml5Y09tzCia4s0E8hvJpJ8GdxVh/TRHMuB&#10;UrbsrYwbkuhz0jfICJ2tdVryylDhzTrILVxOhnKNSBGOzBHjY1k1ugfZR4yPzUm2IBemujqTUxRL&#10;jbJl1TDDSCXhs3tXZzqZOMA4x+Qn4Kr9WgXvo1MtWddGPVF87J6n5Yh70juYsmX1JqqddOLwMhLx&#10;ziTBFG+h9xEdt2pbjNo7zX7IHgj3oOMWfjwSDsTq8rpw4alUDSVCgkvcZuLiJeg4+W1L0HHy2xaD&#10;V1Sbd1uSMwjVVSI0bkY+0RIOIXfsEbSQCfNpcEwespm6OwaQ3SNeOq36kZ4q5P8+pGJPedQPMUMn&#10;pDlKpG2E5Lc9HDO9kPh9nKxxVE+lpMvQhqdHGJpEFVGiVce6oWDWQ3hZ2x508B4xqCngVoRkDhQh&#10;eYI1R4oePqJB9Ts0WR7eR9ROD58MeoI5a/QEH06VRk8w/Iie4MMcTlWTeqfchhrpkkf6Y1L6QO41&#10;pg9EUqBPFNmDnuDDPafQb3s4pxoJI3GZMNYSeYJpao6rXk5WTd4WZ7ujJ7jkXlOqyJLKNPJZoq/R&#10;ji1CkmZpEn6snHjlV4WQ4MF8+UA3Mljccme3cp5bLElBIqS5rAHcU9mym3KiG7k4ixf9wCXxU8I9&#10;lmQxkIZYrMXQDyxCEvxFSJZ85oh+YExE9ANjItLDwbclQBN5REve0EbrNLFDCrctaQKFhkggQBrx&#10;kURAmuMjOVm06kdwYTbobF9QTUIpJ/IDH0HNiHseKa8kSLpGJD8wc8Q8yYeObrvXFEbPPqIfmJNB&#10;xChnjSlCjwpoQKZF+HGXkBHPz8Wq+pMZzND16KbYM7G6k4LcEOE5W1WEdg7ADRdhMrQyyywtvx3Z&#10;m17yRgiEYESYDK3xkwEi9Kfhlk8vTiWgwJMIPSJd3tW4B2ZoreniS7d8TSjroHl/vY+3NREqcn9X&#10;qc7tBpFXuwZKRcKAs0yYT4MXUS/MkPu7RinjPqbPLIUt1+rSRHPMVSD3t17BAX68rbZ+UcCsCdbC&#10;nbmt7plJT2mK0JeLxOqaCi4q61viHIDsuRWh8iWHrmV9mpzVNWpezAEjOv+ZspOyjwjO5mSoJUSd&#10;NRaBrNVN7yQ/orMaDseyvjUFbuSs5hais7qmAxK0+Lmt8eXJEVxjipBVHmmGPuha7+wAthTRjD7o&#10;mh4cEI0sPUM+qAitr6GteilNgjpKXxPj7qaCsLrR5drnCJCRCHseDboYawIaKOxjvlOa/ZoSIlm+&#10;o8Xc1uqkDOm4UcMY1V1j55OLsToVio5Qd8ZMgSPKltiQSXJa1iAYumTj7QmECS8g3ValnGyfRisl&#10;Vi7K8AA8lMyyJl227OZYUPmNRZpPHwifW+W3NdMovfjMKhepcXOVs453NcEUMLa1q6mbGBvbInQa&#10;ExoOFtT0XmYJampjVdx59HV+vf23CGom9A06QZhV4y2Pi0G3PJlouI/pJgGi/xbZRlW4JS1bzf2I&#10;e0SY9HBiigPr5kSe8/t0MVy6n/szfp8u4XeQSyI0G4M0FmH8sbGKni4yPjdfB7KhRehcTnA4pksF&#10;D8fmmAjj68AcX+Izgvc0vZwMHk71BBX4jCJMqG/M71O9rQUOsAg9IqiW6cXlkRSjFqGPEK6aCJ3q&#10;Ko95fDEyonxwIIygHnsmWrW1ms58PGJyYAAP04hW0RAT1BE600LoyPjTqfWEIpDpJcaT/NvhiPUU&#10;nu73mDDF5PLBgdAiC5BKXVevmmzLIpQlA5+28QSu4P5psn8viWWBTaQRHTwEa1WEZjOUj3EP6BZe&#10;4inDOwtiiq5CKUS1cw+AHZJmMULpchXEjoTeR1xMHo0A5Kbk4xWyWXRdjckCFj/tT9fCVdifriWR&#10;YrF3hRTKXUhB3FKEvlzQM0bbY8cNjBsRenvAmxdT+NPgze9sRoTF4UgYIQXQRBkfV2isIkKLFNrw&#10;2FJ4hJeEnlEA2M6nYJzMON9rYtwiRNEcVxCCSGVBtq4SY9Ecx41UXAl7VJqRZuWsxeLNb1zB2PmQ&#10;nijGtf0oqGe4mJckdqHxkWxicP7qcrXmJeNP+xYSGKwRu2imonmt2taeBMH401rEZodDfL/uNfl0&#10;pZCQ8JISd8gYkMEeLxH2MfqaMgaKw3cfKew1cKzSPGlPuX/qWBUp7WoTLH37Qeuk2RGVp09NI3bH&#10;CjbrbP/K6RrEgZyWdEWi+ryp3lklx0ovifbFIGFyUZnQFwNgrknPG/vT41DxdLZ/pQjtREOga6rW&#10;ROTTXdKpgcyls/0rpzz2SYEuEUbAgBN9qRerQBK1HNSNcUmsVltK0hEtetxGpKT4qUaErMydECBN&#10;EZ51g7xqysrUiLYHEAdJiTs6LfLbt+05yz2Ec4tx7SWS1gmHU6BLd8ZxQAh01S2kQFfda4oNTfUE&#10;Nmnv9M6l+NWUd6iZsLpUw+VKx2DKHC0Zzquu8B5c1+gZjIi1OOrGZmRsRxdSS7Ap2pUiOTshZGVO&#10;Z/tXFuFuA8RwyK/t08zxSDiyMFJlXh7jcwsj8YIizQTym4lI0W1ilaysdEmkbKupTBFysxoksX2a&#10;JPrVmBrlmO0HSihdKwbdmA5yHPYRySnKHCkvU9tj0U94VfaRUhdk0lkIkj2QB9opdUEG2EnQSA/V&#10;9n0k0Kia+Gr1Q4cjPQ15jomS0KovedAWgs/SEZZE6FIn+IwutYF/eoNQmtFHCHmZIrRSJg6PCsU7&#10;k1Vj/Cr7SHmZUqE2ZCGDWyrUvjfZA+Ee9BnDj0fCkVi1MCj86LlUdfydkjfaIzmbZFPr6jG3JxiH&#10;4uX1HCPGB+tSMWefRYn2pwtTEcUr0oyfX6uLIiRnrz5+mpDM9bx3ejlNiJ9O2PI0Ye1ktiW/2R7j&#10;fEfg4Akh1XnodTyj7WSjhPD46QGLVCeyyph4yiJFSiozbdCofE5P4Bm3If1fr2USXH2vPEwwjPNc&#10;03GzXp3TPW4+Kbi7uHK78uQtVUNG0lv1hA/hAZN1AlXkqjNWItsgliZLG0RqpuBThKvU40pIqID/&#10;to9IKIJOCEHMei2TPOM8Wcn7mLwIPJlkGuNZJ5ceuSe59MSPwlkt0cFRU/jdhHBnlEDYCUkSKYHF&#10;hMBmyhjaCFFSKAepE5LsKUJISVbbOX8aUpJF6AiYTOKhKs+qKRlS7Ggzk+xRxfP6qpl7El4GlHgy&#10;92C8SrZw/zRZZkIOTAh2vVxjE9I+5oVZEva514hZTHZxEQWZ4khRyLHeWkVC7V8TUgjpRDTzYuJ7&#10;4PaEwykYnFbCDZIYcniUJuJ80deYklymAqVk3HNnKG2keoeSdz0lWQZvYTac8NL0RW5++3Af67lc&#10;SvKIGkYgK2oYkzyKcVF9WA3ziNrojcNxMTq6jRBSktXoM/LxBvtoNdxgjfGGR0ihDHd64pXw+5KP&#10;ZTfHbsyvHYKymg+EA6tcjnHfqvJ0nlrlAo03UkwqFe7UCcnYnpzojW5+Hu7GYHMENaUk6/1zz5Hc&#10;rClGIqGbZXYyYQKtxEsxjXGOMbZJrE5OneF9TOkhi35783jWaQ5PKcn3k8Vj05F1cyEG/B4NxABM&#10;1CTuqaXShQCYYhACYA5zPLMu2xM7yP/0Ht/L9CAl7GpRBA6qYadyD4fSsQhL2mRp+Y0sS3YJcosY&#10;dHPNyDy6Jw2FOPouTt5GJEjxbgwXA9T3PCtJkmFOJSYSpo0VE0bWgH80R7gTu895sYJSrdMrFIV7&#10;dUQjETJHXUDPDDXRtlpXweqQH4uQ/My9qSjcmSKk9LIQtpyN8RyTRUPJYLOrHBvAPx7RmegXMtfT&#10;+BS1afo7IsaVjpFH0PyVAJiDEiOH22bmER2/x2KCOR3dyCF9BIcjSZGeq5gM9ghAQtLsEayQ5GMI&#10;EfcoQroKj3jXZwmRwzMihoUeCUpLOww5/FFCChCph83f9sjreESjFBfyuB6uOriQD/dIRIqQvZwM&#10;YoWz3XCEUueoOAI+0wmWntWRU9ixGf50crAoDjLnJQRymkvsUf59SVzoTznNTjyhlwr0RFC0K1jy&#10;c/IWyXOd02EQ52gXlx4TKl3I3BOkGU8mpgL5wnOQZmSzXAUkjMSlT5dtRkB8OsPjdY3pipKiCGkf&#10;Y4fvJnt04MB/WXJ1Szk9tfOX8goBL13iZ1IWzSJlfMrYXnJ5ZSIPxeoSU4SsoEXA9AbpSPGNR5Tc&#10;3QgpvWFJTQxlWi4ZkZCanRDn6FQWtbccL8bbcyXQchHItq2aEK+c9VVyePxpG2BXsvOXBEzIsar+&#10;KJTFuAaTIitoLfweOHw12oMpmWvYjFa9+irgPlanEDqZ1S4vnvVqT/ZK3FP9KJQpMDzralJCHF6E&#10;UgHnRqRbWHOke73G0SdJsaaChWTPKlf3lDTLWaP5vjrLG/MW1zQ7Like0Z9f4yBr8mrIDdobItDJ&#10;JMGRIn1rtAIZYLXhFAdJ25OLOooD9xjUoYhpMYVQ9/GIwZNkaQChcWGq0k5rFvLKV6vCAhxzwvmt&#10;k+4WNPmS6Y5EmHDafSDjWNhSsuTqyicabzHOS/OLIUPrXQxC0v4tDn/SeSzJBKYDXpws3ro+DFlm&#10;ya0nJixCYuv6NF2UWgxdvbLc6DJnG+lBrmlxyQY6SUsEN3LOwbTNFRnYw7EVhAL1Q3pqDq8GD4oy&#10;o+c3F9FGBTHS6t7khMCsdhKFKg3ZaE2giUDLNVA/oe0xZlqDE/i0s+OIg2tE4uCaI3FwrZo4ONuI&#10;fmzOBT3jWI9YxxjOwRagYUYmTPIg5WCtwfkID0jfQ1x1zPULecaLLsBmHtHJLDLTN0I66yXRR+Ke&#10;JeAv8WONSBxec6Q7U6umW5h9xGvtcCaKCZ80ih2zDoox6/UD3VCYJpsuKg+lKdaJr0lTRq9PpRDd&#10;HCfrUMDKRohbmkAnqfrqD6n421hQWtVjGedq4+GKjlJGpDtRc6TEkojeK4Fpq/cR+z+k0S7mWOWs&#10;6XGNKRIVs43WZMlQu5Y1/XGQMLU8JHpjyOKql3TulAIfck+EEJ7MEg+fzjoQ35W4J1Y08mONSH00&#10;ao7kuNeq6RZmHzG/KCdD7zNPa6qDUPYknk4xrfDjMaj9XKzeX6xJS7Q/k6pFSRkX90uya2HCRQjd&#10;H1R70PFVpLNMrbXEes5vt6JrJQe6wT7d3KGyVd/0i/R0o/Tg7aYDdtJ8P7+eRwhpXfn2WbrjhwcL&#10;S0pJbcbTdYUSGWCOvCMGCCEt7G6/GOnsptRasuH59cZnJQe6wT49BBo0zV5YxNN9ehhVAZ9STw73&#10;lFFAu+95VAxQC9F1ZErhzpGo15vIRnPGtsw9EW1I2RBdxyoPu/lq1x8OuSkSPJ5fBB7Uduq5aId8&#10;ZHaOR4yshXCKRjwH7t0rDwPa8onQDggoYBE6Sg3R/p0Q0KmdEEIV+xzpZOYUgYAtqhFd5QC9GrXh&#10;zoaCvEMROogEtcYi9KehellviPcNJxNT/N2ZghLaReg4IGSV6wZ2d4JKDepKU/eIkhEURCqhQwUW&#10;90gxKtm4RzCeIPTJED8+DLbxHH1ncNV5pwb3cTGSjCezOJWGSoiU2pmipPitEYv5tVJawj3QbvNe&#10;D70B+CFC1ySUzZJP5jefFjrSdNtVUxgK0noRju51nlu7kqTIg1+tqh4+bUFK3LMoHr254CQf69Mk&#10;cYuQZHhWfSGtkH1sjRPHq/bJtM7SQNjPujVtBULjKKRdF+epkVIIg5P6XyxvyZzIFYRWRvfcaTR3&#10;LCTQfLLUQXPM4boyBHOZ8utLFbl4oDthZBYw9tzIdCS5KPP1/GYWdtfhWRwlBnXdBe0f73lbE/At&#10;0Xm8cWRBpxh2pJuQ9FPw6TViF2Z8E5INCUWyJcIvSoAb3600UoD4tUa0sQepHCI08Ej7nVt4BRD5&#10;XooLVx1DCoAebbjVDFlcOWvKIinmuZIqDDcSDlbszTac7wv13ZHZE2MPBG7kAOGJsri8jwATijAm&#10;xRjUk7FnExcSg2U+2gAgxt3fMqZV2xml15FlC3sfyZopo5n4scxw9CnsuLb+O8N7/UiCNd3CR1p5&#10;kO1RI+KGe44oe7LqC93r7CPKx5xMezFivD0+a+pIIzbrNhzEpYodcbsD+NH5+cKgEvQNRKVqLOhA&#10;N1DtiWiUOfBUta/Osyb8aHUlERksqw05MoBWczkZVKszoqHQ4b5aL6DBZ7AADUixQzPs0SBNz2u0&#10;cBPzRZs5aSJohTshiO16CYjNSUFPIcUL6HskJQ69GScjUSKgQNIEPeH+FyGejFfNXqETeK7oZzqP&#10;nDrL3RO2vxJ+tOhSb74wWjMnQ2v3xTVbaHvkDUtqLHFfZeRtc4SCSBFauUI1nUoSbHtAovQ9Qgex&#10;mUgxhIUiGJkwue6EACTflOfoq4D4UbJDET9aNbdzJ5Mmiyjli3vGSm6u57LAaBZhOHycmT6/JI4D&#10;+JEIvWrAj+Y8qkz3WoSpkh3DQiKMg4SElrjAPRrRhGDD7YQgcfc5ggwXocMPoBW04ca4AD+qkyH8&#10;qM6arEJxTxcp7fGkkVVY/EhKYQ1SAM716htD5sRqrU74Ue40mjsWEmg+iQ3a1UdzzGKsDMEgNvk1&#10;chO5eKA7YWSWYfrcyLTpXJT5en4zCyf5k+kcmUv40aoYbtslMu1TmkKuQk4RfY9UpqA3ExFON0Gd&#10;E1yjQR5XOJx8OF0Zg2HgFYrQggLwo31E3O+E9gg/yqqvuOqoQvLXczLU2/+es0b8KMyD+FG4EfGj&#10;sDfbcL4viB9VKhyhPZEDiB8luZgJA7lAxe9u7BF+lBdheR+j18FI2S1XSAUWoTEuwo/KaEZ+9FPy&#10;7FNUlHtsmskDcOyKbmESd9k3y4ggKfRpo+GEXcf5QPwo+8jy0SfDEjfwmqTayKSQl+JMEwgqhB1p&#10;u+PMoNLyhUEl6LILVKqGWw90z1W76tU7n+8dfZ7p9rm1G2k6lrhIhNY3UFw9X2wttLbroxMSoUeE&#10;Ase5NWPY5ij+HI/o9gTtoSEgdFIFlHXq08k5GWPYIvSIUHr6C0Kco91sKI+t7SFVpw33HKGEt86a&#10;ioLFaAEXaDEJlQBmMNfrNJDqOl/jmRKbXZOSgyMm04bmmNe7qKRcLaasb8DOn1uieePwK51Mg3s2&#10;Qiik14iO0hD3tKdhthHJcb8GACEOL0JJ4OEtLEK6hTVHuteNYU9JiqsdsPaSw3iOKVxGNiuxN/ZN&#10;53ZNtzkSZnBNDxVt/HiODpVQ6yjxo10BMOZEaCMETAaxmWU41GOK0CoJTC8R+tNQhSXCk7hGEUIV&#10;1v5piPGJ0EASlAJoH/scIVwhur6NUBws3ukHiKwjrKfxGOAQapbXvwvAYgnbA77wawRA0rvrLBov&#10;b7fQ/GLI0HrzNhzt3+XkeVyEvm13lA649bzZCIllLrn1xIRFSHBdfZouSi2Grl5ZbnSZs41UXC1D&#10;wheFBE6e4kMRFo7YTduw4MAejq1QNvRTc7gVxLXzLMqMnt8Odeni9IXhxXaTOfAu5muKtcfeiujM&#10;b1DWWZKiPaMOysOCGUpPNaKxbuLgmEcU2NznSBxcqyYOzjZScbXOz/sIzdbqoKm4eg7nUM10ydIT&#10;hNatUOEnqetbBsXVc2tMuEkrWnWrhu2EwD2t9eZGSCdzSYCYzrpeQUX5Z8P1QvxYIxKH1xzpztSq&#10;6RZmHwGZroMhMZGTRrFjcBjFmJ2oA91QmNpAKzcJpSkVV++3jH003wmAVyQoPUva0phUV1L1kX+U&#10;kCCx1o0+Kq4WoX00dJQyIt2JmiPgliV6qYS39pEqX0TYT4Zg3TprKq4uiUoYtSRqP2skzLvSJwi9&#10;GBS9ijA2+YervjjbB/cxQghPpvX/3T5NZx2Ij4qrZa0ZcSJ+rBGF2g6Ni5ojOe61arqF2UcqrpZI&#10;tV1DkmJ/zBGC1OEelmbmx3+kuHpOge9+LZ6K1ckRPcrfnif32Ghu2fCc9HppV+PS+2NC5xEeze9X&#10;BvKUvq5k+ev5g/5p4SfjT6f3LJka9SQGXYw8cnSRMQiftjKBnD61xzUhmRp6saWvmkyNqfJlaXus&#10;8GQLjtfi0jFIjRDvdMuOosZ5cYtc+bz1RVDozcYsQQi3lOAAa9+c9UfQxc3wJtLZpcV1uGKb9uXm&#10;4Ibs4+G53QL9gId4cyFfWWe5mPm1B3uzB3Qw/Q50XSmQHXUzlETJFfPNjHWBlwVEaIdTIb/x1iR4&#10;SObRLUKJCe0e0oW/BaOlC3+LmKMLf4ubTTlTYRzecKO+5ITczLGkLG7GfEnS3GxOkLNysyNHivom&#10;FLAZPMixvvFM1+10pDuXdKaW5+duyuSceIpmTuKpzbcmTtDr0VYmIEPq5Sv9g+GNKntAvQbPEQq/&#10;AkKHHiC3QHrHsD60RhehtwcNh3R0oDjKzVlIGBS6pdwNzSXbA9QGpQyH3fqLGM5vxLYiMpvVf/BM&#10;Bi77LGWwcVJdsae2ZZosUE+iOR066LGL+SFh2z8OmvoRl5129RFZSqkIjyQOkBHzCN4PSfJ69sVM&#10;B+1l5tTdUZt9Ecb+BS2Xkr+G0g+v2iMpHXSDHomgUQpxyhIvUBAxFyFZ1DshxDZrjhQjrlWTWVH7&#10;SOBdTob05iNBJZC+6eFD+uaRYCCdsy0FvgVdPeAlsOUISc5znrnBu2KzjK5K2t4gnUXfWToUuhGL&#10;pwmPQvGM0C1P5qnQzUTIUkqrHKLLkzyQq6aT7JxBllxOHNLzJeptsROK84jZTKbNo/xkulzxvMm0&#10;SV0pOv1FSDBCzZGAiVo1xVdrHyn9IgeDsaScdIP4xsrDxukF+hLppTSr9WLvWCr5tcUS5j6GdgeX&#10;5+FEgv1NmaeXJ6R4i5cUuJF9UYSqaRpu1mJblR4l0xbYqKV0oyVVPZRutDi9ld5ymJc8Yks5FGkV&#10;hNDeEi+aBPGSy0sssiSLAke0CqCH/OYlpg2VUVWLek1hfNb5NFlVi7Ms6a2xeYl1KtE1/nSC/vjp&#10;oLOQCL8zBQWCcxXQjC1C2sdc1/1mR14MxEFeV9n/0VNxUKTES6kQocb/amR3Mry+FtOBkK33VUgR&#10;VJ962tU1udTEIumBjNy55pYTd65JpWBC7yPOMQghrlpg2uZa4j4amkHfaW8/DyWiVX1x8MPDzlZ/&#10;1YidFGoeEmH5m67yZNDXixWEBaerMvryiwsLWOH5zmAMPP0AWkLVWAjm05R+nAc9rmJgGNFxeqmp&#10;MaHhE+pPM1fjAKEEMOIzFOcJ91CZ/xx+bDnVw0+Hw69kD6QlxxWKY+dqWU5sVh0GKE1zdTjySukg&#10;a5IOyFyKNKPGAeqs6oA+jmiJy3O04UAdBuQGd4uaOgyI0IwLnRpKc10puBRd2BLtx9xj2YMZFFHD&#10;ZJU/XiyaTxPuNkDuSn4tcfPpI+HIwohHWrbqcwtDamnTOkWaCeQ3EzEwRK9J60DtN+OddJASrf4c&#10;KEr0enmMfPt6Mo9c9iKkkFgRQu8t9U/2xaASlay6pUGN2dj72AoixoQ+GczvqWctKN9hL9GlOZoj&#10;UfSXECTfvsQqztGRV151irBwH/NaBera1MkS1JzHE6jyVprRupYQ5CIkDq86WbwziTwpV2HMZg4o&#10;HTOGXouUxMRRUliFojWZutYjPPP60wcJGYLnYlUPxvd4SVnyz6RqUbIekGPXxO95QhBEahfuEeHg&#10;1UPe/gYcvAgd1KmAW/Yqv11FiNCSHzApEVrpgNH/eJHNtGknMATV+9wJcuAoPy7uu04cItTZ2wOK&#10;UYSeI346kW1aTOtZ01c9lqqPi9OfSIOK0JAdGIKPi21QykgsQnKedkJiiiroPU0IwPyjaoWIcVuF&#10;Rd/wMW6mzvneRzxCiwqCqDWiLxe43tpHfxpgdBGaHyG0WidD9SXiHo9Ygi8XP78WAJcgwwCK6M4E&#10;PRn7lrquXd8RwiMB4Fg2ffpFV2A7a9DyElL+NPi/JXHxrCOaaRsPeibbPNBN19MxBoVZTgqsq0Jz&#10;21aBiaX3UsJycH+uEfwA1aqnq+U5nVLVw9Kmtr4022KIQapcGCDAR0ojkDfbm+D908DtVeeBcyyY&#10;kjY8qgT3MVeXpMY1j9SQHGqlJZ17xm6JonkWBgAqqnVwzAYY8RJhQPbFni5PI0qFbIsB41d9kLt4&#10;Yb3oO0Og4j6ijnJkd++EACqK0JALgIoitC0Jjo5OpnM4gYoi9PaQUM1ZUw5ZcQ95liL0qkl3h8MJ&#10;VNTzOBlxnFiod6I6hxMYJkJvOICKj0gKAuwkpHwyZPlV/RYSOmuM0MdHg9XaneE5BgLEVQc2B3BW&#10;6sP7CKBiaS4CFaU0uy4kULG0K4GKOyHZu7ew2VnCI1YYA8J2WlkAB6U5sjCSVlgO0VP3t3RtkWYC&#10;+c1E4oMCVKsDtfULUIEONJVSY/BXhCcl+tU1HE10DeVvdvVKnve1QJyzIwKoKF7yVQNQsVZNoGLt&#10;I4GKdTIEr4nQNwitSVtqV4AAH638cBMwZDi0BoudEBzqlNxTE0MJauNwaAWlYRMbYNaMpGtLPQGo&#10;KIVnIYjcE80IoOI+InJ4jES8M8l7J7sqja8IVKyToR5wUqGWFGgPmHsQMgo/HgkHYvXu1LNKg3wq&#10;VUOJWOHd/vppQkKuJqtTpNNFbPes1hJxn1+L/azkQDfYJ2UYbWOXUHi6T0rc7pRjnPox2+zQz1Cu&#10;z5ZHpKNmuU5t9TJSxuPJu9vowHdTDc5GB8WNeq/w3K7PNi7pTqqefvsuNbpWSrlhM3hG4qHWen1E&#10;cmHm4EJQ06YR/WnI9lflgtU85M6J0BYGNDXfCckUqRHJoq454sl41dS1QdtjhaeNH/Oi5S8FnjSi&#10;lQlpHfVO2M6amhqLe+w94cmklSE049VF8BzJHphdbECPXaq6woshP2J2GSF6eBE6lEChChBbGMg9&#10;Fozoj81x0nHEhC3JHxNG2s+a/LF6cpb2sZ6chXqMhwzU/mlyMfLoMwIJj3APdGh+PJJVA4F5EebO&#10;gJ3/kHG42afwjMQjVTf0jIQIvT06oaEAeKQlpHySMWGaIxL3VLEYycciJIlbcyRJkVXTM6S1j9TV&#10;S4TWM6S58lY5NYcu7kHtGn4kpZBnzQ7G1CujKzeGzIlcQciUe+ROk7mjIO7G3GQ+KXlqo0NzzGKs&#10;DMGsM782Mg8GY/7+hJFZVW3PjUzDB0WZ0fObWTjYIvLx9fLqocpJpYY91AIdDETXZQ/U+9UpUuG9&#10;CPsxUlNzSeaTVmEYkhqvP8Lh9IyECLslTK0cd0IKENSIuN8xUqAlwq644BmJ2scrlGzVyaDFlRtL&#10;vbWLeegZieJGBH9yuekZicfs+4IIjFKhbABAWCRyAAHZOV2thFsP76pKA/3pcUlVeZi86kDlBCfN&#10;0etkpMQZxYjMHCOFrJkymokfywwn3Gk2AkPPkMqwdwCVbqHarGwng+BPjYgbHpEiZ3zMFKlrons9&#10;2/1HS2FOGQz0G5OXEocdopjhHlIKs9kRt9sICimtXBhSgrmBqFTt8hzootq/ePPlT28+fffH3/sP&#10;//rx0/bnr3/++Ol/vn3/wx9//+bLj++/f/fNX959//32Hx++/eufv//w2b+/+f4Pn+ulr8uf/uzj&#10;/hXZ9z824h/ft38Wbmj/5+1/fNo+sf3ps58/vPvD5/9XlQTTy5+u6+/+Mi+P301/me6/W2UL/e7l&#10;sv5pnV+mdfrnv/y/z/WvL9OX37375pu3P/7rux/ffvYfP3z/48cv9T//8Pl3nz799OUXX3z8+ru3&#10;P7z5+E8/vPv6w/uP7//26Z++fv/DF+//9rd3X7/94psPb/7+7sdvv1C8+eWLH968+/Hzz/4uAK5B&#10;gNu6BovUo0vh6V8t8sP7n3/8Rqt78+V3b9988y/+86c3777vf/7i1zPeNlYbkN++13//6eOXH3/6&#10;tw9//H3701/ff/Of//bhsw/vP2l3P//s399+0B++e//h/2i2H9789IfPP/7vn998ePv5Z9//rx8/&#10;avqXqWFfn7b/mO7CnT//7MMv/+avv/ybNz9+raH+8Pmnzz/rf/zzJ/2X/snPP3149+13+tJl24sf&#10;3/+Pnz+9/9u7T+3k9ln5P/7+8aftT99++fdv25/efPmtZvbdu6//+c2nN7/8743qy7fX99+9//6b&#10;tx/++P8FAAAA//8DAFBLAwQUAAYACAAAACEASURyLOIAAAALAQAADwAAAGRycy9kb3ducmV2Lnht&#10;bEyPzW7CMBCE75X6DtZW6g0c81MgxEEItT2hSoVKFbclWZKI2I5ik4S37/bUHnfm0+xMshlMLTpq&#10;feWsBjWOQJDNXF7ZQsPX8W20BOED2hxrZ0nDnTxs0seHBOPc9faTukMoBIdYH6OGMoQmltJnJRn0&#10;Y9eQZe/iWoOBz7aQeYs9h5taTqLoRRqsLH8osaFdSdn1cDMa3nvst1P12u2vl939dJx/fO8Vaf38&#10;NGzXIAIN4Q+G3/pcHVLudHY3m3tRaxipmVoxy850AoKJ5XzGY84sLBYrkGki/29IfwAAAP//AwBQ&#10;SwECLQAUAAYACAAAACEAtoM4kv4AAADhAQAAEwAAAAAAAAAAAAAAAAAAAAAAW0NvbnRlbnRfVHlw&#10;ZXNdLnhtbFBLAQItABQABgAIAAAAIQA4/SH/1gAAAJQBAAALAAAAAAAAAAAAAAAAAC8BAABfcmVs&#10;cy8ucmVsc1BLAQItABQABgAIAAAAIQBLk/7FgX0AAExFAwAOAAAAAAAAAAAAAAAAAC4CAABkcnMv&#10;ZTJvRG9jLnhtbFBLAQItABQABgAIAAAAIQBJRHIs4gAAAAsBAAAPAAAAAAAAAAAAAAAAANt/AABk&#10;cnMvZG93bnJldi54bWxQSwUGAAAAAAQABADzAAAA6oAAAAAA&#10;">
              <v:rect id="Rectangle 24" o:spid="_x0000_s1027" style="position:absolute;left:1214;top:909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5" o:spid="_x0000_s1028" style="position:absolute;left:566;top:1139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6" o:spid="_x0000_s1029" style="position:absolute;left:1287;top:1369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7" o:spid="_x0000_s1030" style="position:absolute;left:1968;top:1319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8" o:spid="_x0000_s1031" style="position:absolute;left:1961;top:1089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9" o:spid="_x0000_s1032" style="position:absolute;left:1961;top:859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30" o:spid="_x0000_s1033" style="position:absolute;left:1958;top:1938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1" o:spid="_x0000_s1034" style="position:absolute;left:2173;top:2081;width:2331;height:254;visibility:visible;mso-wrap-style:square;v-text-anchor:top" coordsize="466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OWwwAAANsAAAAPAAAAZHJzL2Rvd25yZXYueG1sRI9Ba8JA&#10;EIXvgv9hGaE33diDhOgqtVIoeJCqeB6y0yQ0Oxuy22Trr3cOBW8zvDfvfbPZJdeqgfrQeDawXGSg&#10;iEtvG64MXC8f8xxUiMgWW89k4I8C7LbTyQYL60f+ouEcKyUhHAo0UMfYFVqHsiaHYeE7YtG+fe8w&#10;ytpX2vY4Srhr9WuWrbTDhqWhxo7eayp/zr/OwB7zfZZ4SN1wG+l0Ohzz++pozMssva1BRUrxaf6/&#10;/rSCL/Tyiwygtw8AAAD//wMAUEsBAi0AFAAGAAgAAAAhANvh9svuAAAAhQEAABMAAAAAAAAAAAAA&#10;AAAAAAAAAFtDb250ZW50X1R5cGVzXS54bWxQSwECLQAUAAYACAAAACEAWvQsW78AAAAVAQAACwAA&#10;AAAAAAAAAAAAAAAfAQAAX3JlbHMvLnJlbHNQSwECLQAUAAYACAAAACEAz/LzlsMAAADbAAAADwAA&#10;AAAAAAAAAAAAAAAHAgAAZHJzL2Rvd25yZXYueG1sUEsFBgAAAAADAAMAtwAAAPcC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    <o:lock v:ext="edit" verticies="t"/>
              </v:shape>
              <v:shape id="Freeform 32" o:spid="_x0000_s1035" style="position:absolute;left:6638;top:1385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savePreviewPicture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08"/>
    <w:rsid w:val="000277CE"/>
    <w:rsid w:val="0003658F"/>
    <w:rsid w:val="00043BF4"/>
    <w:rsid w:val="000842D2"/>
    <w:rsid w:val="000843A5"/>
    <w:rsid w:val="000B6F63"/>
    <w:rsid w:val="000C435D"/>
    <w:rsid w:val="00100C55"/>
    <w:rsid w:val="001146B2"/>
    <w:rsid w:val="001404AB"/>
    <w:rsid w:val="00146745"/>
    <w:rsid w:val="001658A9"/>
    <w:rsid w:val="0017231D"/>
    <w:rsid w:val="001776E2"/>
    <w:rsid w:val="001810DC"/>
    <w:rsid w:val="00183C7E"/>
    <w:rsid w:val="001877D9"/>
    <w:rsid w:val="001A214A"/>
    <w:rsid w:val="001A59BF"/>
    <w:rsid w:val="001B607F"/>
    <w:rsid w:val="001D369A"/>
    <w:rsid w:val="001E7868"/>
    <w:rsid w:val="002070FB"/>
    <w:rsid w:val="00213729"/>
    <w:rsid w:val="002272A6"/>
    <w:rsid w:val="00230687"/>
    <w:rsid w:val="002406FA"/>
    <w:rsid w:val="002460EA"/>
    <w:rsid w:val="00261708"/>
    <w:rsid w:val="002848DA"/>
    <w:rsid w:val="002B2E47"/>
    <w:rsid w:val="002D6A6C"/>
    <w:rsid w:val="00322412"/>
    <w:rsid w:val="003301A3"/>
    <w:rsid w:val="0035578A"/>
    <w:rsid w:val="0036777B"/>
    <w:rsid w:val="0038282A"/>
    <w:rsid w:val="00397580"/>
    <w:rsid w:val="003A1794"/>
    <w:rsid w:val="003A45C8"/>
    <w:rsid w:val="003C2DCF"/>
    <w:rsid w:val="003C7FE7"/>
    <w:rsid w:val="003D02AA"/>
    <w:rsid w:val="003D0499"/>
    <w:rsid w:val="003D421E"/>
    <w:rsid w:val="003E7A53"/>
    <w:rsid w:val="003F526A"/>
    <w:rsid w:val="00405244"/>
    <w:rsid w:val="00413A9D"/>
    <w:rsid w:val="004436EE"/>
    <w:rsid w:val="0045547F"/>
    <w:rsid w:val="004920AD"/>
    <w:rsid w:val="004D05B3"/>
    <w:rsid w:val="004E479E"/>
    <w:rsid w:val="004E583B"/>
    <w:rsid w:val="004F0931"/>
    <w:rsid w:val="004F4A5B"/>
    <w:rsid w:val="004F78E6"/>
    <w:rsid w:val="00512D99"/>
    <w:rsid w:val="00527583"/>
    <w:rsid w:val="00531DBB"/>
    <w:rsid w:val="00577E1D"/>
    <w:rsid w:val="005A27A9"/>
    <w:rsid w:val="005F493E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4139A"/>
    <w:rsid w:val="00651A3E"/>
    <w:rsid w:val="006601E0"/>
    <w:rsid w:val="0066127C"/>
    <w:rsid w:val="00675D16"/>
    <w:rsid w:val="006B0FD8"/>
    <w:rsid w:val="006E024F"/>
    <w:rsid w:val="006E4E81"/>
    <w:rsid w:val="006E5504"/>
    <w:rsid w:val="00707F7D"/>
    <w:rsid w:val="00717EC5"/>
    <w:rsid w:val="00727525"/>
    <w:rsid w:val="00737B80"/>
    <w:rsid w:val="00752101"/>
    <w:rsid w:val="00755D38"/>
    <w:rsid w:val="007769A7"/>
    <w:rsid w:val="007914B5"/>
    <w:rsid w:val="007A54B2"/>
    <w:rsid w:val="007A57F2"/>
    <w:rsid w:val="007B1333"/>
    <w:rsid w:val="007C347F"/>
    <w:rsid w:val="007D4442"/>
    <w:rsid w:val="007F4AEB"/>
    <w:rsid w:val="007F75B2"/>
    <w:rsid w:val="007F7819"/>
    <w:rsid w:val="008043C4"/>
    <w:rsid w:val="00831B1B"/>
    <w:rsid w:val="00861D0E"/>
    <w:rsid w:val="00867569"/>
    <w:rsid w:val="008A750A"/>
    <w:rsid w:val="008C384C"/>
    <w:rsid w:val="008D0F11"/>
    <w:rsid w:val="008F35B4"/>
    <w:rsid w:val="008F73B4"/>
    <w:rsid w:val="00904D45"/>
    <w:rsid w:val="009058FC"/>
    <w:rsid w:val="0094402F"/>
    <w:rsid w:val="009646E4"/>
    <w:rsid w:val="009668FF"/>
    <w:rsid w:val="00986278"/>
    <w:rsid w:val="0099456F"/>
    <w:rsid w:val="009B1787"/>
    <w:rsid w:val="009B55B1"/>
    <w:rsid w:val="009E4070"/>
    <w:rsid w:val="00A00672"/>
    <w:rsid w:val="00A26F44"/>
    <w:rsid w:val="00A365FE"/>
    <w:rsid w:val="00A4343D"/>
    <w:rsid w:val="00A502F1"/>
    <w:rsid w:val="00A70A83"/>
    <w:rsid w:val="00A81EB3"/>
    <w:rsid w:val="00A842CF"/>
    <w:rsid w:val="00A876BA"/>
    <w:rsid w:val="00AE6D5B"/>
    <w:rsid w:val="00B00C1D"/>
    <w:rsid w:val="00B0284E"/>
    <w:rsid w:val="00B03E21"/>
    <w:rsid w:val="00B31BE8"/>
    <w:rsid w:val="00B529C5"/>
    <w:rsid w:val="00B565EB"/>
    <w:rsid w:val="00B64188"/>
    <w:rsid w:val="00BA439F"/>
    <w:rsid w:val="00BA6370"/>
    <w:rsid w:val="00C11641"/>
    <w:rsid w:val="00C269D4"/>
    <w:rsid w:val="00C4160D"/>
    <w:rsid w:val="00C42C08"/>
    <w:rsid w:val="00C52466"/>
    <w:rsid w:val="00C8406E"/>
    <w:rsid w:val="00CB2709"/>
    <w:rsid w:val="00CB6F89"/>
    <w:rsid w:val="00CC1DBC"/>
    <w:rsid w:val="00CD4431"/>
    <w:rsid w:val="00CE228C"/>
    <w:rsid w:val="00CE3498"/>
    <w:rsid w:val="00CF545B"/>
    <w:rsid w:val="00D018F0"/>
    <w:rsid w:val="00D27074"/>
    <w:rsid w:val="00D27D69"/>
    <w:rsid w:val="00D36464"/>
    <w:rsid w:val="00D448C2"/>
    <w:rsid w:val="00D666C3"/>
    <w:rsid w:val="00DB3587"/>
    <w:rsid w:val="00DB7F4C"/>
    <w:rsid w:val="00DC0D7B"/>
    <w:rsid w:val="00DF47FE"/>
    <w:rsid w:val="00E15790"/>
    <w:rsid w:val="00E20C36"/>
    <w:rsid w:val="00E2374E"/>
    <w:rsid w:val="00E26704"/>
    <w:rsid w:val="00E27C40"/>
    <w:rsid w:val="00E31980"/>
    <w:rsid w:val="00E54008"/>
    <w:rsid w:val="00E57646"/>
    <w:rsid w:val="00E6314E"/>
    <w:rsid w:val="00E6423C"/>
    <w:rsid w:val="00E93830"/>
    <w:rsid w:val="00E93E0E"/>
    <w:rsid w:val="00EB1ED3"/>
    <w:rsid w:val="00EC2D51"/>
    <w:rsid w:val="00EC7D98"/>
    <w:rsid w:val="00F26395"/>
    <w:rsid w:val="00F310DD"/>
    <w:rsid w:val="00F32A3B"/>
    <w:rsid w:val="00F46D88"/>
    <w:rsid w:val="00F46F18"/>
    <w:rsid w:val="00F5096E"/>
    <w:rsid w:val="00FB005B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0810A1ED"/>
  <w15:docId w15:val="{A04061DB-3927-4007-97BD-A26E6C7F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3E7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7A5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7A53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7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7A53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zso.cz/csu/czso/vyvoj-ekonomiky-ceske-republiky-2-ctvrtleti-2024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pres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pres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ieslar35132\Documents\Tiskov&#233;%20zpr&#225;vy\2024\Form_c469_Tiskova%20zprava_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204C7C21F48A488F44995C5F8FB06D" ma:contentTypeVersion="11" ma:contentTypeDescription="Vytvoří nový dokument" ma:contentTypeScope="" ma:versionID="1df8c39b067b5d25b5f5e865a8e6deb3">
  <xsd:schema xmlns:xsd="http://www.w3.org/2001/XMLSchema" xmlns:xs="http://www.w3.org/2001/XMLSchema" xmlns:p="http://schemas.microsoft.com/office/2006/metadata/properties" xmlns:ns3="b8c0c86d-151e-4fca-b0d5-747e6692fa1d" targetNamespace="http://schemas.microsoft.com/office/2006/metadata/properties" ma:root="true" ma:fieldsID="0a1e36cc980726b26aea9439dfb6e5b7" ns3:_="">
    <xsd:import namespace="b8c0c86d-151e-4fca-b0d5-747e6692fa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0c86d-151e-4fca-b0d5-747e6692f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7D368-9E5F-4BC4-8E67-2A4D629F0F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B68C66-D9B2-4984-A276-E00C80A26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0c86d-151e-4fca-b0d5-747e6692f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936DF6-79B2-41AF-A40E-A3086D851D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1C32C9-CA00-442F-B1AD-1DBC01B0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Form_c469_Tiskova zprava_CZ.dotx</Template>
  <TotalTime>2</TotalTime>
  <Pages>1</Pages>
  <Words>413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2847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Cieslar Jan</dc:creator>
  <cp:lastModifiedBy>Cieslar Jan</cp:lastModifiedBy>
  <cp:revision>4</cp:revision>
  <dcterms:created xsi:type="dcterms:W3CDTF">2024-09-11T11:25:00Z</dcterms:created>
  <dcterms:modified xsi:type="dcterms:W3CDTF">2024-09-13T08:08:00Z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0x01010070204C7C21F48A488F44995C5F8FB06D</vt:lpwstr>
  </property>
  <property fmtid="{D5CDD505-2E9C-101B-9397-08002B2CF9AE}" pid="3" name="Názevformuláře">
    <vt:lpwstr>Tisková zpráva CZ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Směrnice č. 6/2020; Manuál jednotného vizuálního stylu ČSÚ
</vt:lpwstr>
  </property>
  <property fmtid="{D5CDD505-2E9C-101B-9397-08002B2CF9AE}" pid="6" name="Ustanovení">
    <vt:lpwstr>čl. 3, odst. 5b; část 11.2
</vt:lpwstr>
  </property>
  <property fmtid="{D5CDD505-2E9C-101B-9397-08002B2CF9AE}" pid="7" name="Účinnostod">
    <vt:filetime>2022-02-08T08:00:00Z</vt:filetime>
  </property>
  <property fmtid="{D5CDD505-2E9C-101B-9397-08002B2CF9AE}" pid="8" name="Označení">
    <vt:lpwstr>Form_c469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