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D110EA" w:rsidRPr="007052CC">
        <w:rPr>
          <w:rFonts w:ascii="Arial" w:hAnsi="Arial" w:cs="Arial"/>
          <w:sz w:val="20"/>
        </w:rPr>
        <w:t>16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D110EA" w:rsidRPr="007052CC">
        <w:rPr>
          <w:rFonts w:ascii="Arial" w:hAnsi="Arial" w:cs="Arial"/>
          <w:sz w:val="20"/>
        </w:rPr>
        <w:t>17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D110EA" w:rsidRPr="007052CC">
        <w:rPr>
          <w:rFonts w:ascii="Arial" w:hAnsi="Arial" w:cs="Arial"/>
          <w:sz w:val="20"/>
          <w:szCs w:val="20"/>
        </w:rPr>
        <w:t>10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 xml:space="preserve"> novému 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 a pr</w:t>
      </w:r>
      <w:r w:rsidR="00D110EA" w:rsidRPr="007052CC">
        <w:rPr>
          <w:rFonts w:ascii="Arial" w:hAnsi="Arial" w:cs="Arial"/>
          <w:sz w:val="20"/>
          <w:szCs w:val="20"/>
        </w:rPr>
        <w:t>ůměr roku 2005 = 100</w:t>
      </w:r>
      <w:r w:rsidRPr="007052CC">
        <w:rPr>
          <w:rFonts w:ascii="Arial" w:hAnsi="Arial" w:cs="Arial"/>
          <w:sz w:val="20"/>
          <w:szCs w:val="20"/>
        </w:rPr>
        <w:t>, 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7052CC" w:rsidRDefault="00D110EA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Výpočet indexů k základu prosinec 2005 = 100 byl ukončen</w:t>
      </w:r>
      <w:r w:rsidR="00E57E1D" w:rsidRPr="007052CC">
        <w:rPr>
          <w:rFonts w:ascii="Arial" w:hAnsi="Arial" w:cs="Arial"/>
          <w:sz w:val="20"/>
          <w:szCs w:val="20"/>
        </w:rPr>
        <w:t xml:space="preserve"> a výpočet indexů k základu průměr roku 2015 = 100 byl proveden zpětně až do ledna 1990. Pro potřeby mezinárodních organizací byl zaveden i nový základ průměr roku 2010 = 100.</w:t>
      </w:r>
    </w:p>
    <w:p w:rsidR="006F2310" w:rsidRPr="007052CC" w:rsidRDefault="006F2310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6F2310" w:rsidP="00D110EA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bCs/>
          <w:sz w:val="20"/>
          <w:szCs w:val="20"/>
        </w:rPr>
        <w:t>Vyřazeny</w:t>
      </w:r>
      <w:r w:rsidRPr="007052CC">
        <w:rPr>
          <w:rFonts w:ascii="Arial" w:hAnsi="Arial" w:cs="Arial"/>
          <w:sz w:val="20"/>
          <w:szCs w:val="20"/>
        </w:rPr>
        <w:t xml:space="preserve"> byly skupiny s nejnižšími objemy tržeb v tuzemsku v roce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>:</w:t>
      </w:r>
      <w:r w:rsidRPr="007052CC">
        <w:rPr>
          <w:rFonts w:ascii="Arial" w:hAnsi="Arial" w:cs="Arial"/>
          <w:sz w:val="20"/>
          <w:szCs w:val="20"/>
        </w:rPr>
        <w:br/>
      </w:r>
      <w:r w:rsidR="00D110EA" w:rsidRPr="007052CC">
        <w:rPr>
          <w:rFonts w:ascii="Arial" w:hAnsi="Arial" w:cs="Arial"/>
          <w:b/>
          <w:sz w:val="20"/>
          <w:szCs w:val="20"/>
        </w:rPr>
        <w:t>CB 131</w:t>
      </w:r>
      <w:r w:rsidR="00D110EA" w:rsidRPr="007052CC">
        <w:rPr>
          <w:rFonts w:ascii="Arial" w:hAnsi="Arial" w:cs="Arial"/>
          <w:sz w:val="20"/>
          <w:szCs w:val="20"/>
        </w:rPr>
        <w:t xml:space="preserve"> – Textilní vlákna a příze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CC 182</w:t>
      </w:r>
      <w:r w:rsidRPr="007052CC">
        <w:rPr>
          <w:rFonts w:ascii="Arial" w:hAnsi="Arial" w:cs="Arial"/>
          <w:sz w:val="20"/>
          <w:szCs w:val="20"/>
        </w:rPr>
        <w:t xml:space="preserve"> – Rozmnožování nahraných nosičů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CI 264</w:t>
      </w:r>
      <w:r w:rsidRPr="007052CC">
        <w:rPr>
          <w:rFonts w:ascii="Arial" w:hAnsi="Arial" w:cs="Arial"/>
          <w:sz w:val="20"/>
          <w:szCs w:val="20"/>
        </w:rPr>
        <w:t xml:space="preserve"> – Spotřební elekronika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 xml:space="preserve">Naopak, nově byla </w:t>
      </w:r>
      <w:r w:rsidRPr="007052CC">
        <w:rPr>
          <w:rFonts w:ascii="Arial" w:hAnsi="Arial" w:cs="Arial"/>
          <w:b/>
          <w:sz w:val="20"/>
          <w:szCs w:val="20"/>
        </w:rPr>
        <w:t xml:space="preserve">zařazena </w:t>
      </w:r>
      <w:r w:rsidRPr="007052CC">
        <w:rPr>
          <w:rFonts w:ascii="Arial" w:hAnsi="Arial" w:cs="Arial"/>
          <w:sz w:val="20"/>
          <w:szCs w:val="20"/>
        </w:rPr>
        <w:t>skupina: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B 091</w:t>
      </w:r>
      <w:r w:rsidRPr="007052CC">
        <w:rPr>
          <w:rFonts w:ascii="Arial" w:hAnsi="Arial" w:cs="Arial"/>
          <w:sz w:val="20"/>
          <w:szCs w:val="20"/>
        </w:rPr>
        <w:t xml:space="preserve"> – Podpůrné služby při těžbě ropy a zemního plynu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9" o:title=""/>
          </v:shape>
          <o:OLEObject Type="Embed" ProgID="Equation.3" ShapeID="_x0000_i1025" DrawAspect="Content" ObjectID="_1641727721" r:id="rId10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3A1D18">
        <w:rPr>
          <w:rFonts w:ascii="Arial" w:hAnsi="Arial" w:cs="Arial"/>
          <w:sz w:val="20"/>
        </w:rPr>
        <w:t>5000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2005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t xml:space="preserve">Od ledna 2003 jsou také publikovány indexy cen průmyslových výrobců podle Hlavních průmyslových skupin (Main Industrial Groupings MIGs). Jejich obsah byl definován v Nařízení Komise (EK) číslo 586/2001 ze dne </w:t>
      </w:r>
      <w:r w:rsidRPr="007052CC">
        <w:rPr>
          <w:rFonts w:ascii="Arial" w:hAnsi="Arial" w:cs="Arial"/>
          <w:sz w:val="20"/>
          <w:szCs w:val="19"/>
        </w:rPr>
        <w:lastRenderedPageBreak/>
        <w:t>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Pr="007052CC" w:rsidRDefault="00694FE5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1E6D87" w:rsidRPr="001E6D87" w:rsidRDefault="001E6D87" w:rsidP="001E6D87">
      <w:pPr>
        <w:pStyle w:val="Zkladntextodsazen2"/>
        <w:ind w:firstLine="0"/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</w:p>
    <w:sectPr w:rsidR="001E6D87" w:rsidRPr="001E6D87" w:rsidSect="007E08F4">
      <w:headerReference w:type="even" r:id="rId11"/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8C" w:rsidRDefault="00C2418C">
      <w:r>
        <w:separator/>
      </w:r>
    </w:p>
  </w:endnote>
  <w:endnote w:type="continuationSeparator" w:id="0">
    <w:p w:rsidR="00C2418C" w:rsidRDefault="00C2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8C" w:rsidRDefault="00C2418C">
      <w:r>
        <w:separator/>
      </w:r>
    </w:p>
  </w:footnote>
  <w:footnote w:type="continuationSeparator" w:id="0">
    <w:p w:rsidR="00C2418C" w:rsidRDefault="00C2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0C73F6"/>
    <w:rsid w:val="000F2AD1"/>
    <w:rsid w:val="00103234"/>
    <w:rsid w:val="00133E37"/>
    <w:rsid w:val="00152B23"/>
    <w:rsid w:val="00183474"/>
    <w:rsid w:val="001D5A03"/>
    <w:rsid w:val="001E6D87"/>
    <w:rsid w:val="0021570D"/>
    <w:rsid w:val="002C0704"/>
    <w:rsid w:val="002C1BB6"/>
    <w:rsid w:val="0034018D"/>
    <w:rsid w:val="003A1D18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D64C8"/>
    <w:rsid w:val="006E31FF"/>
    <w:rsid w:val="006F2310"/>
    <w:rsid w:val="007052CC"/>
    <w:rsid w:val="00753E09"/>
    <w:rsid w:val="0078011D"/>
    <w:rsid w:val="007E08F4"/>
    <w:rsid w:val="007E7324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35552"/>
    <w:rsid w:val="00B45469"/>
    <w:rsid w:val="00B51C2C"/>
    <w:rsid w:val="00BA6A60"/>
    <w:rsid w:val="00C0122C"/>
    <w:rsid w:val="00C029D6"/>
    <w:rsid w:val="00C2418C"/>
    <w:rsid w:val="00C335B0"/>
    <w:rsid w:val="00C7752B"/>
    <w:rsid w:val="00C91900"/>
    <w:rsid w:val="00C93B6B"/>
    <w:rsid w:val="00CE085F"/>
    <w:rsid w:val="00D05F77"/>
    <w:rsid w:val="00D110EA"/>
    <w:rsid w:val="00D40464"/>
    <w:rsid w:val="00D602EE"/>
    <w:rsid w:val="00E36F15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E789-30B4-47FF-91CA-1323A38A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1024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22</cp:revision>
  <cp:lastPrinted>2008-03-17T08:03:00Z</cp:lastPrinted>
  <dcterms:created xsi:type="dcterms:W3CDTF">2013-12-04T09:30:00Z</dcterms:created>
  <dcterms:modified xsi:type="dcterms:W3CDTF">2020-01-28T13:42:00Z</dcterms:modified>
</cp:coreProperties>
</file>