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1E56EB" w:rsidP="0091560F">
      <w:pPr>
        <w:pStyle w:val="Datum"/>
        <w:jc w:val="both"/>
      </w:pPr>
      <w:r>
        <w:t>31</w:t>
      </w:r>
      <w:r w:rsidR="00554C28">
        <w:t>. k</w:t>
      </w:r>
      <w:r w:rsidR="00287039">
        <w:t>větn</w:t>
      </w:r>
      <w:r w:rsidR="00554C28">
        <w:t>a</w:t>
      </w:r>
      <w:r w:rsidR="00287039">
        <w:t xml:space="preserve"> 2018</w:t>
      </w:r>
    </w:p>
    <w:p w:rsidR="00171D89" w:rsidRDefault="00171D89" w:rsidP="0091560F">
      <w:pPr>
        <w:pStyle w:val="Datum"/>
        <w:jc w:val="both"/>
      </w:pPr>
    </w:p>
    <w:p w:rsidR="00DD43D5" w:rsidRDefault="008B58E3" w:rsidP="0091560F">
      <w:pPr>
        <w:ind w:right="-284"/>
        <w:jc w:val="left"/>
        <w:rPr>
          <w:rFonts w:eastAsia="Times New Roman"/>
          <w:b/>
          <w:bCs/>
          <w:color w:val="BD1B21"/>
          <w:sz w:val="31"/>
          <w:szCs w:val="31"/>
        </w:rPr>
      </w:pPr>
      <w:r>
        <w:rPr>
          <w:rFonts w:eastAsia="Times New Roman"/>
          <w:b/>
          <w:bCs/>
          <w:color w:val="BD1B21"/>
          <w:sz w:val="31"/>
          <w:szCs w:val="31"/>
        </w:rPr>
        <w:t xml:space="preserve">Vloni jsme </w:t>
      </w:r>
      <w:r w:rsidR="007747BA">
        <w:rPr>
          <w:rFonts w:eastAsia="Times New Roman"/>
          <w:b/>
          <w:bCs/>
          <w:color w:val="BD1B21"/>
          <w:sz w:val="31"/>
          <w:szCs w:val="31"/>
        </w:rPr>
        <w:t>prostonali 73 miliónů dní</w:t>
      </w:r>
    </w:p>
    <w:p w:rsidR="005E5E19" w:rsidRDefault="005E5E19" w:rsidP="0091560F">
      <w:pPr>
        <w:ind w:right="-284"/>
        <w:jc w:val="left"/>
        <w:rPr>
          <w:rFonts w:cs="Arial"/>
          <w:b/>
          <w:szCs w:val="18"/>
        </w:rPr>
      </w:pPr>
    </w:p>
    <w:p w:rsidR="00565D16" w:rsidRDefault="004A4267" w:rsidP="0091560F">
      <w:pPr>
        <w:jc w:val="left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Češi vloni strávili na neschopence 72,7 miliónu dní. </w:t>
      </w:r>
      <w:r w:rsidR="00565D16">
        <w:rPr>
          <w:rFonts w:cs="Arial"/>
          <w:b/>
          <w:szCs w:val="18"/>
        </w:rPr>
        <w:t>To je o 2,4 miliónu více než v roce předchozím.</w:t>
      </w:r>
    </w:p>
    <w:p w:rsidR="00422CA8" w:rsidRDefault="00422CA8" w:rsidP="0091560F">
      <w:pPr>
        <w:jc w:val="left"/>
        <w:rPr>
          <w:rFonts w:cs="Arial"/>
          <w:b/>
          <w:szCs w:val="18"/>
        </w:rPr>
      </w:pPr>
    </w:p>
    <w:p w:rsidR="00565D16" w:rsidRDefault="00565D16" w:rsidP="004A4267">
      <w:pPr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Ženy </w:t>
      </w:r>
      <w:r w:rsidR="004A4267" w:rsidRPr="001E56EB">
        <w:rPr>
          <w:rFonts w:cs="Arial"/>
          <w:szCs w:val="18"/>
        </w:rPr>
        <w:t>prostonaly 39,6 mil</w:t>
      </w:r>
      <w:r>
        <w:rPr>
          <w:rFonts w:cs="Arial"/>
          <w:szCs w:val="18"/>
        </w:rPr>
        <w:t>iónu d</w:t>
      </w:r>
      <w:r w:rsidR="004A4267" w:rsidRPr="001E56EB">
        <w:rPr>
          <w:rFonts w:cs="Arial"/>
          <w:szCs w:val="18"/>
        </w:rPr>
        <w:t xml:space="preserve">ní, </w:t>
      </w:r>
      <w:r>
        <w:rPr>
          <w:rFonts w:cs="Arial"/>
          <w:szCs w:val="18"/>
        </w:rPr>
        <w:t xml:space="preserve">což je o </w:t>
      </w:r>
      <w:r w:rsidR="004A4267" w:rsidRPr="001E56EB">
        <w:rPr>
          <w:rFonts w:cs="Arial"/>
          <w:szCs w:val="18"/>
        </w:rPr>
        <w:t>6,5 mi</w:t>
      </w:r>
      <w:r>
        <w:rPr>
          <w:rFonts w:cs="Arial"/>
          <w:szCs w:val="18"/>
        </w:rPr>
        <w:t>liónu víc než muži. K</w:t>
      </w:r>
      <w:r w:rsidR="004A4267" w:rsidRPr="001E56EB">
        <w:rPr>
          <w:rFonts w:cs="Arial"/>
          <w:szCs w:val="18"/>
        </w:rPr>
        <w:t xml:space="preserve">vůli pracovní neschopnosti denně chybělo na svých pracovištích 199 </w:t>
      </w:r>
      <w:r>
        <w:rPr>
          <w:rFonts w:cs="Arial"/>
          <w:szCs w:val="18"/>
        </w:rPr>
        <w:t>tisíc pojištěnců.</w:t>
      </w:r>
    </w:p>
    <w:p w:rsidR="00565D16" w:rsidRDefault="00565D16" w:rsidP="004A4267">
      <w:pPr>
        <w:jc w:val="left"/>
        <w:rPr>
          <w:rFonts w:cs="Arial"/>
          <w:szCs w:val="18"/>
        </w:rPr>
      </w:pPr>
    </w:p>
    <w:p w:rsidR="004A4267" w:rsidRDefault="00565D16" w:rsidP="004A4267">
      <w:pPr>
        <w:jc w:val="left"/>
        <w:rPr>
          <w:rFonts w:cs="Arial"/>
          <w:szCs w:val="18"/>
        </w:rPr>
      </w:pPr>
      <w:r>
        <w:rPr>
          <w:rFonts w:cs="Arial"/>
          <w:szCs w:val="18"/>
        </w:rPr>
        <w:t>N</w:t>
      </w:r>
      <w:r w:rsidR="004A4267" w:rsidRPr="001E56EB">
        <w:rPr>
          <w:rFonts w:cs="Arial"/>
          <w:szCs w:val="18"/>
        </w:rPr>
        <w:t>ejvíce případů pracovní neschopnosti v přepočtu na 100 pojištěnců</w:t>
      </w:r>
      <w:r>
        <w:rPr>
          <w:rFonts w:cs="Arial"/>
          <w:szCs w:val="18"/>
        </w:rPr>
        <w:t xml:space="preserve"> hlásí kraje Liberecký a Plzeňský. Naopak </w:t>
      </w:r>
      <w:r w:rsidR="008A06FE">
        <w:rPr>
          <w:rFonts w:cs="Arial"/>
          <w:szCs w:val="18"/>
        </w:rPr>
        <w:t>relativně nejméně</w:t>
      </w:r>
      <w:r>
        <w:rPr>
          <w:rFonts w:cs="Arial"/>
          <w:szCs w:val="18"/>
        </w:rPr>
        <w:t xml:space="preserve"> neschopenek vystavovali lékaři pracujícím v Praze, Olomouckém a Jihomoravském kraji.</w:t>
      </w:r>
    </w:p>
    <w:p w:rsidR="00A62D0D" w:rsidRDefault="00A62D0D" w:rsidP="004A4267">
      <w:pPr>
        <w:jc w:val="left"/>
        <w:rPr>
          <w:rFonts w:cs="Arial"/>
          <w:szCs w:val="18"/>
        </w:rPr>
      </w:pPr>
    </w:p>
    <w:p w:rsidR="00A1588E" w:rsidRDefault="00A62D0D" w:rsidP="00A1588E">
      <w:pPr>
        <w:jc w:val="left"/>
        <w:rPr>
          <w:rFonts w:cs="Arial"/>
          <w:szCs w:val="18"/>
        </w:rPr>
      </w:pPr>
      <w:r w:rsidRPr="00A1588E">
        <w:rPr>
          <w:rFonts w:cs="Arial"/>
          <w:i/>
          <w:szCs w:val="18"/>
        </w:rPr>
        <w:t>„</w:t>
      </w:r>
      <w:r w:rsidR="00A1588E" w:rsidRPr="00A1588E">
        <w:rPr>
          <w:rFonts w:cs="Arial"/>
          <w:i/>
          <w:szCs w:val="18"/>
        </w:rPr>
        <w:t>Nejvýznamnějším zlomem za posledních 30 let byl rapidní pokles nemocnosti mezi roky 2007 a</w:t>
      </w:r>
      <w:r w:rsidR="008B58E3">
        <w:rPr>
          <w:rFonts w:cs="Arial"/>
          <w:i/>
          <w:szCs w:val="18"/>
        </w:rPr>
        <w:t> </w:t>
      </w:r>
      <w:r w:rsidR="00A1588E" w:rsidRPr="00A1588E">
        <w:rPr>
          <w:rFonts w:cs="Arial"/>
          <w:i/>
          <w:szCs w:val="18"/>
        </w:rPr>
        <w:t xml:space="preserve">2009. Byla to reakce na legislativní změny v oblasti nemocenského pojištění. V posledních pěti letech se nemocnost zase postupně zvyšuje. Může to být dáno tím, že si pracující zvykají na přísnější podmínky čerpání nemocenských dávek. </w:t>
      </w:r>
      <w:r w:rsidR="008A06FE">
        <w:rPr>
          <w:rFonts w:cs="Arial"/>
          <w:i/>
          <w:szCs w:val="18"/>
        </w:rPr>
        <w:t xml:space="preserve">Z důvodu neplacených prvních tří dnů pracovní neschopnosti často řeší lehčí formy onemocnění např. pomocí tzv. </w:t>
      </w:r>
      <w:proofErr w:type="spellStart"/>
      <w:r w:rsidR="008A06FE">
        <w:rPr>
          <w:rFonts w:cs="Arial"/>
          <w:i/>
          <w:szCs w:val="18"/>
        </w:rPr>
        <w:t>sick</w:t>
      </w:r>
      <w:proofErr w:type="spellEnd"/>
      <w:r w:rsidR="008A06FE">
        <w:rPr>
          <w:rFonts w:cs="Arial"/>
          <w:i/>
          <w:szCs w:val="18"/>
        </w:rPr>
        <w:t xml:space="preserve"> </w:t>
      </w:r>
      <w:proofErr w:type="spellStart"/>
      <w:r w:rsidR="008A06FE">
        <w:rPr>
          <w:rFonts w:cs="Arial"/>
          <w:i/>
          <w:szCs w:val="18"/>
        </w:rPr>
        <w:t>days</w:t>
      </w:r>
      <w:proofErr w:type="spellEnd"/>
      <w:r w:rsidR="0033525E">
        <w:rPr>
          <w:rFonts w:cs="Arial"/>
          <w:i/>
          <w:szCs w:val="18"/>
        </w:rPr>
        <w:t>, které ja</w:t>
      </w:r>
      <w:r w:rsidR="008A06FE">
        <w:rPr>
          <w:rFonts w:cs="Arial"/>
          <w:i/>
          <w:szCs w:val="18"/>
        </w:rPr>
        <w:t xml:space="preserve">ko </w:t>
      </w:r>
      <w:proofErr w:type="spellStart"/>
      <w:r w:rsidR="008A06FE">
        <w:rPr>
          <w:rFonts w:cs="Arial"/>
          <w:i/>
          <w:szCs w:val="18"/>
        </w:rPr>
        <w:t>benefit</w:t>
      </w:r>
      <w:proofErr w:type="spellEnd"/>
      <w:r w:rsidR="008A06FE">
        <w:rPr>
          <w:rFonts w:cs="Arial"/>
          <w:i/>
          <w:szCs w:val="18"/>
        </w:rPr>
        <w:t xml:space="preserve"> nabízí řada zaměstnavatelů</w:t>
      </w:r>
      <w:r w:rsidR="00A1588E" w:rsidRPr="00A1588E">
        <w:rPr>
          <w:rFonts w:cs="Arial"/>
          <w:i/>
          <w:szCs w:val="18"/>
        </w:rPr>
        <w:t>,“</w:t>
      </w:r>
      <w:r w:rsidR="00A1588E">
        <w:rPr>
          <w:rFonts w:cs="Arial"/>
          <w:szCs w:val="18"/>
        </w:rPr>
        <w:t xml:space="preserve"> říká Jana Kostková z odboru statistik rozvoje společnosti ČSÚ.</w:t>
      </w:r>
    </w:p>
    <w:p w:rsidR="00A1588E" w:rsidRDefault="00A1588E" w:rsidP="004A4267">
      <w:pPr>
        <w:jc w:val="left"/>
        <w:rPr>
          <w:rFonts w:cs="Arial"/>
          <w:szCs w:val="18"/>
        </w:rPr>
      </w:pPr>
    </w:p>
    <w:p w:rsidR="00565D16" w:rsidRDefault="00565D16" w:rsidP="004A4267">
      <w:pPr>
        <w:jc w:val="left"/>
        <w:rPr>
          <w:rFonts w:cs="Arial"/>
          <w:szCs w:val="18"/>
        </w:rPr>
      </w:pPr>
      <w:r>
        <w:rPr>
          <w:rFonts w:cs="Arial"/>
          <w:szCs w:val="18"/>
        </w:rPr>
        <w:t>Statistická data dále ukazují, že průměrná pracovní neschopnost trvá skoro 43 dní. Nejd</w:t>
      </w:r>
      <w:r w:rsidR="008B58E3">
        <w:rPr>
          <w:rFonts w:cs="Arial"/>
          <w:szCs w:val="18"/>
        </w:rPr>
        <w:t>éle </w:t>
      </w:r>
      <w:r>
        <w:rPr>
          <w:rFonts w:cs="Arial"/>
          <w:szCs w:val="18"/>
        </w:rPr>
        <w:t>marodí lidé ve Zlínském a Moravskoslezském kraji.</w:t>
      </w:r>
    </w:p>
    <w:p w:rsidR="00565D16" w:rsidRDefault="00565D16" w:rsidP="004A4267">
      <w:pPr>
        <w:jc w:val="left"/>
        <w:rPr>
          <w:rFonts w:cs="Arial"/>
          <w:szCs w:val="18"/>
        </w:rPr>
      </w:pPr>
    </w:p>
    <w:p w:rsidR="001E56EB" w:rsidRDefault="001E56EB" w:rsidP="001E56EB">
      <w:pPr>
        <w:jc w:val="left"/>
        <w:rPr>
          <w:rFonts w:cs="Arial"/>
          <w:szCs w:val="18"/>
        </w:rPr>
      </w:pPr>
      <w:r>
        <w:rPr>
          <w:rFonts w:cs="Arial"/>
          <w:szCs w:val="18"/>
        </w:rPr>
        <w:t>P</w:t>
      </w:r>
      <w:r w:rsidRPr="001E56EB">
        <w:rPr>
          <w:rFonts w:cs="Arial"/>
          <w:szCs w:val="18"/>
        </w:rPr>
        <w:t xml:space="preserve">racovní neschopnost </w:t>
      </w:r>
      <w:r w:rsidR="00565D16">
        <w:rPr>
          <w:rFonts w:cs="Arial"/>
          <w:szCs w:val="18"/>
        </w:rPr>
        <w:t xml:space="preserve">je většinou zaviněna </w:t>
      </w:r>
      <w:r w:rsidRPr="001E56EB">
        <w:rPr>
          <w:rFonts w:cs="Arial"/>
          <w:szCs w:val="18"/>
        </w:rPr>
        <w:t>nemocí</w:t>
      </w:r>
      <w:r w:rsidR="00565D16">
        <w:rPr>
          <w:rFonts w:cs="Arial"/>
          <w:szCs w:val="18"/>
        </w:rPr>
        <w:t xml:space="preserve">. Jen v necelých 3 % případů byl vloni příčinou </w:t>
      </w:r>
      <w:r w:rsidRPr="001E56EB">
        <w:rPr>
          <w:rFonts w:cs="Arial"/>
          <w:szCs w:val="18"/>
        </w:rPr>
        <w:t>pracovní úraz a v</w:t>
      </w:r>
      <w:r w:rsidR="00565D16">
        <w:rPr>
          <w:rFonts w:cs="Arial"/>
          <w:szCs w:val="18"/>
        </w:rPr>
        <w:t xml:space="preserve"> 9 % </w:t>
      </w:r>
      <w:r>
        <w:rPr>
          <w:rFonts w:cs="Arial"/>
          <w:szCs w:val="18"/>
        </w:rPr>
        <w:t>úraz</w:t>
      </w:r>
      <w:r w:rsidR="00565D16">
        <w:rPr>
          <w:rFonts w:cs="Arial"/>
          <w:szCs w:val="18"/>
        </w:rPr>
        <w:t xml:space="preserve"> nepracovního rázu</w:t>
      </w:r>
      <w:r>
        <w:rPr>
          <w:rFonts w:cs="Arial"/>
          <w:szCs w:val="18"/>
        </w:rPr>
        <w:t>.</w:t>
      </w:r>
    </w:p>
    <w:p w:rsidR="001E56EB" w:rsidRDefault="001E56EB" w:rsidP="001E56EB">
      <w:pPr>
        <w:jc w:val="left"/>
        <w:rPr>
          <w:rFonts w:cs="Arial"/>
          <w:szCs w:val="18"/>
        </w:rPr>
      </w:pPr>
    </w:p>
    <w:p w:rsidR="00565D16" w:rsidRDefault="008A06FE" w:rsidP="001E56EB">
      <w:pPr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Stát </w:t>
      </w:r>
      <w:r w:rsidR="00565D16">
        <w:rPr>
          <w:rFonts w:cs="Arial"/>
          <w:szCs w:val="18"/>
        </w:rPr>
        <w:t xml:space="preserve">v roce 2017 vyplatil svým </w:t>
      </w:r>
      <w:r>
        <w:rPr>
          <w:rFonts w:cs="Arial"/>
          <w:szCs w:val="18"/>
        </w:rPr>
        <w:t xml:space="preserve">občanům </w:t>
      </w:r>
      <w:r w:rsidR="00565D16">
        <w:rPr>
          <w:rFonts w:cs="Arial"/>
          <w:szCs w:val="18"/>
        </w:rPr>
        <w:t>na nemocenské</w:t>
      </w:r>
      <w:r>
        <w:rPr>
          <w:rFonts w:cs="Arial"/>
          <w:szCs w:val="18"/>
        </w:rPr>
        <w:t>m</w:t>
      </w:r>
      <w:r w:rsidR="00565D16">
        <w:rPr>
          <w:rFonts w:cs="Arial"/>
          <w:szCs w:val="18"/>
        </w:rPr>
        <w:t xml:space="preserve"> celkem </w:t>
      </w:r>
      <w:r w:rsidR="001E56EB" w:rsidRPr="001E56EB">
        <w:rPr>
          <w:rFonts w:cs="Arial"/>
          <w:szCs w:val="18"/>
        </w:rPr>
        <w:t>18,3 m</w:t>
      </w:r>
      <w:r w:rsidR="00565D16">
        <w:rPr>
          <w:rFonts w:cs="Arial"/>
          <w:szCs w:val="18"/>
        </w:rPr>
        <w:t>iliardy korun.</w:t>
      </w:r>
      <w:bookmarkStart w:id="0" w:name="_GoBack"/>
      <w:bookmarkEnd w:id="0"/>
    </w:p>
    <w:p w:rsidR="008B58E3" w:rsidRDefault="008B58E3" w:rsidP="001E56EB">
      <w:pPr>
        <w:jc w:val="left"/>
        <w:rPr>
          <w:rFonts w:cs="Arial"/>
          <w:szCs w:val="18"/>
        </w:rPr>
      </w:pPr>
    </w:p>
    <w:p w:rsidR="008B58E3" w:rsidRDefault="008B58E3" w:rsidP="001E56EB">
      <w:pPr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Podrobnosti hledejte v nové publikaci ČSÚ </w:t>
      </w:r>
      <w:r w:rsidRPr="008B58E3">
        <w:rPr>
          <w:rFonts w:cs="Arial"/>
          <w:szCs w:val="18"/>
        </w:rPr>
        <w:t xml:space="preserve">Pracovní neschopnost pro nemoc a úraz v České republice </w:t>
      </w:r>
      <w:r>
        <w:rPr>
          <w:rFonts w:cs="Arial"/>
          <w:szCs w:val="18"/>
        </w:rPr>
        <w:t>–</w:t>
      </w:r>
      <w:r w:rsidRPr="008B58E3">
        <w:rPr>
          <w:rFonts w:cs="Arial"/>
          <w:szCs w:val="18"/>
        </w:rPr>
        <w:t xml:space="preserve"> za rok 2017</w:t>
      </w:r>
      <w:r>
        <w:rPr>
          <w:rFonts w:cs="Arial"/>
          <w:szCs w:val="18"/>
        </w:rPr>
        <w:t xml:space="preserve">: </w:t>
      </w:r>
      <w:hyperlink r:id="rId8" w:history="1">
        <w:r w:rsidRPr="00C53EC9">
          <w:rPr>
            <w:rStyle w:val="Hypertextovodkaz"/>
            <w:rFonts w:cs="Arial"/>
            <w:szCs w:val="18"/>
          </w:rPr>
          <w:t>https://www.czso.cz/csu/czso/pracovni-neschopnost-pro-nemoc-a-uraz-v-ceske-republice-za-rok-2017</w:t>
        </w:r>
      </w:hyperlink>
      <w:r>
        <w:rPr>
          <w:rFonts w:cs="Arial"/>
          <w:szCs w:val="18"/>
        </w:rPr>
        <w:t>.</w:t>
      </w:r>
    </w:p>
    <w:p w:rsidR="00565D16" w:rsidRDefault="00565D16" w:rsidP="001E56EB">
      <w:pPr>
        <w:jc w:val="left"/>
        <w:rPr>
          <w:rFonts w:cs="Arial"/>
          <w:szCs w:val="18"/>
        </w:rPr>
      </w:pPr>
    </w:p>
    <w:p w:rsidR="009705B8" w:rsidRDefault="001E56EB" w:rsidP="001E56EB">
      <w:pPr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 </w:t>
      </w:r>
    </w:p>
    <w:p w:rsidR="00C86E64" w:rsidRPr="001B6F48" w:rsidRDefault="00C86E64" w:rsidP="00C86E64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C86E64" w:rsidRPr="001B6F48" w:rsidRDefault="00C86E64" w:rsidP="00C86E64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C86E64" w:rsidRPr="00C62D32" w:rsidRDefault="00C86E64" w:rsidP="00C86E64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C86E64" w:rsidRPr="00C62D32" w:rsidRDefault="00C86E64" w:rsidP="00C86E64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C86E64" w:rsidRDefault="00C86E64" w:rsidP="00C86E64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C86E64" w:rsidSect="00B26B05">
      <w:headerReference w:type="default" r:id="rId9"/>
      <w:footerReference w:type="default" r:id="rId10"/>
      <w:pgSz w:w="11907" w:h="16839" w:code="9"/>
      <w:pgMar w:top="2835" w:right="1418" w:bottom="1134" w:left="1985" w:header="720" w:footer="14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1A" w:rsidRDefault="00D30D1A" w:rsidP="00BA6370">
      <w:r>
        <w:separator/>
      </w:r>
    </w:p>
  </w:endnote>
  <w:endnote w:type="continuationSeparator" w:id="0">
    <w:p w:rsidR="00D30D1A" w:rsidRDefault="00D30D1A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5766F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25766F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5766F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33525E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5766F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1A" w:rsidRDefault="00D30D1A" w:rsidP="00BA6370">
      <w:r>
        <w:separator/>
      </w:r>
    </w:p>
  </w:footnote>
  <w:footnote w:type="continuationSeparator" w:id="0">
    <w:p w:rsidR="00D30D1A" w:rsidRDefault="00D30D1A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5766F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0807"/>
    <w:multiLevelType w:val="hybridMultilevel"/>
    <w:tmpl w:val="3CAAA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4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B8E"/>
    <w:rsid w:val="00005316"/>
    <w:rsid w:val="00006AC9"/>
    <w:rsid w:val="000073A1"/>
    <w:rsid w:val="00012442"/>
    <w:rsid w:val="00013370"/>
    <w:rsid w:val="000178BE"/>
    <w:rsid w:val="000211CC"/>
    <w:rsid w:val="00021F5C"/>
    <w:rsid w:val="00041B97"/>
    <w:rsid w:val="00043BF4"/>
    <w:rsid w:val="00044ABA"/>
    <w:rsid w:val="00053284"/>
    <w:rsid w:val="00056ADE"/>
    <w:rsid w:val="00070188"/>
    <w:rsid w:val="00080CC5"/>
    <w:rsid w:val="000842D2"/>
    <w:rsid w:val="000843A5"/>
    <w:rsid w:val="0008677D"/>
    <w:rsid w:val="00094B8F"/>
    <w:rsid w:val="000A04D9"/>
    <w:rsid w:val="000A7B5A"/>
    <w:rsid w:val="000B553E"/>
    <w:rsid w:val="000B6F63"/>
    <w:rsid w:val="000B72BE"/>
    <w:rsid w:val="000C435D"/>
    <w:rsid w:val="000F43F9"/>
    <w:rsid w:val="000F4E3C"/>
    <w:rsid w:val="00100BC7"/>
    <w:rsid w:val="00100C54"/>
    <w:rsid w:val="00112251"/>
    <w:rsid w:val="001216B7"/>
    <w:rsid w:val="00132CF6"/>
    <w:rsid w:val="001404AB"/>
    <w:rsid w:val="00146745"/>
    <w:rsid w:val="00146B01"/>
    <w:rsid w:val="00154825"/>
    <w:rsid w:val="001556E7"/>
    <w:rsid w:val="001658A9"/>
    <w:rsid w:val="00167920"/>
    <w:rsid w:val="00171D89"/>
    <w:rsid w:val="00171DE2"/>
    <w:rsid w:val="0017231D"/>
    <w:rsid w:val="0017687E"/>
    <w:rsid w:val="001776E2"/>
    <w:rsid w:val="001810DC"/>
    <w:rsid w:val="001823F3"/>
    <w:rsid w:val="00183C7E"/>
    <w:rsid w:val="00197230"/>
    <w:rsid w:val="001A1692"/>
    <w:rsid w:val="001A59BF"/>
    <w:rsid w:val="001B38B1"/>
    <w:rsid w:val="001B607F"/>
    <w:rsid w:val="001C41C1"/>
    <w:rsid w:val="001C434C"/>
    <w:rsid w:val="001C4A76"/>
    <w:rsid w:val="001C517C"/>
    <w:rsid w:val="001D369A"/>
    <w:rsid w:val="001E40CF"/>
    <w:rsid w:val="001E56EB"/>
    <w:rsid w:val="001E5F88"/>
    <w:rsid w:val="001E65F2"/>
    <w:rsid w:val="001F29DB"/>
    <w:rsid w:val="001F76FF"/>
    <w:rsid w:val="002024C3"/>
    <w:rsid w:val="002039C7"/>
    <w:rsid w:val="002070FB"/>
    <w:rsid w:val="00212FD3"/>
    <w:rsid w:val="00213729"/>
    <w:rsid w:val="00216CF4"/>
    <w:rsid w:val="002272A6"/>
    <w:rsid w:val="00234B19"/>
    <w:rsid w:val="002372C5"/>
    <w:rsid w:val="002406FA"/>
    <w:rsid w:val="002460EA"/>
    <w:rsid w:val="00255DE1"/>
    <w:rsid w:val="00256942"/>
    <w:rsid w:val="0025766F"/>
    <w:rsid w:val="00260B27"/>
    <w:rsid w:val="00262637"/>
    <w:rsid w:val="0026662C"/>
    <w:rsid w:val="00270898"/>
    <w:rsid w:val="00272BA6"/>
    <w:rsid w:val="002848DA"/>
    <w:rsid w:val="00287039"/>
    <w:rsid w:val="00287798"/>
    <w:rsid w:val="002919E1"/>
    <w:rsid w:val="00297499"/>
    <w:rsid w:val="002A1992"/>
    <w:rsid w:val="002A430B"/>
    <w:rsid w:val="002A58AD"/>
    <w:rsid w:val="002A6DBF"/>
    <w:rsid w:val="002B2E47"/>
    <w:rsid w:val="002B40B5"/>
    <w:rsid w:val="002B4A5D"/>
    <w:rsid w:val="002B4A88"/>
    <w:rsid w:val="002B516E"/>
    <w:rsid w:val="002B5937"/>
    <w:rsid w:val="002C53A1"/>
    <w:rsid w:val="002D3004"/>
    <w:rsid w:val="002D6A6C"/>
    <w:rsid w:val="002E2FC7"/>
    <w:rsid w:val="00301234"/>
    <w:rsid w:val="00322412"/>
    <w:rsid w:val="0032604D"/>
    <w:rsid w:val="003301A3"/>
    <w:rsid w:val="003345DC"/>
    <w:rsid w:val="0033525E"/>
    <w:rsid w:val="0034293E"/>
    <w:rsid w:val="003445B9"/>
    <w:rsid w:val="0035578A"/>
    <w:rsid w:val="00356E47"/>
    <w:rsid w:val="00357BA2"/>
    <w:rsid w:val="0036777B"/>
    <w:rsid w:val="00374D94"/>
    <w:rsid w:val="00375108"/>
    <w:rsid w:val="003778BB"/>
    <w:rsid w:val="00380D87"/>
    <w:rsid w:val="0038282A"/>
    <w:rsid w:val="00385DAC"/>
    <w:rsid w:val="00386591"/>
    <w:rsid w:val="00397580"/>
    <w:rsid w:val="003A1794"/>
    <w:rsid w:val="003A45C8"/>
    <w:rsid w:val="003A5098"/>
    <w:rsid w:val="003A6611"/>
    <w:rsid w:val="003A75CF"/>
    <w:rsid w:val="003B2626"/>
    <w:rsid w:val="003B2E0F"/>
    <w:rsid w:val="003C2DCF"/>
    <w:rsid w:val="003C7FE7"/>
    <w:rsid w:val="003D02AA"/>
    <w:rsid w:val="003D0499"/>
    <w:rsid w:val="003D1CB2"/>
    <w:rsid w:val="003E6B15"/>
    <w:rsid w:val="003E79D1"/>
    <w:rsid w:val="003F526A"/>
    <w:rsid w:val="00405244"/>
    <w:rsid w:val="00413A9D"/>
    <w:rsid w:val="004146A5"/>
    <w:rsid w:val="00422CA8"/>
    <w:rsid w:val="00431199"/>
    <w:rsid w:val="00433459"/>
    <w:rsid w:val="00440366"/>
    <w:rsid w:val="004436EE"/>
    <w:rsid w:val="00453923"/>
    <w:rsid w:val="0045547F"/>
    <w:rsid w:val="00462A71"/>
    <w:rsid w:val="00473217"/>
    <w:rsid w:val="00475C7C"/>
    <w:rsid w:val="004858EA"/>
    <w:rsid w:val="004920AD"/>
    <w:rsid w:val="00492CD4"/>
    <w:rsid w:val="00495918"/>
    <w:rsid w:val="004A1EA2"/>
    <w:rsid w:val="004A4267"/>
    <w:rsid w:val="004B2F25"/>
    <w:rsid w:val="004B49F3"/>
    <w:rsid w:val="004B68EB"/>
    <w:rsid w:val="004C6FEB"/>
    <w:rsid w:val="004D05B3"/>
    <w:rsid w:val="004D6F19"/>
    <w:rsid w:val="004E279E"/>
    <w:rsid w:val="004E4190"/>
    <w:rsid w:val="004E479E"/>
    <w:rsid w:val="004E583B"/>
    <w:rsid w:val="004E7BAF"/>
    <w:rsid w:val="004F32E7"/>
    <w:rsid w:val="004F47D8"/>
    <w:rsid w:val="004F6BE2"/>
    <w:rsid w:val="004F6F78"/>
    <w:rsid w:val="004F78E6"/>
    <w:rsid w:val="00500790"/>
    <w:rsid w:val="00506267"/>
    <w:rsid w:val="00512D99"/>
    <w:rsid w:val="005201BA"/>
    <w:rsid w:val="00521E2C"/>
    <w:rsid w:val="00525AB7"/>
    <w:rsid w:val="00527FC2"/>
    <w:rsid w:val="00531DBB"/>
    <w:rsid w:val="0053455D"/>
    <w:rsid w:val="00534EE7"/>
    <w:rsid w:val="00540F08"/>
    <w:rsid w:val="00551B28"/>
    <w:rsid w:val="00554C28"/>
    <w:rsid w:val="00555541"/>
    <w:rsid w:val="00565D16"/>
    <w:rsid w:val="00576C30"/>
    <w:rsid w:val="005805AD"/>
    <w:rsid w:val="00596CEF"/>
    <w:rsid w:val="005A4301"/>
    <w:rsid w:val="005E5E19"/>
    <w:rsid w:val="005F2B65"/>
    <w:rsid w:val="005F699D"/>
    <w:rsid w:val="005F79FB"/>
    <w:rsid w:val="00603FB7"/>
    <w:rsid w:val="00604406"/>
    <w:rsid w:val="00605F4A"/>
    <w:rsid w:val="00607822"/>
    <w:rsid w:val="006103AA"/>
    <w:rsid w:val="00611237"/>
    <w:rsid w:val="006113AB"/>
    <w:rsid w:val="00613BBF"/>
    <w:rsid w:val="00622B80"/>
    <w:rsid w:val="00624BB0"/>
    <w:rsid w:val="00630C14"/>
    <w:rsid w:val="006358FC"/>
    <w:rsid w:val="00636295"/>
    <w:rsid w:val="00636A4E"/>
    <w:rsid w:val="0064139A"/>
    <w:rsid w:val="00650AC7"/>
    <w:rsid w:val="00655249"/>
    <w:rsid w:val="00663836"/>
    <w:rsid w:val="00672875"/>
    <w:rsid w:val="00675D16"/>
    <w:rsid w:val="00680EDB"/>
    <w:rsid w:val="00685CA7"/>
    <w:rsid w:val="00691D33"/>
    <w:rsid w:val="006A7252"/>
    <w:rsid w:val="006B3BE2"/>
    <w:rsid w:val="006B3FCC"/>
    <w:rsid w:val="006B5D9D"/>
    <w:rsid w:val="006D41E8"/>
    <w:rsid w:val="006D4CAD"/>
    <w:rsid w:val="006D62E2"/>
    <w:rsid w:val="006E024F"/>
    <w:rsid w:val="006E4E81"/>
    <w:rsid w:val="006E7749"/>
    <w:rsid w:val="006F0949"/>
    <w:rsid w:val="006F3B69"/>
    <w:rsid w:val="00707F7D"/>
    <w:rsid w:val="00713CFF"/>
    <w:rsid w:val="00717D4D"/>
    <w:rsid w:val="00717EC5"/>
    <w:rsid w:val="0073171A"/>
    <w:rsid w:val="00734D55"/>
    <w:rsid w:val="0073725F"/>
    <w:rsid w:val="00737B80"/>
    <w:rsid w:val="00742815"/>
    <w:rsid w:val="00753657"/>
    <w:rsid w:val="00754CE8"/>
    <w:rsid w:val="00763926"/>
    <w:rsid w:val="00765FFE"/>
    <w:rsid w:val="007747BA"/>
    <w:rsid w:val="007850E3"/>
    <w:rsid w:val="00786042"/>
    <w:rsid w:val="00786723"/>
    <w:rsid w:val="00786C2F"/>
    <w:rsid w:val="007A57F2"/>
    <w:rsid w:val="007B1333"/>
    <w:rsid w:val="007B7805"/>
    <w:rsid w:val="007C2D66"/>
    <w:rsid w:val="007D4B62"/>
    <w:rsid w:val="007F3FD9"/>
    <w:rsid w:val="007F4AEB"/>
    <w:rsid w:val="007F75B2"/>
    <w:rsid w:val="008043C4"/>
    <w:rsid w:val="00805A39"/>
    <w:rsid w:val="00812082"/>
    <w:rsid w:val="00821DDF"/>
    <w:rsid w:val="008247D2"/>
    <w:rsid w:val="008301CA"/>
    <w:rsid w:val="008312DC"/>
    <w:rsid w:val="00831B1B"/>
    <w:rsid w:val="00835FDB"/>
    <w:rsid w:val="00836E0F"/>
    <w:rsid w:val="00850B76"/>
    <w:rsid w:val="00851334"/>
    <w:rsid w:val="008537FF"/>
    <w:rsid w:val="0086171C"/>
    <w:rsid w:val="00861D0E"/>
    <w:rsid w:val="0086400C"/>
    <w:rsid w:val="00867569"/>
    <w:rsid w:val="00872856"/>
    <w:rsid w:val="00877DC2"/>
    <w:rsid w:val="00881D25"/>
    <w:rsid w:val="00881F68"/>
    <w:rsid w:val="0088571C"/>
    <w:rsid w:val="0088632D"/>
    <w:rsid w:val="00890646"/>
    <w:rsid w:val="008925BE"/>
    <w:rsid w:val="008A06FE"/>
    <w:rsid w:val="008A3841"/>
    <w:rsid w:val="008A6E07"/>
    <w:rsid w:val="008A750A"/>
    <w:rsid w:val="008B58E3"/>
    <w:rsid w:val="008C384C"/>
    <w:rsid w:val="008C53B8"/>
    <w:rsid w:val="008D0EB1"/>
    <w:rsid w:val="008D0F11"/>
    <w:rsid w:val="008D72D7"/>
    <w:rsid w:val="008E3CDA"/>
    <w:rsid w:val="008F35B4"/>
    <w:rsid w:val="008F73B4"/>
    <w:rsid w:val="008F78D7"/>
    <w:rsid w:val="00912422"/>
    <w:rsid w:val="0091560F"/>
    <w:rsid w:val="0092004E"/>
    <w:rsid w:val="009430B1"/>
    <w:rsid w:val="0094402F"/>
    <w:rsid w:val="00945E17"/>
    <w:rsid w:val="009501C8"/>
    <w:rsid w:val="009668FF"/>
    <w:rsid w:val="00966E43"/>
    <w:rsid w:val="00967664"/>
    <w:rsid w:val="009705B8"/>
    <w:rsid w:val="0098092A"/>
    <w:rsid w:val="00984058"/>
    <w:rsid w:val="00984E22"/>
    <w:rsid w:val="009854AB"/>
    <w:rsid w:val="009874A8"/>
    <w:rsid w:val="009A1FD2"/>
    <w:rsid w:val="009B00B9"/>
    <w:rsid w:val="009B1909"/>
    <w:rsid w:val="009B510F"/>
    <w:rsid w:val="009B55B1"/>
    <w:rsid w:val="009B6D1D"/>
    <w:rsid w:val="009C3202"/>
    <w:rsid w:val="009D16CE"/>
    <w:rsid w:val="009E3BF2"/>
    <w:rsid w:val="009E553A"/>
    <w:rsid w:val="00A15621"/>
    <w:rsid w:val="00A1588E"/>
    <w:rsid w:val="00A365A1"/>
    <w:rsid w:val="00A4343D"/>
    <w:rsid w:val="00A473B8"/>
    <w:rsid w:val="00A502F1"/>
    <w:rsid w:val="00A50330"/>
    <w:rsid w:val="00A62D0D"/>
    <w:rsid w:val="00A6340E"/>
    <w:rsid w:val="00A70A83"/>
    <w:rsid w:val="00A74918"/>
    <w:rsid w:val="00A74BE2"/>
    <w:rsid w:val="00A74E4A"/>
    <w:rsid w:val="00A81EB3"/>
    <w:rsid w:val="00A842CF"/>
    <w:rsid w:val="00A93CE3"/>
    <w:rsid w:val="00AA05C0"/>
    <w:rsid w:val="00AA5BBE"/>
    <w:rsid w:val="00AA70C0"/>
    <w:rsid w:val="00AC2679"/>
    <w:rsid w:val="00AC3803"/>
    <w:rsid w:val="00AD1F97"/>
    <w:rsid w:val="00AD313B"/>
    <w:rsid w:val="00AE6D5B"/>
    <w:rsid w:val="00AF2B7D"/>
    <w:rsid w:val="00B00C1D"/>
    <w:rsid w:val="00B03E21"/>
    <w:rsid w:val="00B13560"/>
    <w:rsid w:val="00B20277"/>
    <w:rsid w:val="00B26B05"/>
    <w:rsid w:val="00B367D8"/>
    <w:rsid w:val="00B44F90"/>
    <w:rsid w:val="00B5506B"/>
    <w:rsid w:val="00B55628"/>
    <w:rsid w:val="00B67C28"/>
    <w:rsid w:val="00B67E81"/>
    <w:rsid w:val="00B70E03"/>
    <w:rsid w:val="00B74615"/>
    <w:rsid w:val="00B8187C"/>
    <w:rsid w:val="00BA439F"/>
    <w:rsid w:val="00BA6370"/>
    <w:rsid w:val="00BA78C1"/>
    <w:rsid w:val="00BA7F0C"/>
    <w:rsid w:val="00BB5B28"/>
    <w:rsid w:val="00BB66A4"/>
    <w:rsid w:val="00BC0589"/>
    <w:rsid w:val="00BC350E"/>
    <w:rsid w:val="00BC734E"/>
    <w:rsid w:val="00BC7AFD"/>
    <w:rsid w:val="00BD4270"/>
    <w:rsid w:val="00BD69EC"/>
    <w:rsid w:val="00BD7E3F"/>
    <w:rsid w:val="00BE19DC"/>
    <w:rsid w:val="00BE71E8"/>
    <w:rsid w:val="00BF14F4"/>
    <w:rsid w:val="00C02AF3"/>
    <w:rsid w:val="00C03515"/>
    <w:rsid w:val="00C269D4"/>
    <w:rsid w:val="00C4160D"/>
    <w:rsid w:val="00C52466"/>
    <w:rsid w:val="00C57C45"/>
    <w:rsid w:val="00C62A3C"/>
    <w:rsid w:val="00C82F48"/>
    <w:rsid w:val="00C8336B"/>
    <w:rsid w:val="00C8406E"/>
    <w:rsid w:val="00C85FD0"/>
    <w:rsid w:val="00C86E64"/>
    <w:rsid w:val="00C87537"/>
    <w:rsid w:val="00C8756B"/>
    <w:rsid w:val="00C96009"/>
    <w:rsid w:val="00C979A5"/>
    <w:rsid w:val="00CA4225"/>
    <w:rsid w:val="00CA6C3C"/>
    <w:rsid w:val="00CB2709"/>
    <w:rsid w:val="00CB397F"/>
    <w:rsid w:val="00CB6F89"/>
    <w:rsid w:val="00CC7C25"/>
    <w:rsid w:val="00CD0A21"/>
    <w:rsid w:val="00CD0D50"/>
    <w:rsid w:val="00CD3958"/>
    <w:rsid w:val="00CE0994"/>
    <w:rsid w:val="00CE228C"/>
    <w:rsid w:val="00CF4B49"/>
    <w:rsid w:val="00CF545B"/>
    <w:rsid w:val="00CF5A3D"/>
    <w:rsid w:val="00D018F0"/>
    <w:rsid w:val="00D11408"/>
    <w:rsid w:val="00D238A7"/>
    <w:rsid w:val="00D2683C"/>
    <w:rsid w:val="00D27074"/>
    <w:rsid w:val="00D27D69"/>
    <w:rsid w:val="00D30D1A"/>
    <w:rsid w:val="00D330DC"/>
    <w:rsid w:val="00D33967"/>
    <w:rsid w:val="00D415B5"/>
    <w:rsid w:val="00D448C2"/>
    <w:rsid w:val="00D666C3"/>
    <w:rsid w:val="00D80098"/>
    <w:rsid w:val="00D80197"/>
    <w:rsid w:val="00D86725"/>
    <w:rsid w:val="00D905D9"/>
    <w:rsid w:val="00D96572"/>
    <w:rsid w:val="00D97BD2"/>
    <w:rsid w:val="00DD43D5"/>
    <w:rsid w:val="00DD5B34"/>
    <w:rsid w:val="00DF47FE"/>
    <w:rsid w:val="00E05A77"/>
    <w:rsid w:val="00E127C6"/>
    <w:rsid w:val="00E14947"/>
    <w:rsid w:val="00E20A1E"/>
    <w:rsid w:val="00E2374E"/>
    <w:rsid w:val="00E24B8E"/>
    <w:rsid w:val="00E26704"/>
    <w:rsid w:val="00E27C40"/>
    <w:rsid w:val="00E31980"/>
    <w:rsid w:val="00E341EC"/>
    <w:rsid w:val="00E4637B"/>
    <w:rsid w:val="00E63D23"/>
    <w:rsid w:val="00E6423C"/>
    <w:rsid w:val="00E71080"/>
    <w:rsid w:val="00E86074"/>
    <w:rsid w:val="00E91A89"/>
    <w:rsid w:val="00E93830"/>
    <w:rsid w:val="00E93E0E"/>
    <w:rsid w:val="00E963E1"/>
    <w:rsid w:val="00EA38EC"/>
    <w:rsid w:val="00EB01DB"/>
    <w:rsid w:val="00EB1DFC"/>
    <w:rsid w:val="00EB1ED3"/>
    <w:rsid w:val="00EB39F9"/>
    <w:rsid w:val="00EC25C2"/>
    <w:rsid w:val="00EC2D51"/>
    <w:rsid w:val="00EC42B4"/>
    <w:rsid w:val="00EF61EE"/>
    <w:rsid w:val="00F17AEC"/>
    <w:rsid w:val="00F2181E"/>
    <w:rsid w:val="00F26395"/>
    <w:rsid w:val="00F27280"/>
    <w:rsid w:val="00F46A04"/>
    <w:rsid w:val="00F46F18"/>
    <w:rsid w:val="00F73BEC"/>
    <w:rsid w:val="00F8499D"/>
    <w:rsid w:val="00F915ED"/>
    <w:rsid w:val="00F92610"/>
    <w:rsid w:val="00F944E9"/>
    <w:rsid w:val="00F94BFE"/>
    <w:rsid w:val="00F9772D"/>
    <w:rsid w:val="00FA203F"/>
    <w:rsid w:val="00FA3368"/>
    <w:rsid w:val="00FB005B"/>
    <w:rsid w:val="00FB687C"/>
    <w:rsid w:val="00FC447D"/>
    <w:rsid w:val="00FD7AFE"/>
    <w:rsid w:val="00FF2FB7"/>
    <w:rsid w:val="00FF633E"/>
    <w:rsid w:val="00FF69E5"/>
    <w:rsid w:val="00FF6CC5"/>
    <w:rsid w:val="00FF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492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CD4"/>
    <w:pPr>
      <w:spacing w:line="240" w:lineRule="auto"/>
    </w:pPr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492CD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C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2CD4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92CD4"/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uiPriority w:val="59"/>
    <w:rsid w:val="00EB0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8038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acovni-neschopnost-pro-nemoc-a-uraz-v-ceske-republice-za-rok-2017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E2C6-C60C-4BF6-9FB0-DE0F4AD4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2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Links>
    <vt:vector size="18" baseType="variant"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mailto:petra.bacova@czso.cz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3</cp:revision>
  <cp:lastPrinted>2018-05-25T12:30:00Z</cp:lastPrinted>
  <dcterms:created xsi:type="dcterms:W3CDTF">2018-05-28T10:47:00Z</dcterms:created>
  <dcterms:modified xsi:type="dcterms:W3CDTF">2018-05-28T10:48:00Z</dcterms:modified>
</cp:coreProperties>
</file>