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4F" w:rsidRPr="00EF5B51" w:rsidRDefault="0008794F" w:rsidP="00D34225">
      <w:pPr>
        <w:rPr>
          <w:sz w:val="8"/>
          <w:szCs w:val="8"/>
        </w:rPr>
      </w:pPr>
    </w:p>
    <w:tbl>
      <w:tblPr>
        <w:tblW w:w="5043" w:type="pct"/>
        <w:tblInd w:w="-42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9777"/>
      </w:tblGrid>
      <w:tr w:rsidR="0008794F" w:rsidRPr="00DA43AC" w:rsidTr="00DC0B1C">
        <w:tc>
          <w:tcPr>
            <w:tcW w:w="5000" w:type="pct"/>
          </w:tcPr>
          <w:tbl>
            <w:tblPr>
              <w:tblW w:w="5043" w:type="pct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9805"/>
            </w:tblGrid>
            <w:tr w:rsidR="005D7A90" w:rsidRPr="00DA43AC" w:rsidTr="003E1E6E">
              <w:tc>
                <w:tcPr>
                  <w:tcW w:w="5000" w:type="pct"/>
                </w:tcPr>
                <w:p w:rsidR="005D7A90" w:rsidRPr="009A733F" w:rsidRDefault="005D7A90" w:rsidP="003E1E6E">
                  <w:pPr>
                    <w:pStyle w:val="Textpoznpodarou"/>
                    <w:jc w:val="both"/>
                    <w:rPr>
                      <w:b/>
                      <w:noProof/>
                      <w:sz w:val="30"/>
                      <w:szCs w:val="30"/>
                    </w:rPr>
                  </w:pPr>
                  <w:r w:rsidRPr="009A733F">
                    <w:rPr>
                      <w:b/>
                      <w:noProof/>
                      <w:sz w:val="30"/>
                      <w:szCs w:val="30"/>
                    </w:rPr>
                    <w:t xml:space="preserve">5. Váha jednotlivých odvětví v ekonomikách ČR, SR a Rakouska na vytvořené hrubé přidané hodnotě </w:t>
                  </w:r>
                </w:p>
              </w:tc>
            </w:tr>
          </w:tbl>
          <w:p w:rsidR="005D7A90" w:rsidRPr="006031A6" w:rsidRDefault="005D7A90" w:rsidP="005D7A90">
            <w:pPr>
              <w:rPr>
                <w:sz w:val="12"/>
                <w:szCs w:val="12"/>
              </w:rPr>
            </w:pPr>
          </w:p>
          <w:p w:rsidR="005D7A90" w:rsidRPr="00EF5B51" w:rsidRDefault="005D7A90" w:rsidP="005D7A90">
            <w:pPr>
              <w:rPr>
                <w:sz w:val="2"/>
                <w:szCs w:val="2"/>
              </w:rPr>
            </w:pPr>
          </w:p>
          <w:tbl>
            <w:tblPr>
              <w:tblW w:w="5043" w:type="pct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2043"/>
              <w:gridCol w:w="273"/>
              <w:gridCol w:w="7489"/>
            </w:tblGrid>
            <w:tr w:rsidR="005D7A90" w:rsidRPr="003D78A5" w:rsidTr="003E1E6E">
              <w:tc>
                <w:tcPr>
                  <w:tcW w:w="1042" w:type="pct"/>
                </w:tcPr>
                <w:p w:rsidR="005D7A90" w:rsidRPr="00602D1D" w:rsidRDefault="005D7A90" w:rsidP="003E1E6E">
                  <w:pPr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V rakouské ekonomice tvořil v roce 2014 primární a sekundární sektoru dohromady jen 29,8 % celkové hrubé přidané hodnoty, zatímco v ČR 40,3 % a v SR 39,5 %…</w:t>
                  </w:r>
                </w:p>
              </w:tc>
              <w:tc>
                <w:tcPr>
                  <w:tcW w:w="139" w:type="pct"/>
                </w:tcPr>
                <w:p w:rsidR="005D7A90" w:rsidRDefault="005D7A90" w:rsidP="003E1E6E">
                  <w:pPr>
                    <w:pStyle w:val="Textpoznpodarou"/>
                    <w:jc w:val="both"/>
                  </w:pPr>
                </w:p>
              </w:tc>
              <w:tc>
                <w:tcPr>
                  <w:tcW w:w="3819" w:type="pct"/>
                </w:tcPr>
                <w:p w:rsidR="005D7A90" w:rsidRDefault="005D7A90" w:rsidP="003E1E6E">
                  <w:pPr>
                    <w:spacing w:line="240" w:lineRule="auto"/>
                    <w:jc w:val="both"/>
                  </w:pPr>
                  <w:r>
                    <w:t xml:space="preserve">Rozdíl ve struktuře ekonomik České republiky a Slovenska oproti struktuře rakouské ekonomiky je především v podílu, který drží primární a sekundární sektor - pokud takto definujeme prvovýrobní odvětví jako zemědělství, lesnictví, rybářství a jako sekundární sektor celý průmysl, tedy i se zahrnutím těžby a dobývání a mimoto pro účely této analýzy i stavebnictví jako odvětví stojící mimo sektor služeb, tj. terciární sektor - na tvorbě celkové přidané hodnoty v ekonomice. </w:t>
                  </w:r>
                </w:p>
                <w:p w:rsidR="005D7A90" w:rsidRPr="0091580C" w:rsidRDefault="005D7A90" w:rsidP="003E1E6E">
                  <w:pPr>
                    <w:spacing w:line="240" w:lineRule="auto"/>
                    <w:jc w:val="both"/>
                    <w:rPr>
                      <w:sz w:val="12"/>
                      <w:szCs w:val="12"/>
                    </w:rPr>
                  </w:pPr>
                </w:p>
                <w:p w:rsidR="005D7A90" w:rsidRDefault="005D7A90" w:rsidP="003E1E6E">
                  <w:pPr>
                    <w:spacing w:line="240" w:lineRule="auto"/>
                    <w:jc w:val="both"/>
                  </w:pPr>
                  <w:r>
                    <w:t xml:space="preserve">Rakouská ekonomika je více „ekonomikou služeb“. Ve zmíněném primárním a sekundárním sektoru se v ekonomice Rakouska tvořilo v roce 2014 jen 29,8 % celkové hrubé přidané hodnoty této země, zatímco v ČR 40,3 % a na Slovensku ještě neparně méně, 39,5 %. Podrobné rozdělení podle odvětví ukazuje tabulka 4 spolu se změnami podílů mezi roky 1998-2014, následující grafy pak podobné časové srovnání se „shluky“ několika odvětví  </w:t>
                  </w:r>
                </w:p>
                <w:p w:rsidR="005D7A90" w:rsidRPr="003D78A5" w:rsidRDefault="005D7A90" w:rsidP="003E1E6E">
                  <w:pPr>
                    <w:pStyle w:val="Textpoznpodarou"/>
                    <w:jc w:val="both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</w:rPr>
                    <w:t xml:space="preserve">  </w:t>
                  </w:r>
                </w:p>
              </w:tc>
            </w:tr>
            <w:tr w:rsidR="005D7A90" w:rsidRPr="003D78A5" w:rsidTr="003E1E6E">
              <w:tc>
                <w:tcPr>
                  <w:tcW w:w="1042" w:type="pct"/>
                </w:tcPr>
                <w:p w:rsidR="005D7A90" w:rsidRDefault="005D7A90" w:rsidP="003E1E6E">
                  <w:pPr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… a za roky 1998-2014 klesal v Rakousku podíl primárního a sekundárního sektoru v úhrnu rychleji</w:t>
                  </w:r>
                </w:p>
                <w:p w:rsidR="005D7A90" w:rsidRDefault="005D7A90" w:rsidP="003E1E6E">
                  <w:pPr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(-4,2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pb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.) než v ČR </w:t>
                  </w:r>
                </w:p>
                <w:p w:rsidR="005D7A90" w:rsidRPr="00602D1D" w:rsidRDefault="005D7A90" w:rsidP="003E1E6E">
                  <w:pPr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(-2,7 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pb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.) nebo na Slovensku (-1,8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pb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139" w:type="pct"/>
                </w:tcPr>
                <w:p w:rsidR="005D7A90" w:rsidRDefault="005D7A90" w:rsidP="003E1E6E">
                  <w:pPr>
                    <w:pStyle w:val="Textpoznpodarou"/>
                    <w:jc w:val="both"/>
                  </w:pPr>
                </w:p>
              </w:tc>
              <w:tc>
                <w:tcPr>
                  <w:tcW w:w="3819" w:type="pct"/>
                </w:tcPr>
                <w:p w:rsidR="005D7A90" w:rsidRDefault="005D7A90" w:rsidP="003E1E6E">
                  <w:pPr>
                    <w:spacing w:line="240" w:lineRule="auto"/>
                    <w:jc w:val="both"/>
                  </w:pPr>
                  <w:r>
                    <w:t xml:space="preserve">Jak v ČR, SR i v Rakousku došlo během let 1998-2014 k postupnému poklesu váhy primárního a sekundárního sektoru na celkové přidané hodnotě v ekonomice. Největší byl tento posun v Rakousku, kde byla v roce 2014 zmíněná váha o 4,2 </w:t>
                  </w:r>
                  <w:proofErr w:type="spellStart"/>
                  <w:r>
                    <w:t>pb</w:t>
                  </w:r>
                  <w:proofErr w:type="spellEnd"/>
                  <w:r>
                    <w:t xml:space="preserve">. nižší než v roce 1998. Dále pak v České republice se snížením podílu primárního a sekundárního sektoru o 2,7 </w:t>
                  </w:r>
                  <w:proofErr w:type="spellStart"/>
                  <w:r>
                    <w:t>pb</w:t>
                  </w:r>
                  <w:proofErr w:type="spellEnd"/>
                  <w:r>
                    <w:t xml:space="preserve">. a na Slovensku pak jen o 1,8 </w:t>
                  </w:r>
                  <w:proofErr w:type="spellStart"/>
                  <w:r>
                    <w:t>pb</w:t>
                  </w:r>
                  <w:proofErr w:type="spellEnd"/>
                  <w:r>
                    <w:t xml:space="preserve">., kde je však třeba vzít v úvahu že v SR byl již v roce 1998 podíl těchto sektorů v úhrnu nižší (41,3 %) než v České republice (43 %). </w:t>
                  </w:r>
                </w:p>
                <w:p w:rsidR="005D7A90" w:rsidRPr="008A4EAC" w:rsidRDefault="005D7A90" w:rsidP="003E1E6E">
                  <w:pPr>
                    <w:spacing w:line="240" w:lineRule="auto"/>
                    <w:jc w:val="both"/>
                    <w:rPr>
                      <w:sz w:val="12"/>
                      <w:szCs w:val="12"/>
                    </w:rPr>
                  </w:pPr>
                </w:p>
                <w:p w:rsidR="005D7A90" w:rsidRPr="00484118" w:rsidRDefault="005D7A90" w:rsidP="003E1E6E">
                  <w:pPr>
                    <w:spacing w:line="240" w:lineRule="auto"/>
                    <w:jc w:val="both"/>
                  </w:pPr>
                  <w:r>
                    <w:t xml:space="preserve">Již tehdy totiž měl průmysl, zejména zpracovatelský, ve struktuře slovenské ekonomiky nižší váhu než v ČR, jak je patrné z tabulky 4. Příčinou byla zřejmě redukce výrob zejména těžkého průmyslu spojené se zbrojní produkcí či restrukturalizace dalších velkých slovenských průmyslových podniků.   </w:t>
                  </w:r>
                </w:p>
              </w:tc>
            </w:tr>
          </w:tbl>
          <w:p w:rsidR="005D7A90" w:rsidRDefault="005D7A90" w:rsidP="005D7A90"/>
          <w:p w:rsidR="005D7A90" w:rsidRDefault="005D7A90" w:rsidP="005D7A90">
            <w:pPr>
              <w:spacing w:line="240" w:lineRule="auto"/>
            </w:pPr>
            <w:r w:rsidRPr="00484118">
              <w:rPr>
                <w:b/>
              </w:rPr>
              <w:t xml:space="preserve">Tabulka 4: Srovnání podílů hrubé přidané hodnoty ekonomických odvětví na hrubé přidané hodnotě celkem v letech 1998 a 2014 v České republice, </w:t>
            </w:r>
            <w:r>
              <w:rPr>
                <w:b/>
              </w:rPr>
              <w:t xml:space="preserve">na </w:t>
            </w:r>
            <w:r w:rsidRPr="00484118">
              <w:rPr>
                <w:b/>
              </w:rPr>
              <w:t>Slovensku</w:t>
            </w:r>
            <w:r>
              <w:rPr>
                <w:b/>
              </w:rPr>
              <w:t xml:space="preserve"> a v</w:t>
            </w:r>
            <w:r w:rsidRPr="00484118">
              <w:rPr>
                <w:b/>
              </w:rPr>
              <w:t xml:space="preserve"> Rakousku</w:t>
            </w:r>
            <w:r>
              <w:t xml:space="preserve"> (v %; z dat v mil. jednotek národní měny, v cenách předchozího roku</w:t>
            </w:r>
            <w:r>
              <w:rPr>
                <w:rStyle w:val="Znakapoznpodarou"/>
              </w:rPr>
              <w:footnoteReference w:id="1"/>
            </w:r>
            <w: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219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5D7A90" w:rsidTr="003E1E6E">
              <w:tc>
                <w:tcPr>
                  <w:tcW w:w="4219" w:type="dxa"/>
                </w:tcPr>
                <w:p w:rsidR="005D7A90" w:rsidRDefault="005D7A90" w:rsidP="003E1E6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ČR</w:t>
                  </w:r>
                </w:p>
              </w:tc>
              <w:tc>
                <w:tcPr>
                  <w:tcW w:w="1701" w:type="dxa"/>
                  <w:gridSpan w:val="2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Slovensko</w:t>
                  </w:r>
                </w:p>
              </w:tc>
              <w:tc>
                <w:tcPr>
                  <w:tcW w:w="1701" w:type="dxa"/>
                  <w:gridSpan w:val="2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Rakousko</w:t>
                  </w:r>
                </w:p>
              </w:tc>
            </w:tr>
            <w:tr w:rsidR="005D7A90" w:rsidTr="003E1E6E">
              <w:tc>
                <w:tcPr>
                  <w:tcW w:w="4219" w:type="dxa"/>
                </w:tcPr>
                <w:p w:rsidR="005D7A90" w:rsidRDefault="005D7A90" w:rsidP="003E1E6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1998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2014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1998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2014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1998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2014</w:t>
                  </w:r>
                </w:p>
              </w:tc>
            </w:tr>
            <w:tr w:rsidR="005D7A90" w:rsidTr="003E1E6E">
              <w:tc>
                <w:tcPr>
                  <w:tcW w:w="4219" w:type="dxa"/>
                </w:tcPr>
                <w:p w:rsidR="005D7A90" w:rsidRDefault="005D7A90" w:rsidP="003E1E6E">
                  <w:pPr>
                    <w:rPr>
                      <w:lang w:eastAsia="en-US"/>
                    </w:rPr>
                  </w:pPr>
                  <w:r w:rsidRPr="00FD4BAA">
                    <w:rPr>
                      <w:lang w:eastAsia="en-US"/>
                    </w:rPr>
                    <w:t>Zemědělství, lesnictví</w:t>
                  </w:r>
                  <w:r>
                    <w:rPr>
                      <w:lang w:eastAsia="en-US"/>
                    </w:rPr>
                    <w:t>, rybářství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3,9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2,8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4,9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4,6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2,2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1,5</w:t>
                  </w:r>
                </w:p>
              </w:tc>
            </w:tr>
            <w:tr w:rsidR="005D7A90" w:rsidTr="003E1E6E">
              <w:tc>
                <w:tcPr>
                  <w:tcW w:w="4219" w:type="dxa"/>
                </w:tcPr>
                <w:p w:rsidR="005D7A90" w:rsidRDefault="005D7A90" w:rsidP="003E1E6E">
                  <w:pPr>
                    <w:rPr>
                      <w:lang w:eastAsia="en-US"/>
                    </w:rPr>
                  </w:pPr>
                  <w:r w:rsidRPr="00FD4BAA">
                    <w:rPr>
                      <w:lang w:eastAsia="en-US"/>
                    </w:rPr>
                    <w:t>Průmysl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31,9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31,7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29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26,6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23,9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22,1</w:t>
                  </w:r>
                </w:p>
              </w:tc>
            </w:tr>
            <w:tr w:rsidR="005D7A90" w:rsidTr="003E1E6E">
              <w:tc>
                <w:tcPr>
                  <w:tcW w:w="4219" w:type="dxa"/>
                </w:tcPr>
                <w:p w:rsidR="005D7A90" w:rsidRDefault="005D7A90" w:rsidP="003E1E6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z toho zpracovatelský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26,4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25,6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24,2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22,1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19,9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18,7</w:t>
                  </w:r>
                </w:p>
              </w:tc>
            </w:tr>
            <w:tr w:rsidR="005D7A90" w:rsidTr="003E1E6E">
              <w:tc>
                <w:tcPr>
                  <w:tcW w:w="4219" w:type="dxa"/>
                </w:tcPr>
                <w:p w:rsidR="005D7A90" w:rsidRDefault="005D7A90" w:rsidP="003E1E6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Stavebnictví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7,2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5,8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7,4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8,3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7,9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6,2</w:t>
                  </w:r>
                </w:p>
              </w:tc>
            </w:tr>
            <w:tr w:rsidR="005D7A90" w:rsidTr="003E1E6E">
              <w:tc>
                <w:tcPr>
                  <w:tcW w:w="4219" w:type="dxa"/>
                </w:tcPr>
                <w:p w:rsidR="005D7A90" w:rsidRDefault="005D7A90" w:rsidP="003E1E6E">
                  <w:pPr>
                    <w:rPr>
                      <w:lang w:eastAsia="en-US"/>
                    </w:rPr>
                  </w:pPr>
                  <w:r w:rsidRPr="00243BAE">
                    <w:rPr>
                      <w:lang w:eastAsia="en-US"/>
                    </w:rPr>
                    <w:t>Obchod a opravy mot</w:t>
                  </w:r>
                  <w:r>
                    <w:rPr>
                      <w:lang w:eastAsia="en-US"/>
                    </w:rPr>
                    <w:t>orových</w:t>
                  </w:r>
                  <w:r w:rsidRPr="00243BAE">
                    <w:rPr>
                      <w:lang w:eastAsia="en-US"/>
                    </w:rPr>
                    <w:t xml:space="preserve"> vozidel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10,8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10,3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14,6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13,2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12,4</w:t>
                  </w:r>
                </w:p>
              </w:tc>
            </w:tr>
            <w:tr w:rsidR="005D7A90" w:rsidTr="003E1E6E">
              <w:tc>
                <w:tcPr>
                  <w:tcW w:w="4219" w:type="dxa"/>
                </w:tcPr>
                <w:p w:rsidR="005D7A90" w:rsidRDefault="005D7A90" w:rsidP="003E1E6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Doprava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6,5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5,4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7,0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7,0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5,7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5,6</w:t>
                  </w:r>
                </w:p>
              </w:tc>
            </w:tr>
            <w:tr w:rsidR="005D7A90" w:rsidTr="003E1E6E">
              <w:tc>
                <w:tcPr>
                  <w:tcW w:w="4219" w:type="dxa"/>
                </w:tcPr>
                <w:p w:rsidR="005D7A90" w:rsidRDefault="005D7A90" w:rsidP="003E1E6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Ubytování a stravování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2,9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2,0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1,5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1,5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3,9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5,0</w:t>
                  </w:r>
                </w:p>
              </w:tc>
            </w:tr>
            <w:tr w:rsidR="005D7A90" w:rsidTr="003E1E6E">
              <w:tc>
                <w:tcPr>
                  <w:tcW w:w="4219" w:type="dxa"/>
                </w:tcPr>
                <w:p w:rsidR="005D7A90" w:rsidRDefault="005D7A90" w:rsidP="003E1E6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ICT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3,9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5,2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3,3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4,2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3,4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3,3</w:t>
                  </w:r>
                </w:p>
              </w:tc>
            </w:tr>
            <w:tr w:rsidR="005D7A90" w:rsidTr="003E1E6E">
              <w:tc>
                <w:tcPr>
                  <w:tcW w:w="4219" w:type="dxa"/>
                </w:tcPr>
                <w:p w:rsidR="005D7A90" w:rsidRDefault="005D7A90" w:rsidP="003E1E6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Peněžnictví a pojišťovnictví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4,2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4,4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3,0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4,4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5,5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4,3</w:t>
                  </w:r>
                </w:p>
              </w:tc>
            </w:tr>
            <w:tr w:rsidR="005D7A90" w:rsidTr="003E1E6E">
              <w:tc>
                <w:tcPr>
                  <w:tcW w:w="4219" w:type="dxa"/>
                </w:tcPr>
                <w:p w:rsidR="005D7A90" w:rsidRDefault="005D7A90" w:rsidP="003E1E6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Činnosti v oblasti nemovitostí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6,4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8,5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7,6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6,4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7,9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9,9</w:t>
                  </w:r>
                </w:p>
              </w:tc>
            </w:tr>
            <w:tr w:rsidR="005D7A90" w:rsidTr="003E1E6E">
              <w:tc>
                <w:tcPr>
                  <w:tcW w:w="4219" w:type="dxa"/>
                </w:tcPr>
                <w:p w:rsidR="005D7A90" w:rsidRDefault="005D7A90" w:rsidP="003E1E6E">
                  <w:pPr>
                    <w:rPr>
                      <w:lang w:eastAsia="en-US"/>
                    </w:rPr>
                  </w:pPr>
                  <w:r w:rsidRPr="00243BAE">
                    <w:rPr>
                      <w:lang w:eastAsia="en-US"/>
                    </w:rPr>
                    <w:t>Profesní, vědecké a technické služby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4,2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5,0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3,8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4,9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3,6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5,3</w:t>
                  </w:r>
                </w:p>
              </w:tc>
            </w:tr>
            <w:tr w:rsidR="005D7A90" w:rsidTr="003E1E6E">
              <w:tc>
                <w:tcPr>
                  <w:tcW w:w="4219" w:type="dxa"/>
                </w:tcPr>
                <w:p w:rsidR="005D7A90" w:rsidRDefault="005D7A90" w:rsidP="003E1E6E">
                  <w:pPr>
                    <w:rPr>
                      <w:lang w:eastAsia="en-US"/>
                    </w:rPr>
                  </w:pPr>
                  <w:r w:rsidRPr="00243BAE">
                    <w:rPr>
                      <w:lang w:eastAsia="en-US"/>
                    </w:rPr>
                    <w:t>Administrativní a podpůrné služby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1,7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1,8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1,9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2,3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2,7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4,3</w:t>
                  </w:r>
                </w:p>
              </w:tc>
            </w:tr>
            <w:tr w:rsidR="005D7A90" w:rsidTr="003E1E6E">
              <w:tc>
                <w:tcPr>
                  <w:tcW w:w="4219" w:type="dxa"/>
                </w:tcPr>
                <w:p w:rsidR="005D7A90" w:rsidRDefault="005D7A90" w:rsidP="003E1E6E">
                  <w:pPr>
                    <w:rPr>
                      <w:lang w:eastAsia="en-US"/>
                    </w:rPr>
                  </w:pPr>
                  <w:r w:rsidRPr="00243BAE">
                    <w:rPr>
                      <w:lang w:eastAsia="en-US"/>
                    </w:rPr>
                    <w:t xml:space="preserve">Veřejná správa a obrana; </w:t>
                  </w:r>
                  <w:proofErr w:type="spellStart"/>
                  <w:r w:rsidRPr="00243BAE">
                    <w:rPr>
                      <w:lang w:eastAsia="en-US"/>
                    </w:rPr>
                    <w:t>soc</w:t>
                  </w:r>
                  <w:proofErr w:type="spellEnd"/>
                  <w:r w:rsidRPr="00243BAE">
                    <w:rPr>
                      <w:lang w:eastAsia="en-US"/>
                    </w:rPr>
                    <w:t>. zabezpečení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7,4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6,3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7,1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6,2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6,1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5,2</w:t>
                  </w:r>
                </w:p>
              </w:tc>
            </w:tr>
            <w:tr w:rsidR="005D7A90" w:rsidTr="003E1E6E">
              <w:tc>
                <w:tcPr>
                  <w:tcW w:w="4219" w:type="dxa"/>
                </w:tcPr>
                <w:p w:rsidR="005D7A90" w:rsidRDefault="005D7A90" w:rsidP="003E1E6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Vzdělávání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3,9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4,3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3,1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3,5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5,5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5,4</w:t>
                  </w:r>
                </w:p>
              </w:tc>
            </w:tr>
            <w:tr w:rsidR="005D7A90" w:rsidTr="003E1E6E">
              <w:tc>
                <w:tcPr>
                  <w:tcW w:w="4219" w:type="dxa"/>
                </w:tcPr>
                <w:p w:rsidR="005D7A90" w:rsidRDefault="005D7A90" w:rsidP="003E1E6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Zdravotnictví a sociální péče 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3,0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4,1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3,7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3,5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6,0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6,7</w:t>
                  </w:r>
                </w:p>
              </w:tc>
            </w:tr>
            <w:tr w:rsidR="005D7A90" w:rsidTr="003E1E6E">
              <w:tc>
                <w:tcPr>
                  <w:tcW w:w="4219" w:type="dxa"/>
                </w:tcPr>
                <w:p w:rsidR="005D7A90" w:rsidRDefault="005D7A90" w:rsidP="003E1E6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Kultura a rekreace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0,8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1,0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1,2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2,5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1,0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1,3</w:t>
                  </w:r>
                </w:p>
              </w:tc>
            </w:tr>
            <w:tr w:rsidR="005D7A90" w:rsidTr="003E1E6E">
              <w:tc>
                <w:tcPr>
                  <w:tcW w:w="4219" w:type="dxa"/>
                </w:tcPr>
                <w:p w:rsidR="005D7A90" w:rsidRDefault="005D7A90" w:rsidP="003E1E6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Ostatní služby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1,4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1,1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0,8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1,0</w:t>
                  </w:r>
                </w:p>
              </w:tc>
              <w:tc>
                <w:tcPr>
                  <w:tcW w:w="851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1,6</w:t>
                  </w:r>
                </w:p>
              </w:tc>
              <w:tc>
                <w:tcPr>
                  <w:tcW w:w="850" w:type="dxa"/>
                </w:tcPr>
                <w:p w:rsidR="005D7A90" w:rsidRDefault="005D7A90" w:rsidP="003E1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1,5</w:t>
                  </w:r>
                </w:p>
              </w:tc>
            </w:tr>
          </w:tbl>
          <w:p w:rsidR="005D7A90" w:rsidRPr="008A4EAC" w:rsidRDefault="005D7A90" w:rsidP="005D7A90">
            <w:pPr>
              <w:jc w:val="right"/>
              <w:rPr>
                <w:sz w:val="8"/>
                <w:szCs w:val="8"/>
              </w:rPr>
            </w:pPr>
          </w:p>
          <w:p w:rsidR="005D7A90" w:rsidRDefault="005D7A90" w:rsidP="005D7A90">
            <w:pPr>
              <w:jc w:val="right"/>
            </w:pPr>
            <w:r w:rsidRPr="00A14EDC">
              <w:rPr>
                <w:sz w:val="18"/>
                <w:szCs w:val="18"/>
              </w:rPr>
              <w:t xml:space="preserve">Pramen: </w:t>
            </w:r>
            <w:proofErr w:type="spellStart"/>
            <w:r w:rsidRPr="00A14EDC">
              <w:rPr>
                <w:sz w:val="18"/>
                <w:szCs w:val="18"/>
              </w:rPr>
              <w:t>Eurostat</w:t>
            </w:r>
            <w:proofErr w:type="spellEnd"/>
            <w:r>
              <w:rPr>
                <w:sz w:val="18"/>
                <w:szCs w:val="18"/>
              </w:rPr>
              <w:t>, vlastní propočty</w:t>
            </w:r>
          </w:p>
          <w:tbl>
            <w:tblPr>
              <w:tblW w:w="5043" w:type="pct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2043"/>
              <w:gridCol w:w="273"/>
              <w:gridCol w:w="7489"/>
            </w:tblGrid>
            <w:tr w:rsidR="005D7A90" w:rsidRPr="003D78A5" w:rsidTr="003E1E6E">
              <w:tc>
                <w:tcPr>
                  <w:tcW w:w="1042" w:type="pct"/>
                </w:tcPr>
                <w:p w:rsidR="005D7A90" w:rsidRPr="00602D1D" w:rsidRDefault="005D7A90" w:rsidP="003E1E6E">
                  <w:pPr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Při konkrétním pohledu na změny v ekonomické struktuře klesl významněji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podíl  odvětví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dopravy na hrubé přidané hodnotě v ekonomice České republiky, přičemž v SR či v Rakousku zůstal za roky 1998-2014 fakticky zachován</w:t>
                  </w:r>
                </w:p>
              </w:tc>
              <w:tc>
                <w:tcPr>
                  <w:tcW w:w="139" w:type="pct"/>
                </w:tcPr>
                <w:p w:rsidR="005D7A90" w:rsidRDefault="005D7A90" w:rsidP="003E1E6E">
                  <w:pPr>
                    <w:pStyle w:val="Textpoznpodarou"/>
                    <w:jc w:val="both"/>
                  </w:pPr>
                </w:p>
              </w:tc>
              <w:tc>
                <w:tcPr>
                  <w:tcW w:w="3819" w:type="pct"/>
                </w:tcPr>
                <w:p w:rsidR="005D7A90" w:rsidRDefault="005D7A90" w:rsidP="003E1E6E">
                  <w:pPr>
                    <w:spacing w:line="240" w:lineRule="auto"/>
                    <w:jc w:val="both"/>
                  </w:pPr>
                  <w:r>
                    <w:t xml:space="preserve">Přestože se podle grafického znázornění změněné struktury tří sledovaných ekonomik podle hrubé přidané hodnoty tvořené v jednotlivých odvětvích vztažené k její tvorbě za danou ekonomiku celkem může zdát, že k velkým změnám za roky 1998-2014 nedošlo, při pozornějším pohledu posuny zřejmě jsou. </w:t>
                  </w:r>
                </w:p>
                <w:p w:rsidR="005D7A90" w:rsidRPr="00935BFB" w:rsidRDefault="005D7A90" w:rsidP="003E1E6E">
                  <w:pPr>
                    <w:spacing w:line="240" w:lineRule="auto"/>
                    <w:jc w:val="both"/>
                    <w:rPr>
                      <w:sz w:val="10"/>
                      <w:szCs w:val="10"/>
                    </w:rPr>
                  </w:pPr>
                </w:p>
                <w:p w:rsidR="005D7A90" w:rsidRDefault="005D7A90" w:rsidP="003E1E6E">
                  <w:pPr>
                    <w:spacing w:line="240" w:lineRule="auto"/>
                    <w:jc w:val="both"/>
                  </w:pPr>
                  <w:r>
                    <w:t xml:space="preserve">Například v České republice došlo ke značnému snížení podílu výkonnosti odvětví dopravy na celkově vytvořené hrubé přidané hodnotě (ze 6,5% v roce 1998 na 5,4 % v roce 2014). Jde o posun, který v takovémto měřítku zbylé dvě země nezaznamenaly. Na Slovensku zůstal podíl dopravy stejný (7 %), v Rakousku se snížil jen nepatrně (z 5,7 % na 5,6 %). Toto snížení váhy odvětví dopravy ve struktuře české ekonomiky není možné přesvědčivě zdůvodnit např. významným zmenšením váhy průmyslu a z něj plynoucí redukce přepravních výkonů (podíl průmyslu klesl jen velmi mírně, z 31,9 % v roce 1998 na 31,7 % v roce 2014, když zmenšení podílu bylo významnější u průmyslu  zpracovatelského - klesl z 26,4 % na 25,6 % v roce 2014).  </w:t>
                  </w:r>
                </w:p>
                <w:p w:rsidR="005D7A90" w:rsidRPr="003D78A5" w:rsidRDefault="005D7A90" w:rsidP="003E1E6E">
                  <w:pPr>
                    <w:pStyle w:val="Textpoznpodarou"/>
                    <w:jc w:val="both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</w:rPr>
                    <w:t xml:space="preserve">  </w:t>
                  </w:r>
                </w:p>
              </w:tc>
            </w:tr>
            <w:tr w:rsidR="005D7A90" w:rsidRPr="00484118" w:rsidTr="003E1E6E">
              <w:tc>
                <w:tcPr>
                  <w:tcW w:w="1042" w:type="pct"/>
                </w:tcPr>
                <w:p w:rsidR="005D7A90" w:rsidRPr="00602D1D" w:rsidRDefault="005D7A90" w:rsidP="003E1E6E">
                  <w:pPr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Podíl ICT v ČR výrazně vzrostl a je vyšší než na Slovensku a zejména v Rakousku </w:t>
                  </w:r>
                </w:p>
              </w:tc>
              <w:tc>
                <w:tcPr>
                  <w:tcW w:w="139" w:type="pct"/>
                </w:tcPr>
                <w:p w:rsidR="005D7A90" w:rsidRDefault="005D7A90" w:rsidP="003E1E6E">
                  <w:pPr>
                    <w:pStyle w:val="Textpoznpodarou"/>
                    <w:jc w:val="both"/>
                  </w:pPr>
                </w:p>
              </w:tc>
              <w:tc>
                <w:tcPr>
                  <w:tcW w:w="3819" w:type="pct"/>
                </w:tcPr>
                <w:p w:rsidR="005D7A90" w:rsidRDefault="005D7A90" w:rsidP="003E1E6E">
                  <w:pPr>
                    <w:spacing w:line="240" w:lineRule="auto"/>
                    <w:jc w:val="both"/>
                  </w:pPr>
                  <w:r w:rsidRPr="00D611D3">
                    <w:rPr>
                      <w:spacing w:val="-2"/>
                    </w:rPr>
                    <w:t xml:space="preserve">Výrazný je však v ČR růst podílu odvětví informačních a komunikačních technologií (z 3,9 % v roce 1998 na 5,2 % v roce 2014). To vykresluje ČR jako zemi vyspělou v tomto směru, protože ani SR s podílem 4,2 %, ani Rakousko se 3,3 % této proporce nedosahují. Za sledované období byla v ČR zaznamenána především silná expanze služeb mobilních operátorů, kterých </w:t>
                  </w:r>
                  <w:proofErr w:type="gramStart"/>
                  <w:r w:rsidRPr="00D611D3">
                    <w:rPr>
                      <w:spacing w:val="-2"/>
                    </w:rPr>
                    <w:t>využívaly</w:t>
                  </w:r>
                  <w:proofErr w:type="gramEnd"/>
                  <w:r w:rsidRPr="00D611D3">
                    <w:rPr>
                      <w:spacing w:val="-2"/>
                    </w:rPr>
                    <w:t xml:space="preserve"> české domácnosti v míře vyšší než je průměr EU nejen pokud </w:t>
                  </w:r>
                  <w:proofErr w:type="gramStart"/>
                  <w:r w:rsidRPr="00D611D3">
                    <w:rPr>
                      <w:spacing w:val="-2"/>
                    </w:rPr>
                    <w:t>jde</w:t>
                  </w:r>
                  <w:proofErr w:type="gramEnd"/>
                  <w:r w:rsidRPr="00D611D3">
                    <w:rPr>
                      <w:spacing w:val="-2"/>
                    </w:rPr>
                    <w:t xml:space="preserve"> o hlasové, ale zejména datové služby</w:t>
                  </w:r>
                  <w:r>
                    <w:t>.</w:t>
                  </w:r>
                </w:p>
                <w:p w:rsidR="005D7A90" w:rsidRPr="00484118" w:rsidRDefault="005D7A90" w:rsidP="003E1E6E">
                  <w:pPr>
                    <w:spacing w:line="240" w:lineRule="auto"/>
                    <w:jc w:val="both"/>
                  </w:pPr>
                </w:p>
              </w:tc>
            </w:tr>
            <w:tr w:rsidR="005D7A90" w:rsidRPr="00484118" w:rsidTr="003E1E6E">
              <w:tc>
                <w:tcPr>
                  <w:tcW w:w="1042" w:type="pct"/>
                </w:tcPr>
                <w:p w:rsidR="005D7A90" w:rsidRPr="00602D1D" w:rsidRDefault="005D7A90" w:rsidP="003E1E6E">
                  <w:pPr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Narůstající podíl zdělávání v ČR a SR souvisí zřejmě s rozvojem soukromého školství</w:t>
                  </w:r>
                </w:p>
              </w:tc>
              <w:tc>
                <w:tcPr>
                  <w:tcW w:w="139" w:type="pct"/>
                </w:tcPr>
                <w:p w:rsidR="005D7A90" w:rsidRDefault="005D7A90" w:rsidP="003E1E6E">
                  <w:pPr>
                    <w:pStyle w:val="Textpoznpodarou"/>
                    <w:jc w:val="both"/>
                  </w:pPr>
                </w:p>
              </w:tc>
              <w:tc>
                <w:tcPr>
                  <w:tcW w:w="3819" w:type="pct"/>
                </w:tcPr>
                <w:p w:rsidR="005D7A90" w:rsidRPr="00484118" w:rsidRDefault="005D7A90" w:rsidP="003E1E6E">
                  <w:pPr>
                    <w:spacing w:line="240" w:lineRule="auto"/>
                    <w:jc w:val="both"/>
                  </w:pPr>
                  <w:r>
                    <w:t xml:space="preserve">Růst podílu vzdělávání na hrubé přidané hodnotě v české ekonomice (z 3,9 % v roce 1998 na 4,3 % v roce 2014) může souviset s rozvojem soukromého školství, neboť podobný trend zaznamenalo v uvedeném období i Slovensko (růst podílu vzdělávání z 3,1 % na 3,5 % v roce 2014). Této dedukci nahrává i fakt, že v Rakousku, kde je již podíl soukromého školství vzhledem k delší tradici pravděpodobně vyšší, se podíl této sféry služeb za roky 1998-2014 naopak nepatrně snížil (z 5,5 %na 5,4 %). </w:t>
                  </w:r>
                </w:p>
              </w:tc>
            </w:tr>
          </w:tbl>
          <w:p w:rsidR="005D7A90" w:rsidRDefault="005D7A90" w:rsidP="005D7A90"/>
          <w:tbl>
            <w:tblPr>
              <w:tblW w:w="5153" w:type="pct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772"/>
              <w:gridCol w:w="4107"/>
              <w:gridCol w:w="805"/>
              <w:gridCol w:w="4334"/>
            </w:tblGrid>
            <w:tr w:rsidR="005D7A90" w:rsidRPr="005A1C19" w:rsidTr="003E1E6E">
              <w:tc>
                <w:tcPr>
                  <w:tcW w:w="385" w:type="pct"/>
                </w:tcPr>
                <w:p w:rsidR="005D7A90" w:rsidRDefault="005D7A90" w:rsidP="003E1E6E">
                  <w:pPr>
                    <w:spacing w:line="240" w:lineRule="auto"/>
                  </w:pPr>
                  <w:r>
                    <w:t>Graf 45</w:t>
                  </w:r>
                </w:p>
              </w:tc>
              <w:tc>
                <w:tcPr>
                  <w:tcW w:w="2050" w:type="pct"/>
                </w:tcPr>
                <w:p w:rsidR="005D7A90" w:rsidRDefault="005D7A90" w:rsidP="003E1E6E">
                  <w:pPr>
                    <w:pStyle w:val="Textpoznpodarou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Česká republika 1998 </w:t>
                  </w:r>
                  <w:r w:rsidRPr="00674FAC">
                    <w:rPr>
                      <w:rFonts w:cs="Arial"/>
                      <w:bCs/>
                    </w:rPr>
                    <w:t>– podíl váha odvětví na hrubé přidané hodnotě celkem (</w:t>
                  </w:r>
                  <w:r>
                    <w:rPr>
                      <w:rFonts w:cs="Arial"/>
                      <w:bCs/>
                    </w:rPr>
                    <w:t xml:space="preserve">v %, z mil. </w:t>
                  </w:r>
                  <w:proofErr w:type="spellStart"/>
                  <w:r>
                    <w:rPr>
                      <w:rFonts w:cs="Arial"/>
                      <w:bCs/>
                    </w:rPr>
                    <w:t>jedn</w:t>
                  </w:r>
                  <w:proofErr w:type="spellEnd"/>
                  <w:r>
                    <w:rPr>
                      <w:rFonts w:cs="Arial"/>
                      <w:bCs/>
                    </w:rPr>
                    <w:t>. v </w:t>
                  </w:r>
                  <w:proofErr w:type="spellStart"/>
                  <w:r>
                    <w:rPr>
                      <w:rFonts w:cs="Arial"/>
                      <w:bCs/>
                    </w:rPr>
                    <w:t>nár</w:t>
                  </w:r>
                  <w:proofErr w:type="spellEnd"/>
                  <w:r>
                    <w:rPr>
                      <w:rFonts w:cs="Arial"/>
                      <w:bCs/>
                    </w:rPr>
                    <w:t xml:space="preserve">. </w:t>
                  </w:r>
                  <w:proofErr w:type="gramStart"/>
                  <w:r>
                    <w:rPr>
                      <w:rFonts w:cs="Arial"/>
                      <w:bCs/>
                    </w:rPr>
                    <w:t>měně</w:t>
                  </w:r>
                  <w:proofErr w:type="gramEnd"/>
                  <w:r>
                    <w:rPr>
                      <w:rFonts w:cs="Arial"/>
                      <w:bCs/>
                    </w:rPr>
                    <w:t xml:space="preserve">, ceny </w:t>
                  </w:r>
                  <w:proofErr w:type="spellStart"/>
                  <w:r>
                    <w:rPr>
                      <w:rFonts w:cs="Arial"/>
                      <w:bCs/>
                    </w:rPr>
                    <w:t>předch</w:t>
                  </w:r>
                  <w:proofErr w:type="spellEnd"/>
                  <w:r>
                    <w:rPr>
                      <w:rFonts w:cs="Arial"/>
                      <w:bCs/>
                    </w:rPr>
                    <w:t>. roku*)</w:t>
                  </w:r>
                </w:p>
                <w:p w:rsidR="005D7A90" w:rsidRPr="006031A6" w:rsidRDefault="005D7A90" w:rsidP="003E1E6E">
                  <w:pPr>
                    <w:pStyle w:val="Textpoznpodarou"/>
                    <w:rPr>
                      <w:rFonts w:cs="Arial"/>
                      <w:sz w:val="8"/>
                      <w:szCs w:val="8"/>
                    </w:rPr>
                  </w:pPr>
                </w:p>
              </w:tc>
              <w:tc>
                <w:tcPr>
                  <w:tcW w:w="402" w:type="pct"/>
                </w:tcPr>
                <w:p w:rsidR="005D7A90" w:rsidRDefault="005D7A90" w:rsidP="003E1E6E">
                  <w:pPr>
                    <w:spacing w:line="240" w:lineRule="auto"/>
                  </w:pPr>
                  <w:r>
                    <w:t>Graf 46</w:t>
                  </w:r>
                </w:p>
              </w:tc>
              <w:tc>
                <w:tcPr>
                  <w:tcW w:w="2162" w:type="pct"/>
                </w:tcPr>
                <w:p w:rsidR="005D7A90" w:rsidRPr="005A1C19" w:rsidRDefault="005D7A90" w:rsidP="005D7A90">
                  <w:pPr>
                    <w:spacing w:line="240" w:lineRule="auto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Česká republika 2014 </w:t>
                  </w:r>
                  <w:r w:rsidRPr="00674FAC">
                    <w:rPr>
                      <w:rFonts w:cs="Arial"/>
                      <w:bCs/>
                    </w:rPr>
                    <w:t>– podíl váha odvětví na hrubé přidané hodnotě celkem (</w:t>
                  </w:r>
                  <w:r>
                    <w:rPr>
                      <w:rFonts w:cs="Arial"/>
                      <w:bCs/>
                    </w:rPr>
                    <w:t xml:space="preserve">v %, z mil. </w:t>
                  </w:r>
                  <w:proofErr w:type="spellStart"/>
                  <w:r>
                    <w:rPr>
                      <w:rFonts w:cs="Arial"/>
                      <w:bCs/>
                    </w:rPr>
                    <w:t>jedn</w:t>
                  </w:r>
                  <w:proofErr w:type="spellEnd"/>
                  <w:r>
                    <w:rPr>
                      <w:rFonts w:cs="Arial"/>
                      <w:bCs/>
                    </w:rPr>
                    <w:t>. v </w:t>
                  </w:r>
                  <w:proofErr w:type="spellStart"/>
                  <w:r>
                    <w:rPr>
                      <w:rFonts w:cs="Arial"/>
                      <w:bCs/>
                    </w:rPr>
                    <w:t>nár</w:t>
                  </w:r>
                  <w:proofErr w:type="spellEnd"/>
                  <w:r>
                    <w:rPr>
                      <w:rFonts w:cs="Arial"/>
                      <w:bCs/>
                    </w:rPr>
                    <w:t xml:space="preserve">. </w:t>
                  </w:r>
                  <w:proofErr w:type="gramStart"/>
                  <w:r>
                    <w:rPr>
                      <w:rFonts w:cs="Arial"/>
                      <w:bCs/>
                    </w:rPr>
                    <w:t>měně</w:t>
                  </w:r>
                  <w:proofErr w:type="gramEnd"/>
                  <w:r>
                    <w:rPr>
                      <w:rFonts w:cs="Arial"/>
                      <w:bCs/>
                    </w:rPr>
                    <w:t xml:space="preserve">, ceny </w:t>
                  </w:r>
                  <w:proofErr w:type="spellStart"/>
                  <w:r>
                    <w:rPr>
                      <w:rFonts w:cs="Arial"/>
                      <w:bCs/>
                    </w:rPr>
                    <w:t>předch</w:t>
                  </w:r>
                  <w:proofErr w:type="spellEnd"/>
                  <w:r>
                    <w:rPr>
                      <w:rFonts w:cs="Arial"/>
                      <w:bCs/>
                    </w:rPr>
                    <w:t>. roku*)</w:t>
                  </w:r>
                  <w:r>
                    <w:rPr>
                      <w:rFonts w:cs="Arial"/>
                      <w:b/>
                      <w:bCs/>
                    </w:rPr>
                    <w:t xml:space="preserve"> </w:t>
                  </w:r>
                </w:p>
              </w:tc>
            </w:tr>
            <w:tr w:rsidR="005D7A90" w:rsidRPr="005A1C19" w:rsidTr="003E1E6E">
              <w:tc>
                <w:tcPr>
                  <w:tcW w:w="2435" w:type="pct"/>
                  <w:gridSpan w:val="2"/>
                </w:tcPr>
                <w:p w:rsidR="005D7A90" w:rsidRPr="005A1C19" w:rsidRDefault="00FC2054" w:rsidP="003E1E6E">
                  <w:pPr>
                    <w:pStyle w:val="Textpoznpodarou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40.75pt;height:231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">
                        <v:imagedata r:id="rId8" o:title="" cropbottom="-28f"/>
                        <o:lock v:ext="edit" aspectratio="f"/>
                      </v:shape>
                    </w:pict>
                  </w:r>
                </w:p>
              </w:tc>
              <w:tc>
                <w:tcPr>
                  <w:tcW w:w="2565" w:type="pct"/>
                  <w:gridSpan w:val="2"/>
                </w:tcPr>
                <w:p w:rsidR="005D7A90" w:rsidRPr="005A1C19" w:rsidRDefault="00FC2054" w:rsidP="003E1E6E">
                  <w:pPr>
                    <w:pStyle w:val="Textpoznpodarou"/>
                    <w:jc w:val="both"/>
                  </w:pPr>
                  <w:r>
                    <w:rPr>
                      <w:noProof/>
                    </w:rPr>
                    <w:pict>
                      <v:shape id="_x0000_i1026" type="#_x0000_t75" style="width:242.25pt;height:233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">
                        <v:imagedata r:id="rId9" o:title=""/>
                        <o:lock v:ext="edit" aspectratio="f"/>
                      </v:shape>
                    </w:pict>
                  </w:r>
                </w:p>
              </w:tc>
            </w:tr>
          </w:tbl>
          <w:p w:rsidR="005D7A90" w:rsidRDefault="005D7A90" w:rsidP="005D7A90">
            <w:r>
              <w:rPr>
                <w:sz w:val="18"/>
                <w:szCs w:val="18"/>
              </w:rPr>
              <w:t xml:space="preserve">Pozn. *: Text v poznámce pod čarou pod tab. 4.                                                             </w:t>
            </w:r>
            <w:r w:rsidRPr="00A14EDC">
              <w:rPr>
                <w:sz w:val="18"/>
                <w:szCs w:val="18"/>
              </w:rPr>
              <w:t xml:space="preserve">Pramen: </w:t>
            </w:r>
            <w:proofErr w:type="spellStart"/>
            <w:r w:rsidRPr="00A14EDC">
              <w:rPr>
                <w:sz w:val="18"/>
                <w:szCs w:val="18"/>
              </w:rPr>
              <w:t>Eurostat</w:t>
            </w:r>
            <w:proofErr w:type="spellEnd"/>
            <w:r>
              <w:rPr>
                <w:sz w:val="18"/>
                <w:szCs w:val="18"/>
              </w:rPr>
              <w:t>, vlastní propočty</w:t>
            </w:r>
          </w:p>
          <w:p w:rsidR="005D7A90" w:rsidRDefault="005D7A90" w:rsidP="005D7A90"/>
          <w:tbl>
            <w:tblPr>
              <w:tblW w:w="5043" w:type="pct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2043"/>
              <w:gridCol w:w="273"/>
              <w:gridCol w:w="7489"/>
            </w:tblGrid>
            <w:tr w:rsidR="005D7A90" w:rsidRPr="003D78A5" w:rsidTr="003E1E6E">
              <w:tc>
                <w:tcPr>
                  <w:tcW w:w="1042" w:type="pct"/>
                </w:tcPr>
                <w:p w:rsidR="005D7A90" w:rsidRPr="00602D1D" w:rsidRDefault="005D7A90" w:rsidP="003E1E6E">
                  <w:pPr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Na Slovensku stoupl podíl stavebnictví, v ČR a Rakousku poklesl </w:t>
                  </w:r>
                </w:p>
              </w:tc>
              <w:tc>
                <w:tcPr>
                  <w:tcW w:w="139" w:type="pct"/>
                </w:tcPr>
                <w:p w:rsidR="005D7A90" w:rsidRDefault="005D7A90" w:rsidP="003E1E6E">
                  <w:pPr>
                    <w:pStyle w:val="Textpoznpodarou"/>
                    <w:jc w:val="both"/>
                  </w:pPr>
                </w:p>
              </w:tc>
              <w:tc>
                <w:tcPr>
                  <w:tcW w:w="3819" w:type="pct"/>
                </w:tcPr>
                <w:p w:rsidR="005D7A90" w:rsidRDefault="005D7A90" w:rsidP="003E1E6E">
                  <w:pPr>
                    <w:spacing w:line="240" w:lineRule="auto"/>
                    <w:jc w:val="both"/>
                  </w:pPr>
                  <w:r w:rsidRPr="00935BFB">
                    <w:rPr>
                      <w:spacing w:val="-2"/>
                    </w:rPr>
                    <w:t>Na Slovensku došlo během let k dalšímu snížení váhy primárního sektoru a sekundárního sektoru na vytvořené hrubé přidané hodnotě v ekonomice. Oproti ČR a Rakousku však stoupl podíl stavebnictví ze 7,4 % na 8,3 %, což by naznačovalo významnou investiční aktivitu v ekonomice SR. Jak však bylo zjištěno v kapitole 4, právě růst fixních investic vykázala rychlejší Česká republika</w:t>
                  </w:r>
                  <w:r>
                    <w:t xml:space="preserve">.  </w:t>
                  </w:r>
                </w:p>
                <w:p w:rsidR="005D7A90" w:rsidRPr="003D78A5" w:rsidRDefault="005D7A90" w:rsidP="003E1E6E">
                  <w:pPr>
                    <w:pStyle w:val="Textpoznpodarou"/>
                    <w:jc w:val="both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</w:rPr>
                    <w:lastRenderedPageBreak/>
                    <w:t xml:space="preserve">  </w:t>
                  </w:r>
                </w:p>
              </w:tc>
            </w:tr>
            <w:tr w:rsidR="005D7A90" w:rsidRPr="00484118" w:rsidTr="003E1E6E">
              <w:tc>
                <w:tcPr>
                  <w:tcW w:w="1042" w:type="pct"/>
                </w:tcPr>
                <w:p w:rsidR="005D7A90" w:rsidRPr="00602D1D" w:rsidRDefault="005D7A90" w:rsidP="003E1E6E">
                  <w:pPr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Developerské aktivity významné zvýšily svou váhu v ekonomice ČR a Rakouska</w:t>
                  </w:r>
                </w:p>
              </w:tc>
              <w:tc>
                <w:tcPr>
                  <w:tcW w:w="139" w:type="pct"/>
                </w:tcPr>
                <w:p w:rsidR="005D7A90" w:rsidRDefault="005D7A90" w:rsidP="003E1E6E">
                  <w:pPr>
                    <w:pStyle w:val="Textpoznpodarou"/>
                    <w:jc w:val="both"/>
                  </w:pPr>
                </w:p>
              </w:tc>
              <w:tc>
                <w:tcPr>
                  <w:tcW w:w="3819" w:type="pct"/>
                </w:tcPr>
                <w:p w:rsidR="005D7A90" w:rsidRPr="00D611D3" w:rsidRDefault="005D7A90" w:rsidP="00A665AB">
                  <w:pPr>
                    <w:spacing w:line="240" w:lineRule="auto"/>
                    <w:jc w:val="both"/>
                    <w:rPr>
                      <w:spacing w:val="-2"/>
                    </w:rPr>
                  </w:pPr>
                  <w:r w:rsidRPr="00D611D3">
                    <w:rPr>
                      <w:spacing w:val="-2"/>
                    </w:rPr>
                    <w:t>Růst podílu stavebnictví v</w:t>
                  </w:r>
                  <w:r w:rsidR="00A665AB">
                    <w:rPr>
                      <w:spacing w:val="-2"/>
                    </w:rPr>
                    <w:t xml:space="preserve"> ekonomice </w:t>
                  </w:r>
                  <w:r w:rsidRPr="00D611D3">
                    <w:rPr>
                      <w:spacing w:val="-2"/>
                    </w:rPr>
                    <w:t>S</w:t>
                  </w:r>
                  <w:r w:rsidR="00A665AB">
                    <w:rPr>
                      <w:spacing w:val="-2"/>
                    </w:rPr>
                    <w:t>lovenska</w:t>
                  </w:r>
                  <w:r w:rsidRPr="00D611D3">
                    <w:rPr>
                      <w:spacing w:val="-2"/>
                    </w:rPr>
                    <w:t xml:space="preserve"> však mohl souviset z optického pohledu s poklesy podílu developerských činností (ze 7,6 % na 6,4 % v roce 2014), </w:t>
                  </w:r>
                  <w:r>
                    <w:rPr>
                      <w:spacing w:val="-2"/>
                    </w:rPr>
                    <w:t>kde</w:t>
                  </w:r>
                  <w:r w:rsidRPr="00D611D3">
                    <w:rPr>
                      <w:spacing w:val="-2"/>
                    </w:rPr>
                    <w:t xml:space="preserve"> ČR i Rakousko zaznamenalo růst. Oproti dvěma srovnávaným zemím však na Slovensku klesl i podíl zdravotnictví a sociální péče, což může souviset s odchody zdravotnických pracovníků mimo S</w:t>
                  </w:r>
                  <w:r>
                    <w:rPr>
                      <w:spacing w:val="-2"/>
                    </w:rPr>
                    <w:t>R</w:t>
                  </w:r>
                  <w:r w:rsidRPr="00D611D3">
                    <w:rPr>
                      <w:spacing w:val="-2"/>
                    </w:rPr>
                    <w:t xml:space="preserve"> (hrubá přidaná hodnota v tomto odvětví, podobně jako i v dalších odvětvích veřejných služeb</w:t>
                  </w:r>
                  <w:r>
                    <w:rPr>
                      <w:spacing w:val="-2"/>
                    </w:rPr>
                    <w:t>,</w:t>
                  </w:r>
                  <w:r w:rsidRPr="00D611D3">
                    <w:rPr>
                      <w:spacing w:val="-2"/>
                    </w:rPr>
                    <w:t xml:space="preserve"> je tvořena </w:t>
                  </w:r>
                  <w:r>
                    <w:rPr>
                      <w:spacing w:val="-2"/>
                    </w:rPr>
                    <w:t>hlavně</w:t>
                  </w:r>
                  <w:r w:rsidRPr="00D611D3">
                    <w:rPr>
                      <w:spacing w:val="-2"/>
                    </w:rPr>
                    <w:t xml:space="preserve"> platy zaměstnaných osob).    </w:t>
                  </w:r>
                </w:p>
              </w:tc>
            </w:tr>
          </w:tbl>
          <w:p w:rsidR="005D7A90" w:rsidRPr="00F45820" w:rsidRDefault="005D7A90" w:rsidP="005D7A90">
            <w:pPr>
              <w:rPr>
                <w:sz w:val="10"/>
                <w:szCs w:val="10"/>
              </w:rPr>
            </w:pPr>
          </w:p>
          <w:tbl>
            <w:tblPr>
              <w:tblW w:w="5164" w:type="pct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856"/>
              <w:gridCol w:w="4102"/>
              <w:gridCol w:w="869"/>
              <w:gridCol w:w="4213"/>
            </w:tblGrid>
            <w:tr w:rsidR="005D7A90" w:rsidRPr="005A1C19" w:rsidTr="003E1E6E">
              <w:tc>
                <w:tcPr>
                  <w:tcW w:w="426" w:type="pct"/>
                </w:tcPr>
                <w:p w:rsidR="005D7A90" w:rsidRDefault="005D7A90" w:rsidP="003E1E6E">
                  <w:pPr>
                    <w:spacing w:line="240" w:lineRule="auto"/>
                  </w:pPr>
                  <w:r>
                    <w:t>Graf 47</w:t>
                  </w:r>
                </w:p>
              </w:tc>
              <w:tc>
                <w:tcPr>
                  <w:tcW w:w="2043" w:type="pct"/>
                </w:tcPr>
                <w:p w:rsidR="005D7A90" w:rsidRDefault="005D7A90" w:rsidP="003E1E6E">
                  <w:pPr>
                    <w:pStyle w:val="Textpoznpodarou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Slovensko 1998 </w:t>
                  </w:r>
                  <w:r w:rsidRPr="00674FAC">
                    <w:rPr>
                      <w:rFonts w:cs="Arial"/>
                      <w:bCs/>
                    </w:rPr>
                    <w:t>– podíl váha odvětví na hrubé přidané hodnotě celkem (</w:t>
                  </w:r>
                  <w:r>
                    <w:rPr>
                      <w:rFonts w:cs="Arial"/>
                      <w:bCs/>
                    </w:rPr>
                    <w:t>v %, z mil. jednotek v </w:t>
                  </w:r>
                  <w:proofErr w:type="spellStart"/>
                  <w:r>
                    <w:rPr>
                      <w:rFonts w:cs="Arial"/>
                      <w:bCs/>
                    </w:rPr>
                    <w:t>nár</w:t>
                  </w:r>
                  <w:proofErr w:type="spellEnd"/>
                  <w:r>
                    <w:rPr>
                      <w:rFonts w:cs="Arial"/>
                      <w:bCs/>
                    </w:rPr>
                    <w:t xml:space="preserve">. </w:t>
                  </w:r>
                  <w:proofErr w:type="gramStart"/>
                  <w:r>
                    <w:rPr>
                      <w:rFonts w:cs="Arial"/>
                      <w:bCs/>
                    </w:rPr>
                    <w:t>měně</w:t>
                  </w:r>
                  <w:proofErr w:type="gramEnd"/>
                  <w:r>
                    <w:rPr>
                      <w:rFonts w:cs="Arial"/>
                      <w:bCs/>
                    </w:rPr>
                    <w:t xml:space="preserve">, ceny </w:t>
                  </w:r>
                  <w:proofErr w:type="spellStart"/>
                  <w:r>
                    <w:rPr>
                      <w:rFonts w:cs="Arial"/>
                      <w:bCs/>
                    </w:rPr>
                    <w:t>předch</w:t>
                  </w:r>
                  <w:proofErr w:type="spellEnd"/>
                  <w:r>
                    <w:rPr>
                      <w:rFonts w:cs="Arial"/>
                      <w:bCs/>
                    </w:rPr>
                    <w:t>. roku*)</w:t>
                  </w:r>
                  <w:r>
                    <w:rPr>
                      <w:rFonts w:cs="Arial"/>
                      <w:b/>
                      <w:bCs/>
                    </w:rPr>
                    <w:t xml:space="preserve"> </w:t>
                  </w:r>
                </w:p>
                <w:p w:rsidR="005D7A90" w:rsidRPr="006031A6" w:rsidRDefault="005D7A90" w:rsidP="003E1E6E">
                  <w:pPr>
                    <w:pStyle w:val="Textpoznpodarou"/>
                    <w:rPr>
                      <w:rFonts w:cs="Arial"/>
                      <w:sz w:val="8"/>
                      <w:szCs w:val="8"/>
                    </w:rPr>
                  </w:pPr>
                </w:p>
              </w:tc>
              <w:tc>
                <w:tcPr>
                  <w:tcW w:w="433" w:type="pct"/>
                </w:tcPr>
                <w:p w:rsidR="005D7A90" w:rsidRDefault="005D7A90" w:rsidP="003E1E6E">
                  <w:pPr>
                    <w:spacing w:line="240" w:lineRule="auto"/>
                  </w:pPr>
                  <w:r>
                    <w:t>Graf 48</w:t>
                  </w:r>
                </w:p>
              </w:tc>
              <w:tc>
                <w:tcPr>
                  <w:tcW w:w="2098" w:type="pct"/>
                </w:tcPr>
                <w:p w:rsidR="005D7A90" w:rsidRPr="005A1C19" w:rsidRDefault="005D7A90" w:rsidP="005D7A90">
                  <w:pPr>
                    <w:spacing w:line="240" w:lineRule="auto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Slovensko 2014 </w:t>
                  </w:r>
                  <w:r w:rsidRPr="00674FAC">
                    <w:rPr>
                      <w:rFonts w:cs="Arial"/>
                      <w:bCs/>
                    </w:rPr>
                    <w:t>– podíl váha odvětví na hrubé přidané hodnotě celkem (</w:t>
                  </w:r>
                  <w:r>
                    <w:rPr>
                      <w:rFonts w:cs="Arial"/>
                      <w:bCs/>
                    </w:rPr>
                    <w:t>v %, z mil. jednotek v </w:t>
                  </w:r>
                  <w:proofErr w:type="spellStart"/>
                  <w:r>
                    <w:rPr>
                      <w:rFonts w:cs="Arial"/>
                      <w:bCs/>
                    </w:rPr>
                    <w:t>nár</w:t>
                  </w:r>
                  <w:proofErr w:type="spellEnd"/>
                  <w:r>
                    <w:rPr>
                      <w:rFonts w:cs="Arial"/>
                      <w:bCs/>
                    </w:rPr>
                    <w:t xml:space="preserve">. </w:t>
                  </w:r>
                  <w:proofErr w:type="gramStart"/>
                  <w:r>
                    <w:rPr>
                      <w:rFonts w:cs="Arial"/>
                      <w:bCs/>
                    </w:rPr>
                    <w:t>měně</w:t>
                  </w:r>
                  <w:proofErr w:type="gramEnd"/>
                  <w:r>
                    <w:rPr>
                      <w:rFonts w:cs="Arial"/>
                      <w:bCs/>
                    </w:rPr>
                    <w:t xml:space="preserve">, ceny </w:t>
                  </w:r>
                  <w:proofErr w:type="spellStart"/>
                  <w:r>
                    <w:rPr>
                      <w:rFonts w:cs="Arial"/>
                      <w:bCs/>
                    </w:rPr>
                    <w:t>předch</w:t>
                  </w:r>
                  <w:proofErr w:type="spellEnd"/>
                  <w:r>
                    <w:rPr>
                      <w:rFonts w:cs="Arial"/>
                      <w:bCs/>
                    </w:rPr>
                    <w:t xml:space="preserve">. roku*) </w:t>
                  </w:r>
                </w:p>
              </w:tc>
            </w:tr>
            <w:tr w:rsidR="005D7A90" w:rsidRPr="005A1C19" w:rsidTr="003E1E6E">
              <w:tc>
                <w:tcPr>
                  <w:tcW w:w="2469" w:type="pct"/>
                  <w:gridSpan w:val="2"/>
                </w:tcPr>
                <w:p w:rsidR="005D7A90" w:rsidRPr="005A1C19" w:rsidRDefault="009A733F" w:rsidP="003E1E6E">
                  <w:pPr>
                    <w:pStyle w:val="Textpoznpodarou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pict>
                      <v:shape id="_x0000_i1027" type="#_x0000_t75" style="width:244.5pt;height:3in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">
                        <v:imagedata r:id="rId10" o:title="" cropbottom="-61f"/>
                        <o:lock v:ext="edit" aspectratio="f"/>
                      </v:shape>
                    </w:pict>
                  </w:r>
                </w:p>
              </w:tc>
              <w:tc>
                <w:tcPr>
                  <w:tcW w:w="2531" w:type="pct"/>
                  <w:gridSpan w:val="2"/>
                </w:tcPr>
                <w:p w:rsidR="005D7A90" w:rsidRPr="005A1C19" w:rsidRDefault="009A733F" w:rsidP="003E1E6E">
                  <w:pPr>
                    <w:pStyle w:val="Textpoznpodarou"/>
                    <w:jc w:val="both"/>
                  </w:pPr>
                  <w:r>
                    <w:rPr>
                      <w:noProof/>
                    </w:rPr>
                    <w:pict>
                      <v:shape id="Graf 6" o:spid="_x0000_i1028" type="#_x0000_t75" style="width:237pt;height:3in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">
                        <v:imagedata r:id="rId11" o:title="" cropbottom="-61f"/>
                        <o:lock v:ext="edit" aspectratio="f"/>
                      </v:shape>
                    </w:pict>
                  </w:r>
                </w:p>
              </w:tc>
            </w:tr>
          </w:tbl>
          <w:p w:rsidR="006773A9" w:rsidRPr="006773A9" w:rsidRDefault="006773A9" w:rsidP="005D7A90">
            <w:pPr>
              <w:rPr>
                <w:sz w:val="12"/>
                <w:szCs w:val="12"/>
              </w:rPr>
            </w:pPr>
          </w:p>
          <w:p w:rsidR="005D7A90" w:rsidRDefault="005D7A90" w:rsidP="005D7A90">
            <w:r>
              <w:rPr>
                <w:sz w:val="18"/>
                <w:szCs w:val="18"/>
              </w:rPr>
              <w:t xml:space="preserve">Pozn. *: Text v poznámce pod čarou pod tab. 4.                                                               </w:t>
            </w:r>
            <w:r w:rsidRPr="00A14EDC">
              <w:rPr>
                <w:sz w:val="18"/>
                <w:szCs w:val="18"/>
              </w:rPr>
              <w:t xml:space="preserve">Pramen: </w:t>
            </w:r>
            <w:proofErr w:type="spellStart"/>
            <w:r w:rsidRPr="00A14EDC">
              <w:rPr>
                <w:sz w:val="18"/>
                <w:szCs w:val="18"/>
              </w:rPr>
              <w:t>Eurostat</w:t>
            </w:r>
            <w:proofErr w:type="spellEnd"/>
            <w:r>
              <w:rPr>
                <w:sz w:val="18"/>
                <w:szCs w:val="18"/>
              </w:rPr>
              <w:t>, vlastní propočty</w:t>
            </w:r>
          </w:p>
          <w:p w:rsidR="005D7A90" w:rsidRPr="00F45820" w:rsidRDefault="005D7A90" w:rsidP="005D7A90">
            <w:pPr>
              <w:rPr>
                <w:sz w:val="10"/>
                <w:szCs w:val="10"/>
              </w:rPr>
            </w:pPr>
          </w:p>
          <w:tbl>
            <w:tblPr>
              <w:tblW w:w="5110" w:type="pct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855"/>
              <w:gridCol w:w="1188"/>
              <w:gridCol w:w="272"/>
              <w:gridCol w:w="2633"/>
              <w:gridCol w:w="852"/>
              <w:gridCol w:w="4004"/>
              <w:gridCol w:w="131"/>
            </w:tblGrid>
            <w:tr w:rsidR="005D7A90" w:rsidRPr="003D78A5" w:rsidTr="003E1E6E">
              <w:trPr>
                <w:gridAfter w:val="1"/>
                <w:wAfter w:w="66" w:type="pct"/>
              </w:trPr>
              <w:tc>
                <w:tcPr>
                  <w:tcW w:w="1028" w:type="pct"/>
                  <w:gridSpan w:val="2"/>
                </w:tcPr>
                <w:p w:rsidR="005D7A90" w:rsidRPr="00602D1D" w:rsidRDefault="005D7A90" w:rsidP="003E1E6E">
                  <w:pPr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V Rakousku klesl podíl veřejných služeb, stejně jako v ČR nebo SR, ale oproti nim se snížilo i zastoupení některých tržních služeb ve struktuře rakouské ekonomiky…,</w:t>
                  </w:r>
                </w:p>
              </w:tc>
              <w:tc>
                <w:tcPr>
                  <w:tcW w:w="137" w:type="pct"/>
                </w:tcPr>
                <w:p w:rsidR="005D7A90" w:rsidRDefault="005D7A90" w:rsidP="003E1E6E">
                  <w:pPr>
                    <w:pStyle w:val="Textpoznpodarou"/>
                    <w:jc w:val="both"/>
                  </w:pPr>
                </w:p>
              </w:tc>
              <w:tc>
                <w:tcPr>
                  <w:tcW w:w="3769" w:type="pct"/>
                  <w:gridSpan w:val="3"/>
                </w:tcPr>
                <w:p w:rsidR="005D7A90" w:rsidRDefault="005D7A90" w:rsidP="003E1E6E">
                  <w:pPr>
                    <w:spacing w:line="240" w:lineRule="auto"/>
                    <w:jc w:val="both"/>
                  </w:pPr>
                  <w:r>
                    <w:t>I když je rakouská ekonomika v podílech terciárního a kvartérního sektoru ekonomikou vnímanou z pohledu struktury jako vyspělejší oproti Č</w:t>
                  </w:r>
                  <w:r w:rsidR="00A665AB">
                    <w:t>eské republice</w:t>
                  </w:r>
                  <w:r>
                    <w:t xml:space="preserve"> a S</w:t>
                  </w:r>
                  <w:r w:rsidR="00A665AB">
                    <w:t>lovensku</w:t>
                  </w:r>
                  <w:r>
                    <w:t xml:space="preserve">, v některých odvětvích služeb podíly za roky 1988-2014 poklesly. Je to patrné např. v administraci státu a obraně, kde se podíl tohoto odvětví na hrubé přidané hodnotě v ekonomice snížil o 1,1 </w:t>
                  </w:r>
                  <w:proofErr w:type="spellStart"/>
                  <w:r>
                    <w:t>pb</w:t>
                  </w:r>
                  <w:proofErr w:type="spellEnd"/>
                  <w:r>
                    <w:t>., tj. stejně jako v</w:t>
                  </w:r>
                  <w:r w:rsidR="00A665AB">
                    <w:t> </w:t>
                  </w:r>
                  <w:r>
                    <w:t>Č</w:t>
                  </w:r>
                  <w:r w:rsidR="00A665AB">
                    <w:t xml:space="preserve">eské </w:t>
                  </w:r>
                  <w:proofErr w:type="gramStart"/>
                  <w:r w:rsidR="00A665AB">
                    <w:t>r</w:t>
                  </w:r>
                  <w:r w:rsidR="006773A9">
                    <w:t>e</w:t>
                  </w:r>
                  <w:r w:rsidR="00A665AB">
                    <w:t xml:space="preserve">publice </w:t>
                  </w:r>
                  <w:r>
                    <w:t xml:space="preserve"> nebo</w:t>
                  </w:r>
                  <w:proofErr w:type="gramEnd"/>
                  <w:r>
                    <w:t xml:space="preserve"> </w:t>
                  </w:r>
                  <w:r w:rsidR="00A665AB">
                    <w:t>na Slovensku</w:t>
                  </w:r>
                  <w:r>
                    <w:t>, kde však byly podíly veřejné správy, obrany a sociálního zabezpečení v roce 1998 i 2014 oproti Rakousku vyšší. Ovšem nikoli jen v této sféře veřejných služeb, ale i ve službách tržních zaznamenalo Rakousko během let 1998-2014 posuny směrem k nižšímu zastoupení ve tvorbě celkové hrubé přidané hodnoty.</w:t>
                  </w:r>
                </w:p>
                <w:p w:rsidR="005D7A90" w:rsidRPr="003D78A5" w:rsidRDefault="005D7A90" w:rsidP="003E1E6E">
                  <w:pPr>
                    <w:spacing w:line="240" w:lineRule="auto"/>
                    <w:jc w:val="both"/>
                    <w:rPr>
                      <w:color w:val="000000"/>
                      <w:spacing w:val="-6"/>
                    </w:rPr>
                  </w:pPr>
                </w:p>
              </w:tc>
            </w:tr>
            <w:tr w:rsidR="005D7A90" w:rsidRPr="003D78A5" w:rsidTr="003E1E6E">
              <w:trPr>
                <w:gridAfter w:val="1"/>
                <w:wAfter w:w="66" w:type="pct"/>
              </w:trPr>
              <w:tc>
                <w:tcPr>
                  <w:tcW w:w="1028" w:type="pct"/>
                  <w:gridSpan w:val="2"/>
                </w:tcPr>
                <w:p w:rsidR="005D7A90" w:rsidRDefault="005D7A90" w:rsidP="003E1E6E">
                  <w:pPr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… což se týká především finančních služeb, jejichž podíl byl v roce 2014 nižší než v případě ČR či Slovenska</w:t>
                  </w:r>
                </w:p>
              </w:tc>
              <w:tc>
                <w:tcPr>
                  <w:tcW w:w="137" w:type="pct"/>
                </w:tcPr>
                <w:p w:rsidR="005D7A90" w:rsidRDefault="005D7A90" w:rsidP="003E1E6E">
                  <w:pPr>
                    <w:pStyle w:val="Textpoznpodarou"/>
                    <w:jc w:val="both"/>
                  </w:pPr>
                </w:p>
              </w:tc>
              <w:tc>
                <w:tcPr>
                  <w:tcW w:w="3769" w:type="pct"/>
                  <w:gridSpan w:val="3"/>
                </w:tcPr>
                <w:p w:rsidR="005D7A90" w:rsidRDefault="005D7A90" w:rsidP="003E1E6E">
                  <w:pPr>
                    <w:spacing w:line="240" w:lineRule="auto"/>
                    <w:jc w:val="both"/>
                  </w:pPr>
                  <w:r>
                    <w:t xml:space="preserve">Relativně významně totiž oslabily v Rakousku finanční služby (z 5,5 % v roce 1998 na 4,3 % v roce 2014) a jejich podíl se tak dostal dokonce nepatrně níže pod úroveň podílu ČR a Slovenska (shodně 4,4 % v roce 2014). Lze to zřejmě přičíst dobré kondici českých i slovenských komerčních bank, které přečkaly finanční krizi roku 2008 bez problémů, což se nedá říci o finančním sektoru Rakouska (např. tehdejší problémy </w:t>
                  </w:r>
                  <w:proofErr w:type="spellStart"/>
                  <w:r>
                    <w:t>Erste</w:t>
                  </w:r>
                  <w:proofErr w:type="spellEnd"/>
                  <w:r>
                    <w:t xml:space="preserve"> Bank). </w:t>
                  </w:r>
                </w:p>
                <w:p w:rsidR="005D7A90" w:rsidRPr="006773A9" w:rsidRDefault="005D7A90" w:rsidP="003E1E6E">
                  <w:pPr>
                    <w:spacing w:line="240" w:lineRule="auto"/>
                    <w:jc w:val="both"/>
                    <w:rPr>
                      <w:sz w:val="14"/>
                      <w:szCs w:val="14"/>
                    </w:rPr>
                  </w:pPr>
                </w:p>
                <w:p w:rsidR="005D7A90" w:rsidRDefault="005D7A90" w:rsidP="003E1E6E">
                  <w:pPr>
                    <w:spacing w:line="240" w:lineRule="auto"/>
                    <w:jc w:val="both"/>
                  </w:pPr>
                  <w:r>
                    <w:t xml:space="preserve">Výrazně naopak </w:t>
                  </w:r>
                  <w:r w:rsidR="00A665AB">
                    <w:t xml:space="preserve">v Rakousku posílily </w:t>
                  </w:r>
                  <w:r>
                    <w:t xml:space="preserve">developerské aktivity (podíl činností v oblasti nemovitostí </w:t>
                  </w:r>
                  <w:r w:rsidR="00A665AB">
                    <w:t xml:space="preserve">na hrubé přidané hodnotě </w:t>
                  </w:r>
                  <w:r>
                    <w:t xml:space="preserve">stoupl o 2 </w:t>
                  </w:r>
                  <w:proofErr w:type="spellStart"/>
                  <w:r>
                    <w:t>pb</w:t>
                  </w:r>
                  <w:proofErr w:type="spellEnd"/>
                  <w:r>
                    <w:t xml:space="preserve"> na 9,9 % v roce 2014). Totéž proběhlo i v</w:t>
                  </w:r>
                  <w:r w:rsidR="00A665AB">
                    <w:t> </w:t>
                  </w:r>
                  <w:r>
                    <w:t>Č</w:t>
                  </w:r>
                  <w:r w:rsidR="00A665AB">
                    <w:t>eské republice</w:t>
                  </w:r>
                  <w:r>
                    <w:t xml:space="preserve"> s nárůstem podílu těchto aktivit +2,1 </w:t>
                  </w:r>
                  <w:proofErr w:type="spellStart"/>
                  <w:r>
                    <w:t>pb</w:t>
                  </w:r>
                  <w:proofErr w:type="spellEnd"/>
                  <w:r>
                    <w:t>. za období 1998-2014, v jehož koncovém roce se tyto aktivity podílely na ekonomickém výkonu země z 8,5 %.</w:t>
                  </w:r>
                </w:p>
                <w:p w:rsidR="005D7A90" w:rsidRDefault="005D7A90" w:rsidP="003E1E6E">
                  <w:pPr>
                    <w:spacing w:line="240" w:lineRule="auto"/>
                    <w:jc w:val="both"/>
                  </w:pPr>
                </w:p>
              </w:tc>
            </w:tr>
            <w:tr w:rsidR="005D7A90" w:rsidRPr="003D78A5" w:rsidTr="003E1E6E">
              <w:trPr>
                <w:gridAfter w:val="1"/>
                <w:wAfter w:w="66" w:type="pct"/>
              </w:trPr>
              <w:tc>
                <w:tcPr>
                  <w:tcW w:w="1028" w:type="pct"/>
                  <w:gridSpan w:val="2"/>
                </w:tcPr>
                <w:p w:rsidR="005D7A90" w:rsidRDefault="005D7A90" w:rsidP="00A665AB">
                  <w:pPr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Relativně nízká váha ICT v ekonomice Rakouska do roku 2014 dále mírně klesla při růstu jejich podílu v ekonomice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Č</w:t>
                  </w:r>
                  <w:r w:rsidR="00A665AB">
                    <w:rPr>
                      <w:color w:val="000000"/>
                      <w:sz w:val="16"/>
                      <w:szCs w:val="16"/>
                    </w:rPr>
                    <w:t>eské  republiky</w:t>
                  </w:r>
                  <w:proofErr w:type="gramEnd"/>
                  <w:r w:rsidR="00A665AB">
                    <w:rPr>
                      <w:color w:val="000000"/>
                      <w:sz w:val="16"/>
                      <w:szCs w:val="16"/>
                    </w:rPr>
                    <w:t xml:space="preserve"> a Slovenska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Rakousko tak v</w:t>
                  </w:r>
                  <w:r w:rsidR="00A665AB">
                    <w:rPr>
                      <w:color w:val="000000"/>
                      <w:sz w:val="16"/>
                      <w:szCs w:val="16"/>
                    </w:rPr>
                    <w:t> „nové ekonomice“ zaostává…</w:t>
                  </w:r>
                </w:p>
              </w:tc>
              <w:tc>
                <w:tcPr>
                  <w:tcW w:w="137" w:type="pct"/>
                </w:tcPr>
                <w:p w:rsidR="005D7A90" w:rsidRDefault="005D7A90" w:rsidP="003E1E6E">
                  <w:pPr>
                    <w:pStyle w:val="Textpoznpodarou"/>
                    <w:jc w:val="both"/>
                  </w:pPr>
                </w:p>
              </w:tc>
              <w:tc>
                <w:tcPr>
                  <w:tcW w:w="3769" w:type="pct"/>
                  <w:gridSpan w:val="3"/>
                </w:tcPr>
                <w:p w:rsidR="005D7A90" w:rsidRPr="00935BFB" w:rsidRDefault="005D7A90" w:rsidP="003E1E6E">
                  <w:pPr>
                    <w:spacing w:line="240" w:lineRule="auto"/>
                    <w:jc w:val="both"/>
                    <w:rPr>
                      <w:spacing w:val="-2"/>
                    </w:rPr>
                  </w:pPr>
                  <w:r w:rsidRPr="00935BFB">
                    <w:rPr>
                      <w:spacing w:val="-2"/>
                    </w:rPr>
                    <w:t xml:space="preserve">Poněkud překvapující je relativně velmi nízká váha odvětví informačních a komunikačních technologií v rakouské ekonomice, která se postupem let dokonce ještě snížila na 3,3 % v roce 2014. Chápeme-li toto odvětví jako </w:t>
                  </w:r>
                  <w:proofErr w:type="spellStart"/>
                  <w:r w:rsidRPr="00935BFB">
                    <w:rPr>
                      <w:spacing w:val="-2"/>
                    </w:rPr>
                    <w:t>hi</w:t>
                  </w:r>
                  <w:proofErr w:type="spellEnd"/>
                  <w:r w:rsidRPr="00935BFB">
                    <w:rPr>
                      <w:spacing w:val="-2"/>
                    </w:rPr>
                    <w:t>-</w:t>
                  </w:r>
                  <w:proofErr w:type="spellStart"/>
                  <w:r w:rsidRPr="00935BFB">
                    <w:rPr>
                      <w:spacing w:val="-2"/>
                    </w:rPr>
                    <w:t>tech</w:t>
                  </w:r>
                  <w:proofErr w:type="spellEnd"/>
                  <w:r w:rsidRPr="00935BFB">
                    <w:rPr>
                      <w:spacing w:val="-2"/>
                    </w:rPr>
                    <w:t xml:space="preserve"> aktivity - kterými také v převažující míře jsou -, pak jejich rozvoj nezastihl rakouskou ekonomiku připravenou. Rozhodně tedy ne v míře, kterou </w:t>
                  </w:r>
                  <w:r w:rsidR="006773A9">
                    <w:rPr>
                      <w:spacing w:val="-2"/>
                    </w:rPr>
                    <w:t xml:space="preserve">tato země </w:t>
                  </w:r>
                  <w:r w:rsidRPr="00935BFB">
                    <w:rPr>
                      <w:spacing w:val="-2"/>
                    </w:rPr>
                    <w:t xml:space="preserve">hrála </w:t>
                  </w:r>
                  <w:r w:rsidRPr="00935BFB">
                    <w:rPr>
                      <w:spacing w:val="-2"/>
                    </w:rPr>
                    <w:lastRenderedPageBreak/>
                    <w:t>v evropském kontextu pokud jde o technickou progresi na počátku prvních let minulého století).</w:t>
                  </w:r>
                  <w:r w:rsidRPr="00935BFB">
                    <w:rPr>
                      <w:rStyle w:val="Znakapoznpodarou"/>
                      <w:spacing w:val="-2"/>
                    </w:rPr>
                    <w:footnoteReference w:id="2"/>
                  </w:r>
                </w:p>
                <w:p w:rsidR="005D7A90" w:rsidRDefault="005D7A90" w:rsidP="003E1E6E">
                  <w:pPr>
                    <w:spacing w:line="240" w:lineRule="auto"/>
                    <w:jc w:val="both"/>
                  </w:pPr>
                </w:p>
              </w:tc>
            </w:tr>
            <w:tr w:rsidR="005D7A90" w:rsidRPr="003D78A5" w:rsidTr="003E1E6E">
              <w:trPr>
                <w:gridAfter w:val="1"/>
                <w:wAfter w:w="66" w:type="pct"/>
              </w:trPr>
              <w:tc>
                <w:tcPr>
                  <w:tcW w:w="1028" w:type="pct"/>
                  <w:gridSpan w:val="2"/>
                </w:tcPr>
                <w:p w:rsidR="005D7A90" w:rsidRDefault="005D7A90" w:rsidP="003E1E6E">
                  <w:pPr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…při rostoucím podílu ve sféře profesních, vědeckých a technických služeb, což lze chápat jako jistou „kompenzaci“ slabého odvětví ICT v Rakousku</w:t>
                  </w:r>
                </w:p>
              </w:tc>
              <w:tc>
                <w:tcPr>
                  <w:tcW w:w="137" w:type="pct"/>
                </w:tcPr>
                <w:p w:rsidR="005D7A90" w:rsidRDefault="005D7A90" w:rsidP="003E1E6E">
                  <w:pPr>
                    <w:pStyle w:val="Textpoznpodarou"/>
                    <w:jc w:val="both"/>
                  </w:pPr>
                </w:p>
              </w:tc>
              <w:tc>
                <w:tcPr>
                  <w:tcW w:w="3769" w:type="pct"/>
                  <w:gridSpan w:val="3"/>
                </w:tcPr>
                <w:p w:rsidR="005D7A90" w:rsidRDefault="005D7A90" w:rsidP="003E1E6E">
                  <w:pPr>
                    <w:spacing w:line="240" w:lineRule="auto"/>
                    <w:jc w:val="both"/>
                  </w:pPr>
                  <w:r>
                    <w:t xml:space="preserve">Naopak ale v Rakousku výrazně posílily aktivity ve sféře profesních, vědeckých a technických služeb. Jejich podíl stoupl z 3,6 % hrubé přidané hodnoty vytvořené v roce 1998 na 5,3 % v roce 2014, což bylo více než v ČR (5 %) anebo na Slovensku (4,9 %). To poněkud relativizuje výše uvedené konstatování o tom, že Rakousko „zaspalo“ pokud jde o zachycení trendu sílící váhy odvětví ICT v ekonomické struktuře země. </w:t>
                  </w:r>
                </w:p>
              </w:tc>
            </w:tr>
            <w:tr w:rsidR="005D7A90" w:rsidRPr="003D78A5" w:rsidTr="003E1E6E">
              <w:trPr>
                <w:gridAfter w:val="1"/>
                <w:wAfter w:w="66" w:type="pct"/>
              </w:trPr>
              <w:tc>
                <w:tcPr>
                  <w:tcW w:w="1028" w:type="pct"/>
                  <w:gridSpan w:val="2"/>
                </w:tcPr>
                <w:p w:rsidR="005D7A90" w:rsidRDefault="005D7A90" w:rsidP="003E1E6E">
                  <w:pPr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" w:type="pct"/>
                </w:tcPr>
                <w:p w:rsidR="005D7A90" w:rsidRDefault="005D7A90" w:rsidP="003E1E6E">
                  <w:pPr>
                    <w:pStyle w:val="Textpoznpodarou"/>
                    <w:jc w:val="both"/>
                  </w:pPr>
                </w:p>
              </w:tc>
              <w:tc>
                <w:tcPr>
                  <w:tcW w:w="3769" w:type="pct"/>
                  <w:gridSpan w:val="3"/>
                </w:tcPr>
                <w:p w:rsidR="005D7A90" w:rsidRDefault="005D7A90" w:rsidP="003E1E6E">
                  <w:pPr>
                    <w:spacing w:line="240" w:lineRule="auto"/>
                    <w:jc w:val="both"/>
                  </w:pPr>
                </w:p>
              </w:tc>
            </w:tr>
            <w:tr w:rsidR="005D7A90" w:rsidRPr="005A1C19" w:rsidTr="003E1E6E">
              <w:tc>
                <w:tcPr>
                  <w:tcW w:w="430" w:type="pct"/>
                </w:tcPr>
                <w:p w:rsidR="005D7A90" w:rsidRDefault="005D7A90" w:rsidP="003E1E6E">
                  <w:pPr>
                    <w:spacing w:line="240" w:lineRule="auto"/>
                  </w:pPr>
                  <w:r>
                    <w:t>Graf 49</w:t>
                  </w:r>
                </w:p>
              </w:tc>
              <w:tc>
                <w:tcPr>
                  <w:tcW w:w="2060" w:type="pct"/>
                  <w:gridSpan w:val="3"/>
                </w:tcPr>
                <w:p w:rsidR="005D7A90" w:rsidRPr="006031A6" w:rsidRDefault="005D7A90" w:rsidP="003E1E6E">
                  <w:pPr>
                    <w:pStyle w:val="Textpoznpodarou"/>
                    <w:rPr>
                      <w:rFonts w:cs="Arial"/>
                      <w:bCs/>
                      <w:sz w:val="8"/>
                      <w:szCs w:val="8"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Rakousko 1998 </w:t>
                  </w:r>
                  <w:r w:rsidRPr="00674FAC">
                    <w:rPr>
                      <w:rFonts w:cs="Arial"/>
                      <w:bCs/>
                    </w:rPr>
                    <w:t>– podíl váha odvětví na hrubé přidané hodnotě celkem (</w:t>
                  </w:r>
                  <w:r>
                    <w:rPr>
                      <w:rFonts w:cs="Arial"/>
                      <w:bCs/>
                    </w:rPr>
                    <w:t>v %, z mil. jednotek v </w:t>
                  </w:r>
                  <w:proofErr w:type="spellStart"/>
                  <w:r>
                    <w:rPr>
                      <w:rFonts w:cs="Arial"/>
                      <w:bCs/>
                    </w:rPr>
                    <w:t>nár</w:t>
                  </w:r>
                  <w:proofErr w:type="spellEnd"/>
                  <w:r>
                    <w:rPr>
                      <w:rFonts w:cs="Arial"/>
                      <w:bCs/>
                    </w:rPr>
                    <w:t xml:space="preserve">. </w:t>
                  </w:r>
                  <w:proofErr w:type="gramStart"/>
                  <w:r>
                    <w:rPr>
                      <w:rFonts w:cs="Arial"/>
                      <w:bCs/>
                    </w:rPr>
                    <w:t>měně</w:t>
                  </w:r>
                  <w:proofErr w:type="gramEnd"/>
                  <w:r>
                    <w:rPr>
                      <w:rFonts w:cs="Arial"/>
                      <w:bCs/>
                    </w:rPr>
                    <w:t xml:space="preserve">, ceny </w:t>
                  </w:r>
                  <w:proofErr w:type="spellStart"/>
                  <w:r>
                    <w:rPr>
                      <w:rFonts w:cs="Arial"/>
                      <w:bCs/>
                    </w:rPr>
                    <w:t>předch</w:t>
                  </w:r>
                  <w:proofErr w:type="spellEnd"/>
                  <w:r>
                    <w:rPr>
                      <w:rFonts w:cs="Arial"/>
                      <w:bCs/>
                    </w:rPr>
                    <w:t>. roku*)</w:t>
                  </w:r>
                </w:p>
                <w:p w:rsidR="005D7A90" w:rsidRPr="006031A6" w:rsidRDefault="005D7A90" w:rsidP="003E1E6E">
                  <w:pPr>
                    <w:pStyle w:val="Textpoznpodarou"/>
                    <w:rPr>
                      <w:rFonts w:cs="Arial"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429" w:type="pct"/>
                </w:tcPr>
                <w:p w:rsidR="005D7A90" w:rsidRDefault="005D7A90" w:rsidP="003E1E6E">
                  <w:pPr>
                    <w:spacing w:line="240" w:lineRule="auto"/>
                  </w:pPr>
                  <w:r>
                    <w:t>Graf 50</w:t>
                  </w:r>
                </w:p>
              </w:tc>
              <w:tc>
                <w:tcPr>
                  <w:tcW w:w="2081" w:type="pct"/>
                  <w:gridSpan w:val="2"/>
                </w:tcPr>
                <w:p w:rsidR="005D7A90" w:rsidRPr="006031A6" w:rsidRDefault="005D7A90" w:rsidP="005D7A90">
                  <w:pPr>
                    <w:spacing w:line="240" w:lineRule="auto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Rakousko 1998 </w:t>
                  </w:r>
                  <w:r w:rsidRPr="00674FAC">
                    <w:rPr>
                      <w:rFonts w:cs="Arial"/>
                      <w:bCs/>
                    </w:rPr>
                    <w:t>– podíl váha odvětví na hrubé přidané hodnotě celkem (</w:t>
                  </w:r>
                  <w:r>
                    <w:rPr>
                      <w:rFonts w:cs="Arial"/>
                      <w:bCs/>
                    </w:rPr>
                    <w:t>v %, z mil. jednotek v </w:t>
                  </w:r>
                  <w:proofErr w:type="spellStart"/>
                  <w:r>
                    <w:rPr>
                      <w:rFonts w:cs="Arial"/>
                      <w:bCs/>
                    </w:rPr>
                    <w:t>nár</w:t>
                  </w:r>
                  <w:proofErr w:type="spellEnd"/>
                  <w:r>
                    <w:rPr>
                      <w:rFonts w:cs="Arial"/>
                      <w:bCs/>
                    </w:rPr>
                    <w:t xml:space="preserve">. </w:t>
                  </w:r>
                  <w:proofErr w:type="gramStart"/>
                  <w:r>
                    <w:rPr>
                      <w:rFonts w:cs="Arial"/>
                      <w:bCs/>
                    </w:rPr>
                    <w:t>měně</w:t>
                  </w:r>
                  <w:proofErr w:type="gramEnd"/>
                  <w:r>
                    <w:rPr>
                      <w:rFonts w:cs="Arial"/>
                      <w:bCs/>
                    </w:rPr>
                    <w:t xml:space="preserve">, ceny </w:t>
                  </w:r>
                  <w:proofErr w:type="spellStart"/>
                  <w:r>
                    <w:rPr>
                      <w:rFonts w:cs="Arial"/>
                      <w:bCs/>
                    </w:rPr>
                    <w:t>předch</w:t>
                  </w:r>
                  <w:proofErr w:type="spellEnd"/>
                  <w:r>
                    <w:rPr>
                      <w:rFonts w:cs="Arial"/>
                      <w:bCs/>
                    </w:rPr>
                    <w:t>. roku*)</w:t>
                  </w:r>
                </w:p>
              </w:tc>
            </w:tr>
            <w:tr w:rsidR="005D7A90" w:rsidRPr="005A1C19" w:rsidTr="003E1E6E">
              <w:tc>
                <w:tcPr>
                  <w:tcW w:w="2490" w:type="pct"/>
                  <w:gridSpan w:val="4"/>
                </w:tcPr>
                <w:p w:rsidR="005D7A90" w:rsidRPr="005A1C19" w:rsidRDefault="009A733F" w:rsidP="003E1E6E">
                  <w:pPr>
                    <w:pStyle w:val="Textpoznpodarou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pict>
                      <v:shape id="Graf 7" o:spid="_x0000_i1029" type="#_x0000_t75" style="width:243.7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">
                        <v:imagedata r:id="rId12" o:title=""/>
                        <o:lock v:ext="edit" aspectratio="f"/>
                      </v:shape>
                    </w:pict>
                  </w:r>
                </w:p>
              </w:tc>
              <w:tc>
                <w:tcPr>
                  <w:tcW w:w="2510" w:type="pct"/>
                  <w:gridSpan w:val="3"/>
                </w:tcPr>
                <w:p w:rsidR="005D7A90" w:rsidRDefault="009A733F" w:rsidP="003E1E6E">
                  <w:pPr>
                    <w:pStyle w:val="Textpoznpodarou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pict>
                      <v:shape id="Graf 8" o:spid="_x0000_i1030" type="#_x0000_t75" style="width:237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">
                        <v:imagedata r:id="rId13" o:title=""/>
                        <o:lock v:ext="edit" aspectratio="f"/>
                      </v:shape>
                    </w:pict>
                  </w:r>
                </w:p>
                <w:p w:rsidR="005D7A90" w:rsidRPr="00935BFB" w:rsidRDefault="005D7A90" w:rsidP="003E1E6E">
                  <w:pPr>
                    <w:pStyle w:val="Textpoznpodarou"/>
                    <w:jc w:val="both"/>
                    <w:rPr>
                      <w:sz w:val="8"/>
                      <w:szCs w:val="8"/>
                    </w:rPr>
                  </w:pPr>
                </w:p>
              </w:tc>
            </w:tr>
          </w:tbl>
          <w:p w:rsidR="005D7A90" w:rsidRDefault="005D7A90" w:rsidP="005D7A90">
            <w:r>
              <w:rPr>
                <w:sz w:val="18"/>
                <w:szCs w:val="18"/>
              </w:rPr>
              <w:t xml:space="preserve">Pozn. *: Text v poznámce pod čarou pod tab. 4.                                                             </w:t>
            </w:r>
            <w:r w:rsidRPr="00A14EDC">
              <w:rPr>
                <w:sz w:val="18"/>
                <w:szCs w:val="18"/>
              </w:rPr>
              <w:t xml:space="preserve">Pramen: </w:t>
            </w:r>
            <w:proofErr w:type="spellStart"/>
            <w:r w:rsidRPr="00A14EDC">
              <w:rPr>
                <w:sz w:val="18"/>
                <w:szCs w:val="18"/>
              </w:rPr>
              <w:t>Eurostat</w:t>
            </w:r>
            <w:proofErr w:type="spellEnd"/>
            <w:r>
              <w:rPr>
                <w:sz w:val="18"/>
                <w:szCs w:val="18"/>
              </w:rPr>
              <w:t>, vlastní propočty</w:t>
            </w:r>
          </w:p>
          <w:p w:rsidR="005D7A90" w:rsidRPr="003D5C9C" w:rsidRDefault="005D7A90" w:rsidP="005D7A90">
            <w:pPr>
              <w:jc w:val="right"/>
              <w:rPr>
                <w:sz w:val="16"/>
                <w:szCs w:val="16"/>
              </w:rPr>
            </w:pPr>
          </w:p>
          <w:tbl>
            <w:tblPr>
              <w:tblW w:w="5110" w:type="pct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2071"/>
              <w:gridCol w:w="276"/>
              <w:gridCol w:w="7588"/>
            </w:tblGrid>
            <w:tr w:rsidR="005D7A90" w:rsidTr="003E1E6E">
              <w:tc>
                <w:tcPr>
                  <w:tcW w:w="1028" w:type="pct"/>
                </w:tcPr>
                <w:p w:rsidR="005D7A90" w:rsidRDefault="005D7A90" w:rsidP="003E1E6E">
                  <w:pPr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Pochybnosti ohledně teze, že čímž vyšší podíl služeb, tím vyspělejší ekonomická struktura země…,</w:t>
                  </w:r>
                </w:p>
              </w:tc>
              <w:tc>
                <w:tcPr>
                  <w:tcW w:w="137" w:type="pct"/>
                </w:tcPr>
                <w:p w:rsidR="005D7A90" w:rsidRDefault="005D7A90" w:rsidP="003E1E6E">
                  <w:pPr>
                    <w:pStyle w:val="Textpoznpodarou"/>
                    <w:jc w:val="both"/>
                  </w:pPr>
                </w:p>
              </w:tc>
              <w:tc>
                <w:tcPr>
                  <w:tcW w:w="3769" w:type="pct"/>
                </w:tcPr>
                <w:p w:rsidR="005D7A90" w:rsidRDefault="005D7A90" w:rsidP="003E1E6E">
                  <w:pPr>
                    <w:spacing w:line="240" w:lineRule="auto"/>
                    <w:jc w:val="both"/>
                  </w:pPr>
                  <w:r>
                    <w:t xml:space="preserve">Nelze však zřejmě jednoznačně tvrdit, že vyspělejší ekonomická struktura - měřeno podíly služeb (terciárního a kvartérního sektoru) na hrubé přidané hodnotě v ekonomice - je vždy jednoznačnou výhodou. Naopak, v době výstupu z krize v roce 2009 byly fakticky nejúspěšnější ty země, v nichž byl podíl průmyslu v ekonomické struktuře země nejvyšší – v EU šlo o Německo, Českou republiku a Slovensko. Produkce a export průmyslového zboží přispěly v té době rozhodující měrou k obnově jejich ekonomického růstu. </w:t>
                  </w:r>
                </w:p>
                <w:p w:rsidR="005D7A90" w:rsidRDefault="005D7A90" w:rsidP="003E1E6E">
                  <w:pPr>
                    <w:spacing w:line="240" w:lineRule="auto"/>
                    <w:jc w:val="both"/>
                  </w:pPr>
                </w:p>
              </w:tc>
            </w:tr>
            <w:tr w:rsidR="005D7A90" w:rsidRPr="00484118" w:rsidTr="003E1E6E">
              <w:tc>
                <w:tcPr>
                  <w:tcW w:w="1028" w:type="pct"/>
                </w:tcPr>
                <w:p w:rsidR="005D7A90" w:rsidRPr="00602D1D" w:rsidRDefault="005D7A90" w:rsidP="003E1E6E">
                  <w:pPr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… které potvrdil vývoj ekonomik ČR, SR a Německa v období poslední ekonomické krize v roce 2009</w:t>
                  </w:r>
                </w:p>
              </w:tc>
              <w:tc>
                <w:tcPr>
                  <w:tcW w:w="137" w:type="pct"/>
                </w:tcPr>
                <w:p w:rsidR="005D7A90" w:rsidRDefault="005D7A90" w:rsidP="003E1E6E">
                  <w:pPr>
                    <w:pStyle w:val="Textpoznpodarou"/>
                    <w:jc w:val="both"/>
                  </w:pPr>
                </w:p>
              </w:tc>
              <w:tc>
                <w:tcPr>
                  <w:tcW w:w="3769" w:type="pct"/>
                </w:tcPr>
                <w:p w:rsidR="005D7A90" w:rsidRDefault="005D7A90" w:rsidP="003E1E6E">
                  <w:pPr>
                    <w:spacing w:line="240" w:lineRule="auto"/>
                    <w:jc w:val="both"/>
                  </w:pPr>
                  <w:r>
                    <w:t xml:space="preserve">Ačkoli tedy ČR ani SR nejsou „ekonomikami služeb“ v rozsahu, který má Rakousko, umožňuje výroba zboží v daném rozsahu udržovat vysokou úroveň exportu zboží v obou zemích. ČR je mimoto velmi silná i importně, což však spíše než indikace výrazných dovozů pro konečné užití svědčí o </w:t>
                  </w:r>
                  <w:proofErr w:type="spellStart"/>
                  <w:r>
                    <w:t>přepracovatelském</w:t>
                  </w:r>
                  <w:proofErr w:type="spellEnd"/>
                  <w:r>
                    <w:t xml:space="preserve"> charakteru české ekonomiky.  </w:t>
                  </w:r>
                </w:p>
                <w:p w:rsidR="005D7A90" w:rsidRPr="00484118" w:rsidRDefault="005D7A90" w:rsidP="003E1E6E">
                  <w:r w:rsidRPr="00484118">
                    <w:t xml:space="preserve">  </w:t>
                  </w:r>
                </w:p>
              </w:tc>
            </w:tr>
          </w:tbl>
          <w:p w:rsidR="005D7A90" w:rsidRDefault="005D7A90" w:rsidP="005D7A90"/>
          <w:p w:rsidR="0008794F" w:rsidRPr="005E5E2D" w:rsidRDefault="0008794F" w:rsidP="00746426">
            <w:pPr>
              <w:pStyle w:val="Textpoznpodarou"/>
              <w:jc w:val="both"/>
              <w:rPr>
                <w:b/>
                <w:noProof/>
                <w:sz w:val="28"/>
                <w:szCs w:val="28"/>
              </w:rPr>
            </w:pPr>
          </w:p>
        </w:tc>
      </w:tr>
    </w:tbl>
    <w:p w:rsidR="0008794F" w:rsidRPr="006031A6" w:rsidRDefault="0008794F" w:rsidP="00D34225">
      <w:pPr>
        <w:rPr>
          <w:sz w:val="12"/>
          <w:szCs w:val="12"/>
        </w:rPr>
      </w:pPr>
    </w:p>
    <w:p w:rsidR="00EF5B51" w:rsidRPr="00EF5B51" w:rsidRDefault="00EF5B51" w:rsidP="00D34225">
      <w:pPr>
        <w:rPr>
          <w:sz w:val="2"/>
          <w:szCs w:val="2"/>
        </w:rPr>
      </w:pPr>
    </w:p>
    <w:sectPr w:rsidR="00EF5B51" w:rsidRPr="00EF5B51" w:rsidSect="00D43998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FA9" w:rsidRDefault="009D5FA9" w:rsidP="00E71A58">
      <w:r>
        <w:separator/>
      </w:r>
    </w:p>
  </w:endnote>
  <w:endnote w:type="continuationSeparator" w:id="0">
    <w:p w:rsidR="009D5FA9" w:rsidRDefault="009D5FA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68" w:rsidRDefault="00FC2054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1" type="#_x0000_t75" alt="Description: 3" style="position:absolute;margin-left:445.7pt;margin-top:-4.1pt;width:36.75pt;height:17.25pt;z-index:1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D06E68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9A733F">
      <w:rPr>
        <w:rFonts w:ascii="Arial" w:hAnsi="Arial" w:cs="Arial"/>
        <w:noProof/>
        <w:sz w:val="16"/>
        <w:szCs w:val="16"/>
      </w:rPr>
      <w:t>4</w:t>
    </w:r>
    <w:r w:rsidRPr="005A21E0">
      <w:rPr>
        <w:rFonts w:ascii="Arial" w:hAnsi="Arial" w:cs="Arial"/>
        <w:sz w:val="16"/>
        <w:szCs w:val="16"/>
      </w:rPr>
      <w:fldChar w:fldCharType="end"/>
    </w:r>
    <w:r w:rsidR="00D06E68">
      <w:rPr>
        <w:rFonts w:ascii="Arial" w:hAnsi="Arial" w:cs="Arial"/>
        <w:sz w:val="16"/>
        <w:szCs w:val="16"/>
      </w:rPr>
      <w:tab/>
      <w:t>2014</w:t>
    </w:r>
    <w:r w:rsidR="00D06E68">
      <w:tab/>
    </w:r>
    <w:r w:rsidR="00D06E68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68" w:rsidRDefault="00FC2054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Description: 3" style="position:absolute;margin-left:.3pt;margin-top:7.1pt;width:39pt;height:21pt;z-index:2;visibility:visible">
          <v:imagedata r:id="rId1" o:title=""/>
        </v:shape>
      </w:pict>
    </w:r>
    <w:r w:rsidR="00D06E68">
      <w:tab/>
    </w:r>
    <w:r w:rsidR="00D06E68">
      <w:tab/>
    </w:r>
    <w:r w:rsidR="00D06E68" w:rsidRPr="00DC5B3B">
      <w:t xml:space="preserve">                              </w:t>
    </w:r>
  </w:p>
  <w:p w:rsidR="00D06E68" w:rsidRPr="00223E00" w:rsidRDefault="00D06E68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2014</w:t>
    </w:r>
    <w:r>
      <w:rPr>
        <w:rFonts w:ascii="Arial" w:hAnsi="Arial" w:cs="Arial"/>
        <w:sz w:val="16"/>
        <w:szCs w:val="16"/>
      </w:rPr>
      <w:tab/>
    </w:r>
    <w:r w:rsidR="00FC2054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FC2054" w:rsidRPr="00223E00">
      <w:rPr>
        <w:rFonts w:ascii="Arial" w:hAnsi="Arial" w:cs="Arial"/>
        <w:sz w:val="16"/>
        <w:szCs w:val="16"/>
      </w:rPr>
      <w:fldChar w:fldCharType="separate"/>
    </w:r>
    <w:r w:rsidR="009A733F">
      <w:rPr>
        <w:rFonts w:ascii="Arial" w:hAnsi="Arial" w:cs="Arial"/>
        <w:noProof/>
        <w:sz w:val="16"/>
        <w:szCs w:val="16"/>
      </w:rPr>
      <w:t>3</w:t>
    </w:r>
    <w:r w:rsidR="00FC2054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FA9" w:rsidRDefault="009D5FA9" w:rsidP="00E71A58">
      <w:r>
        <w:separator/>
      </w:r>
    </w:p>
  </w:footnote>
  <w:footnote w:type="continuationSeparator" w:id="0">
    <w:p w:rsidR="009D5FA9" w:rsidRDefault="009D5FA9" w:rsidP="00E71A58">
      <w:r>
        <w:continuationSeparator/>
      </w:r>
    </w:p>
  </w:footnote>
  <w:footnote w:id="1">
    <w:p w:rsidR="005D7A90" w:rsidRPr="00AC1DB7" w:rsidRDefault="005D7A90" w:rsidP="005D7A9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C1DB7">
        <w:rPr>
          <w:sz w:val="16"/>
          <w:szCs w:val="16"/>
        </w:rPr>
        <w:t>Oproti obvykle uváděn</w:t>
      </w:r>
      <w:r>
        <w:rPr>
          <w:sz w:val="16"/>
          <w:szCs w:val="16"/>
        </w:rPr>
        <w:t>ým</w:t>
      </w:r>
      <w:r w:rsidRPr="00AC1DB7">
        <w:rPr>
          <w:sz w:val="16"/>
          <w:szCs w:val="16"/>
        </w:rPr>
        <w:t xml:space="preserve"> struktur</w:t>
      </w:r>
      <w:r>
        <w:rPr>
          <w:sz w:val="16"/>
          <w:szCs w:val="16"/>
        </w:rPr>
        <w:t>ám v běžných cenách je zde v obavě, aby cenový vývoj v některých odvětvích nedeformoval zjištěné podíly, zvoleno vyjádření podkladových dat v cenách předchozího roku.</w:t>
      </w:r>
    </w:p>
  </w:footnote>
  <w:footnote w:id="2">
    <w:p w:rsidR="005D7A90" w:rsidRDefault="005D7A90" w:rsidP="005D7A9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E80FFE">
        <w:rPr>
          <w:sz w:val="16"/>
          <w:szCs w:val="16"/>
        </w:rPr>
        <w:t>V první dekádě 20. století patřilo Rakousko k technicky nejvyspělejším zemím</w:t>
      </w:r>
      <w:r>
        <w:rPr>
          <w:sz w:val="16"/>
          <w:szCs w:val="16"/>
        </w:rPr>
        <w:t>,</w:t>
      </w:r>
      <w:r w:rsidRPr="00E80FFE">
        <w:rPr>
          <w:sz w:val="16"/>
          <w:szCs w:val="16"/>
        </w:rPr>
        <w:t xml:space="preserve"> pokud jde o nemodernější trendy vývoje. Bylo předním evropským výrobcem lokomotiv a další produkce související se železnicemi, stavělo tunely pod Alpami, spojilo po železnici poprvé Vídeň s Terstem. Rozvoj tehdy moderní železniční dopravy umožnil i do té doby relativně odlehlý</w:t>
      </w:r>
      <w:r>
        <w:rPr>
          <w:sz w:val="16"/>
          <w:szCs w:val="16"/>
        </w:rPr>
        <w:t>m</w:t>
      </w:r>
      <w:r w:rsidRPr="00E80FFE">
        <w:rPr>
          <w:sz w:val="16"/>
          <w:szCs w:val="16"/>
        </w:rPr>
        <w:t xml:space="preserve"> místům</w:t>
      </w:r>
      <w:r>
        <w:rPr>
          <w:sz w:val="16"/>
          <w:szCs w:val="16"/>
        </w:rPr>
        <w:t xml:space="preserve"> v Rakousku</w:t>
      </w:r>
      <w:r w:rsidRPr="00E80FFE">
        <w:rPr>
          <w:sz w:val="16"/>
          <w:szCs w:val="16"/>
        </w:rPr>
        <w:t xml:space="preserve"> zapojit se ekonomicky </w:t>
      </w:r>
      <w:r>
        <w:rPr>
          <w:sz w:val="16"/>
          <w:szCs w:val="16"/>
        </w:rPr>
        <w:t xml:space="preserve">v </w:t>
      </w:r>
      <w:r w:rsidRPr="00E80FFE">
        <w:rPr>
          <w:sz w:val="16"/>
          <w:szCs w:val="16"/>
        </w:rPr>
        <w:t xml:space="preserve">daleko </w:t>
      </w:r>
      <w:r>
        <w:rPr>
          <w:sz w:val="16"/>
          <w:szCs w:val="16"/>
        </w:rPr>
        <w:t xml:space="preserve">větší míře </w:t>
      </w:r>
      <w:r w:rsidRPr="00E80FFE">
        <w:rPr>
          <w:sz w:val="16"/>
          <w:szCs w:val="16"/>
        </w:rPr>
        <w:t>do chodu země (některé alpské lokality se staly velmi atraktivní z pohledu turistického ruchu a jejich příjmy z něj rostly násobně).</w:t>
      </w:r>
      <w:r>
        <w:rPr>
          <w:sz w:val="16"/>
          <w:szCs w:val="16"/>
        </w:rPr>
        <w:t xml:space="preserve"> První světová válka a pak rozpad mocnářství samozřejmě neměly příliš pozitivní vliv na ekonomiku Rakouska, za druhé světové války </w:t>
      </w:r>
      <w:proofErr w:type="gramStart"/>
      <w:r>
        <w:rPr>
          <w:sz w:val="16"/>
          <w:szCs w:val="16"/>
        </w:rPr>
        <w:t>však  známý</w:t>
      </w:r>
      <w:proofErr w:type="gramEnd"/>
      <w:r>
        <w:rPr>
          <w:sz w:val="16"/>
          <w:szCs w:val="16"/>
        </w:rPr>
        <w:t xml:space="preserve"> vývoj nevedl k jejímu výraznému poškození, jako tomu bylo u zemí, na jejichž území se válečný konflikt odehrával přímo. Ve druhé polovině 20. století pak sílila ekonomická spjatost Rakouska s německou ekonomikou, která byla pro alpskou zemi velmi výrazným motorem růstu.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68" w:rsidRPr="007A2959" w:rsidRDefault="00D06E68" w:rsidP="007A295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Srovnávací analýza vývoje ekonomik České republiky, Slovenska a Rakouska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68" w:rsidRPr="00F5435A" w:rsidRDefault="00D06E68" w:rsidP="00873DE7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Srovnávací analýza vývoje ekonomik České republiky, Slovenska a Rakouska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C2C2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5A4C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7E258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C1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ACC7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B249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3C5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EA7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623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444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41472"/>
    <w:multiLevelType w:val="hybridMultilevel"/>
    <w:tmpl w:val="AA367E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F96BEF"/>
    <w:multiLevelType w:val="hybridMultilevel"/>
    <w:tmpl w:val="3B360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9A62B8"/>
    <w:multiLevelType w:val="multilevel"/>
    <w:tmpl w:val="DBE68682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1EA7172B"/>
    <w:multiLevelType w:val="multilevel"/>
    <w:tmpl w:val="DE863A6A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20BB57F8"/>
    <w:multiLevelType w:val="multilevel"/>
    <w:tmpl w:val="2074470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5954F6D"/>
    <w:multiLevelType w:val="hybridMultilevel"/>
    <w:tmpl w:val="8E84F0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026AB4"/>
    <w:multiLevelType w:val="hybridMultilevel"/>
    <w:tmpl w:val="A296FA20"/>
    <w:lvl w:ilvl="0" w:tplc="2AAEA5FA">
      <w:start w:val="20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7A3AA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2BDF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3069F0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AA44F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02C53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A1A075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84FE6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783E8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B95ADF"/>
    <w:multiLevelType w:val="hybridMultilevel"/>
    <w:tmpl w:val="B35AFB4E"/>
    <w:lvl w:ilvl="0" w:tplc="A16648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0B8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20A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A9B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A07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AD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A4E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AC2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E28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679BF"/>
    <w:multiLevelType w:val="hybridMultilevel"/>
    <w:tmpl w:val="DE223DFC"/>
    <w:lvl w:ilvl="0" w:tplc="63982124">
      <w:start w:val="20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48EE8E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08503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FF0ACD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902158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A7B2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421AB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74CDF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F600C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7AF1193"/>
    <w:multiLevelType w:val="multilevel"/>
    <w:tmpl w:val="AA2CE5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604F7F4D"/>
    <w:multiLevelType w:val="hybridMultilevel"/>
    <w:tmpl w:val="06BA7C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86350F"/>
    <w:multiLevelType w:val="hybridMultilevel"/>
    <w:tmpl w:val="80DE618A"/>
    <w:lvl w:ilvl="0" w:tplc="525263D6">
      <w:start w:val="20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AE79A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10A35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BDC617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D62BF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90D0D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1743AA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8AE57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8A609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BF3EA5"/>
    <w:multiLevelType w:val="multilevel"/>
    <w:tmpl w:val="ED94EFE4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742A32BF"/>
    <w:multiLevelType w:val="multilevel"/>
    <w:tmpl w:val="2C7C09CE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13"/>
  </w:num>
  <w:num w:numId="5">
    <w:abstractNumId w:val="24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8"/>
  </w:num>
  <w:num w:numId="19">
    <w:abstractNumId w:val="16"/>
  </w:num>
  <w:num w:numId="20">
    <w:abstractNumId w:val="21"/>
  </w:num>
  <w:num w:numId="21">
    <w:abstractNumId w:val="19"/>
  </w:num>
  <w:num w:numId="22">
    <w:abstractNumId w:val="17"/>
  </w:num>
  <w:num w:numId="23">
    <w:abstractNumId w:val="10"/>
  </w:num>
  <w:num w:numId="24">
    <w:abstractNumId w:val="23"/>
  </w:num>
  <w:num w:numId="25">
    <w:abstractNumId w:val="20"/>
  </w:num>
  <w:num w:numId="26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BD"/>
    <w:rsid w:val="00000E94"/>
    <w:rsid w:val="00001411"/>
    <w:rsid w:val="00003687"/>
    <w:rsid w:val="00003A9E"/>
    <w:rsid w:val="00003C43"/>
    <w:rsid w:val="000047B7"/>
    <w:rsid w:val="00004BDD"/>
    <w:rsid w:val="00006CF8"/>
    <w:rsid w:val="00007498"/>
    <w:rsid w:val="0000767A"/>
    <w:rsid w:val="000104B9"/>
    <w:rsid w:val="00010702"/>
    <w:rsid w:val="0001159B"/>
    <w:rsid w:val="000118F0"/>
    <w:rsid w:val="00011ABE"/>
    <w:rsid w:val="00014DB4"/>
    <w:rsid w:val="00014F30"/>
    <w:rsid w:val="0001573E"/>
    <w:rsid w:val="0001593A"/>
    <w:rsid w:val="00017315"/>
    <w:rsid w:val="000173CC"/>
    <w:rsid w:val="000178A6"/>
    <w:rsid w:val="00017F05"/>
    <w:rsid w:val="0002016D"/>
    <w:rsid w:val="000202B9"/>
    <w:rsid w:val="000202C6"/>
    <w:rsid w:val="0002083E"/>
    <w:rsid w:val="00020946"/>
    <w:rsid w:val="000217F1"/>
    <w:rsid w:val="000226D1"/>
    <w:rsid w:val="000228E2"/>
    <w:rsid w:val="0002366A"/>
    <w:rsid w:val="00023777"/>
    <w:rsid w:val="00024887"/>
    <w:rsid w:val="00024B3C"/>
    <w:rsid w:val="00024CBA"/>
    <w:rsid w:val="000262EF"/>
    <w:rsid w:val="0002636A"/>
    <w:rsid w:val="00026396"/>
    <w:rsid w:val="000264DE"/>
    <w:rsid w:val="000266D2"/>
    <w:rsid w:val="00026998"/>
    <w:rsid w:val="0003066A"/>
    <w:rsid w:val="00030C7C"/>
    <w:rsid w:val="00031AEE"/>
    <w:rsid w:val="00032838"/>
    <w:rsid w:val="00032879"/>
    <w:rsid w:val="00032C12"/>
    <w:rsid w:val="00034B90"/>
    <w:rsid w:val="000353D4"/>
    <w:rsid w:val="000356F6"/>
    <w:rsid w:val="0003575B"/>
    <w:rsid w:val="00035FC6"/>
    <w:rsid w:val="00036889"/>
    <w:rsid w:val="00037667"/>
    <w:rsid w:val="000411E1"/>
    <w:rsid w:val="000434EF"/>
    <w:rsid w:val="00044171"/>
    <w:rsid w:val="000441DE"/>
    <w:rsid w:val="00045541"/>
    <w:rsid w:val="000458C6"/>
    <w:rsid w:val="0004694F"/>
    <w:rsid w:val="0004735A"/>
    <w:rsid w:val="0005077D"/>
    <w:rsid w:val="00050C11"/>
    <w:rsid w:val="00051D54"/>
    <w:rsid w:val="00052172"/>
    <w:rsid w:val="000548AB"/>
    <w:rsid w:val="00054B1C"/>
    <w:rsid w:val="00055059"/>
    <w:rsid w:val="000553E4"/>
    <w:rsid w:val="00056451"/>
    <w:rsid w:val="00060A26"/>
    <w:rsid w:val="00061443"/>
    <w:rsid w:val="00062922"/>
    <w:rsid w:val="00062EC5"/>
    <w:rsid w:val="00063BCF"/>
    <w:rsid w:val="00064256"/>
    <w:rsid w:val="00064D80"/>
    <w:rsid w:val="0006500C"/>
    <w:rsid w:val="00065809"/>
    <w:rsid w:val="000666E0"/>
    <w:rsid w:val="00067478"/>
    <w:rsid w:val="00067835"/>
    <w:rsid w:val="0006797C"/>
    <w:rsid w:val="000706A4"/>
    <w:rsid w:val="000708EE"/>
    <w:rsid w:val="00072118"/>
    <w:rsid w:val="000727C7"/>
    <w:rsid w:val="00072F46"/>
    <w:rsid w:val="00073039"/>
    <w:rsid w:val="00073173"/>
    <w:rsid w:val="00073AD9"/>
    <w:rsid w:val="0007406D"/>
    <w:rsid w:val="00075423"/>
    <w:rsid w:val="0007602A"/>
    <w:rsid w:val="00076196"/>
    <w:rsid w:val="00076210"/>
    <w:rsid w:val="00076B48"/>
    <w:rsid w:val="000774C1"/>
    <w:rsid w:val="000779AC"/>
    <w:rsid w:val="00077E6A"/>
    <w:rsid w:val="00080D93"/>
    <w:rsid w:val="0008193E"/>
    <w:rsid w:val="000821A7"/>
    <w:rsid w:val="00083803"/>
    <w:rsid w:val="000848F4"/>
    <w:rsid w:val="00085D2D"/>
    <w:rsid w:val="0008716A"/>
    <w:rsid w:val="00087634"/>
    <w:rsid w:val="0008794F"/>
    <w:rsid w:val="0008799E"/>
    <w:rsid w:val="000901CC"/>
    <w:rsid w:val="00090F47"/>
    <w:rsid w:val="00091237"/>
    <w:rsid w:val="000920EC"/>
    <w:rsid w:val="00092505"/>
    <w:rsid w:val="000927BC"/>
    <w:rsid w:val="00095ACB"/>
    <w:rsid w:val="00096B97"/>
    <w:rsid w:val="00096E46"/>
    <w:rsid w:val="000A00C9"/>
    <w:rsid w:val="000A0810"/>
    <w:rsid w:val="000A0CB7"/>
    <w:rsid w:val="000A0F46"/>
    <w:rsid w:val="000A1183"/>
    <w:rsid w:val="000A13D1"/>
    <w:rsid w:val="000A2121"/>
    <w:rsid w:val="000A2C3C"/>
    <w:rsid w:val="000A2EEB"/>
    <w:rsid w:val="000A3171"/>
    <w:rsid w:val="000A4B3E"/>
    <w:rsid w:val="000A55AA"/>
    <w:rsid w:val="000B1398"/>
    <w:rsid w:val="000B1CFE"/>
    <w:rsid w:val="000B210A"/>
    <w:rsid w:val="000B249B"/>
    <w:rsid w:val="000B3DB9"/>
    <w:rsid w:val="000B3F02"/>
    <w:rsid w:val="000B48E7"/>
    <w:rsid w:val="000B6162"/>
    <w:rsid w:val="000B7663"/>
    <w:rsid w:val="000C05C4"/>
    <w:rsid w:val="000C0E2B"/>
    <w:rsid w:val="000C11D3"/>
    <w:rsid w:val="000C12F5"/>
    <w:rsid w:val="000C152B"/>
    <w:rsid w:val="000C3408"/>
    <w:rsid w:val="000C776C"/>
    <w:rsid w:val="000C7825"/>
    <w:rsid w:val="000C783E"/>
    <w:rsid w:val="000D2E41"/>
    <w:rsid w:val="000D3F80"/>
    <w:rsid w:val="000D5D85"/>
    <w:rsid w:val="000D5E7A"/>
    <w:rsid w:val="000D5FAA"/>
    <w:rsid w:val="000D65A4"/>
    <w:rsid w:val="000D66B7"/>
    <w:rsid w:val="000D6AEF"/>
    <w:rsid w:val="000D7537"/>
    <w:rsid w:val="000E0EDF"/>
    <w:rsid w:val="000E0F3D"/>
    <w:rsid w:val="000E0FA4"/>
    <w:rsid w:val="000E19A8"/>
    <w:rsid w:val="000E2776"/>
    <w:rsid w:val="000E2A8A"/>
    <w:rsid w:val="000E3023"/>
    <w:rsid w:val="000E4C83"/>
    <w:rsid w:val="000E51B0"/>
    <w:rsid w:val="000E78D2"/>
    <w:rsid w:val="000F0029"/>
    <w:rsid w:val="000F195C"/>
    <w:rsid w:val="000F2D72"/>
    <w:rsid w:val="000F3332"/>
    <w:rsid w:val="000F33EE"/>
    <w:rsid w:val="000F401E"/>
    <w:rsid w:val="000F5445"/>
    <w:rsid w:val="000F5E7A"/>
    <w:rsid w:val="000F5FD3"/>
    <w:rsid w:val="000F67B2"/>
    <w:rsid w:val="000F7C11"/>
    <w:rsid w:val="00100014"/>
    <w:rsid w:val="001005B2"/>
    <w:rsid w:val="00100DAF"/>
    <w:rsid w:val="00102756"/>
    <w:rsid w:val="00102D79"/>
    <w:rsid w:val="00102E39"/>
    <w:rsid w:val="00102F02"/>
    <w:rsid w:val="0010333B"/>
    <w:rsid w:val="00103834"/>
    <w:rsid w:val="001041B6"/>
    <w:rsid w:val="001045E3"/>
    <w:rsid w:val="0010520A"/>
    <w:rsid w:val="001070EA"/>
    <w:rsid w:val="0011002A"/>
    <w:rsid w:val="0011026B"/>
    <w:rsid w:val="0011110A"/>
    <w:rsid w:val="001118AF"/>
    <w:rsid w:val="00111C6C"/>
    <w:rsid w:val="0011256E"/>
    <w:rsid w:val="001126BF"/>
    <w:rsid w:val="001157D5"/>
    <w:rsid w:val="00116DB9"/>
    <w:rsid w:val="00116FB3"/>
    <w:rsid w:val="00121167"/>
    <w:rsid w:val="001214CE"/>
    <w:rsid w:val="00121C39"/>
    <w:rsid w:val="00123255"/>
    <w:rsid w:val="001242CF"/>
    <w:rsid w:val="001247F5"/>
    <w:rsid w:val="00124ABC"/>
    <w:rsid w:val="00124D2D"/>
    <w:rsid w:val="001252F3"/>
    <w:rsid w:val="00126F9E"/>
    <w:rsid w:val="001306B1"/>
    <w:rsid w:val="001307BE"/>
    <w:rsid w:val="00130C8F"/>
    <w:rsid w:val="001314F2"/>
    <w:rsid w:val="001317DA"/>
    <w:rsid w:val="00131B66"/>
    <w:rsid w:val="001320DB"/>
    <w:rsid w:val="0013254D"/>
    <w:rsid w:val="00132665"/>
    <w:rsid w:val="00132CF6"/>
    <w:rsid w:val="00133A3B"/>
    <w:rsid w:val="00133AAC"/>
    <w:rsid w:val="00136561"/>
    <w:rsid w:val="00136CE4"/>
    <w:rsid w:val="001400E1"/>
    <w:rsid w:val="001405FA"/>
    <w:rsid w:val="001410A1"/>
    <w:rsid w:val="001422E9"/>
    <w:rsid w:val="001425C3"/>
    <w:rsid w:val="00142A26"/>
    <w:rsid w:val="00142F16"/>
    <w:rsid w:val="00143B81"/>
    <w:rsid w:val="00143E03"/>
    <w:rsid w:val="00143E93"/>
    <w:rsid w:val="00150943"/>
    <w:rsid w:val="00151AC0"/>
    <w:rsid w:val="00152046"/>
    <w:rsid w:val="0015232F"/>
    <w:rsid w:val="00154059"/>
    <w:rsid w:val="00155326"/>
    <w:rsid w:val="00156318"/>
    <w:rsid w:val="0015639A"/>
    <w:rsid w:val="00157931"/>
    <w:rsid w:val="00157990"/>
    <w:rsid w:val="0016081D"/>
    <w:rsid w:val="00160E53"/>
    <w:rsid w:val="00161312"/>
    <w:rsid w:val="00161EDA"/>
    <w:rsid w:val="001620D2"/>
    <w:rsid w:val="001620FA"/>
    <w:rsid w:val="00162853"/>
    <w:rsid w:val="00162EB2"/>
    <w:rsid w:val="00163793"/>
    <w:rsid w:val="001641E8"/>
    <w:rsid w:val="0016545C"/>
    <w:rsid w:val="00165598"/>
    <w:rsid w:val="00165A85"/>
    <w:rsid w:val="00167AC1"/>
    <w:rsid w:val="001707DE"/>
    <w:rsid w:val="00170B04"/>
    <w:rsid w:val="00170F47"/>
    <w:rsid w:val="001714F2"/>
    <w:rsid w:val="00171672"/>
    <w:rsid w:val="00171D29"/>
    <w:rsid w:val="00173485"/>
    <w:rsid w:val="00173642"/>
    <w:rsid w:val="00174CE8"/>
    <w:rsid w:val="00174FFB"/>
    <w:rsid w:val="0017635A"/>
    <w:rsid w:val="001764D8"/>
    <w:rsid w:val="00176A8F"/>
    <w:rsid w:val="0017789F"/>
    <w:rsid w:val="001779F0"/>
    <w:rsid w:val="001804ED"/>
    <w:rsid w:val="00181338"/>
    <w:rsid w:val="00181893"/>
    <w:rsid w:val="00181C9A"/>
    <w:rsid w:val="0018225A"/>
    <w:rsid w:val="00182981"/>
    <w:rsid w:val="00183760"/>
    <w:rsid w:val="00184CF9"/>
    <w:rsid w:val="00185010"/>
    <w:rsid w:val="00186164"/>
    <w:rsid w:val="00186915"/>
    <w:rsid w:val="0018724F"/>
    <w:rsid w:val="001873E2"/>
    <w:rsid w:val="001874CF"/>
    <w:rsid w:val="00187735"/>
    <w:rsid w:val="00187C76"/>
    <w:rsid w:val="00190381"/>
    <w:rsid w:val="0019073D"/>
    <w:rsid w:val="00190D9B"/>
    <w:rsid w:val="001918D3"/>
    <w:rsid w:val="00192CA8"/>
    <w:rsid w:val="001938E4"/>
    <w:rsid w:val="001942A8"/>
    <w:rsid w:val="00194331"/>
    <w:rsid w:val="0019433E"/>
    <w:rsid w:val="0019492D"/>
    <w:rsid w:val="0019505A"/>
    <w:rsid w:val="00195444"/>
    <w:rsid w:val="001962A3"/>
    <w:rsid w:val="001964BC"/>
    <w:rsid w:val="001971D0"/>
    <w:rsid w:val="0019731C"/>
    <w:rsid w:val="001A0075"/>
    <w:rsid w:val="001A250D"/>
    <w:rsid w:val="001A2A44"/>
    <w:rsid w:val="001A2BDB"/>
    <w:rsid w:val="001A2D19"/>
    <w:rsid w:val="001A3CE2"/>
    <w:rsid w:val="001A443A"/>
    <w:rsid w:val="001A511C"/>
    <w:rsid w:val="001A552F"/>
    <w:rsid w:val="001A5DA4"/>
    <w:rsid w:val="001A7C15"/>
    <w:rsid w:val="001A7CD1"/>
    <w:rsid w:val="001B0AF0"/>
    <w:rsid w:val="001B1742"/>
    <w:rsid w:val="001B1D89"/>
    <w:rsid w:val="001B2964"/>
    <w:rsid w:val="001B3110"/>
    <w:rsid w:val="001B44BC"/>
    <w:rsid w:val="001B4721"/>
    <w:rsid w:val="001B50A0"/>
    <w:rsid w:val="001B51F8"/>
    <w:rsid w:val="001B6545"/>
    <w:rsid w:val="001B666A"/>
    <w:rsid w:val="001B681B"/>
    <w:rsid w:val="001B74FB"/>
    <w:rsid w:val="001B77A1"/>
    <w:rsid w:val="001C0422"/>
    <w:rsid w:val="001C0E0E"/>
    <w:rsid w:val="001C1219"/>
    <w:rsid w:val="001C3178"/>
    <w:rsid w:val="001C357A"/>
    <w:rsid w:val="001C38BC"/>
    <w:rsid w:val="001C3A37"/>
    <w:rsid w:val="001C3BAE"/>
    <w:rsid w:val="001C4384"/>
    <w:rsid w:val="001C44D4"/>
    <w:rsid w:val="001C4934"/>
    <w:rsid w:val="001C573E"/>
    <w:rsid w:val="001C65FF"/>
    <w:rsid w:val="001C6B05"/>
    <w:rsid w:val="001C6E5E"/>
    <w:rsid w:val="001C70BF"/>
    <w:rsid w:val="001D234F"/>
    <w:rsid w:val="001D408D"/>
    <w:rsid w:val="001D47E5"/>
    <w:rsid w:val="001D5088"/>
    <w:rsid w:val="001D54E7"/>
    <w:rsid w:val="001D584C"/>
    <w:rsid w:val="001D66C1"/>
    <w:rsid w:val="001D77D5"/>
    <w:rsid w:val="001E03A3"/>
    <w:rsid w:val="001E0533"/>
    <w:rsid w:val="001E0BE1"/>
    <w:rsid w:val="001E0C65"/>
    <w:rsid w:val="001E23E3"/>
    <w:rsid w:val="001E33B9"/>
    <w:rsid w:val="001E387A"/>
    <w:rsid w:val="001E3DA4"/>
    <w:rsid w:val="001E48E5"/>
    <w:rsid w:val="001E4A25"/>
    <w:rsid w:val="001E55E7"/>
    <w:rsid w:val="001E561F"/>
    <w:rsid w:val="001E5C6D"/>
    <w:rsid w:val="001E684C"/>
    <w:rsid w:val="001E701C"/>
    <w:rsid w:val="001E7969"/>
    <w:rsid w:val="001E7C03"/>
    <w:rsid w:val="001F02AF"/>
    <w:rsid w:val="001F037F"/>
    <w:rsid w:val="001F0406"/>
    <w:rsid w:val="001F0EC9"/>
    <w:rsid w:val="001F1756"/>
    <w:rsid w:val="001F274B"/>
    <w:rsid w:val="001F28F4"/>
    <w:rsid w:val="001F3C55"/>
    <w:rsid w:val="001F3C79"/>
    <w:rsid w:val="001F3E68"/>
    <w:rsid w:val="001F3E96"/>
    <w:rsid w:val="001F4597"/>
    <w:rsid w:val="001F55D7"/>
    <w:rsid w:val="001F5FA8"/>
    <w:rsid w:val="001F6451"/>
    <w:rsid w:val="001F66C3"/>
    <w:rsid w:val="001F7A31"/>
    <w:rsid w:val="002007DF"/>
    <w:rsid w:val="00200D15"/>
    <w:rsid w:val="00201F7D"/>
    <w:rsid w:val="002029EF"/>
    <w:rsid w:val="00203074"/>
    <w:rsid w:val="00205103"/>
    <w:rsid w:val="0020663B"/>
    <w:rsid w:val="00207730"/>
    <w:rsid w:val="00210400"/>
    <w:rsid w:val="00210CC2"/>
    <w:rsid w:val="00210F5B"/>
    <w:rsid w:val="00211036"/>
    <w:rsid w:val="00211262"/>
    <w:rsid w:val="002113A7"/>
    <w:rsid w:val="00211636"/>
    <w:rsid w:val="00211AC9"/>
    <w:rsid w:val="00212A98"/>
    <w:rsid w:val="00212CF4"/>
    <w:rsid w:val="0021355B"/>
    <w:rsid w:val="0021492B"/>
    <w:rsid w:val="00214C37"/>
    <w:rsid w:val="00214ED2"/>
    <w:rsid w:val="002155A9"/>
    <w:rsid w:val="002156B9"/>
    <w:rsid w:val="002200D8"/>
    <w:rsid w:val="002204A1"/>
    <w:rsid w:val="002205F2"/>
    <w:rsid w:val="0022080E"/>
    <w:rsid w:val="0022139E"/>
    <w:rsid w:val="0022160A"/>
    <w:rsid w:val="0022272B"/>
    <w:rsid w:val="00222A99"/>
    <w:rsid w:val="00223667"/>
    <w:rsid w:val="00223678"/>
    <w:rsid w:val="00223E00"/>
    <w:rsid w:val="00223F33"/>
    <w:rsid w:val="00224911"/>
    <w:rsid w:val="00224FEF"/>
    <w:rsid w:val="002252E0"/>
    <w:rsid w:val="002255F6"/>
    <w:rsid w:val="00226466"/>
    <w:rsid w:val="00227993"/>
    <w:rsid w:val="0023229C"/>
    <w:rsid w:val="00232351"/>
    <w:rsid w:val="00233472"/>
    <w:rsid w:val="0023392C"/>
    <w:rsid w:val="00234111"/>
    <w:rsid w:val="00234280"/>
    <w:rsid w:val="002350E3"/>
    <w:rsid w:val="00235AFB"/>
    <w:rsid w:val="00236443"/>
    <w:rsid w:val="00237819"/>
    <w:rsid w:val="00240654"/>
    <w:rsid w:val="00240A5B"/>
    <w:rsid w:val="00240B9D"/>
    <w:rsid w:val="00241B34"/>
    <w:rsid w:val="00241C02"/>
    <w:rsid w:val="0024261F"/>
    <w:rsid w:val="00243295"/>
    <w:rsid w:val="002436BA"/>
    <w:rsid w:val="00243BAE"/>
    <w:rsid w:val="00243E3B"/>
    <w:rsid w:val="002441B6"/>
    <w:rsid w:val="00244458"/>
    <w:rsid w:val="002444ED"/>
    <w:rsid w:val="00244A15"/>
    <w:rsid w:val="00244D40"/>
    <w:rsid w:val="002457A5"/>
    <w:rsid w:val="0024620F"/>
    <w:rsid w:val="002463D8"/>
    <w:rsid w:val="00246AE9"/>
    <w:rsid w:val="0024799E"/>
    <w:rsid w:val="00250DE2"/>
    <w:rsid w:val="00251716"/>
    <w:rsid w:val="00251879"/>
    <w:rsid w:val="00251D59"/>
    <w:rsid w:val="00252588"/>
    <w:rsid w:val="00252FDC"/>
    <w:rsid w:val="00253719"/>
    <w:rsid w:val="00254196"/>
    <w:rsid w:val="002544F5"/>
    <w:rsid w:val="002547A6"/>
    <w:rsid w:val="002550D9"/>
    <w:rsid w:val="0025540B"/>
    <w:rsid w:val="002555ED"/>
    <w:rsid w:val="002576B7"/>
    <w:rsid w:val="002601FC"/>
    <w:rsid w:val="00260FA6"/>
    <w:rsid w:val="00261E29"/>
    <w:rsid w:val="00261E5B"/>
    <w:rsid w:val="00261F81"/>
    <w:rsid w:val="0026335E"/>
    <w:rsid w:val="00263470"/>
    <w:rsid w:val="00263733"/>
    <w:rsid w:val="0026412D"/>
    <w:rsid w:val="002641A7"/>
    <w:rsid w:val="0026491E"/>
    <w:rsid w:val="00264F61"/>
    <w:rsid w:val="002650C1"/>
    <w:rsid w:val="00265536"/>
    <w:rsid w:val="00266591"/>
    <w:rsid w:val="00266F3E"/>
    <w:rsid w:val="002674F6"/>
    <w:rsid w:val="002705E8"/>
    <w:rsid w:val="0027227B"/>
    <w:rsid w:val="00272464"/>
    <w:rsid w:val="002727EA"/>
    <w:rsid w:val="00272F8B"/>
    <w:rsid w:val="00273DCD"/>
    <w:rsid w:val="002740B6"/>
    <w:rsid w:val="00274291"/>
    <w:rsid w:val="00276136"/>
    <w:rsid w:val="00276CFE"/>
    <w:rsid w:val="00276E12"/>
    <w:rsid w:val="00277071"/>
    <w:rsid w:val="0027786C"/>
    <w:rsid w:val="0028081E"/>
    <w:rsid w:val="00281416"/>
    <w:rsid w:val="00283D2E"/>
    <w:rsid w:val="00284270"/>
    <w:rsid w:val="002844CC"/>
    <w:rsid w:val="00284F79"/>
    <w:rsid w:val="002852C6"/>
    <w:rsid w:val="00285CD3"/>
    <w:rsid w:val="0028686A"/>
    <w:rsid w:val="00286E66"/>
    <w:rsid w:val="00290562"/>
    <w:rsid w:val="002907C3"/>
    <w:rsid w:val="00290910"/>
    <w:rsid w:val="002911C8"/>
    <w:rsid w:val="002919B5"/>
    <w:rsid w:val="00292C6D"/>
    <w:rsid w:val="00293441"/>
    <w:rsid w:val="00293FEA"/>
    <w:rsid w:val="002941D9"/>
    <w:rsid w:val="0029493E"/>
    <w:rsid w:val="00296C2E"/>
    <w:rsid w:val="002A1B05"/>
    <w:rsid w:val="002A216F"/>
    <w:rsid w:val="002A3BD5"/>
    <w:rsid w:val="002A4277"/>
    <w:rsid w:val="002A4360"/>
    <w:rsid w:val="002A43A2"/>
    <w:rsid w:val="002A4612"/>
    <w:rsid w:val="002A4FBE"/>
    <w:rsid w:val="002A5263"/>
    <w:rsid w:val="002A659A"/>
    <w:rsid w:val="002A6821"/>
    <w:rsid w:val="002A6841"/>
    <w:rsid w:val="002A74D2"/>
    <w:rsid w:val="002A7732"/>
    <w:rsid w:val="002B28A4"/>
    <w:rsid w:val="002B342C"/>
    <w:rsid w:val="002B36C8"/>
    <w:rsid w:val="002B3DAF"/>
    <w:rsid w:val="002B494C"/>
    <w:rsid w:val="002B58E0"/>
    <w:rsid w:val="002B7240"/>
    <w:rsid w:val="002B798E"/>
    <w:rsid w:val="002B79A0"/>
    <w:rsid w:val="002B7DDF"/>
    <w:rsid w:val="002B7EC1"/>
    <w:rsid w:val="002C055E"/>
    <w:rsid w:val="002C1F9D"/>
    <w:rsid w:val="002C43BD"/>
    <w:rsid w:val="002C5261"/>
    <w:rsid w:val="002C6091"/>
    <w:rsid w:val="002C69FA"/>
    <w:rsid w:val="002C6AE7"/>
    <w:rsid w:val="002D0562"/>
    <w:rsid w:val="002D1B5A"/>
    <w:rsid w:val="002D22B5"/>
    <w:rsid w:val="002D3EE3"/>
    <w:rsid w:val="002D5E94"/>
    <w:rsid w:val="002D61B1"/>
    <w:rsid w:val="002D632D"/>
    <w:rsid w:val="002D6473"/>
    <w:rsid w:val="002D7CA9"/>
    <w:rsid w:val="002E02A1"/>
    <w:rsid w:val="002E1C6A"/>
    <w:rsid w:val="002E1DE4"/>
    <w:rsid w:val="002E2CE4"/>
    <w:rsid w:val="002E518B"/>
    <w:rsid w:val="002E7C20"/>
    <w:rsid w:val="002F0609"/>
    <w:rsid w:val="002F1DB9"/>
    <w:rsid w:val="002F33F7"/>
    <w:rsid w:val="002F33FB"/>
    <w:rsid w:val="002F3C26"/>
    <w:rsid w:val="002F46A9"/>
    <w:rsid w:val="002F47F3"/>
    <w:rsid w:val="002F7C73"/>
    <w:rsid w:val="003009FC"/>
    <w:rsid w:val="00300B28"/>
    <w:rsid w:val="00300E9F"/>
    <w:rsid w:val="00301357"/>
    <w:rsid w:val="003016B0"/>
    <w:rsid w:val="00301D04"/>
    <w:rsid w:val="00302F1B"/>
    <w:rsid w:val="00303FCA"/>
    <w:rsid w:val="00304076"/>
    <w:rsid w:val="00304237"/>
    <w:rsid w:val="003046B3"/>
    <w:rsid w:val="00304771"/>
    <w:rsid w:val="003048B8"/>
    <w:rsid w:val="00305736"/>
    <w:rsid w:val="00306C5B"/>
    <w:rsid w:val="0030780B"/>
    <w:rsid w:val="003078E0"/>
    <w:rsid w:val="00307A3D"/>
    <w:rsid w:val="003103DA"/>
    <w:rsid w:val="003117E0"/>
    <w:rsid w:val="0031223A"/>
    <w:rsid w:val="00312C3D"/>
    <w:rsid w:val="00313320"/>
    <w:rsid w:val="00313694"/>
    <w:rsid w:val="00314331"/>
    <w:rsid w:val="00316344"/>
    <w:rsid w:val="003166E8"/>
    <w:rsid w:val="00316C55"/>
    <w:rsid w:val="00317C76"/>
    <w:rsid w:val="00320214"/>
    <w:rsid w:val="003209D6"/>
    <w:rsid w:val="0032109A"/>
    <w:rsid w:val="0032214F"/>
    <w:rsid w:val="00322164"/>
    <w:rsid w:val="003229E0"/>
    <w:rsid w:val="00322B77"/>
    <w:rsid w:val="00323C30"/>
    <w:rsid w:val="003247BB"/>
    <w:rsid w:val="00324F61"/>
    <w:rsid w:val="0032513D"/>
    <w:rsid w:val="00325ED2"/>
    <w:rsid w:val="00326251"/>
    <w:rsid w:val="0032697E"/>
    <w:rsid w:val="00327290"/>
    <w:rsid w:val="00327DEE"/>
    <w:rsid w:val="00331BAC"/>
    <w:rsid w:val="003329CF"/>
    <w:rsid w:val="003329F3"/>
    <w:rsid w:val="00332E05"/>
    <w:rsid w:val="0033352E"/>
    <w:rsid w:val="00333690"/>
    <w:rsid w:val="00333D20"/>
    <w:rsid w:val="003340EF"/>
    <w:rsid w:val="0033446A"/>
    <w:rsid w:val="00334A49"/>
    <w:rsid w:val="00334C45"/>
    <w:rsid w:val="0033585F"/>
    <w:rsid w:val="00335BB0"/>
    <w:rsid w:val="0033627B"/>
    <w:rsid w:val="00336EAA"/>
    <w:rsid w:val="003406BD"/>
    <w:rsid w:val="003409C9"/>
    <w:rsid w:val="00343D5B"/>
    <w:rsid w:val="00343F84"/>
    <w:rsid w:val="00344135"/>
    <w:rsid w:val="00347DF6"/>
    <w:rsid w:val="00350B0A"/>
    <w:rsid w:val="00350D01"/>
    <w:rsid w:val="00350DED"/>
    <w:rsid w:val="00351A67"/>
    <w:rsid w:val="00351B63"/>
    <w:rsid w:val="00352B72"/>
    <w:rsid w:val="00352D04"/>
    <w:rsid w:val="00352E57"/>
    <w:rsid w:val="00353160"/>
    <w:rsid w:val="00353A57"/>
    <w:rsid w:val="00353B70"/>
    <w:rsid w:val="00353E12"/>
    <w:rsid w:val="003541B0"/>
    <w:rsid w:val="00354366"/>
    <w:rsid w:val="0035453D"/>
    <w:rsid w:val="00355885"/>
    <w:rsid w:val="00356033"/>
    <w:rsid w:val="0035605E"/>
    <w:rsid w:val="00357449"/>
    <w:rsid w:val="00360712"/>
    <w:rsid w:val="00361918"/>
    <w:rsid w:val="0036238B"/>
    <w:rsid w:val="0036243E"/>
    <w:rsid w:val="0036282B"/>
    <w:rsid w:val="00364943"/>
    <w:rsid w:val="003653B8"/>
    <w:rsid w:val="00365680"/>
    <w:rsid w:val="003657F3"/>
    <w:rsid w:val="00365A32"/>
    <w:rsid w:val="00366F12"/>
    <w:rsid w:val="003701F7"/>
    <w:rsid w:val="00370362"/>
    <w:rsid w:val="00370C57"/>
    <w:rsid w:val="003723F7"/>
    <w:rsid w:val="0037397C"/>
    <w:rsid w:val="0037462E"/>
    <w:rsid w:val="00374B10"/>
    <w:rsid w:val="00374F1E"/>
    <w:rsid w:val="00375F77"/>
    <w:rsid w:val="00376DEC"/>
    <w:rsid w:val="003771E5"/>
    <w:rsid w:val="00377A5A"/>
    <w:rsid w:val="0038075E"/>
    <w:rsid w:val="00380E04"/>
    <w:rsid w:val="00382658"/>
    <w:rsid w:val="00382D10"/>
    <w:rsid w:val="00384D8F"/>
    <w:rsid w:val="00385839"/>
    <w:rsid w:val="00385D98"/>
    <w:rsid w:val="00385EC5"/>
    <w:rsid w:val="00386029"/>
    <w:rsid w:val="0038634F"/>
    <w:rsid w:val="00386BD0"/>
    <w:rsid w:val="0039066E"/>
    <w:rsid w:val="0039073D"/>
    <w:rsid w:val="00391689"/>
    <w:rsid w:val="0039184B"/>
    <w:rsid w:val="00391C95"/>
    <w:rsid w:val="0039268B"/>
    <w:rsid w:val="00393241"/>
    <w:rsid w:val="00394261"/>
    <w:rsid w:val="00394448"/>
    <w:rsid w:val="00394659"/>
    <w:rsid w:val="00394AB2"/>
    <w:rsid w:val="00395378"/>
    <w:rsid w:val="00395B68"/>
    <w:rsid w:val="00396593"/>
    <w:rsid w:val="00396DAC"/>
    <w:rsid w:val="00397B3E"/>
    <w:rsid w:val="003A0214"/>
    <w:rsid w:val="003A0D5B"/>
    <w:rsid w:val="003A180C"/>
    <w:rsid w:val="003A1D17"/>
    <w:rsid w:val="003A1D74"/>
    <w:rsid w:val="003A2708"/>
    <w:rsid w:val="003A2B4D"/>
    <w:rsid w:val="003A2D2B"/>
    <w:rsid w:val="003A30EF"/>
    <w:rsid w:val="003A3B1C"/>
    <w:rsid w:val="003A478C"/>
    <w:rsid w:val="003A49F1"/>
    <w:rsid w:val="003A4F82"/>
    <w:rsid w:val="003A52B4"/>
    <w:rsid w:val="003A5525"/>
    <w:rsid w:val="003A6209"/>
    <w:rsid w:val="003A6B38"/>
    <w:rsid w:val="003B0002"/>
    <w:rsid w:val="003B1109"/>
    <w:rsid w:val="003B125D"/>
    <w:rsid w:val="003B1454"/>
    <w:rsid w:val="003B2E63"/>
    <w:rsid w:val="003B3189"/>
    <w:rsid w:val="003B3932"/>
    <w:rsid w:val="003B39C4"/>
    <w:rsid w:val="003B3A9D"/>
    <w:rsid w:val="003B4102"/>
    <w:rsid w:val="003B4442"/>
    <w:rsid w:val="003B5031"/>
    <w:rsid w:val="003B50F0"/>
    <w:rsid w:val="003B5A32"/>
    <w:rsid w:val="003B5E1D"/>
    <w:rsid w:val="003B6105"/>
    <w:rsid w:val="003B6C43"/>
    <w:rsid w:val="003B7F51"/>
    <w:rsid w:val="003C03C7"/>
    <w:rsid w:val="003C04C4"/>
    <w:rsid w:val="003C0CB8"/>
    <w:rsid w:val="003C26F4"/>
    <w:rsid w:val="003C2D85"/>
    <w:rsid w:val="003C383F"/>
    <w:rsid w:val="003C4852"/>
    <w:rsid w:val="003C6715"/>
    <w:rsid w:val="003C6F0F"/>
    <w:rsid w:val="003C7D80"/>
    <w:rsid w:val="003D0125"/>
    <w:rsid w:val="003D10C7"/>
    <w:rsid w:val="003D34B4"/>
    <w:rsid w:val="003D3600"/>
    <w:rsid w:val="003D3825"/>
    <w:rsid w:val="003D4760"/>
    <w:rsid w:val="003D5C9C"/>
    <w:rsid w:val="003D717B"/>
    <w:rsid w:val="003D78A5"/>
    <w:rsid w:val="003E0663"/>
    <w:rsid w:val="003E133F"/>
    <w:rsid w:val="003E193E"/>
    <w:rsid w:val="003E31B2"/>
    <w:rsid w:val="003E41E3"/>
    <w:rsid w:val="003E59FD"/>
    <w:rsid w:val="003E68BC"/>
    <w:rsid w:val="003E696D"/>
    <w:rsid w:val="003E699C"/>
    <w:rsid w:val="003E69F3"/>
    <w:rsid w:val="003E7136"/>
    <w:rsid w:val="003E7419"/>
    <w:rsid w:val="003E782E"/>
    <w:rsid w:val="003E7A0B"/>
    <w:rsid w:val="003E7B05"/>
    <w:rsid w:val="003F0686"/>
    <w:rsid w:val="003F0E4E"/>
    <w:rsid w:val="003F2B0A"/>
    <w:rsid w:val="003F313C"/>
    <w:rsid w:val="003F37FC"/>
    <w:rsid w:val="003F3FC2"/>
    <w:rsid w:val="003F49A6"/>
    <w:rsid w:val="003F4E1F"/>
    <w:rsid w:val="003F5098"/>
    <w:rsid w:val="003F5568"/>
    <w:rsid w:val="003F5A95"/>
    <w:rsid w:val="003F6D19"/>
    <w:rsid w:val="003F76D5"/>
    <w:rsid w:val="004000D5"/>
    <w:rsid w:val="00400571"/>
    <w:rsid w:val="00401716"/>
    <w:rsid w:val="00401B7F"/>
    <w:rsid w:val="00401CA8"/>
    <w:rsid w:val="00402C25"/>
    <w:rsid w:val="00403598"/>
    <w:rsid w:val="004050D7"/>
    <w:rsid w:val="00405E1A"/>
    <w:rsid w:val="00407373"/>
    <w:rsid w:val="004078BD"/>
    <w:rsid w:val="00410132"/>
    <w:rsid w:val="004109BF"/>
    <w:rsid w:val="0041187E"/>
    <w:rsid w:val="004123BE"/>
    <w:rsid w:val="004131C3"/>
    <w:rsid w:val="004138DE"/>
    <w:rsid w:val="00414CE5"/>
    <w:rsid w:val="00416673"/>
    <w:rsid w:val="004168FC"/>
    <w:rsid w:val="004170FE"/>
    <w:rsid w:val="00417C5B"/>
    <w:rsid w:val="00420A35"/>
    <w:rsid w:val="0042160D"/>
    <w:rsid w:val="00422179"/>
    <w:rsid w:val="004223D7"/>
    <w:rsid w:val="00422776"/>
    <w:rsid w:val="00422CBD"/>
    <w:rsid w:val="00426775"/>
    <w:rsid w:val="0042681B"/>
    <w:rsid w:val="00426CEE"/>
    <w:rsid w:val="004274DD"/>
    <w:rsid w:val="0043068A"/>
    <w:rsid w:val="004306E0"/>
    <w:rsid w:val="00431862"/>
    <w:rsid w:val="004329BE"/>
    <w:rsid w:val="00432BEA"/>
    <w:rsid w:val="00432C5E"/>
    <w:rsid w:val="00434FA3"/>
    <w:rsid w:val="00435D30"/>
    <w:rsid w:val="004360E1"/>
    <w:rsid w:val="00436125"/>
    <w:rsid w:val="00436694"/>
    <w:rsid w:val="0043752B"/>
    <w:rsid w:val="00437C76"/>
    <w:rsid w:val="00442AAC"/>
    <w:rsid w:val="004441A0"/>
    <w:rsid w:val="004443BF"/>
    <w:rsid w:val="004444CA"/>
    <w:rsid w:val="004463F7"/>
    <w:rsid w:val="00446892"/>
    <w:rsid w:val="00446EE5"/>
    <w:rsid w:val="00450C30"/>
    <w:rsid w:val="00451A03"/>
    <w:rsid w:val="00454492"/>
    <w:rsid w:val="004546B2"/>
    <w:rsid w:val="00455ECA"/>
    <w:rsid w:val="00460164"/>
    <w:rsid w:val="004601C1"/>
    <w:rsid w:val="0046039A"/>
    <w:rsid w:val="00461977"/>
    <w:rsid w:val="00461A44"/>
    <w:rsid w:val="004629FD"/>
    <w:rsid w:val="00463F4D"/>
    <w:rsid w:val="004643C6"/>
    <w:rsid w:val="00465019"/>
    <w:rsid w:val="0046613F"/>
    <w:rsid w:val="0046655D"/>
    <w:rsid w:val="00466B34"/>
    <w:rsid w:val="004672DC"/>
    <w:rsid w:val="00467606"/>
    <w:rsid w:val="0046765E"/>
    <w:rsid w:val="004676E2"/>
    <w:rsid w:val="00467F47"/>
    <w:rsid w:val="004701B6"/>
    <w:rsid w:val="00470CC7"/>
    <w:rsid w:val="00470CCA"/>
    <w:rsid w:val="00470F69"/>
    <w:rsid w:val="00471EDD"/>
    <w:rsid w:val="0047400C"/>
    <w:rsid w:val="004749D9"/>
    <w:rsid w:val="0047575B"/>
    <w:rsid w:val="00476D29"/>
    <w:rsid w:val="00477A06"/>
    <w:rsid w:val="00477EAF"/>
    <w:rsid w:val="00477EE0"/>
    <w:rsid w:val="004801DD"/>
    <w:rsid w:val="00480FAB"/>
    <w:rsid w:val="0048139F"/>
    <w:rsid w:val="004827FE"/>
    <w:rsid w:val="00483ABA"/>
    <w:rsid w:val="00484118"/>
    <w:rsid w:val="00486283"/>
    <w:rsid w:val="0048697B"/>
    <w:rsid w:val="004879E9"/>
    <w:rsid w:val="004902E2"/>
    <w:rsid w:val="00490988"/>
    <w:rsid w:val="00491218"/>
    <w:rsid w:val="00493362"/>
    <w:rsid w:val="00493907"/>
    <w:rsid w:val="00494583"/>
    <w:rsid w:val="00494D91"/>
    <w:rsid w:val="00494FA0"/>
    <w:rsid w:val="00495C38"/>
    <w:rsid w:val="00495D8B"/>
    <w:rsid w:val="00495EF3"/>
    <w:rsid w:val="00496C2F"/>
    <w:rsid w:val="0049740D"/>
    <w:rsid w:val="004A269A"/>
    <w:rsid w:val="004A29F2"/>
    <w:rsid w:val="004A30FB"/>
    <w:rsid w:val="004A332A"/>
    <w:rsid w:val="004A35DD"/>
    <w:rsid w:val="004A37D3"/>
    <w:rsid w:val="004A3E0F"/>
    <w:rsid w:val="004A48EE"/>
    <w:rsid w:val="004A5864"/>
    <w:rsid w:val="004A5865"/>
    <w:rsid w:val="004A5972"/>
    <w:rsid w:val="004A604A"/>
    <w:rsid w:val="004A6C74"/>
    <w:rsid w:val="004A77DF"/>
    <w:rsid w:val="004B0295"/>
    <w:rsid w:val="004B040D"/>
    <w:rsid w:val="004B097B"/>
    <w:rsid w:val="004B29CD"/>
    <w:rsid w:val="004B3555"/>
    <w:rsid w:val="004B3CB7"/>
    <w:rsid w:val="004B3D55"/>
    <w:rsid w:val="004B4B15"/>
    <w:rsid w:val="004B4B5B"/>
    <w:rsid w:val="004B55B7"/>
    <w:rsid w:val="004B5763"/>
    <w:rsid w:val="004B6337"/>
    <w:rsid w:val="004B7046"/>
    <w:rsid w:val="004B78E8"/>
    <w:rsid w:val="004C00A6"/>
    <w:rsid w:val="004C0BBB"/>
    <w:rsid w:val="004C3867"/>
    <w:rsid w:val="004C3A73"/>
    <w:rsid w:val="004C4CD0"/>
    <w:rsid w:val="004C4D26"/>
    <w:rsid w:val="004C5160"/>
    <w:rsid w:val="004C5568"/>
    <w:rsid w:val="004C557A"/>
    <w:rsid w:val="004C57B5"/>
    <w:rsid w:val="004C5C25"/>
    <w:rsid w:val="004C5EFF"/>
    <w:rsid w:val="004C6CFF"/>
    <w:rsid w:val="004C6ED6"/>
    <w:rsid w:val="004C70DC"/>
    <w:rsid w:val="004C7268"/>
    <w:rsid w:val="004C7326"/>
    <w:rsid w:val="004C7337"/>
    <w:rsid w:val="004D0211"/>
    <w:rsid w:val="004D04C0"/>
    <w:rsid w:val="004D1AEF"/>
    <w:rsid w:val="004D1C9C"/>
    <w:rsid w:val="004D504B"/>
    <w:rsid w:val="004D536E"/>
    <w:rsid w:val="004D5A97"/>
    <w:rsid w:val="004D726E"/>
    <w:rsid w:val="004D7B6B"/>
    <w:rsid w:val="004E0040"/>
    <w:rsid w:val="004E1494"/>
    <w:rsid w:val="004E18BB"/>
    <w:rsid w:val="004E2868"/>
    <w:rsid w:val="004E317A"/>
    <w:rsid w:val="004E4116"/>
    <w:rsid w:val="004E4A75"/>
    <w:rsid w:val="004E4AC0"/>
    <w:rsid w:val="004E541A"/>
    <w:rsid w:val="004E5A5C"/>
    <w:rsid w:val="004E5B4E"/>
    <w:rsid w:val="004E5FE8"/>
    <w:rsid w:val="004E762E"/>
    <w:rsid w:val="004E76D6"/>
    <w:rsid w:val="004E7AF6"/>
    <w:rsid w:val="004F03A7"/>
    <w:rsid w:val="004F06F5"/>
    <w:rsid w:val="004F0E46"/>
    <w:rsid w:val="004F11DB"/>
    <w:rsid w:val="004F146A"/>
    <w:rsid w:val="004F191F"/>
    <w:rsid w:val="004F2A73"/>
    <w:rsid w:val="004F33A0"/>
    <w:rsid w:val="004F447D"/>
    <w:rsid w:val="004F4853"/>
    <w:rsid w:val="004F4C28"/>
    <w:rsid w:val="004F5CC5"/>
    <w:rsid w:val="004F7D36"/>
    <w:rsid w:val="005016AC"/>
    <w:rsid w:val="00501ABE"/>
    <w:rsid w:val="0050286E"/>
    <w:rsid w:val="00504FF6"/>
    <w:rsid w:val="005058A8"/>
    <w:rsid w:val="00505923"/>
    <w:rsid w:val="00510189"/>
    <w:rsid w:val="0051032E"/>
    <w:rsid w:val="005108C0"/>
    <w:rsid w:val="00511873"/>
    <w:rsid w:val="0051266C"/>
    <w:rsid w:val="00512F27"/>
    <w:rsid w:val="00513818"/>
    <w:rsid w:val="00513B7E"/>
    <w:rsid w:val="00514474"/>
    <w:rsid w:val="00514E78"/>
    <w:rsid w:val="005172F4"/>
    <w:rsid w:val="005202E0"/>
    <w:rsid w:val="005215EF"/>
    <w:rsid w:val="00522CB5"/>
    <w:rsid w:val="00522FDA"/>
    <w:rsid w:val="005231C6"/>
    <w:rsid w:val="00523C8D"/>
    <w:rsid w:val="00525137"/>
    <w:rsid w:val="005251DD"/>
    <w:rsid w:val="005277C5"/>
    <w:rsid w:val="0053017A"/>
    <w:rsid w:val="00530492"/>
    <w:rsid w:val="00530D8D"/>
    <w:rsid w:val="00530FEF"/>
    <w:rsid w:val="005311D6"/>
    <w:rsid w:val="00531F2C"/>
    <w:rsid w:val="00532AB1"/>
    <w:rsid w:val="00532C18"/>
    <w:rsid w:val="00533796"/>
    <w:rsid w:val="005339BC"/>
    <w:rsid w:val="00533C24"/>
    <w:rsid w:val="0053448E"/>
    <w:rsid w:val="00534675"/>
    <w:rsid w:val="00535359"/>
    <w:rsid w:val="005357A2"/>
    <w:rsid w:val="00535A51"/>
    <w:rsid w:val="00535BCB"/>
    <w:rsid w:val="00535EF0"/>
    <w:rsid w:val="00537171"/>
    <w:rsid w:val="0053734B"/>
    <w:rsid w:val="00537AFD"/>
    <w:rsid w:val="00537CB4"/>
    <w:rsid w:val="00540A0C"/>
    <w:rsid w:val="00540BBC"/>
    <w:rsid w:val="00542686"/>
    <w:rsid w:val="0054268D"/>
    <w:rsid w:val="005426C1"/>
    <w:rsid w:val="005431DC"/>
    <w:rsid w:val="00544EA1"/>
    <w:rsid w:val="00550B47"/>
    <w:rsid w:val="005513D5"/>
    <w:rsid w:val="005523B9"/>
    <w:rsid w:val="00552887"/>
    <w:rsid w:val="00553225"/>
    <w:rsid w:val="00553D09"/>
    <w:rsid w:val="005545E0"/>
    <w:rsid w:val="00554865"/>
    <w:rsid w:val="00554E57"/>
    <w:rsid w:val="00555182"/>
    <w:rsid w:val="00555944"/>
    <w:rsid w:val="00557D10"/>
    <w:rsid w:val="0056048E"/>
    <w:rsid w:val="0056105B"/>
    <w:rsid w:val="00561CBF"/>
    <w:rsid w:val="00562749"/>
    <w:rsid w:val="00562DE9"/>
    <w:rsid w:val="005638A5"/>
    <w:rsid w:val="00564286"/>
    <w:rsid w:val="00566381"/>
    <w:rsid w:val="0056667C"/>
    <w:rsid w:val="00566A03"/>
    <w:rsid w:val="00566C62"/>
    <w:rsid w:val="005718E3"/>
    <w:rsid w:val="00572DA2"/>
    <w:rsid w:val="00574240"/>
    <w:rsid w:val="0057459E"/>
    <w:rsid w:val="00574F14"/>
    <w:rsid w:val="00575BE3"/>
    <w:rsid w:val="00575CDC"/>
    <w:rsid w:val="0058053D"/>
    <w:rsid w:val="00580E2E"/>
    <w:rsid w:val="00582178"/>
    <w:rsid w:val="00582677"/>
    <w:rsid w:val="00583078"/>
    <w:rsid w:val="00583D5B"/>
    <w:rsid w:val="00583FFD"/>
    <w:rsid w:val="00587B35"/>
    <w:rsid w:val="00587CCD"/>
    <w:rsid w:val="00590528"/>
    <w:rsid w:val="005908AE"/>
    <w:rsid w:val="0059176E"/>
    <w:rsid w:val="00591A22"/>
    <w:rsid w:val="005925A8"/>
    <w:rsid w:val="00593152"/>
    <w:rsid w:val="00593CA3"/>
    <w:rsid w:val="00594161"/>
    <w:rsid w:val="005947A6"/>
    <w:rsid w:val="00594969"/>
    <w:rsid w:val="00594EAA"/>
    <w:rsid w:val="00595A95"/>
    <w:rsid w:val="00596C5E"/>
    <w:rsid w:val="00596F4F"/>
    <w:rsid w:val="005974BB"/>
    <w:rsid w:val="005977BA"/>
    <w:rsid w:val="00597827"/>
    <w:rsid w:val="0059787F"/>
    <w:rsid w:val="00597C5E"/>
    <w:rsid w:val="005A08BD"/>
    <w:rsid w:val="005A1C19"/>
    <w:rsid w:val="005A1CEC"/>
    <w:rsid w:val="005A21E0"/>
    <w:rsid w:val="005A23B5"/>
    <w:rsid w:val="005A33A1"/>
    <w:rsid w:val="005A5497"/>
    <w:rsid w:val="005A54EE"/>
    <w:rsid w:val="005A5884"/>
    <w:rsid w:val="005A6E4A"/>
    <w:rsid w:val="005A7500"/>
    <w:rsid w:val="005A785E"/>
    <w:rsid w:val="005B1BDB"/>
    <w:rsid w:val="005B310D"/>
    <w:rsid w:val="005B3247"/>
    <w:rsid w:val="005B3409"/>
    <w:rsid w:val="005B34D1"/>
    <w:rsid w:val="005B366C"/>
    <w:rsid w:val="005B3B37"/>
    <w:rsid w:val="005B4A14"/>
    <w:rsid w:val="005B55C6"/>
    <w:rsid w:val="005B6AFE"/>
    <w:rsid w:val="005B7B12"/>
    <w:rsid w:val="005C1495"/>
    <w:rsid w:val="005C1D5E"/>
    <w:rsid w:val="005C2412"/>
    <w:rsid w:val="005C3084"/>
    <w:rsid w:val="005C3588"/>
    <w:rsid w:val="005C3F9F"/>
    <w:rsid w:val="005C4A94"/>
    <w:rsid w:val="005C4B5D"/>
    <w:rsid w:val="005C53CB"/>
    <w:rsid w:val="005C59F6"/>
    <w:rsid w:val="005C760A"/>
    <w:rsid w:val="005C7F1E"/>
    <w:rsid w:val="005D1508"/>
    <w:rsid w:val="005D1AF2"/>
    <w:rsid w:val="005D4067"/>
    <w:rsid w:val="005D5802"/>
    <w:rsid w:val="005D5A35"/>
    <w:rsid w:val="005D5B8F"/>
    <w:rsid w:val="005D5D32"/>
    <w:rsid w:val="005D5F92"/>
    <w:rsid w:val="005D6CFC"/>
    <w:rsid w:val="005D71E0"/>
    <w:rsid w:val="005D73E2"/>
    <w:rsid w:val="005D7A90"/>
    <w:rsid w:val="005E04A2"/>
    <w:rsid w:val="005E0D10"/>
    <w:rsid w:val="005E0F80"/>
    <w:rsid w:val="005E1641"/>
    <w:rsid w:val="005E1E4B"/>
    <w:rsid w:val="005E24EF"/>
    <w:rsid w:val="005E362D"/>
    <w:rsid w:val="005E492C"/>
    <w:rsid w:val="005E4BAA"/>
    <w:rsid w:val="005E5724"/>
    <w:rsid w:val="005E5B56"/>
    <w:rsid w:val="005E5E2D"/>
    <w:rsid w:val="005E6B78"/>
    <w:rsid w:val="005E74B2"/>
    <w:rsid w:val="005F03D8"/>
    <w:rsid w:val="005F0BB0"/>
    <w:rsid w:val="005F2F28"/>
    <w:rsid w:val="005F358F"/>
    <w:rsid w:val="005F4057"/>
    <w:rsid w:val="005F4088"/>
    <w:rsid w:val="005F6119"/>
    <w:rsid w:val="00600A3D"/>
    <w:rsid w:val="0060107A"/>
    <w:rsid w:val="0060154D"/>
    <w:rsid w:val="006016B1"/>
    <w:rsid w:val="00601AFF"/>
    <w:rsid w:val="00602D1D"/>
    <w:rsid w:val="006031A6"/>
    <w:rsid w:val="006038F7"/>
    <w:rsid w:val="00604307"/>
    <w:rsid w:val="0060487F"/>
    <w:rsid w:val="006059EB"/>
    <w:rsid w:val="0060616C"/>
    <w:rsid w:val="00606B93"/>
    <w:rsid w:val="006118AA"/>
    <w:rsid w:val="006125CA"/>
    <w:rsid w:val="00612CCA"/>
    <w:rsid w:val="00613EF5"/>
    <w:rsid w:val="006143E7"/>
    <w:rsid w:val="00614460"/>
    <w:rsid w:val="006153E3"/>
    <w:rsid w:val="006158DF"/>
    <w:rsid w:val="00616CD8"/>
    <w:rsid w:val="00617557"/>
    <w:rsid w:val="00617D2D"/>
    <w:rsid w:val="00617D83"/>
    <w:rsid w:val="00617F45"/>
    <w:rsid w:val="00620AC5"/>
    <w:rsid w:val="00621575"/>
    <w:rsid w:val="006215FC"/>
    <w:rsid w:val="006216A3"/>
    <w:rsid w:val="00622166"/>
    <w:rsid w:val="0062290D"/>
    <w:rsid w:val="00623800"/>
    <w:rsid w:val="00624093"/>
    <w:rsid w:val="00626328"/>
    <w:rsid w:val="00626CE6"/>
    <w:rsid w:val="00627CE0"/>
    <w:rsid w:val="00627F84"/>
    <w:rsid w:val="00630F66"/>
    <w:rsid w:val="006311EF"/>
    <w:rsid w:val="00631E42"/>
    <w:rsid w:val="006324C1"/>
    <w:rsid w:val="0063332A"/>
    <w:rsid w:val="006347F9"/>
    <w:rsid w:val="00634C90"/>
    <w:rsid w:val="006350ED"/>
    <w:rsid w:val="00635E79"/>
    <w:rsid w:val="00637306"/>
    <w:rsid w:val="0063756F"/>
    <w:rsid w:val="006404A7"/>
    <w:rsid w:val="006407F3"/>
    <w:rsid w:val="00640C2B"/>
    <w:rsid w:val="00642977"/>
    <w:rsid w:val="00643175"/>
    <w:rsid w:val="006444E7"/>
    <w:rsid w:val="00644C5B"/>
    <w:rsid w:val="00644E74"/>
    <w:rsid w:val="006451E4"/>
    <w:rsid w:val="006460B8"/>
    <w:rsid w:val="00651D5D"/>
    <w:rsid w:val="006520C7"/>
    <w:rsid w:val="00652C32"/>
    <w:rsid w:val="006530B8"/>
    <w:rsid w:val="006535D6"/>
    <w:rsid w:val="00655F7D"/>
    <w:rsid w:val="006573BB"/>
    <w:rsid w:val="006578B8"/>
    <w:rsid w:val="00657E87"/>
    <w:rsid w:val="00660206"/>
    <w:rsid w:val="00660265"/>
    <w:rsid w:val="00660457"/>
    <w:rsid w:val="00660E1E"/>
    <w:rsid w:val="006625BA"/>
    <w:rsid w:val="00663662"/>
    <w:rsid w:val="006637B1"/>
    <w:rsid w:val="00663BFD"/>
    <w:rsid w:val="00664C40"/>
    <w:rsid w:val="00665D67"/>
    <w:rsid w:val="00665D77"/>
    <w:rsid w:val="006660CD"/>
    <w:rsid w:val="00667556"/>
    <w:rsid w:val="006676D0"/>
    <w:rsid w:val="00667C83"/>
    <w:rsid w:val="00670300"/>
    <w:rsid w:val="00670CA8"/>
    <w:rsid w:val="006710C9"/>
    <w:rsid w:val="00671437"/>
    <w:rsid w:val="006741D9"/>
    <w:rsid w:val="00674FAC"/>
    <w:rsid w:val="00675120"/>
    <w:rsid w:val="00675D35"/>
    <w:rsid w:val="00675E37"/>
    <w:rsid w:val="006762AC"/>
    <w:rsid w:val="00676531"/>
    <w:rsid w:val="00676E82"/>
    <w:rsid w:val="006773A9"/>
    <w:rsid w:val="00680292"/>
    <w:rsid w:val="0068260E"/>
    <w:rsid w:val="006836E2"/>
    <w:rsid w:val="0068373D"/>
    <w:rsid w:val="00683BFE"/>
    <w:rsid w:val="0068416C"/>
    <w:rsid w:val="00685E66"/>
    <w:rsid w:val="0068672C"/>
    <w:rsid w:val="00686B72"/>
    <w:rsid w:val="00686D87"/>
    <w:rsid w:val="00690A09"/>
    <w:rsid w:val="00692418"/>
    <w:rsid w:val="00692D61"/>
    <w:rsid w:val="00693FEA"/>
    <w:rsid w:val="006945AA"/>
    <w:rsid w:val="006945DF"/>
    <w:rsid w:val="00694B93"/>
    <w:rsid w:val="00695170"/>
    <w:rsid w:val="00695BEF"/>
    <w:rsid w:val="006960D6"/>
    <w:rsid w:val="00696AA5"/>
    <w:rsid w:val="006977F6"/>
    <w:rsid w:val="00697A13"/>
    <w:rsid w:val="006A0A8D"/>
    <w:rsid w:val="006A109C"/>
    <w:rsid w:val="006A1A80"/>
    <w:rsid w:val="006A3B4D"/>
    <w:rsid w:val="006A456E"/>
    <w:rsid w:val="006A672B"/>
    <w:rsid w:val="006B05C6"/>
    <w:rsid w:val="006B0978"/>
    <w:rsid w:val="006B2EE3"/>
    <w:rsid w:val="006B38E0"/>
    <w:rsid w:val="006B3F8A"/>
    <w:rsid w:val="006B5CA3"/>
    <w:rsid w:val="006B6A7E"/>
    <w:rsid w:val="006B6CEE"/>
    <w:rsid w:val="006B78D8"/>
    <w:rsid w:val="006C090F"/>
    <w:rsid w:val="006C113F"/>
    <w:rsid w:val="006C23CB"/>
    <w:rsid w:val="006C2A26"/>
    <w:rsid w:val="006C38DD"/>
    <w:rsid w:val="006C437B"/>
    <w:rsid w:val="006C4BB5"/>
    <w:rsid w:val="006C5561"/>
    <w:rsid w:val="006C5577"/>
    <w:rsid w:val="006C559A"/>
    <w:rsid w:val="006C58FA"/>
    <w:rsid w:val="006D042D"/>
    <w:rsid w:val="006D06EF"/>
    <w:rsid w:val="006D07DB"/>
    <w:rsid w:val="006D090F"/>
    <w:rsid w:val="006D15EB"/>
    <w:rsid w:val="006D1D8E"/>
    <w:rsid w:val="006D41A6"/>
    <w:rsid w:val="006D4FC9"/>
    <w:rsid w:val="006D61F6"/>
    <w:rsid w:val="006D6AF7"/>
    <w:rsid w:val="006D704E"/>
    <w:rsid w:val="006E157B"/>
    <w:rsid w:val="006E15C0"/>
    <w:rsid w:val="006E15CB"/>
    <w:rsid w:val="006E1F4C"/>
    <w:rsid w:val="006E279A"/>
    <w:rsid w:val="006E2964"/>
    <w:rsid w:val="006E2F3F"/>
    <w:rsid w:val="006E313B"/>
    <w:rsid w:val="006E32B9"/>
    <w:rsid w:val="006E442A"/>
    <w:rsid w:val="006E5875"/>
    <w:rsid w:val="006E5CFD"/>
    <w:rsid w:val="006E5F51"/>
    <w:rsid w:val="006E62CA"/>
    <w:rsid w:val="006E6701"/>
    <w:rsid w:val="006E73B9"/>
    <w:rsid w:val="006F1411"/>
    <w:rsid w:val="006F1640"/>
    <w:rsid w:val="006F2BEE"/>
    <w:rsid w:val="006F3708"/>
    <w:rsid w:val="006F38BB"/>
    <w:rsid w:val="006F38C7"/>
    <w:rsid w:val="006F3E6B"/>
    <w:rsid w:val="006F4A59"/>
    <w:rsid w:val="006F4A60"/>
    <w:rsid w:val="006F4D1E"/>
    <w:rsid w:val="006F756C"/>
    <w:rsid w:val="006F75D2"/>
    <w:rsid w:val="00700B14"/>
    <w:rsid w:val="00700C69"/>
    <w:rsid w:val="00700F9B"/>
    <w:rsid w:val="007014C7"/>
    <w:rsid w:val="00701F7D"/>
    <w:rsid w:val="00702304"/>
    <w:rsid w:val="00702926"/>
    <w:rsid w:val="00702D6F"/>
    <w:rsid w:val="007039D1"/>
    <w:rsid w:val="007054B9"/>
    <w:rsid w:val="007058F0"/>
    <w:rsid w:val="00705D98"/>
    <w:rsid w:val="00706E5E"/>
    <w:rsid w:val="00707891"/>
    <w:rsid w:val="00707D58"/>
    <w:rsid w:val="007115E4"/>
    <w:rsid w:val="00711EF1"/>
    <w:rsid w:val="0071229A"/>
    <w:rsid w:val="007146CC"/>
    <w:rsid w:val="00714815"/>
    <w:rsid w:val="007168D3"/>
    <w:rsid w:val="007177F5"/>
    <w:rsid w:val="00717F72"/>
    <w:rsid w:val="00720FA2"/>
    <w:rsid w:val="007211F5"/>
    <w:rsid w:val="00721268"/>
    <w:rsid w:val="0072169E"/>
    <w:rsid w:val="00723C09"/>
    <w:rsid w:val="00723F20"/>
    <w:rsid w:val="0072459F"/>
    <w:rsid w:val="00724666"/>
    <w:rsid w:val="0072472C"/>
    <w:rsid w:val="007253C1"/>
    <w:rsid w:val="00725409"/>
    <w:rsid w:val="00725534"/>
    <w:rsid w:val="00726043"/>
    <w:rsid w:val="0072704A"/>
    <w:rsid w:val="00730AE8"/>
    <w:rsid w:val="00732475"/>
    <w:rsid w:val="00733482"/>
    <w:rsid w:val="00733D4F"/>
    <w:rsid w:val="00734321"/>
    <w:rsid w:val="00734D71"/>
    <w:rsid w:val="007351BA"/>
    <w:rsid w:val="0073572E"/>
    <w:rsid w:val="007363A9"/>
    <w:rsid w:val="00736EB6"/>
    <w:rsid w:val="00740652"/>
    <w:rsid w:val="00740F02"/>
    <w:rsid w:val="00740FEC"/>
    <w:rsid w:val="00741493"/>
    <w:rsid w:val="007422AE"/>
    <w:rsid w:val="007426B3"/>
    <w:rsid w:val="007426FD"/>
    <w:rsid w:val="00742D7C"/>
    <w:rsid w:val="00743AE1"/>
    <w:rsid w:val="00744376"/>
    <w:rsid w:val="007449EA"/>
    <w:rsid w:val="007457CF"/>
    <w:rsid w:val="00746426"/>
    <w:rsid w:val="00746DD9"/>
    <w:rsid w:val="00747567"/>
    <w:rsid w:val="0075023D"/>
    <w:rsid w:val="00750310"/>
    <w:rsid w:val="0075057A"/>
    <w:rsid w:val="00751771"/>
    <w:rsid w:val="00751BFF"/>
    <w:rsid w:val="00751D88"/>
    <w:rsid w:val="00751EA2"/>
    <w:rsid w:val="00752180"/>
    <w:rsid w:val="007521A1"/>
    <w:rsid w:val="0075245C"/>
    <w:rsid w:val="0075315D"/>
    <w:rsid w:val="00754253"/>
    <w:rsid w:val="00754A13"/>
    <w:rsid w:val="007558D3"/>
    <w:rsid w:val="00755D3A"/>
    <w:rsid w:val="00755E71"/>
    <w:rsid w:val="007563E7"/>
    <w:rsid w:val="00756B64"/>
    <w:rsid w:val="00760141"/>
    <w:rsid w:val="007609C6"/>
    <w:rsid w:val="007610A0"/>
    <w:rsid w:val="007620F2"/>
    <w:rsid w:val="00764561"/>
    <w:rsid w:val="00764664"/>
    <w:rsid w:val="007655B1"/>
    <w:rsid w:val="007657B9"/>
    <w:rsid w:val="00765CCE"/>
    <w:rsid w:val="00766FF7"/>
    <w:rsid w:val="007673B7"/>
    <w:rsid w:val="007674C6"/>
    <w:rsid w:val="00767EBF"/>
    <w:rsid w:val="00771236"/>
    <w:rsid w:val="00772F26"/>
    <w:rsid w:val="00774665"/>
    <w:rsid w:val="00774782"/>
    <w:rsid w:val="007751CB"/>
    <w:rsid w:val="00776527"/>
    <w:rsid w:val="007768E3"/>
    <w:rsid w:val="00777765"/>
    <w:rsid w:val="00780B8F"/>
    <w:rsid w:val="00781249"/>
    <w:rsid w:val="0078134E"/>
    <w:rsid w:val="00781834"/>
    <w:rsid w:val="00781FA0"/>
    <w:rsid w:val="007821DB"/>
    <w:rsid w:val="007824A8"/>
    <w:rsid w:val="007825C5"/>
    <w:rsid w:val="00782818"/>
    <w:rsid w:val="007835F2"/>
    <w:rsid w:val="0078406B"/>
    <w:rsid w:val="00784C4A"/>
    <w:rsid w:val="0078561F"/>
    <w:rsid w:val="00785CFB"/>
    <w:rsid w:val="00786DA5"/>
    <w:rsid w:val="00787432"/>
    <w:rsid w:val="007879F2"/>
    <w:rsid w:val="0079033C"/>
    <w:rsid w:val="007910AE"/>
    <w:rsid w:val="00791CF8"/>
    <w:rsid w:val="00793BAE"/>
    <w:rsid w:val="00794E0A"/>
    <w:rsid w:val="007958EA"/>
    <w:rsid w:val="00796187"/>
    <w:rsid w:val="00796642"/>
    <w:rsid w:val="00796BC7"/>
    <w:rsid w:val="007977D7"/>
    <w:rsid w:val="00797802"/>
    <w:rsid w:val="00797AD0"/>
    <w:rsid w:val="007A07C6"/>
    <w:rsid w:val="007A0F38"/>
    <w:rsid w:val="007A155D"/>
    <w:rsid w:val="007A28DB"/>
    <w:rsid w:val="007A2959"/>
    <w:rsid w:val="007A2C57"/>
    <w:rsid w:val="007A327B"/>
    <w:rsid w:val="007A4606"/>
    <w:rsid w:val="007A46BE"/>
    <w:rsid w:val="007A69E3"/>
    <w:rsid w:val="007A7353"/>
    <w:rsid w:val="007B3DCC"/>
    <w:rsid w:val="007B4518"/>
    <w:rsid w:val="007B5031"/>
    <w:rsid w:val="007B5182"/>
    <w:rsid w:val="007B573F"/>
    <w:rsid w:val="007B6FDA"/>
    <w:rsid w:val="007B7A79"/>
    <w:rsid w:val="007C2CBA"/>
    <w:rsid w:val="007C4691"/>
    <w:rsid w:val="007C471B"/>
    <w:rsid w:val="007C55AE"/>
    <w:rsid w:val="007C6743"/>
    <w:rsid w:val="007C6BAA"/>
    <w:rsid w:val="007C7BEA"/>
    <w:rsid w:val="007D2051"/>
    <w:rsid w:val="007D2AD8"/>
    <w:rsid w:val="007D2C47"/>
    <w:rsid w:val="007D2E0E"/>
    <w:rsid w:val="007D44C3"/>
    <w:rsid w:val="007D7588"/>
    <w:rsid w:val="007D7DD8"/>
    <w:rsid w:val="007E07B7"/>
    <w:rsid w:val="007E0F4B"/>
    <w:rsid w:val="007E1E50"/>
    <w:rsid w:val="007E386C"/>
    <w:rsid w:val="007E6455"/>
    <w:rsid w:val="007E67F8"/>
    <w:rsid w:val="007E770F"/>
    <w:rsid w:val="007E7E61"/>
    <w:rsid w:val="007F0845"/>
    <w:rsid w:val="007F141A"/>
    <w:rsid w:val="007F14BC"/>
    <w:rsid w:val="007F16F9"/>
    <w:rsid w:val="007F5F14"/>
    <w:rsid w:val="007F61B3"/>
    <w:rsid w:val="007F7B54"/>
    <w:rsid w:val="007F7B6A"/>
    <w:rsid w:val="00800200"/>
    <w:rsid w:val="008004B5"/>
    <w:rsid w:val="008005D7"/>
    <w:rsid w:val="00801FDD"/>
    <w:rsid w:val="0080255C"/>
    <w:rsid w:val="00803424"/>
    <w:rsid w:val="00804DDA"/>
    <w:rsid w:val="00805541"/>
    <w:rsid w:val="008056F7"/>
    <w:rsid w:val="008059A4"/>
    <w:rsid w:val="008064E9"/>
    <w:rsid w:val="0080673A"/>
    <w:rsid w:val="0080798B"/>
    <w:rsid w:val="00807A2C"/>
    <w:rsid w:val="008103D8"/>
    <w:rsid w:val="008109E4"/>
    <w:rsid w:val="00810A52"/>
    <w:rsid w:val="00811257"/>
    <w:rsid w:val="0081187C"/>
    <w:rsid w:val="00811E24"/>
    <w:rsid w:val="0081248B"/>
    <w:rsid w:val="008129BC"/>
    <w:rsid w:val="00812ACA"/>
    <w:rsid w:val="00812C6D"/>
    <w:rsid w:val="00812E2B"/>
    <w:rsid w:val="00813158"/>
    <w:rsid w:val="0081330F"/>
    <w:rsid w:val="00813A70"/>
    <w:rsid w:val="00813EB9"/>
    <w:rsid w:val="008155EA"/>
    <w:rsid w:val="00816259"/>
    <w:rsid w:val="0081645F"/>
    <w:rsid w:val="008178C2"/>
    <w:rsid w:val="008178CF"/>
    <w:rsid w:val="00817AE0"/>
    <w:rsid w:val="00817C98"/>
    <w:rsid w:val="00820C9F"/>
    <w:rsid w:val="00821FF6"/>
    <w:rsid w:val="00822495"/>
    <w:rsid w:val="0082409A"/>
    <w:rsid w:val="008241C2"/>
    <w:rsid w:val="008253B3"/>
    <w:rsid w:val="008254BD"/>
    <w:rsid w:val="008263CD"/>
    <w:rsid w:val="00826C6A"/>
    <w:rsid w:val="00826D34"/>
    <w:rsid w:val="00827181"/>
    <w:rsid w:val="00827746"/>
    <w:rsid w:val="0083143E"/>
    <w:rsid w:val="0083159D"/>
    <w:rsid w:val="008334C5"/>
    <w:rsid w:val="008336D8"/>
    <w:rsid w:val="008339C4"/>
    <w:rsid w:val="008341A6"/>
    <w:rsid w:val="00834996"/>
    <w:rsid w:val="00834F0A"/>
    <w:rsid w:val="00834FAA"/>
    <w:rsid w:val="00835172"/>
    <w:rsid w:val="008355C7"/>
    <w:rsid w:val="00835E23"/>
    <w:rsid w:val="00836086"/>
    <w:rsid w:val="008362FF"/>
    <w:rsid w:val="00837AE3"/>
    <w:rsid w:val="00841D9F"/>
    <w:rsid w:val="00842604"/>
    <w:rsid w:val="00843B81"/>
    <w:rsid w:val="00843D95"/>
    <w:rsid w:val="00843ECF"/>
    <w:rsid w:val="00846673"/>
    <w:rsid w:val="00846BD7"/>
    <w:rsid w:val="00847007"/>
    <w:rsid w:val="00850AC0"/>
    <w:rsid w:val="008518B7"/>
    <w:rsid w:val="008525DA"/>
    <w:rsid w:val="0085281A"/>
    <w:rsid w:val="0085317A"/>
    <w:rsid w:val="00853794"/>
    <w:rsid w:val="00853B1C"/>
    <w:rsid w:val="00853DA2"/>
    <w:rsid w:val="00853EAB"/>
    <w:rsid w:val="00853F4C"/>
    <w:rsid w:val="00853FFE"/>
    <w:rsid w:val="00854536"/>
    <w:rsid w:val="008545A1"/>
    <w:rsid w:val="00854865"/>
    <w:rsid w:val="008559FE"/>
    <w:rsid w:val="00855A99"/>
    <w:rsid w:val="00855C0D"/>
    <w:rsid w:val="0085695F"/>
    <w:rsid w:val="00857339"/>
    <w:rsid w:val="00860288"/>
    <w:rsid w:val="0086078C"/>
    <w:rsid w:val="008615C3"/>
    <w:rsid w:val="00862A7A"/>
    <w:rsid w:val="00863374"/>
    <w:rsid w:val="00863D9E"/>
    <w:rsid w:val="008645E0"/>
    <w:rsid w:val="008665C1"/>
    <w:rsid w:val="008666C3"/>
    <w:rsid w:val="0086759F"/>
    <w:rsid w:val="00867C4F"/>
    <w:rsid w:val="00867E29"/>
    <w:rsid w:val="00867FCE"/>
    <w:rsid w:val="008705E3"/>
    <w:rsid w:val="00870F2B"/>
    <w:rsid w:val="00871002"/>
    <w:rsid w:val="0087129A"/>
    <w:rsid w:val="008715FE"/>
    <w:rsid w:val="00873DE7"/>
    <w:rsid w:val="008746E6"/>
    <w:rsid w:val="008752D2"/>
    <w:rsid w:val="00876086"/>
    <w:rsid w:val="008768D6"/>
    <w:rsid w:val="00876C5B"/>
    <w:rsid w:val="00877329"/>
    <w:rsid w:val="008775D1"/>
    <w:rsid w:val="008777BB"/>
    <w:rsid w:val="00877A49"/>
    <w:rsid w:val="008806AE"/>
    <w:rsid w:val="00880D25"/>
    <w:rsid w:val="008828CE"/>
    <w:rsid w:val="008852B1"/>
    <w:rsid w:val="0088555A"/>
    <w:rsid w:val="008866C2"/>
    <w:rsid w:val="0088733A"/>
    <w:rsid w:val="00887AEB"/>
    <w:rsid w:val="00891BE0"/>
    <w:rsid w:val="008945A1"/>
    <w:rsid w:val="00894A63"/>
    <w:rsid w:val="008950AF"/>
    <w:rsid w:val="008954FA"/>
    <w:rsid w:val="0089588C"/>
    <w:rsid w:val="00895F20"/>
    <w:rsid w:val="0089668D"/>
    <w:rsid w:val="00896BDE"/>
    <w:rsid w:val="0089783D"/>
    <w:rsid w:val="00897C0E"/>
    <w:rsid w:val="008A03E6"/>
    <w:rsid w:val="008A0861"/>
    <w:rsid w:val="008A0BB2"/>
    <w:rsid w:val="008A133B"/>
    <w:rsid w:val="008A1A90"/>
    <w:rsid w:val="008A1AB3"/>
    <w:rsid w:val="008A1D5C"/>
    <w:rsid w:val="008A27A7"/>
    <w:rsid w:val="008A3292"/>
    <w:rsid w:val="008A3A85"/>
    <w:rsid w:val="008A43E9"/>
    <w:rsid w:val="008A48AC"/>
    <w:rsid w:val="008A4CB1"/>
    <w:rsid w:val="008A4EAC"/>
    <w:rsid w:val="008A57BD"/>
    <w:rsid w:val="008A5942"/>
    <w:rsid w:val="008A60BD"/>
    <w:rsid w:val="008A615E"/>
    <w:rsid w:val="008A632B"/>
    <w:rsid w:val="008A6BFE"/>
    <w:rsid w:val="008A6C36"/>
    <w:rsid w:val="008A6DFF"/>
    <w:rsid w:val="008A7CE6"/>
    <w:rsid w:val="008B0683"/>
    <w:rsid w:val="008B06EF"/>
    <w:rsid w:val="008B0C8B"/>
    <w:rsid w:val="008B190E"/>
    <w:rsid w:val="008B1A8A"/>
    <w:rsid w:val="008B2CB6"/>
    <w:rsid w:val="008B568A"/>
    <w:rsid w:val="008B7306"/>
    <w:rsid w:val="008B775F"/>
    <w:rsid w:val="008B7C02"/>
    <w:rsid w:val="008B7EF5"/>
    <w:rsid w:val="008B7F9E"/>
    <w:rsid w:val="008C0368"/>
    <w:rsid w:val="008C07A9"/>
    <w:rsid w:val="008C0E88"/>
    <w:rsid w:val="008C0FE8"/>
    <w:rsid w:val="008C1AA8"/>
    <w:rsid w:val="008C2717"/>
    <w:rsid w:val="008C2E5B"/>
    <w:rsid w:val="008C41F7"/>
    <w:rsid w:val="008C5FBF"/>
    <w:rsid w:val="008C6CB8"/>
    <w:rsid w:val="008C6DE8"/>
    <w:rsid w:val="008C7593"/>
    <w:rsid w:val="008C7815"/>
    <w:rsid w:val="008D0171"/>
    <w:rsid w:val="008D0FEC"/>
    <w:rsid w:val="008D0FF8"/>
    <w:rsid w:val="008D2811"/>
    <w:rsid w:val="008D2A16"/>
    <w:rsid w:val="008D2ECF"/>
    <w:rsid w:val="008D39A6"/>
    <w:rsid w:val="008D3F3D"/>
    <w:rsid w:val="008D53E3"/>
    <w:rsid w:val="008E1A5A"/>
    <w:rsid w:val="008E30AD"/>
    <w:rsid w:val="008E31FF"/>
    <w:rsid w:val="008E33DD"/>
    <w:rsid w:val="008E4413"/>
    <w:rsid w:val="008E517B"/>
    <w:rsid w:val="008E6113"/>
    <w:rsid w:val="008E6AB3"/>
    <w:rsid w:val="008E6AD3"/>
    <w:rsid w:val="008E71A6"/>
    <w:rsid w:val="008E77B6"/>
    <w:rsid w:val="008F032E"/>
    <w:rsid w:val="008F0F14"/>
    <w:rsid w:val="008F2B5D"/>
    <w:rsid w:val="008F371B"/>
    <w:rsid w:val="008F3A22"/>
    <w:rsid w:val="008F3CAE"/>
    <w:rsid w:val="008F41F7"/>
    <w:rsid w:val="008F471F"/>
    <w:rsid w:val="008F4FCE"/>
    <w:rsid w:val="008F79E1"/>
    <w:rsid w:val="008F7D28"/>
    <w:rsid w:val="009003A8"/>
    <w:rsid w:val="00900873"/>
    <w:rsid w:val="00901236"/>
    <w:rsid w:val="009015BD"/>
    <w:rsid w:val="00901D1E"/>
    <w:rsid w:val="00902C13"/>
    <w:rsid w:val="00902CBE"/>
    <w:rsid w:val="00902EFF"/>
    <w:rsid w:val="00903E06"/>
    <w:rsid w:val="00904D96"/>
    <w:rsid w:val="00905425"/>
    <w:rsid w:val="009065B1"/>
    <w:rsid w:val="00910824"/>
    <w:rsid w:val="00910F93"/>
    <w:rsid w:val="00911F2B"/>
    <w:rsid w:val="00912324"/>
    <w:rsid w:val="00914426"/>
    <w:rsid w:val="00914EE3"/>
    <w:rsid w:val="0091580C"/>
    <w:rsid w:val="00915DFE"/>
    <w:rsid w:val="00915F5B"/>
    <w:rsid w:val="0091675F"/>
    <w:rsid w:val="00917709"/>
    <w:rsid w:val="00917918"/>
    <w:rsid w:val="00917FD4"/>
    <w:rsid w:val="00920D03"/>
    <w:rsid w:val="00921F14"/>
    <w:rsid w:val="00922562"/>
    <w:rsid w:val="009233EB"/>
    <w:rsid w:val="00923BAB"/>
    <w:rsid w:val="00923F10"/>
    <w:rsid w:val="009243A5"/>
    <w:rsid w:val="009251EE"/>
    <w:rsid w:val="00925217"/>
    <w:rsid w:val="00925FDB"/>
    <w:rsid w:val="00926283"/>
    <w:rsid w:val="00926E77"/>
    <w:rsid w:val="00931183"/>
    <w:rsid w:val="0093181C"/>
    <w:rsid w:val="009329C5"/>
    <w:rsid w:val="00932A93"/>
    <w:rsid w:val="00932B15"/>
    <w:rsid w:val="009348E3"/>
    <w:rsid w:val="00934AE3"/>
    <w:rsid w:val="00935835"/>
    <w:rsid w:val="00935B60"/>
    <w:rsid w:val="009362AF"/>
    <w:rsid w:val="0093781F"/>
    <w:rsid w:val="00937B11"/>
    <w:rsid w:val="00940F1F"/>
    <w:rsid w:val="00941250"/>
    <w:rsid w:val="0094143D"/>
    <w:rsid w:val="009417A2"/>
    <w:rsid w:val="00942629"/>
    <w:rsid w:val="00942A89"/>
    <w:rsid w:val="0094427A"/>
    <w:rsid w:val="00945578"/>
    <w:rsid w:val="009459C5"/>
    <w:rsid w:val="00945AA0"/>
    <w:rsid w:val="00946D52"/>
    <w:rsid w:val="0094750F"/>
    <w:rsid w:val="0094760E"/>
    <w:rsid w:val="0095013A"/>
    <w:rsid w:val="00953AEF"/>
    <w:rsid w:val="009540D9"/>
    <w:rsid w:val="009551E2"/>
    <w:rsid w:val="00955783"/>
    <w:rsid w:val="00955EA3"/>
    <w:rsid w:val="00955F37"/>
    <w:rsid w:val="009560B0"/>
    <w:rsid w:val="00957164"/>
    <w:rsid w:val="00957871"/>
    <w:rsid w:val="00960239"/>
    <w:rsid w:val="00960BD9"/>
    <w:rsid w:val="009631E0"/>
    <w:rsid w:val="00964498"/>
    <w:rsid w:val="0096650F"/>
    <w:rsid w:val="00967184"/>
    <w:rsid w:val="00967820"/>
    <w:rsid w:val="009700DB"/>
    <w:rsid w:val="009704BD"/>
    <w:rsid w:val="0097074C"/>
    <w:rsid w:val="009712F3"/>
    <w:rsid w:val="00971C65"/>
    <w:rsid w:val="00972263"/>
    <w:rsid w:val="00972D8D"/>
    <w:rsid w:val="00972E12"/>
    <w:rsid w:val="00972EB7"/>
    <w:rsid w:val="00973AAE"/>
    <w:rsid w:val="00974923"/>
    <w:rsid w:val="00974D48"/>
    <w:rsid w:val="00975655"/>
    <w:rsid w:val="009759B5"/>
    <w:rsid w:val="009773AE"/>
    <w:rsid w:val="00980621"/>
    <w:rsid w:val="00981EC7"/>
    <w:rsid w:val="00982072"/>
    <w:rsid w:val="00982718"/>
    <w:rsid w:val="009828EC"/>
    <w:rsid w:val="0098358E"/>
    <w:rsid w:val="00983CBF"/>
    <w:rsid w:val="00983ECF"/>
    <w:rsid w:val="009846A8"/>
    <w:rsid w:val="00984A20"/>
    <w:rsid w:val="00986485"/>
    <w:rsid w:val="00986745"/>
    <w:rsid w:val="00986971"/>
    <w:rsid w:val="00987109"/>
    <w:rsid w:val="0099012D"/>
    <w:rsid w:val="00991899"/>
    <w:rsid w:val="009919CF"/>
    <w:rsid w:val="009949FE"/>
    <w:rsid w:val="00996355"/>
    <w:rsid w:val="00996B72"/>
    <w:rsid w:val="00996E07"/>
    <w:rsid w:val="00997EEB"/>
    <w:rsid w:val="009A14F0"/>
    <w:rsid w:val="009A2390"/>
    <w:rsid w:val="009A2AB3"/>
    <w:rsid w:val="009A3909"/>
    <w:rsid w:val="009A4E12"/>
    <w:rsid w:val="009A4E89"/>
    <w:rsid w:val="009A733F"/>
    <w:rsid w:val="009B052C"/>
    <w:rsid w:val="009B06E8"/>
    <w:rsid w:val="009B0AAA"/>
    <w:rsid w:val="009B0EF2"/>
    <w:rsid w:val="009B1FDF"/>
    <w:rsid w:val="009B23A3"/>
    <w:rsid w:val="009B521D"/>
    <w:rsid w:val="009B529C"/>
    <w:rsid w:val="009B61D0"/>
    <w:rsid w:val="009B6CCD"/>
    <w:rsid w:val="009B6FD3"/>
    <w:rsid w:val="009B70BD"/>
    <w:rsid w:val="009C2524"/>
    <w:rsid w:val="009C3690"/>
    <w:rsid w:val="009C42CD"/>
    <w:rsid w:val="009C4DA1"/>
    <w:rsid w:val="009C59D8"/>
    <w:rsid w:val="009C7388"/>
    <w:rsid w:val="009C764D"/>
    <w:rsid w:val="009C7AE1"/>
    <w:rsid w:val="009D0355"/>
    <w:rsid w:val="009D0F98"/>
    <w:rsid w:val="009D1551"/>
    <w:rsid w:val="009D2859"/>
    <w:rsid w:val="009D37B4"/>
    <w:rsid w:val="009D3B5E"/>
    <w:rsid w:val="009D4173"/>
    <w:rsid w:val="009D4F8A"/>
    <w:rsid w:val="009D5354"/>
    <w:rsid w:val="009D5FA9"/>
    <w:rsid w:val="009D6095"/>
    <w:rsid w:val="009D6306"/>
    <w:rsid w:val="009D7385"/>
    <w:rsid w:val="009E0015"/>
    <w:rsid w:val="009E048A"/>
    <w:rsid w:val="009E16D0"/>
    <w:rsid w:val="009E1FBA"/>
    <w:rsid w:val="009E2C54"/>
    <w:rsid w:val="009E3710"/>
    <w:rsid w:val="009E3EB9"/>
    <w:rsid w:val="009E577B"/>
    <w:rsid w:val="009E7A19"/>
    <w:rsid w:val="009E7B1F"/>
    <w:rsid w:val="009F0A61"/>
    <w:rsid w:val="009F0A68"/>
    <w:rsid w:val="009F10EF"/>
    <w:rsid w:val="009F1131"/>
    <w:rsid w:val="009F18F2"/>
    <w:rsid w:val="009F19BA"/>
    <w:rsid w:val="009F3FD0"/>
    <w:rsid w:val="009F408C"/>
    <w:rsid w:val="009F41C4"/>
    <w:rsid w:val="009F4792"/>
    <w:rsid w:val="009F4F77"/>
    <w:rsid w:val="009F5846"/>
    <w:rsid w:val="009F7D77"/>
    <w:rsid w:val="00A01900"/>
    <w:rsid w:val="00A0259C"/>
    <w:rsid w:val="00A030BD"/>
    <w:rsid w:val="00A0348B"/>
    <w:rsid w:val="00A10927"/>
    <w:rsid w:val="00A10D66"/>
    <w:rsid w:val="00A117C1"/>
    <w:rsid w:val="00A11838"/>
    <w:rsid w:val="00A11C9D"/>
    <w:rsid w:val="00A12361"/>
    <w:rsid w:val="00A127F7"/>
    <w:rsid w:val="00A13714"/>
    <w:rsid w:val="00A1420C"/>
    <w:rsid w:val="00A14EDC"/>
    <w:rsid w:val="00A1582B"/>
    <w:rsid w:val="00A15AB6"/>
    <w:rsid w:val="00A2055B"/>
    <w:rsid w:val="00A219F3"/>
    <w:rsid w:val="00A2253C"/>
    <w:rsid w:val="00A234CF"/>
    <w:rsid w:val="00A23545"/>
    <w:rsid w:val="00A236D8"/>
    <w:rsid w:val="00A23A55"/>
    <w:rsid w:val="00A23E43"/>
    <w:rsid w:val="00A24F8C"/>
    <w:rsid w:val="00A255F7"/>
    <w:rsid w:val="00A25E57"/>
    <w:rsid w:val="00A262BF"/>
    <w:rsid w:val="00A271AD"/>
    <w:rsid w:val="00A276D5"/>
    <w:rsid w:val="00A30336"/>
    <w:rsid w:val="00A30529"/>
    <w:rsid w:val="00A305BD"/>
    <w:rsid w:val="00A30BB5"/>
    <w:rsid w:val="00A30E88"/>
    <w:rsid w:val="00A3128F"/>
    <w:rsid w:val="00A326D0"/>
    <w:rsid w:val="00A34BBF"/>
    <w:rsid w:val="00A35287"/>
    <w:rsid w:val="00A35CB9"/>
    <w:rsid w:val="00A36CDA"/>
    <w:rsid w:val="00A37441"/>
    <w:rsid w:val="00A378F8"/>
    <w:rsid w:val="00A40530"/>
    <w:rsid w:val="00A40B19"/>
    <w:rsid w:val="00A418B6"/>
    <w:rsid w:val="00A41F2C"/>
    <w:rsid w:val="00A424F8"/>
    <w:rsid w:val="00A440F9"/>
    <w:rsid w:val="00A44B0D"/>
    <w:rsid w:val="00A45899"/>
    <w:rsid w:val="00A46826"/>
    <w:rsid w:val="00A46DE0"/>
    <w:rsid w:val="00A4778A"/>
    <w:rsid w:val="00A47B64"/>
    <w:rsid w:val="00A5067F"/>
    <w:rsid w:val="00A5104A"/>
    <w:rsid w:val="00A538DC"/>
    <w:rsid w:val="00A53936"/>
    <w:rsid w:val="00A55301"/>
    <w:rsid w:val="00A557BF"/>
    <w:rsid w:val="00A57B3C"/>
    <w:rsid w:val="00A602D9"/>
    <w:rsid w:val="00A6128E"/>
    <w:rsid w:val="00A61850"/>
    <w:rsid w:val="00A62CE1"/>
    <w:rsid w:val="00A631FA"/>
    <w:rsid w:val="00A63E47"/>
    <w:rsid w:val="00A64143"/>
    <w:rsid w:val="00A64203"/>
    <w:rsid w:val="00A64348"/>
    <w:rsid w:val="00A650F4"/>
    <w:rsid w:val="00A651DB"/>
    <w:rsid w:val="00A653AB"/>
    <w:rsid w:val="00A665AB"/>
    <w:rsid w:val="00A667A3"/>
    <w:rsid w:val="00A66976"/>
    <w:rsid w:val="00A675C3"/>
    <w:rsid w:val="00A70FBC"/>
    <w:rsid w:val="00A7103D"/>
    <w:rsid w:val="00A721FB"/>
    <w:rsid w:val="00A72671"/>
    <w:rsid w:val="00A727BA"/>
    <w:rsid w:val="00A72D4B"/>
    <w:rsid w:val="00A732AE"/>
    <w:rsid w:val="00A74C7F"/>
    <w:rsid w:val="00A75744"/>
    <w:rsid w:val="00A75E40"/>
    <w:rsid w:val="00A77EB2"/>
    <w:rsid w:val="00A823B7"/>
    <w:rsid w:val="00A82A03"/>
    <w:rsid w:val="00A82B66"/>
    <w:rsid w:val="00A83934"/>
    <w:rsid w:val="00A83B58"/>
    <w:rsid w:val="00A841AC"/>
    <w:rsid w:val="00A851B6"/>
    <w:rsid w:val="00A85332"/>
    <w:rsid w:val="00A85729"/>
    <w:rsid w:val="00A8574B"/>
    <w:rsid w:val="00A857C0"/>
    <w:rsid w:val="00A86068"/>
    <w:rsid w:val="00A872CE"/>
    <w:rsid w:val="00A87DA4"/>
    <w:rsid w:val="00A90368"/>
    <w:rsid w:val="00A906AC"/>
    <w:rsid w:val="00A90A66"/>
    <w:rsid w:val="00A91893"/>
    <w:rsid w:val="00A92D0B"/>
    <w:rsid w:val="00A95A3A"/>
    <w:rsid w:val="00A96463"/>
    <w:rsid w:val="00A97E3F"/>
    <w:rsid w:val="00A97F75"/>
    <w:rsid w:val="00AA0A14"/>
    <w:rsid w:val="00AA23FB"/>
    <w:rsid w:val="00AA2632"/>
    <w:rsid w:val="00AA2B03"/>
    <w:rsid w:val="00AA42AB"/>
    <w:rsid w:val="00AA534F"/>
    <w:rsid w:val="00AA559A"/>
    <w:rsid w:val="00AA7738"/>
    <w:rsid w:val="00AA7B05"/>
    <w:rsid w:val="00AB02AE"/>
    <w:rsid w:val="00AB11AB"/>
    <w:rsid w:val="00AB2AF1"/>
    <w:rsid w:val="00AB440B"/>
    <w:rsid w:val="00AB454F"/>
    <w:rsid w:val="00AB5082"/>
    <w:rsid w:val="00AB50D4"/>
    <w:rsid w:val="00AB7037"/>
    <w:rsid w:val="00AB74C5"/>
    <w:rsid w:val="00AB76C0"/>
    <w:rsid w:val="00AB7BF4"/>
    <w:rsid w:val="00AB7DF2"/>
    <w:rsid w:val="00AC144D"/>
    <w:rsid w:val="00AC1DB7"/>
    <w:rsid w:val="00AC1E3F"/>
    <w:rsid w:val="00AC2F7B"/>
    <w:rsid w:val="00AC352D"/>
    <w:rsid w:val="00AC44CA"/>
    <w:rsid w:val="00AC4F18"/>
    <w:rsid w:val="00AC5926"/>
    <w:rsid w:val="00AC6A22"/>
    <w:rsid w:val="00AC6F62"/>
    <w:rsid w:val="00AD072E"/>
    <w:rsid w:val="00AD0B46"/>
    <w:rsid w:val="00AD11EF"/>
    <w:rsid w:val="00AD186B"/>
    <w:rsid w:val="00AD22B4"/>
    <w:rsid w:val="00AD2565"/>
    <w:rsid w:val="00AD27F2"/>
    <w:rsid w:val="00AD306C"/>
    <w:rsid w:val="00AD3424"/>
    <w:rsid w:val="00AD460D"/>
    <w:rsid w:val="00AD4F85"/>
    <w:rsid w:val="00AD59BB"/>
    <w:rsid w:val="00AD5D3A"/>
    <w:rsid w:val="00AD5D68"/>
    <w:rsid w:val="00AD6C73"/>
    <w:rsid w:val="00AD6D14"/>
    <w:rsid w:val="00AD7314"/>
    <w:rsid w:val="00AD799D"/>
    <w:rsid w:val="00AE06D0"/>
    <w:rsid w:val="00AE1A78"/>
    <w:rsid w:val="00AE1E4A"/>
    <w:rsid w:val="00AE39DC"/>
    <w:rsid w:val="00AE3EC2"/>
    <w:rsid w:val="00AE642B"/>
    <w:rsid w:val="00AE6D73"/>
    <w:rsid w:val="00AE721E"/>
    <w:rsid w:val="00AE7968"/>
    <w:rsid w:val="00AF128B"/>
    <w:rsid w:val="00AF14DC"/>
    <w:rsid w:val="00AF2632"/>
    <w:rsid w:val="00AF2852"/>
    <w:rsid w:val="00AF2E94"/>
    <w:rsid w:val="00AF3225"/>
    <w:rsid w:val="00AF5175"/>
    <w:rsid w:val="00AF518B"/>
    <w:rsid w:val="00AF5275"/>
    <w:rsid w:val="00AF55D3"/>
    <w:rsid w:val="00AF5878"/>
    <w:rsid w:val="00AF5F15"/>
    <w:rsid w:val="00AF5FC0"/>
    <w:rsid w:val="00AF6367"/>
    <w:rsid w:val="00AF648D"/>
    <w:rsid w:val="00AF659A"/>
    <w:rsid w:val="00AF6A79"/>
    <w:rsid w:val="00AF6F70"/>
    <w:rsid w:val="00AF724E"/>
    <w:rsid w:val="00AF73A9"/>
    <w:rsid w:val="00AF74FD"/>
    <w:rsid w:val="00AF7C2D"/>
    <w:rsid w:val="00AF7CD0"/>
    <w:rsid w:val="00B01C2C"/>
    <w:rsid w:val="00B01E8E"/>
    <w:rsid w:val="00B0231C"/>
    <w:rsid w:val="00B0247B"/>
    <w:rsid w:val="00B04828"/>
    <w:rsid w:val="00B05DF2"/>
    <w:rsid w:val="00B06DC2"/>
    <w:rsid w:val="00B06EE6"/>
    <w:rsid w:val="00B07952"/>
    <w:rsid w:val="00B07F24"/>
    <w:rsid w:val="00B106D8"/>
    <w:rsid w:val="00B12609"/>
    <w:rsid w:val="00B12998"/>
    <w:rsid w:val="00B13134"/>
    <w:rsid w:val="00B133F1"/>
    <w:rsid w:val="00B13619"/>
    <w:rsid w:val="00B149D8"/>
    <w:rsid w:val="00B155A3"/>
    <w:rsid w:val="00B15DCD"/>
    <w:rsid w:val="00B16102"/>
    <w:rsid w:val="00B16FDA"/>
    <w:rsid w:val="00B174DD"/>
    <w:rsid w:val="00B17567"/>
    <w:rsid w:val="00B17E71"/>
    <w:rsid w:val="00B17FCE"/>
    <w:rsid w:val="00B17FDE"/>
    <w:rsid w:val="00B208FC"/>
    <w:rsid w:val="00B20C65"/>
    <w:rsid w:val="00B23632"/>
    <w:rsid w:val="00B23CF0"/>
    <w:rsid w:val="00B2424E"/>
    <w:rsid w:val="00B24545"/>
    <w:rsid w:val="00B24707"/>
    <w:rsid w:val="00B24B73"/>
    <w:rsid w:val="00B24E42"/>
    <w:rsid w:val="00B24EA2"/>
    <w:rsid w:val="00B2646F"/>
    <w:rsid w:val="00B27293"/>
    <w:rsid w:val="00B274E0"/>
    <w:rsid w:val="00B27737"/>
    <w:rsid w:val="00B309F6"/>
    <w:rsid w:val="00B3117D"/>
    <w:rsid w:val="00B31336"/>
    <w:rsid w:val="00B3229E"/>
    <w:rsid w:val="00B326B3"/>
    <w:rsid w:val="00B32DDB"/>
    <w:rsid w:val="00B35BEA"/>
    <w:rsid w:val="00B35F07"/>
    <w:rsid w:val="00B3641E"/>
    <w:rsid w:val="00B37A71"/>
    <w:rsid w:val="00B40B04"/>
    <w:rsid w:val="00B41BE6"/>
    <w:rsid w:val="00B41D75"/>
    <w:rsid w:val="00B435EF"/>
    <w:rsid w:val="00B43871"/>
    <w:rsid w:val="00B450A5"/>
    <w:rsid w:val="00B457E7"/>
    <w:rsid w:val="00B47430"/>
    <w:rsid w:val="00B47436"/>
    <w:rsid w:val="00B4769E"/>
    <w:rsid w:val="00B47FCC"/>
    <w:rsid w:val="00B50F22"/>
    <w:rsid w:val="00B51604"/>
    <w:rsid w:val="00B52D2D"/>
    <w:rsid w:val="00B53BC1"/>
    <w:rsid w:val="00B56082"/>
    <w:rsid w:val="00B561A6"/>
    <w:rsid w:val="00B60AAB"/>
    <w:rsid w:val="00B60C8D"/>
    <w:rsid w:val="00B60DCD"/>
    <w:rsid w:val="00B61046"/>
    <w:rsid w:val="00B61F2D"/>
    <w:rsid w:val="00B62960"/>
    <w:rsid w:val="00B63A11"/>
    <w:rsid w:val="00B63FD0"/>
    <w:rsid w:val="00B64D5A"/>
    <w:rsid w:val="00B65845"/>
    <w:rsid w:val="00B658EA"/>
    <w:rsid w:val="00B65C84"/>
    <w:rsid w:val="00B6608F"/>
    <w:rsid w:val="00B662E3"/>
    <w:rsid w:val="00B66C89"/>
    <w:rsid w:val="00B71161"/>
    <w:rsid w:val="00B71C2D"/>
    <w:rsid w:val="00B71E5E"/>
    <w:rsid w:val="00B72B1E"/>
    <w:rsid w:val="00B737C7"/>
    <w:rsid w:val="00B74317"/>
    <w:rsid w:val="00B752FD"/>
    <w:rsid w:val="00B75A87"/>
    <w:rsid w:val="00B7638C"/>
    <w:rsid w:val="00B765F3"/>
    <w:rsid w:val="00B76D1E"/>
    <w:rsid w:val="00B812F0"/>
    <w:rsid w:val="00B822D2"/>
    <w:rsid w:val="00B832DF"/>
    <w:rsid w:val="00B83324"/>
    <w:rsid w:val="00B83D55"/>
    <w:rsid w:val="00B83DDF"/>
    <w:rsid w:val="00B83E78"/>
    <w:rsid w:val="00B8416B"/>
    <w:rsid w:val="00B848B8"/>
    <w:rsid w:val="00B84A41"/>
    <w:rsid w:val="00B84D57"/>
    <w:rsid w:val="00B84D64"/>
    <w:rsid w:val="00B856A2"/>
    <w:rsid w:val="00B86748"/>
    <w:rsid w:val="00B87EDC"/>
    <w:rsid w:val="00B90784"/>
    <w:rsid w:val="00B90BAA"/>
    <w:rsid w:val="00B91EC9"/>
    <w:rsid w:val="00B924CA"/>
    <w:rsid w:val="00B93384"/>
    <w:rsid w:val="00B9381E"/>
    <w:rsid w:val="00B93A86"/>
    <w:rsid w:val="00B94417"/>
    <w:rsid w:val="00B95940"/>
    <w:rsid w:val="00B95EF8"/>
    <w:rsid w:val="00B95F50"/>
    <w:rsid w:val="00B96BD9"/>
    <w:rsid w:val="00B978CD"/>
    <w:rsid w:val="00BA00BE"/>
    <w:rsid w:val="00BA06CA"/>
    <w:rsid w:val="00BA2538"/>
    <w:rsid w:val="00BA452B"/>
    <w:rsid w:val="00BA4B2A"/>
    <w:rsid w:val="00BB04AD"/>
    <w:rsid w:val="00BB19EC"/>
    <w:rsid w:val="00BB1C96"/>
    <w:rsid w:val="00BB2116"/>
    <w:rsid w:val="00BB2C53"/>
    <w:rsid w:val="00BB32DA"/>
    <w:rsid w:val="00BB3972"/>
    <w:rsid w:val="00BB3A54"/>
    <w:rsid w:val="00BB40FD"/>
    <w:rsid w:val="00BB43F4"/>
    <w:rsid w:val="00BB4E21"/>
    <w:rsid w:val="00BB502A"/>
    <w:rsid w:val="00BB5CEB"/>
    <w:rsid w:val="00BB5E42"/>
    <w:rsid w:val="00BB7761"/>
    <w:rsid w:val="00BC1728"/>
    <w:rsid w:val="00BC2D43"/>
    <w:rsid w:val="00BC4CE0"/>
    <w:rsid w:val="00BC5111"/>
    <w:rsid w:val="00BC54E1"/>
    <w:rsid w:val="00BC682B"/>
    <w:rsid w:val="00BC6A12"/>
    <w:rsid w:val="00BC6B04"/>
    <w:rsid w:val="00BC706F"/>
    <w:rsid w:val="00BD053B"/>
    <w:rsid w:val="00BD0B9B"/>
    <w:rsid w:val="00BD0D8B"/>
    <w:rsid w:val="00BD0ED0"/>
    <w:rsid w:val="00BD1F94"/>
    <w:rsid w:val="00BD23CB"/>
    <w:rsid w:val="00BD3428"/>
    <w:rsid w:val="00BD366B"/>
    <w:rsid w:val="00BD3915"/>
    <w:rsid w:val="00BD4110"/>
    <w:rsid w:val="00BD5017"/>
    <w:rsid w:val="00BD56BC"/>
    <w:rsid w:val="00BD5832"/>
    <w:rsid w:val="00BD59D1"/>
    <w:rsid w:val="00BD5D91"/>
    <w:rsid w:val="00BD64E1"/>
    <w:rsid w:val="00BD6615"/>
    <w:rsid w:val="00BD6D50"/>
    <w:rsid w:val="00BD7413"/>
    <w:rsid w:val="00BE0261"/>
    <w:rsid w:val="00BE09E4"/>
    <w:rsid w:val="00BE0DB0"/>
    <w:rsid w:val="00BE1C59"/>
    <w:rsid w:val="00BE3F09"/>
    <w:rsid w:val="00BE572B"/>
    <w:rsid w:val="00BE5986"/>
    <w:rsid w:val="00BE670A"/>
    <w:rsid w:val="00BE6898"/>
    <w:rsid w:val="00BE6906"/>
    <w:rsid w:val="00BE6AAB"/>
    <w:rsid w:val="00BE795E"/>
    <w:rsid w:val="00BF18F4"/>
    <w:rsid w:val="00BF1A69"/>
    <w:rsid w:val="00BF1B37"/>
    <w:rsid w:val="00BF1C8D"/>
    <w:rsid w:val="00BF1D58"/>
    <w:rsid w:val="00BF36F6"/>
    <w:rsid w:val="00BF3BC8"/>
    <w:rsid w:val="00BF3DF1"/>
    <w:rsid w:val="00BF4C31"/>
    <w:rsid w:val="00BF59A0"/>
    <w:rsid w:val="00BF6C56"/>
    <w:rsid w:val="00BF6DE7"/>
    <w:rsid w:val="00BF7844"/>
    <w:rsid w:val="00BF7A9A"/>
    <w:rsid w:val="00C00F20"/>
    <w:rsid w:val="00C0118D"/>
    <w:rsid w:val="00C0165A"/>
    <w:rsid w:val="00C020FE"/>
    <w:rsid w:val="00C03388"/>
    <w:rsid w:val="00C034E6"/>
    <w:rsid w:val="00C0353A"/>
    <w:rsid w:val="00C06047"/>
    <w:rsid w:val="00C074F9"/>
    <w:rsid w:val="00C0784A"/>
    <w:rsid w:val="00C104F3"/>
    <w:rsid w:val="00C10982"/>
    <w:rsid w:val="00C10FAE"/>
    <w:rsid w:val="00C12A69"/>
    <w:rsid w:val="00C12B35"/>
    <w:rsid w:val="00C150BE"/>
    <w:rsid w:val="00C15336"/>
    <w:rsid w:val="00C15A0C"/>
    <w:rsid w:val="00C15B71"/>
    <w:rsid w:val="00C15DCB"/>
    <w:rsid w:val="00C17DDE"/>
    <w:rsid w:val="00C20744"/>
    <w:rsid w:val="00C20B74"/>
    <w:rsid w:val="00C20C4D"/>
    <w:rsid w:val="00C21937"/>
    <w:rsid w:val="00C21D46"/>
    <w:rsid w:val="00C21F94"/>
    <w:rsid w:val="00C222A1"/>
    <w:rsid w:val="00C2250A"/>
    <w:rsid w:val="00C239E5"/>
    <w:rsid w:val="00C23D22"/>
    <w:rsid w:val="00C243B5"/>
    <w:rsid w:val="00C24E77"/>
    <w:rsid w:val="00C25608"/>
    <w:rsid w:val="00C26324"/>
    <w:rsid w:val="00C2696A"/>
    <w:rsid w:val="00C26F4C"/>
    <w:rsid w:val="00C2732D"/>
    <w:rsid w:val="00C273C6"/>
    <w:rsid w:val="00C27913"/>
    <w:rsid w:val="00C300C6"/>
    <w:rsid w:val="00C30530"/>
    <w:rsid w:val="00C3252C"/>
    <w:rsid w:val="00C32552"/>
    <w:rsid w:val="00C336F4"/>
    <w:rsid w:val="00C3432C"/>
    <w:rsid w:val="00C3462A"/>
    <w:rsid w:val="00C34D86"/>
    <w:rsid w:val="00C34FDE"/>
    <w:rsid w:val="00C35C16"/>
    <w:rsid w:val="00C363B2"/>
    <w:rsid w:val="00C373AC"/>
    <w:rsid w:val="00C4053A"/>
    <w:rsid w:val="00C408C3"/>
    <w:rsid w:val="00C41233"/>
    <w:rsid w:val="00C41463"/>
    <w:rsid w:val="00C417ED"/>
    <w:rsid w:val="00C41A72"/>
    <w:rsid w:val="00C42294"/>
    <w:rsid w:val="00C42E09"/>
    <w:rsid w:val="00C4365E"/>
    <w:rsid w:val="00C43DCA"/>
    <w:rsid w:val="00C4537B"/>
    <w:rsid w:val="00C4549D"/>
    <w:rsid w:val="00C45C2B"/>
    <w:rsid w:val="00C476C5"/>
    <w:rsid w:val="00C503B0"/>
    <w:rsid w:val="00C50863"/>
    <w:rsid w:val="00C511C2"/>
    <w:rsid w:val="00C51DA5"/>
    <w:rsid w:val="00C52D50"/>
    <w:rsid w:val="00C53D82"/>
    <w:rsid w:val="00C53F31"/>
    <w:rsid w:val="00C540C9"/>
    <w:rsid w:val="00C553F5"/>
    <w:rsid w:val="00C5552E"/>
    <w:rsid w:val="00C559DD"/>
    <w:rsid w:val="00C57FA7"/>
    <w:rsid w:val="00C60696"/>
    <w:rsid w:val="00C615F1"/>
    <w:rsid w:val="00C61627"/>
    <w:rsid w:val="00C626F2"/>
    <w:rsid w:val="00C62A6E"/>
    <w:rsid w:val="00C640C6"/>
    <w:rsid w:val="00C64E60"/>
    <w:rsid w:val="00C657A4"/>
    <w:rsid w:val="00C662C1"/>
    <w:rsid w:val="00C6736C"/>
    <w:rsid w:val="00C67B02"/>
    <w:rsid w:val="00C708C0"/>
    <w:rsid w:val="00C71247"/>
    <w:rsid w:val="00C72266"/>
    <w:rsid w:val="00C72CFC"/>
    <w:rsid w:val="00C7315B"/>
    <w:rsid w:val="00C732D0"/>
    <w:rsid w:val="00C74002"/>
    <w:rsid w:val="00C7548A"/>
    <w:rsid w:val="00C757AE"/>
    <w:rsid w:val="00C75C7E"/>
    <w:rsid w:val="00C7667A"/>
    <w:rsid w:val="00C76D8E"/>
    <w:rsid w:val="00C77833"/>
    <w:rsid w:val="00C80C9B"/>
    <w:rsid w:val="00C81DE5"/>
    <w:rsid w:val="00C82F0A"/>
    <w:rsid w:val="00C83333"/>
    <w:rsid w:val="00C8335E"/>
    <w:rsid w:val="00C839D7"/>
    <w:rsid w:val="00C84605"/>
    <w:rsid w:val="00C84CE3"/>
    <w:rsid w:val="00C84FE8"/>
    <w:rsid w:val="00C85705"/>
    <w:rsid w:val="00C860F2"/>
    <w:rsid w:val="00C86F05"/>
    <w:rsid w:val="00C87626"/>
    <w:rsid w:val="00C87D46"/>
    <w:rsid w:val="00C90CF4"/>
    <w:rsid w:val="00C91C19"/>
    <w:rsid w:val="00C91DC6"/>
    <w:rsid w:val="00C926BE"/>
    <w:rsid w:val="00C929A0"/>
    <w:rsid w:val="00C92F27"/>
    <w:rsid w:val="00C93389"/>
    <w:rsid w:val="00C93679"/>
    <w:rsid w:val="00C937DB"/>
    <w:rsid w:val="00C93823"/>
    <w:rsid w:val="00C93A94"/>
    <w:rsid w:val="00C94519"/>
    <w:rsid w:val="00C94E83"/>
    <w:rsid w:val="00C9531C"/>
    <w:rsid w:val="00C97768"/>
    <w:rsid w:val="00CA0CDD"/>
    <w:rsid w:val="00CA140F"/>
    <w:rsid w:val="00CA14AD"/>
    <w:rsid w:val="00CA37CA"/>
    <w:rsid w:val="00CA3CB2"/>
    <w:rsid w:val="00CA3D39"/>
    <w:rsid w:val="00CA4232"/>
    <w:rsid w:val="00CA48FB"/>
    <w:rsid w:val="00CA6BA1"/>
    <w:rsid w:val="00CA6CD5"/>
    <w:rsid w:val="00CA7734"/>
    <w:rsid w:val="00CB02DF"/>
    <w:rsid w:val="00CB0360"/>
    <w:rsid w:val="00CB0414"/>
    <w:rsid w:val="00CB0C6E"/>
    <w:rsid w:val="00CB154F"/>
    <w:rsid w:val="00CB2150"/>
    <w:rsid w:val="00CB28EE"/>
    <w:rsid w:val="00CB3ACB"/>
    <w:rsid w:val="00CB43A7"/>
    <w:rsid w:val="00CB43BC"/>
    <w:rsid w:val="00CB5996"/>
    <w:rsid w:val="00CB5B25"/>
    <w:rsid w:val="00CB7452"/>
    <w:rsid w:val="00CB7A5E"/>
    <w:rsid w:val="00CB7D09"/>
    <w:rsid w:val="00CC0922"/>
    <w:rsid w:val="00CC2642"/>
    <w:rsid w:val="00CC2E15"/>
    <w:rsid w:val="00CC2EB5"/>
    <w:rsid w:val="00CC30FE"/>
    <w:rsid w:val="00CC3908"/>
    <w:rsid w:val="00CC3C77"/>
    <w:rsid w:val="00CC42E7"/>
    <w:rsid w:val="00CC4DDF"/>
    <w:rsid w:val="00CC52A7"/>
    <w:rsid w:val="00CC5F24"/>
    <w:rsid w:val="00CC62AD"/>
    <w:rsid w:val="00CD00B4"/>
    <w:rsid w:val="00CD1484"/>
    <w:rsid w:val="00CD227A"/>
    <w:rsid w:val="00CD2B3C"/>
    <w:rsid w:val="00CD30F6"/>
    <w:rsid w:val="00CD4AD9"/>
    <w:rsid w:val="00CD4B29"/>
    <w:rsid w:val="00CD5242"/>
    <w:rsid w:val="00CD5912"/>
    <w:rsid w:val="00CD5BB2"/>
    <w:rsid w:val="00CD6EF1"/>
    <w:rsid w:val="00CD6F99"/>
    <w:rsid w:val="00CD6FC4"/>
    <w:rsid w:val="00CD70C9"/>
    <w:rsid w:val="00CE090E"/>
    <w:rsid w:val="00CE11A9"/>
    <w:rsid w:val="00CE21C7"/>
    <w:rsid w:val="00CE57D8"/>
    <w:rsid w:val="00CE617A"/>
    <w:rsid w:val="00CE77AA"/>
    <w:rsid w:val="00CE7AED"/>
    <w:rsid w:val="00CE7E17"/>
    <w:rsid w:val="00CF1152"/>
    <w:rsid w:val="00CF1A0A"/>
    <w:rsid w:val="00CF27AC"/>
    <w:rsid w:val="00CF289F"/>
    <w:rsid w:val="00CF28C2"/>
    <w:rsid w:val="00CF316F"/>
    <w:rsid w:val="00CF3E37"/>
    <w:rsid w:val="00CF42BD"/>
    <w:rsid w:val="00CF50FC"/>
    <w:rsid w:val="00CF51EC"/>
    <w:rsid w:val="00CF6CD7"/>
    <w:rsid w:val="00CF6ECE"/>
    <w:rsid w:val="00D0037A"/>
    <w:rsid w:val="00D0077F"/>
    <w:rsid w:val="00D00DAF"/>
    <w:rsid w:val="00D00F76"/>
    <w:rsid w:val="00D017EC"/>
    <w:rsid w:val="00D01CDA"/>
    <w:rsid w:val="00D02200"/>
    <w:rsid w:val="00D02924"/>
    <w:rsid w:val="00D036AB"/>
    <w:rsid w:val="00D03EC0"/>
    <w:rsid w:val="00D040DD"/>
    <w:rsid w:val="00D04A11"/>
    <w:rsid w:val="00D04E1B"/>
    <w:rsid w:val="00D04E99"/>
    <w:rsid w:val="00D05207"/>
    <w:rsid w:val="00D0533F"/>
    <w:rsid w:val="00D05407"/>
    <w:rsid w:val="00D05AB7"/>
    <w:rsid w:val="00D06281"/>
    <w:rsid w:val="00D06438"/>
    <w:rsid w:val="00D06E68"/>
    <w:rsid w:val="00D06FB4"/>
    <w:rsid w:val="00D0743A"/>
    <w:rsid w:val="00D1067C"/>
    <w:rsid w:val="00D124CF"/>
    <w:rsid w:val="00D128C8"/>
    <w:rsid w:val="00D136D4"/>
    <w:rsid w:val="00D1391B"/>
    <w:rsid w:val="00D13ECF"/>
    <w:rsid w:val="00D14148"/>
    <w:rsid w:val="00D142E5"/>
    <w:rsid w:val="00D1611E"/>
    <w:rsid w:val="00D1638D"/>
    <w:rsid w:val="00D16E69"/>
    <w:rsid w:val="00D17F4F"/>
    <w:rsid w:val="00D2002A"/>
    <w:rsid w:val="00D205A9"/>
    <w:rsid w:val="00D20710"/>
    <w:rsid w:val="00D20DE6"/>
    <w:rsid w:val="00D217EE"/>
    <w:rsid w:val="00D22468"/>
    <w:rsid w:val="00D2282B"/>
    <w:rsid w:val="00D245F0"/>
    <w:rsid w:val="00D24DA0"/>
    <w:rsid w:val="00D25220"/>
    <w:rsid w:val="00D2620E"/>
    <w:rsid w:val="00D26579"/>
    <w:rsid w:val="00D26923"/>
    <w:rsid w:val="00D26B20"/>
    <w:rsid w:val="00D27856"/>
    <w:rsid w:val="00D279D3"/>
    <w:rsid w:val="00D30740"/>
    <w:rsid w:val="00D30788"/>
    <w:rsid w:val="00D309A7"/>
    <w:rsid w:val="00D309E7"/>
    <w:rsid w:val="00D31075"/>
    <w:rsid w:val="00D31311"/>
    <w:rsid w:val="00D31445"/>
    <w:rsid w:val="00D31866"/>
    <w:rsid w:val="00D31932"/>
    <w:rsid w:val="00D32D31"/>
    <w:rsid w:val="00D34225"/>
    <w:rsid w:val="00D35A48"/>
    <w:rsid w:val="00D366D9"/>
    <w:rsid w:val="00D373D9"/>
    <w:rsid w:val="00D377ED"/>
    <w:rsid w:val="00D378CC"/>
    <w:rsid w:val="00D4042C"/>
    <w:rsid w:val="00D4171A"/>
    <w:rsid w:val="00D42312"/>
    <w:rsid w:val="00D429AE"/>
    <w:rsid w:val="00D4327D"/>
    <w:rsid w:val="00D43998"/>
    <w:rsid w:val="00D43C1F"/>
    <w:rsid w:val="00D45046"/>
    <w:rsid w:val="00D45EEE"/>
    <w:rsid w:val="00D4615E"/>
    <w:rsid w:val="00D478E2"/>
    <w:rsid w:val="00D47948"/>
    <w:rsid w:val="00D52401"/>
    <w:rsid w:val="00D5264C"/>
    <w:rsid w:val="00D52EC9"/>
    <w:rsid w:val="00D53362"/>
    <w:rsid w:val="00D547BA"/>
    <w:rsid w:val="00D54BC4"/>
    <w:rsid w:val="00D5561E"/>
    <w:rsid w:val="00D55626"/>
    <w:rsid w:val="00D556BC"/>
    <w:rsid w:val="00D5626D"/>
    <w:rsid w:val="00D56C22"/>
    <w:rsid w:val="00D5718D"/>
    <w:rsid w:val="00D57C38"/>
    <w:rsid w:val="00D57D60"/>
    <w:rsid w:val="00D60277"/>
    <w:rsid w:val="00D6083C"/>
    <w:rsid w:val="00D60E2D"/>
    <w:rsid w:val="00D60F44"/>
    <w:rsid w:val="00D611D3"/>
    <w:rsid w:val="00D62536"/>
    <w:rsid w:val="00D62901"/>
    <w:rsid w:val="00D6470C"/>
    <w:rsid w:val="00D64853"/>
    <w:rsid w:val="00D64B04"/>
    <w:rsid w:val="00D64CB5"/>
    <w:rsid w:val="00D64E9A"/>
    <w:rsid w:val="00D6524A"/>
    <w:rsid w:val="00D65B29"/>
    <w:rsid w:val="00D65C09"/>
    <w:rsid w:val="00D66CBA"/>
    <w:rsid w:val="00D66D48"/>
    <w:rsid w:val="00D70E41"/>
    <w:rsid w:val="00D712E0"/>
    <w:rsid w:val="00D71930"/>
    <w:rsid w:val="00D72379"/>
    <w:rsid w:val="00D73256"/>
    <w:rsid w:val="00D73A30"/>
    <w:rsid w:val="00D74941"/>
    <w:rsid w:val="00D74A6A"/>
    <w:rsid w:val="00D74C65"/>
    <w:rsid w:val="00D74E76"/>
    <w:rsid w:val="00D75DC2"/>
    <w:rsid w:val="00D76F27"/>
    <w:rsid w:val="00D8062F"/>
    <w:rsid w:val="00D82462"/>
    <w:rsid w:val="00D824CE"/>
    <w:rsid w:val="00D8422D"/>
    <w:rsid w:val="00D857AA"/>
    <w:rsid w:val="00D85A88"/>
    <w:rsid w:val="00D85A8C"/>
    <w:rsid w:val="00D868CE"/>
    <w:rsid w:val="00D86B73"/>
    <w:rsid w:val="00D87D8D"/>
    <w:rsid w:val="00D90C1E"/>
    <w:rsid w:val="00D91D7F"/>
    <w:rsid w:val="00D922B8"/>
    <w:rsid w:val="00D93A51"/>
    <w:rsid w:val="00D93F09"/>
    <w:rsid w:val="00D96473"/>
    <w:rsid w:val="00D97BB8"/>
    <w:rsid w:val="00DA0C01"/>
    <w:rsid w:val="00DA24BD"/>
    <w:rsid w:val="00DA2CE4"/>
    <w:rsid w:val="00DA39DC"/>
    <w:rsid w:val="00DA3FF9"/>
    <w:rsid w:val="00DA43AC"/>
    <w:rsid w:val="00DA43C2"/>
    <w:rsid w:val="00DA4AF6"/>
    <w:rsid w:val="00DA560B"/>
    <w:rsid w:val="00DA5CAB"/>
    <w:rsid w:val="00DA7613"/>
    <w:rsid w:val="00DB016E"/>
    <w:rsid w:val="00DB01A2"/>
    <w:rsid w:val="00DB06E9"/>
    <w:rsid w:val="00DB1710"/>
    <w:rsid w:val="00DB31DE"/>
    <w:rsid w:val="00DB378E"/>
    <w:rsid w:val="00DB3CFB"/>
    <w:rsid w:val="00DB3DD4"/>
    <w:rsid w:val="00DB3E9D"/>
    <w:rsid w:val="00DB47B9"/>
    <w:rsid w:val="00DB4FB8"/>
    <w:rsid w:val="00DB4FEB"/>
    <w:rsid w:val="00DB5104"/>
    <w:rsid w:val="00DB53CE"/>
    <w:rsid w:val="00DB549D"/>
    <w:rsid w:val="00DB6361"/>
    <w:rsid w:val="00DB7969"/>
    <w:rsid w:val="00DC00D7"/>
    <w:rsid w:val="00DC0B1C"/>
    <w:rsid w:val="00DC0BB4"/>
    <w:rsid w:val="00DC257F"/>
    <w:rsid w:val="00DC344C"/>
    <w:rsid w:val="00DC3624"/>
    <w:rsid w:val="00DC408A"/>
    <w:rsid w:val="00DC472A"/>
    <w:rsid w:val="00DC4CBF"/>
    <w:rsid w:val="00DC53F9"/>
    <w:rsid w:val="00DC5B3B"/>
    <w:rsid w:val="00DC5B54"/>
    <w:rsid w:val="00DC65FC"/>
    <w:rsid w:val="00DC6796"/>
    <w:rsid w:val="00DC78DF"/>
    <w:rsid w:val="00DC7A73"/>
    <w:rsid w:val="00DD0821"/>
    <w:rsid w:val="00DD0E32"/>
    <w:rsid w:val="00DD1278"/>
    <w:rsid w:val="00DD1A36"/>
    <w:rsid w:val="00DD1BD3"/>
    <w:rsid w:val="00DD2130"/>
    <w:rsid w:val="00DD28A1"/>
    <w:rsid w:val="00DD3532"/>
    <w:rsid w:val="00DD373E"/>
    <w:rsid w:val="00DD57AD"/>
    <w:rsid w:val="00DE009B"/>
    <w:rsid w:val="00DE200E"/>
    <w:rsid w:val="00DE2ED9"/>
    <w:rsid w:val="00DE319A"/>
    <w:rsid w:val="00DE44F1"/>
    <w:rsid w:val="00DE4D6E"/>
    <w:rsid w:val="00DE5CC4"/>
    <w:rsid w:val="00DF053A"/>
    <w:rsid w:val="00DF0DC3"/>
    <w:rsid w:val="00DF0F9D"/>
    <w:rsid w:val="00DF4A7C"/>
    <w:rsid w:val="00DF4F01"/>
    <w:rsid w:val="00DF5343"/>
    <w:rsid w:val="00DF5578"/>
    <w:rsid w:val="00DF6134"/>
    <w:rsid w:val="00DF6619"/>
    <w:rsid w:val="00DF7FEC"/>
    <w:rsid w:val="00E00A57"/>
    <w:rsid w:val="00E01149"/>
    <w:rsid w:val="00E01C0E"/>
    <w:rsid w:val="00E021AF"/>
    <w:rsid w:val="00E026C3"/>
    <w:rsid w:val="00E03B27"/>
    <w:rsid w:val="00E03BFF"/>
    <w:rsid w:val="00E03E80"/>
    <w:rsid w:val="00E04694"/>
    <w:rsid w:val="00E04A40"/>
    <w:rsid w:val="00E05778"/>
    <w:rsid w:val="00E05B2B"/>
    <w:rsid w:val="00E05DDE"/>
    <w:rsid w:val="00E06773"/>
    <w:rsid w:val="00E07309"/>
    <w:rsid w:val="00E07F05"/>
    <w:rsid w:val="00E10497"/>
    <w:rsid w:val="00E12567"/>
    <w:rsid w:val="00E127E1"/>
    <w:rsid w:val="00E13411"/>
    <w:rsid w:val="00E13688"/>
    <w:rsid w:val="00E144D2"/>
    <w:rsid w:val="00E15346"/>
    <w:rsid w:val="00E159B8"/>
    <w:rsid w:val="00E1629D"/>
    <w:rsid w:val="00E20525"/>
    <w:rsid w:val="00E21367"/>
    <w:rsid w:val="00E215EA"/>
    <w:rsid w:val="00E227EC"/>
    <w:rsid w:val="00E22B14"/>
    <w:rsid w:val="00E22DF1"/>
    <w:rsid w:val="00E23239"/>
    <w:rsid w:val="00E244A4"/>
    <w:rsid w:val="00E24619"/>
    <w:rsid w:val="00E249D7"/>
    <w:rsid w:val="00E25223"/>
    <w:rsid w:val="00E2562A"/>
    <w:rsid w:val="00E2575A"/>
    <w:rsid w:val="00E2612E"/>
    <w:rsid w:val="00E268AC"/>
    <w:rsid w:val="00E27D52"/>
    <w:rsid w:val="00E30BEA"/>
    <w:rsid w:val="00E31764"/>
    <w:rsid w:val="00E31EDE"/>
    <w:rsid w:val="00E337D9"/>
    <w:rsid w:val="00E34E4A"/>
    <w:rsid w:val="00E3501D"/>
    <w:rsid w:val="00E365B3"/>
    <w:rsid w:val="00E37188"/>
    <w:rsid w:val="00E37C45"/>
    <w:rsid w:val="00E40AAA"/>
    <w:rsid w:val="00E40D33"/>
    <w:rsid w:val="00E40FF2"/>
    <w:rsid w:val="00E416D9"/>
    <w:rsid w:val="00E41D90"/>
    <w:rsid w:val="00E41F2B"/>
    <w:rsid w:val="00E430DC"/>
    <w:rsid w:val="00E438CF"/>
    <w:rsid w:val="00E43C41"/>
    <w:rsid w:val="00E43F41"/>
    <w:rsid w:val="00E44EFF"/>
    <w:rsid w:val="00E450CE"/>
    <w:rsid w:val="00E459D3"/>
    <w:rsid w:val="00E45A00"/>
    <w:rsid w:val="00E45CE7"/>
    <w:rsid w:val="00E4631F"/>
    <w:rsid w:val="00E47D22"/>
    <w:rsid w:val="00E50030"/>
    <w:rsid w:val="00E513F8"/>
    <w:rsid w:val="00E522BB"/>
    <w:rsid w:val="00E5293D"/>
    <w:rsid w:val="00E52CE8"/>
    <w:rsid w:val="00E53695"/>
    <w:rsid w:val="00E55BA4"/>
    <w:rsid w:val="00E571F2"/>
    <w:rsid w:val="00E57429"/>
    <w:rsid w:val="00E577FC"/>
    <w:rsid w:val="00E57D11"/>
    <w:rsid w:val="00E6020A"/>
    <w:rsid w:val="00E603A8"/>
    <w:rsid w:val="00E607E4"/>
    <w:rsid w:val="00E60B29"/>
    <w:rsid w:val="00E62585"/>
    <w:rsid w:val="00E62F7C"/>
    <w:rsid w:val="00E635DD"/>
    <w:rsid w:val="00E648B9"/>
    <w:rsid w:val="00E65FE2"/>
    <w:rsid w:val="00E66A76"/>
    <w:rsid w:val="00E6711F"/>
    <w:rsid w:val="00E6715B"/>
    <w:rsid w:val="00E67DD2"/>
    <w:rsid w:val="00E7056D"/>
    <w:rsid w:val="00E70960"/>
    <w:rsid w:val="00E71983"/>
    <w:rsid w:val="00E71A58"/>
    <w:rsid w:val="00E73018"/>
    <w:rsid w:val="00E736F5"/>
    <w:rsid w:val="00E73C92"/>
    <w:rsid w:val="00E744C3"/>
    <w:rsid w:val="00E75E97"/>
    <w:rsid w:val="00E760AD"/>
    <w:rsid w:val="00E767BA"/>
    <w:rsid w:val="00E7724B"/>
    <w:rsid w:val="00E77B8A"/>
    <w:rsid w:val="00E809D6"/>
    <w:rsid w:val="00E80FFE"/>
    <w:rsid w:val="00E8216E"/>
    <w:rsid w:val="00E82428"/>
    <w:rsid w:val="00E836A0"/>
    <w:rsid w:val="00E84F21"/>
    <w:rsid w:val="00E86860"/>
    <w:rsid w:val="00E874D3"/>
    <w:rsid w:val="00E87A29"/>
    <w:rsid w:val="00E900D3"/>
    <w:rsid w:val="00E9077B"/>
    <w:rsid w:val="00E90AD8"/>
    <w:rsid w:val="00E910FB"/>
    <w:rsid w:val="00E912C2"/>
    <w:rsid w:val="00E921C7"/>
    <w:rsid w:val="00E928ED"/>
    <w:rsid w:val="00E92995"/>
    <w:rsid w:val="00E94612"/>
    <w:rsid w:val="00E94870"/>
    <w:rsid w:val="00E94BE9"/>
    <w:rsid w:val="00E94C1F"/>
    <w:rsid w:val="00E94C99"/>
    <w:rsid w:val="00E94D06"/>
    <w:rsid w:val="00E9545D"/>
    <w:rsid w:val="00E95594"/>
    <w:rsid w:val="00E95797"/>
    <w:rsid w:val="00E9682F"/>
    <w:rsid w:val="00E96A8D"/>
    <w:rsid w:val="00E972BA"/>
    <w:rsid w:val="00E97535"/>
    <w:rsid w:val="00EA06CB"/>
    <w:rsid w:val="00EA0C68"/>
    <w:rsid w:val="00EA3EBE"/>
    <w:rsid w:val="00EA3FAC"/>
    <w:rsid w:val="00EA4153"/>
    <w:rsid w:val="00EA4370"/>
    <w:rsid w:val="00EA5CD6"/>
    <w:rsid w:val="00EA6DFB"/>
    <w:rsid w:val="00EA7135"/>
    <w:rsid w:val="00EB02BB"/>
    <w:rsid w:val="00EB0A71"/>
    <w:rsid w:val="00EB0BFB"/>
    <w:rsid w:val="00EB1B8D"/>
    <w:rsid w:val="00EB1C78"/>
    <w:rsid w:val="00EB20A0"/>
    <w:rsid w:val="00EB30B6"/>
    <w:rsid w:val="00EB4EDD"/>
    <w:rsid w:val="00EB4FA4"/>
    <w:rsid w:val="00EB5146"/>
    <w:rsid w:val="00EB5466"/>
    <w:rsid w:val="00EB55E9"/>
    <w:rsid w:val="00EB5641"/>
    <w:rsid w:val="00EB5846"/>
    <w:rsid w:val="00EB5CA9"/>
    <w:rsid w:val="00EB5ED4"/>
    <w:rsid w:val="00EB6406"/>
    <w:rsid w:val="00EB6537"/>
    <w:rsid w:val="00EB6A63"/>
    <w:rsid w:val="00EB6EF5"/>
    <w:rsid w:val="00EB70E1"/>
    <w:rsid w:val="00EB7EB5"/>
    <w:rsid w:val="00EC02CF"/>
    <w:rsid w:val="00EC1F4E"/>
    <w:rsid w:val="00EC454B"/>
    <w:rsid w:val="00EC5F73"/>
    <w:rsid w:val="00EC6153"/>
    <w:rsid w:val="00EC6972"/>
    <w:rsid w:val="00EC7F92"/>
    <w:rsid w:val="00ED0504"/>
    <w:rsid w:val="00ED0A79"/>
    <w:rsid w:val="00ED118D"/>
    <w:rsid w:val="00ED2915"/>
    <w:rsid w:val="00ED2CA5"/>
    <w:rsid w:val="00ED336F"/>
    <w:rsid w:val="00ED54D6"/>
    <w:rsid w:val="00ED5726"/>
    <w:rsid w:val="00ED64C6"/>
    <w:rsid w:val="00ED723D"/>
    <w:rsid w:val="00ED7EC3"/>
    <w:rsid w:val="00EE0384"/>
    <w:rsid w:val="00EE09C3"/>
    <w:rsid w:val="00EE10AA"/>
    <w:rsid w:val="00EE1637"/>
    <w:rsid w:val="00EE3358"/>
    <w:rsid w:val="00EE3E78"/>
    <w:rsid w:val="00EE4318"/>
    <w:rsid w:val="00EE58BF"/>
    <w:rsid w:val="00EE5E02"/>
    <w:rsid w:val="00EE617D"/>
    <w:rsid w:val="00EE61BF"/>
    <w:rsid w:val="00EE6563"/>
    <w:rsid w:val="00EE6748"/>
    <w:rsid w:val="00EE747C"/>
    <w:rsid w:val="00EF0E75"/>
    <w:rsid w:val="00EF10E5"/>
    <w:rsid w:val="00EF17BF"/>
    <w:rsid w:val="00EF1F5A"/>
    <w:rsid w:val="00EF3811"/>
    <w:rsid w:val="00EF385C"/>
    <w:rsid w:val="00EF466D"/>
    <w:rsid w:val="00EF4685"/>
    <w:rsid w:val="00EF48E7"/>
    <w:rsid w:val="00EF4AB0"/>
    <w:rsid w:val="00EF5397"/>
    <w:rsid w:val="00EF5B51"/>
    <w:rsid w:val="00EF623C"/>
    <w:rsid w:val="00EF6654"/>
    <w:rsid w:val="00EF7EB7"/>
    <w:rsid w:val="00F0129D"/>
    <w:rsid w:val="00F02E63"/>
    <w:rsid w:val="00F04811"/>
    <w:rsid w:val="00F0488C"/>
    <w:rsid w:val="00F0496E"/>
    <w:rsid w:val="00F04D10"/>
    <w:rsid w:val="00F05CBA"/>
    <w:rsid w:val="00F061D4"/>
    <w:rsid w:val="00F0625B"/>
    <w:rsid w:val="00F06769"/>
    <w:rsid w:val="00F078CB"/>
    <w:rsid w:val="00F07939"/>
    <w:rsid w:val="00F101FF"/>
    <w:rsid w:val="00F106E2"/>
    <w:rsid w:val="00F10A33"/>
    <w:rsid w:val="00F130A1"/>
    <w:rsid w:val="00F13374"/>
    <w:rsid w:val="00F1520B"/>
    <w:rsid w:val="00F15BEF"/>
    <w:rsid w:val="00F15F3F"/>
    <w:rsid w:val="00F165D7"/>
    <w:rsid w:val="00F16C0C"/>
    <w:rsid w:val="00F172BE"/>
    <w:rsid w:val="00F1776C"/>
    <w:rsid w:val="00F2037E"/>
    <w:rsid w:val="00F20586"/>
    <w:rsid w:val="00F20EF6"/>
    <w:rsid w:val="00F2103E"/>
    <w:rsid w:val="00F214FC"/>
    <w:rsid w:val="00F23FFF"/>
    <w:rsid w:val="00F2441D"/>
    <w:rsid w:val="00F24D2C"/>
    <w:rsid w:val="00F24F20"/>
    <w:rsid w:val="00F24FAA"/>
    <w:rsid w:val="00F25456"/>
    <w:rsid w:val="00F25568"/>
    <w:rsid w:val="00F256F6"/>
    <w:rsid w:val="00F26197"/>
    <w:rsid w:val="00F26426"/>
    <w:rsid w:val="00F26B9E"/>
    <w:rsid w:val="00F26CF5"/>
    <w:rsid w:val="00F3150F"/>
    <w:rsid w:val="00F31F76"/>
    <w:rsid w:val="00F3364D"/>
    <w:rsid w:val="00F34509"/>
    <w:rsid w:val="00F34B6F"/>
    <w:rsid w:val="00F35395"/>
    <w:rsid w:val="00F35ACD"/>
    <w:rsid w:val="00F36BF8"/>
    <w:rsid w:val="00F36F92"/>
    <w:rsid w:val="00F37760"/>
    <w:rsid w:val="00F378D9"/>
    <w:rsid w:val="00F37CC8"/>
    <w:rsid w:val="00F40185"/>
    <w:rsid w:val="00F403D1"/>
    <w:rsid w:val="00F4046E"/>
    <w:rsid w:val="00F40600"/>
    <w:rsid w:val="00F407AD"/>
    <w:rsid w:val="00F41C50"/>
    <w:rsid w:val="00F42AF8"/>
    <w:rsid w:val="00F43921"/>
    <w:rsid w:val="00F44C5D"/>
    <w:rsid w:val="00F4591F"/>
    <w:rsid w:val="00F45CB3"/>
    <w:rsid w:val="00F46FD1"/>
    <w:rsid w:val="00F4736B"/>
    <w:rsid w:val="00F47D05"/>
    <w:rsid w:val="00F50030"/>
    <w:rsid w:val="00F506B2"/>
    <w:rsid w:val="00F50854"/>
    <w:rsid w:val="00F51FC9"/>
    <w:rsid w:val="00F52B67"/>
    <w:rsid w:val="00F53631"/>
    <w:rsid w:val="00F5435A"/>
    <w:rsid w:val="00F54B31"/>
    <w:rsid w:val="00F54FD3"/>
    <w:rsid w:val="00F55CC2"/>
    <w:rsid w:val="00F56CF5"/>
    <w:rsid w:val="00F56D14"/>
    <w:rsid w:val="00F61083"/>
    <w:rsid w:val="00F62807"/>
    <w:rsid w:val="00F631EA"/>
    <w:rsid w:val="00F636E3"/>
    <w:rsid w:val="00F63855"/>
    <w:rsid w:val="00F63DDE"/>
    <w:rsid w:val="00F63FB7"/>
    <w:rsid w:val="00F6441A"/>
    <w:rsid w:val="00F64726"/>
    <w:rsid w:val="00F6519F"/>
    <w:rsid w:val="00F6561A"/>
    <w:rsid w:val="00F700C5"/>
    <w:rsid w:val="00F707FB"/>
    <w:rsid w:val="00F71BF5"/>
    <w:rsid w:val="00F727D5"/>
    <w:rsid w:val="00F7293D"/>
    <w:rsid w:val="00F72F44"/>
    <w:rsid w:val="00F739B6"/>
    <w:rsid w:val="00F73A0C"/>
    <w:rsid w:val="00F73C9E"/>
    <w:rsid w:val="00F740ED"/>
    <w:rsid w:val="00F76C87"/>
    <w:rsid w:val="00F771A5"/>
    <w:rsid w:val="00F80280"/>
    <w:rsid w:val="00F80EB9"/>
    <w:rsid w:val="00F81C3A"/>
    <w:rsid w:val="00F822CE"/>
    <w:rsid w:val="00F82F33"/>
    <w:rsid w:val="00F835FC"/>
    <w:rsid w:val="00F83E21"/>
    <w:rsid w:val="00F844AF"/>
    <w:rsid w:val="00F84E18"/>
    <w:rsid w:val="00F852E5"/>
    <w:rsid w:val="00F86C84"/>
    <w:rsid w:val="00F86CBF"/>
    <w:rsid w:val="00F90487"/>
    <w:rsid w:val="00F90D12"/>
    <w:rsid w:val="00F90FA0"/>
    <w:rsid w:val="00F9250A"/>
    <w:rsid w:val="00F92B4F"/>
    <w:rsid w:val="00F94123"/>
    <w:rsid w:val="00F95117"/>
    <w:rsid w:val="00F9668E"/>
    <w:rsid w:val="00FA05D7"/>
    <w:rsid w:val="00FA1C6C"/>
    <w:rsid w:val="00FA1C73"/>
    <w:rsid w:val="00FA3023"/>
    <w:rsid w:val="00FA309A"/>
    <w:rsid w:val="00FA51AB"/>
    <w:rsid w:val="00FA5557"/>
    <w:rsid w:val="00FA57FD"/>
    <w:rsid w:val="00FA5D63"/>
    <w:rsid w:val="00FA5FB4"/>
    <w:rsid w:val="00FA634D"/>
    <w:rsid w:val="00FA7644"/>
    <w:rsid w:val="00FA7871"/>
    <w:rsid w:val="00FB1324"/>
    <w:rsid w:val="00FB242B"/>
    <w:rsid w:val="00FB262B"/>
    <w:rsid w:val="00FB280C"/>
    <w:rsid w:val="00FB3C00"/>
    <w:rsid w:val="00FB3D7D"/>
    <w:rsid w:val="00FB48BD"/>
    <w:rsid w:val="00FB56F1"/>
    <w:rsid w:val="00FB5FD4"/>
    <w:rsid w:val="00FB67DD"/>
    <w:rsid w:val="00FB67F3"/>
    <w:rsid w:val="00FB6D5D"/>
    <w:rsid w:val="00FB7929"/>
    <w:rsid w:val="00FC09F4"/>
    <w:rsid w:val="00FC0AF4"/>
    <w:rsid w:val="00FC0D8A"/>
    <w:rsid w:val="00FC0E5F"/>
    <w:rsid w:val="00FC2054"/>
    <w:rsid w:val="00FC26DB"/>
    <w:rsid w:val="00FC3316"/>
    <w:rsid w:val="00FC35B9"/>
    <w:rsid w:val="00FC4660"/>
    <w:rsid w:val="00FC5454"/>
    <w:rsid w:val="00FC56DE"/>
    <w:rsid w:val="00FD04D7"/>
    <w:rsid w:val="00FD1627"/>
    <w:rsid w:val="00FD1FB0"/>
    <w:rsid w:val="00FD271B"/>
    <w:rsid w:val="00FD38B4"/>
    <w:rsid w:val="00FD473D"/>
    <w:rsid w:val="00FD49EB"/>
    <w:rsid w:val="00FD4B88"/>
    <w:rsid w:val="00FD4BAA"/>
    <w:rsid w:val="00FD57DE"/>
    <w:rsid w:val="00FD61C8"/>
    <w:rsid w:val="00FD63CE"/>
    <w:rsid w:val="00FD7D49"/>
    <w:rsid w:val="00FE0BA6"/>
    <w:rsid w:val="00FE11B6"/>
    <w:rsid w:val="00FE1251"/>
    <w:rsid w:val="00FE2A4F"/>
    <w:rsid w:val="00FE2F78"/>
    <w:rsid w:val="00FE375F"/>
    <w:rsid w:val="00FE44B3"/>
    <w:rsid w:val="00FE4FCB"/>
    <w:rsid w:val="00FE5A8A"/>
    <w:rsid w:val="00FE694F"/>
    <w:rsid w:val="00FF0B85"/>
    <w:rsid w:val="00FF1044"/>
    <w:rsid w:val="00FF21B9"/>
    <w:rsid w:val="00FF28E0"/>
    <w:rsid w:val="00FF2FB4"/>
    <w:rsid w:val="00FF30B3"/>
    <w:rsid w:val="00FF34FE"/>
    <w:rsid w:val="00FF35E3"/>
    <w:rsid w:val="00FF3DF3"/>
    <w:rsid w:val="00FF4027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eastAsia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  <w:lang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  <w:lang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99"/>
    <w:rsid w:val="00E921C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uiPriority w:val="99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uiPriority w:val="99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uiPriority w:val="99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46039A"/>
    <w:pPr>
      <w:ind w:left="708"/>
    </w:pPr>
  </w:style>
  <w:style w:type="table" w:styleId="Mkatabulky">
    <w:name w:val="Table Grid"/>
    <w:basedOn w:val="Normlntabulka"/>
    <w:uiPriority w:val="9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9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locked/>
    <w:rsid w:val="00B31336"/>
    <w:rPr>
      <w:rFonts w:cs="Times New Roman"/>
      <w:color w:val="800080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8103D8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103D8"/>
  </w:style>
  <w:style w:type="character" w:styleId="Odkaznavysvtlivky">
    <w:name w:val="endnote reference"/>
    <w:basedOn w:val="Standardnpsmoodstavce"/>
    <w:uiPriority w:val="99"/>
    <w:semiHidden/>
    <w:unhideWhenUsed/>
    <w:locked/>
    <w:rsid w:val="008103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3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25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5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21CBC-051E-4C29-AE88-F549739D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0</TotalTime>
  <Pages>4</Pages>
  <Words>1737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Ing. Drahomíra Dubská, CSc.</cp:lastModifiedBy>
  <cp:revision>2</cp:revision>
  <cp:lastPrinted>2016-01-15T07:22:00Z</cp:lastPrinted>
  <dcterms:created xsi:type="dcterms:W3CDTF">2016-01-25T12:59:00Z</dcterms:created>
  <dcterms:modified xsi:type="dcterms:W3CDTF">2016-01-25T12:59:00Z</dcterms:modified>
</cp:coreProperties>
</file>