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4C0FA" w14:textId="1A7D15DA" w:rsidR="00F65F96" w:rsidRPr="00F65F96" w:rsidRDefault="00F65F96" w:rsidP="004D2C09">
      <w:pPr>
        <w:jc w:val="center"/>
        <w:rPr>
          <w:rFonts w:ascii="Arial" w:hAnsi="Arial" w:cs="Arial"/>
          <w:b/>
          <w:sz w:val="32"/>
          <w:szCs w:val="32"/>
        </w:rPr>
      </w:pPr>
      <w:r w:rsidRPr="00F65F96">
        <w:rPr>
          <w:rFonts w:ascii="Arial" w:hAnsi="Arial" w:cs="Arial"/>
          <w:b/>
          <w:sz w:val="32"/>
          <w:szCs w:val="32"/>
        </w:rPr>
        <w:t>Komentář k vývoji indexů cen zemědělských výrobců</w:t>
      </w:r>
    </w:p>
    <w:p w14:paraId="51FC13F5" w14:textId="77777777" w:rsidR="00F65F96" w:rsidRPr="00F65F96" w:rsidRDefault="00F65F96" w:rsidP="004D2C09">
      <w:pPr>
        <w:jc w:val="center"/>
        <w:rPr>
          <w:rFonts w:ascii="Arial" w:hAnsi="Arial" w:cs="Arial"/>
          <w:b/>
          <w:sz w:val="32"/>
          <w:szCs w:val="32"/>
        </w:rPr>
      </w:pPr>
      <w:r w:rsidRPr="00F65F96">
        <w:rPr>
          <w:rFonts w:ascii="Arial" w:hAnsi="Arial" w:cs="Arial"/>
          <w:b/>
          <w:sz w:val="32"/>
          <w:szCs w:val="32"/>
        </w:rPr>
        <w:t>za rok 2024</w:t>
      </w:r>
    </w:p>
    <w:p w14:paraId="7C3B99C0" w14:textId="7E32F3AF" w:rsidR="00F65F96" w:rsidRDefault="00F65F96" w:rsidP="004D2C09">
      <w:pPr>
        <w:jc w:val="both"/>
      </w:pPr>
    </w:p>
    <w:p w14:paraId="15865FD3" w14:textId="77777777" w:rsidR="00F65F96" w:rsidRPr="00F65F96" w:rsidRDefault="00F65F96" w:rsidP="004D2C09">
      <w:pPr>
        <w:jc w:val="both"/>
        <w:rPr>
          <w:rFonts w:ascii="Arial" w:hAnsi="Arial" w:cs="Arial"/>
          <w:sz w:val="24"/>
          <w:szCs w:val="24"/>
        </w:rPr>
      </w:pPr>
      <w:r w:rsidRPr="00F65F96">
        <w:rPr>
          <w:rFonts w:ascii="Arial" w:hAnsi="Arial" w:cs="Arial"/>
          <w:sz w:val="24"/>
          <w:szCs w:val="24"/>
        </w:rPr>
        <w:t xml:space="preserve">Ceny zemědělských výrobců byly v průměru za celý rok 2024 v porovnání s rokem 2023 nižší o 5,9 % (v roce 2023 v porovnání s předchozím rokem byly nižší o 6,0 %). Ceny v rostlinné výrobě se snížily o 9,1 % a v živočišné výrobě o 1,5 %. </w:t>
      </w:r>
    </w:p>
    <w:p w14:paraId="06F434D2" w14:textId="77777777" w:rsidR="00FA7B40" w:rsidRDefault="00FA7B40" w:rsidP="004D2C09">
      <w:pPr>
        <w:jc w:val="both"/>
        <w:rPr>
          <w:rFonts w:ascii="Arial" w:hAnsi="Arial" w:cs="Arial"/>
          <w:sz w:val="24"/>
          <w:szCs w:val="24"/>
        </w:rPr>
      </w:pPr>
    </w:p>
    <w:p w14:paraId="0D64FD59" w14:textId="2080C437" w:rsidR="00F65F96" w:rsidRPr="00F65F96" w:rsidRDefault="00F65F96" w:rsidP="004D2C09">
      <w:pPr>
        <w:jc w:val="both"/>
        <w:rPr>
          <w:rFonts w:ascii="Arial" w:hAnsi="Arial" w:cs="Arial"/>
          <w:sz w:val="24"/>
          <w:szCs w:val="24"/>
        </w:rPr>
      </w:pPr>
      <w:r w:rsidRPr="00F65F96">
        <w:rPr>
          <w:rFonts w:ascii="Arial" w:hAnsi="Arial" w:cs="Arial"/>
          <w:sz w:val="24"/>
          <w:szCs w:val="24"/>
        </w:rPr>
        <w:t>Snížení cen rostlinných výrobků v průběhu roku 2024 ovlivnil především meziroční pokles cen obilovin o 18,6 % (pšenice potravinářská o 18,1 %, pšenice krmná o</w:t>
      </w:r>
      <w:r w:rsidR="00FA7B40">
        <w:rPr>
          <w:rFonts w:ascii="Arial" w:hAnsi="Arial" w:cs="Arial"/>
          <w:sz w:val="24"/>
          <w:szCs w:val="24"/>
        </w:rPr>
        <w:t> </w:t>
      </w:r>
      <w:r w:rsidRPr="00F65F96">
        <w:rPr>
          <w:rFonts w:ascii="Arial" w:hAnsi="Arial" w:cs="Arial"/>
          <w:sz w:val="24"/>
          <w:szCs w:val="24"/>
        </w:rPr>
        <w:t>20,3</w:t>
      </w:r>
      <w:r w:rsidR="00FA7B40">
        <w:rPr>
          <w:rFonts w:ascii="Arial" w:hAnsi="Arial" w:cs="Arial"/>
          <w:sz w:val="24"/>
          <w:szCs w:val="24"/>
        </w:rPr>
        <w:t> </w:t>
      </w:r>
      <w:r w:rsidRPr="00F65F96">
        <w:rPr>
          <w:rFonts w:ascii="Arial" w:hAnsi="Arial" w:cs="Arial"/>
          <w:sz w:val="24"/>
          <w:szCs w:val="24"/>
        </w:rPr>
        <w:t>%, žito potravinářské o 19,2 %) a olejnin o 4,1 % (semeno řepky olejné o 5,8</w:t>
      </w:r>
      <w:r w:rsidR="00FA7B40">
        <w:rPr>
          <w:rFonts w:ascii="Arial" w:hAnsi="Arial" w:cs="Arial"/>
          <w:sz w:val="24"/>
          <w:szCs w:val="24"/>
        </w:rPr>
        <w:t> </w:t>
      </w:r>
      <w:r w:rsidRPr="00F65F96">
        <w:rPr>
          <w:rFonts w:ascii="Arial" w:hAnsi="Arial" w:cs="Arial"/>
          <w:sz w:val="24"/>
          <w:szCs w:val="24"/>
        </w:rPr>
        <w:t xml:space="preserve">%). Ke snížení cen došlo i u brambor, a to o 5,8 %. Ceny čerstvé zeleniny vykázaly snížení o 1,9 %, ceny ovoce byly naopak vyšší o 28,7 %. </w:t>
      </w:r>
    </w:p>
    <w:p w14:paraId="28F36AE3" w14:textId="35C09874" w:rsidR="00F65F96" w:rsidRPr="00F65F96" w:rsidRDefault="00F65F96" w:rsidP="004D2C09">
      <w:pPr>
        <w:jc w:val="both"/>
        <w:rPr>
          <w:rFonts w:ascii="Arial" w:hAnsi="Arial" w:cs="Arial"/>
          <w:sz w:val="24"/>
          <w:szCs w:val="24"/>
        </w:rPr>
      </w:pPr>
      <w:r w:rsidRPr="00F65F96">
        <w:rPr>
          <w:rFonts w:ascii="Arial" w:hAnsi="Arial" w:cs="Arial"/>
          <w:sz w:val="24"/>
          <w:szCs w:val="24"/>
        </w:rPr>
        <w:t>V živočišné výrobě, ve srovnání s předchozím rokem, klesly ceny prasat jatečných v</w:t>
      </w:r>
      <w:r w:rsidR="00FA7B40">
        <w:rPr>
          <w:rFonts w:ascii="Arial" w:hAnsi="Arial" w:cs="Arial"/>
          <w:sz w:val="24"/>
          <w:szCs w:val="24"/>
        </w:rPr>
        <w:t> </w:t>
      </w:r>
      <w:r w:rsidRPr="00F65F96">
        <w:rPr>
          <w:rFonts w:ascii="Arial" w:hAnsi="Arial" w:cs="Arial"/>
          <w:sz w:val="24"/>
          <w:szCs w:val="24"/>
        </w:rPr>
        <w:t>živém o 3,7 % a ceny drůbeže o 6,3 %. Ceny všech druhů j</w:t>
      </w:r>
      <w:r>
        <w:rPr>
          <w:rFonts w:ascii="Arial" w:hAnsi="Arial" w:cs="Arial"/>
          <w:sz w:val="24"/>
          <w:szCs w:val="24"/>
        </w:rPr>
        <w:t>atečného skotu vzrostly o</w:t>
      </w:r>
      <w:r w:rsidR="00FA7B4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6,6 %</w:t>
      </w:r>
      <w:r w:rsidRPr="00F65F96">
        <w:rPr>
          <w:rFonts w:ascii="Arial" w:hAnsi="Arial" w:cs="Arial"/>
          <w:sz w:val="24"/>
          <w:szCs w:val="24"/>
        </w:rPr>
        <w:t xml:space="preserve">. Ke zvýšení cen došlo rovněž u mléka (o 0,2 %), naopak u vajec se ceny snížily (o 13,2 %). </w:t>
      </w:r>
    </w:p>
    <w:p w14:paraId="1D5855D1" w14:textId="77777777" w:rsidR="00F65F96" w:rsidRPr="00F65F96" w:rsidRDefault="00F65F96" w:rsidP="004D2C09">
      <w:pPr>
        <w:jc w:val="both"/>
        <w:rPr>
          <w:rFonts w:ascii="Arial" w:hAnsi="Arial" w:cs="Arial"/>
          <w:sz w:val="24"/>
          <w:szCs w:val="24"/>
        </w:rPr>
      </w:pPr>
    </w:p>
    <w:p w14:paraId="3101D76D" w14:textId="2CA6B18D" w:rsidR="00F65F96" w:rsidRPr="00F65F96" w:rsidRDefault="00F65F96" w:rsidP="004D2C09">
      <w:pPr>
        <w:jc w:val="both"/>
        <w:rPr>
          <w:rFonts w:ascii="Arial" w:hAnsi="Arial" w:cs="Arial"/>
          <w:sz w:val="24"/>
          <w:szCs w:val="24"/>
        </w:rPr>
      </w:pPr>
    </w:p>
    <w:p w14:paraId="2EB230BD" w14:textId="09BE4C4B" w:rsidR="00F65F96" w:rsidRPr="00F65F96" w:rsidRDefault="00F65F96" w:rsidP="004D2C09">
      <w:pPr>
        <w:jc w:val="both"/>
        <w:rPr>
          <w:rFonts w:ascii="Arial" w:hAnsi="Arial" w:cs="Arial"/>
          <w:sz w:val="24"/>
          <w:szCs w:val="24"/>
        </w:rPr>
      </w:pPr>
      <w:r w:rsidRPr="00F65F96">
        <w:rPr>
          <w:rFonts w:ascii="Arial" w:hAnsi="Arial" w:cs="Arial"/>
          <w:sz w:val="24"/>
          <w:szCs w:val="24"/>
        </w:rPr>
        <w:t>Při porovnání cen k průměrným cenám roku 2020, došlo v roce 2024 k vzestupu ce</w:t>
      </w:r>
      <w:r w:rsidR="00FA7B40">
        <w:rPr>
          <w:rFonts w:ascii="Arial" w:hAnsi="Arial" w:cs="Arial"/>
          <w:sz w:val="24"/>
          <w:szCs w:val="24"/>
        </w:rPr>
        <w:t>n zemědělských výrobců o 25,5 %. Z</w:t>
      </w:r>
      <w:r w:rsidRPr="00F65F96">
        <w:rPr>
          <w:rFonts w:ascii="Arial" w:hAnsi="Arial" w:cs="Arial"/>
          <w:sz w:val="24"/>
          <w:szCs w:val="24"/>
        </w:rPr>
        <w:t xml:space="preserve"> toho v rostlinné </w:t>
      </w:r>
      <w:r w:rsidR="00FA7B40">
        <w:rPr>
          <w:rFonts w:ascii="Arial" w:hAnsi="Arial" w:cs="Arial"/>
          <w:sz w:val="24"/>
          <w:szCs w:val="24"/>
        </w:rPr>
        <w:t>výrobě se ceny zvýšily o 20,8 % a </w:t>
      </w:r>
      <w:r w:rsidRPr="00F65F96">
        <w:rPr>
          <w:rFonts w:ascii="Arial" w:hAnsi="Arial" w:cs="Arial"/>
          <w:sz w:val="24"/>
          <w:szCs w:val="24"/>
        </w:rPr>
        <w:t xml:space="preserve"> v živočišné o 31,9 %.</w:t>
      </w:r>
    </w:p>
    <w:p w14:paraId="050488B9" w14:textId="77777777" w:rsidR="00F65F96" w:rsidRPr="00F65F96" w:rsidRDefault="00F65F96" w:rsidP="004D2C09">
      <w:pPr>
        <w:jc w:val="both"/>
        <w:rPr>
          <w:rFonts w:ascii="Arial" w:hAnsi="Arial" w:cs="Arial"/>
          <w:sz w:val="24"/>
          <w:szCs w:val="24"/>
        </w:rPr>
      </w:pPr>
    </w:p>
    <w:p w14:paraId="38E0BA3D" w14:textId="1B68AFEF" w:rsidR="00F65F96" w:rsidRPr="00F65F96" w:rsidRDefault="00F65F96" w:rsidP="004D2C09">
      <w:pPr>
        <w:jc w:val="both"/>
        <w:rPr>
          <w:rFonts w:ascii="Arial" w:hAnsi="Arial" w:cs="Arial"/>
          <w:sz w:val="24"/>
          <w:szCs w:val="24"/>
        </w:rPr>
      </w:pPr>
    </w:p>
    <w:p w14:paraId="20559492" w14:textId="2580EA8F" w:rsidR="00F65F96" w:rsidRPr="00F65F96" w:rsidRDefault="00FA7B40" w:rsidP="004D2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již bylo uvedeno výše, v</w:t>
      </w:r>
      <w:r w:rsidR="00F65F96" w:rsidRPr="00F65F96">
        <w:rPr>
          <w:rFonts w:ascii="Arial" w:hAnsi="Arial" w:cs="Arial"/>
          <w:sz w:val="24"/>
          <w:szCs w:val="24"/>
        </w:rPr>
        <w:t xml:space="preserve"> rostlinné výrobě došlo v roce 2024 k m</w:t>
      </w:r>
      <w:r>
        <w:rPr>
          <w:rFonts w:ascii="Arial" w:hAnsi="Arial" w:cs="Arial"/>
          <w:sz w:val="24"/>
          <w:szCs w:val="24"/>
        </w:rPr>
        <w:t>eziročnímu snížení cen obilovin. P</w:t>
      </w:r>
      <w:r w:rsidR="00F65F96" w:rsidRPr="00F65F96">
        <w:rPr>
          <w:rFonts w:ascii="Arial" w:hAnsi="Arial" w:cs="Arial"/>
          <w:sz w:val="24"/>
          <w:szCs w:val="24"/>
        </w:rPr>
        <w:t>ředevším se jednalo o ceny pšenice potravinářské o 1 053 Kč/t a</w:t>
      </w:r>
      <w:r>
        <w:rPr>
          <w:rFonts w:ascii="Arial" w:hAnsi="Arial" w:cs="Arial"/>
          <w:sz w:val="24"/>
          <w:szCs w:val="24"/>
        </w:rPr>
        <w:t> </w:t>
      </w:r>
      <w:r w:rsidR="00F65F96" w:rsidRPr="00F65F96">
        <w:rPr>
          <w:rFonts w:ascii="Arial" w:hAnsi="Arial" w:cs="Arial"/>
          <w:sz w:val="24"/>
          <w:szCs w:val="24"/>
        </w:rPr>
        <w:t>pšenice krmné o 1 083 Kč/t.  Průměrné ceny semen</w:t>
      </w:r>
      <w:r>
        <w:rPr>
          <w:rFonts w:ascii="Arial" w:hAnsi="Arial" w:cs="Arial"/>
          <w:sz w:val="24"/>
          <w:szCs w:val="24"/>
        </w:rPr>
        <w:t>e řepky olejné se v porovnání s </w:t>
      </w:r>
      <w:r w:rsidR="00F65F96" w:rsidRPr="00F65F96">
        <w:rPr>
          <w:rFonts w:ascii="Arial" w:hAnsi="Arial" w:cs="Arial"/>
          <w:sz w:val="24"/>
          <w:szCs w:val="24"/>
        </w:rPr>
        <w:t>rokem 2023 snížily o 687 Kč/t, ceny pozdních konzumních brambor se snížily o</w:t>
      </w:r>
      <w:r>
        <w:rPr>
          <w:rFonts w:ascii="Arial" w:hAnsi="Arial" w:cs="Arial"/>
          <w:sz w:val="24"/>
          <w:szCs w:val="24"/>
        </w:rPr>
        <w:t> </w:t>
      </w:r>
      <w:r w:rsidR="00F65F96" w:rsidRPr="00F65F96">
        <w:rPr>
          <w:rFonts w:ascii="Arial" w:hAnsi="Arial" w:cs="Arial"/>
          <w:sz w:val="24"/>
          <w:szCs w:val="24"/>
        </w:rPr>
        <w:t>640</w:t>
      </w:r>
      <w:r>
        <w:rPr>
          <w:rFonts w:ascii="Arial" w:hAnsi="Arial" w:cs="Arial"/>
          <w:sz w:val="24"/>
          <w:szCs w:val="24"/>
        </w:rPr>
        <w:t> </w:t>
      </w:r>
      <w:r w:rsidR="00F65F96" w:rsidRPr="00F65F96">
        <w:rPr>
          <w:rFonts w:ascii="Arial" w:hAnsi="Arial" w:cs="Arial"/>
          <w:sz w:val="24"/>
          <w:szCs w:val="24"/>
        </w:rPr>
        <w:t xml:space="preserve">Kč/t. </w:t>
      </w:r>
    </w:p>
    <w:p w14:paraId="0E3179C9" w14:textId="77777777" w:rsidR="00F65F96" w:rsidRPr="00F65F96" w:rsidRDefault="00F65F96" w:rsidP="004D2C09">
      <w:pPr>
        <w:jc w:val="both"/>
        <w:rPr>
          <w:rFonts w:ascii="Arial" w:hAnsi="Arial" w:cs="Arial"/>
          <w:sz w:val="24"/>
          <w:szCs w:val="24"/>
        </w:rPr>
      </w:pPr>
    </w:p>
    <w:p w14:paraId="1B19D835" w14:textId="7C62150C" w:rsidR="00F65F96" w:rsidRPr="00F65F96" w:rsidRDefault="00F65F96" w:rsidP="004D2C09">
      <w:pPr>
        <w:jc w:val="both"/>
        <w:rPr>
          <w:rFonts w:ascii="Arial" w:hAnsi="Arial" w:cs="Arial"/>
          <w:sz w:val="24"/>
          <w:szCs w:val="24"/>
        </w:rPr>
      </w:pPr>
      <w:r w:rsidRPr="00F65F96">
        <w:rPr>
          <w:rFonts w:ascii="Arial" w:hAnsi="Arial" w:cs="Arial"/>
          <w:sz w:val="24"/>
          <w:szCs w:val="24"/>
        </w:rPr>
        <w:t>V živočišné výrobě bylo vykázáno zvýšení cen u býků jatečných v živém o 4 585 Kč/t, u jalovic</w:t>
      </w:r>
      <w:r w:rsidR="00FA7B40">
        <w:rPr>
          <w:rFonts w:ascii="Arial" w:hAnsi="Arial" w:cs="Arial"/>
          <w:sz w:val="24"/>
          <w:szCs w:val="24"/>
        </w:rPr>
        <w:t xml:space="preserve"> jatečných v živém o 2 325 Kč/t a</w:t>
      </w:r>
      <w:r w:rsidRPr="00F65F96">
        <w:rPr>
          <w:rFonts w:ascii="Arial" w:hAnsi="Arial" w:cs="Arial"/>
          <w:sz w:val="24"/>
          <w:szCs w:val="24"/>
        </w:rPr>
        <w:t xml:space="preserve"> u telat jatečných v živém o 4 230 Kč/t. Snížení cen bylo naopak vykázáno u prasat jatečných v živém o 1 531 Kč/t a u kuřat jatečných třídy I. o 1 770 Kč/t. Ceny mléka tř.j. Q se proti roku 2023 zvýšily o 21 Kč/tis. l. </w:t>
      </w:r>
    </w:p>
    <w:p w14:paraId="498827F8" w14:textId="77777777" w:rsidR="00F65F96" w:rsidRPr="00F65F96" w:rsidRDefault="00F65F96" w:rsidP="004D2C09">
      <w:pPr>
        <w:jc w:val="both"/>
        <w:rPr>
          <w:rFonts w:ascii="Arial" w:hAnsi="Arial" w:cs="Arial"/>
          <w:sz w:val="24"/>
          <w:szCs w:val="24"/>
        </w:rPr>
      </w:pPr>
    </w:p>
    <w:p w14:paraId="42B0364C" w14:textId="2192C419" w:rsidR="00F65F96" w:rsidRDefault="00F65F96" w:rsidP="004D2C09">
      <w:pPr>
        <w:jc w:val="both"/>
      </w:pPr>
      <w:bookmarkStart w:id="0" w:name="_GoBack"/>
      <w:bookmarkEnd w:id="0"/>
    </w:p>
    <w:p w14:paraId="7D1FE1AA" w14:textId="77777777" w:rsidR="007C5F47" w:rsidRDefault="007C5F47" w:rsidP="004D2C09">
      <w:pPr>
        <w:jc w:val="both"/>
      </w:pPr>
    </w:p>
    <w:sectPr w:rsidR="007C5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96"/>
    <w:rsid w:val="004D2C09"/>
    <w:rsid w:val="007C5F47"/>
    <w:rsid w:val="00C01273"/>
    <w:rsid w:val="00F65F96"/>
    <w:rsid w:val="00FA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C1C5"/>
  <w15:chartTrackingRefBased/>
  <w15:docId w15:val="{15FAB755-8C9D-41D0-BA10-AD95B496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FA8C60342ED4897840BE1683A9CAE" ma:contentTypeVersion="15" ma:contentTypeDescription="Vytvoří nový dokument" ma:contentTypeScope="" ma:versionID="88f2fd52209e94938486fd9d0ffe9c85">
  <xsd:schema xmlns:xsd="http://www.w3.org/2001/XMLSchema" xmlns:xs="http://www.w3.org/2001/XMLSchema" xmlns:p="http://schemas.microsoft.com/office/2006/metadata/properties" xmlns:ns3="3bebfa3b-87f8-4e74-a0c9-334c655e614d" xmlns:ns4="be29eb01-1eff-43bb-a71f-dc9deb409901" targetNamespace="http://schemas.microsoft.com/office/2006/metadata/properties" ma:root="true" ma:fieldsID="1c94fde28b355c3b14eb3ec56abe5ea6" ns3:_="" ns4:_="">
    <xsd:import namespace="3bebfa3b-87f8-4e74-a0c9-334c655e614d"/>
    <xsd:import namespace="be29eb01-1eff-43bb-a71f-dc9deb40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fa3b-87f8-4e74-a0c9-334c655e6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eb01-1eff-43bb-a71f-dc9deb40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ebfa3b-87f8-4e74-a0c9-334c655e61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D8A8E-4A7F-4A27-B7A9-26EFBFF2A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bfa3b-87f8-4e74-a0c9-334c655e614d"/>
    <ds:schemaRef ds:uri="be29eb01-1eff-43bb-a71f-dc9deb40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D9F93-51EA-47CF-B3F2-6A472BED2450}">
  <ds:schemaRefs>
    <ds:schemaRef ds:uri="http://schemas.microsoft.com/office/2006/documentManagement/types"/>
    <ds:schemaRef ds:uri="http://purl.org/dc/dcmitype/"/>
    <ds:schemaRef ds:uri="3bebfa3b-87f8-4e74-a0c9-334c655e614d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be29eb01-1eff-43bb-a71f-dc9deb409901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7DBA0F6-303C-4700-A71A-E9758B3AC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Ludmila</dc:creator>
  <cp:keywords/>
  <dc:description/>
  <cp:lastModifiedBy>Kratochvílová Ludmila</cp:lastModifiedBy>
  <cp:revision>4</cp:revision>
  <dcterms:created xsi:type="dcterms:W3CDTF">2025-01-13T13:35:00Z</dcterms:created>
  <dcterms:modified xsi:type="dcterms:W3CDTF">2025-01-20T09:12:00Z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0x0101008E9FA8C60342ED4897840BE1683A9CAE</vt:lpwstr>
  </property>
</Properties>
</file>