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DF" w:rsidRPr="00881628" w:rsidRDefault="000223DF" w:rsidP="000223DF">
      <w:pPr>
        <w:pStyle w:val="Nzev"/>
        <w:rPr>
          <w:sz w:val="28"/>
        </w:rPr>
      </w:pPr>
      <w:bookmarkStart w:id="0" w:name="_GoBack"/>
      <w:bookmarkEnd w:id="0"/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DE0D5B">
        <w:rPr>
          <w:rFonts w:ascii="Arial" w:hAnsi="Arial"/>
          <w:sz w:val="20"/>
        </w:rPr>
        <w:t>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</w:t>
      </w:r>
      <w:r w:rsidR="005D41A2" w:rsidRPr="00DE0D5B">
        <w:rPr>
          <w:rFonts w:ascii="Arial" w:hAnsi="Arial"/>
          <w:sz w:val="20"/>
        </w:rPr>
        <w:t>čtvrtletně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12.</w:t>
      </w:r>
      <w:r w:rsidRPr="00DE0D5B">
        <w:rPr>
          <w:rFonts w:ascii="Arial" w:hAnsi="Arial"/>
          <w:sz w:val="20"/>
        </w:rPr>
        <w:tab/>
        <w:t xml:space="preserve"> 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13.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čtvrtletně</w:t>
      </w:r>
    </w:p>
    <w:p w:rsidR="00C304B8" w:rsidRPr="00DE0D5B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14.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5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6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17</w:t>
      </w:r>
      <w:r w:rsidR="00C304B8" w:rsidRPr="00DE0D5B">
        <w:rPr>
          <w:rFonts w:ascii="Arial" w:hAnsi="Arial"/>
          <w:sz w:val="20"/>
        </w:rPr>
        <w:t>.</w:t>
      </w:r>
      <w:r w:rsidR="00C304B8" w:rsidRPr="00DE0D5B">
        <w:rPr>
          <w:rFonts w:ascii="Arial" w:hAnsi="Arial"/>
          <w:sz w:val="20"/>
        </w:rPr>
        <w:tab/>
        <w:t xml:space="preserve"> Indexy celkových nákladů práce ve vybraných sekcích CZ-NACE v</w:t>
      </w:r>
      <w:r w:rsidR="00BB2F24" w:rsidRPr="00DE0D5B">
        <w:rPr>
          <w:rFonts w:ascii="Arial" w:hAnsi="Arial"/>
          <w:sz w:val="20"/>
        </w:rPr>
        <w:t> </w:t>
      </w:r>
      <w:r w:rsidR="00C304B8" w:rsidRPr="00DE0D5B">
        <w:rPr>
          <w:rFonts w:ascii="Arial" w:hAnsi="Arial"/>
          <w:sz w:val="20"/>
        </w:rPr>
        <w:t>ČR</w:t>
      </w:r>
      <w:r w:rsidR="00BB2F24" w:rsidRPr="00DE0D5B">
        <w:rPr>
          <w:rFonts w:ascii="Arial" w:hAnsi="Arial"/>
          <w:sz w:val="20"/>
        </w:rPr>
        <w:t>;</w:t>
      </w:r>
      <w:r w:rsidR="00C304B8" w:rsidRPr="00DE0D5B">
        <w:rPr>
          <w:rFonts w:ascii="Arial" w:hAnsi="Arial"/>
          <w:sz w:val="20"/>
        </w:rPr>
        <w:t xml:space="preserve"> sezónně neočištěné</w:t>
      </w:r>
    </w:p>
    <w:p w:rsidR="00D67BC7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DE0D5B">
        <w:rPr>
          <w:rFonts w:ascii="Arial" w:hAnsi="Arial"/>
          <w:sz w:val="20"/>
        </w:rPr>
        <w:tab/>
      </w:r>
      <w:r w:rsidRPr="00DE0D5B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1</w:t>
      </w:r>
      <w:r w:rsidR="002B5455">
        <w:rPr>
          <w:rFonts w:ascii="Arial" w:hAnsi="Arial" w:cs="Arial"/>
          <w:sz w:val="20"/>
        </w:rPr>
        <w:t>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</w:t>
      </w:r>
      <w:r w:rsidR="00ED4F2A" w:rsidRPr="00DE0D5B">
        <w:rPr>
          <w:rFonts w:ascii="Arial" w:hAnsi="Arial" w:cs="Arial"/>
          <w:sz w:val="20"/>
        </w:rPr>
        <w:t>aná nezaměstnanost</w:t>
      </w:r>
      <w:r w:rsidR="005D41A2" w:rsidRPr="00DE0D5B">
        <w:rPr>
          <w:rFonts w:ascii="Arial" w:hAnsi="Arial" w:cs="Arial"/>
          <w:sz w:val="20"/>
        </w:rPr>
        <w:t>,</w:t>
      </w:r>
      <w:r w:rsidR="00ED4F2A" w:rsidRPr="00DE0D5B">
        <w:rPr>
          <w:rFonts w:ascii="Arial" w:hAnsi="Arial" w:cs="Arial"/>
          <w:sz w:val="20"/>
        </w:rPr>
        <w:t xml:space="preserve"> čtvrtletně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Registrovaná nezaměstnanost</w:t>
      </w:r>
      <w:r w:rsidR="005D41A2" w:rsidRPr="00DE0D5B">
        <w:rPr>
          <w:rFonts w:ascii="Arial" w:hAnsi="Arial" w:cs="Arial"/>
          <w:sz w:val="20"/>
        </w:rPr>
        <w:t>,</w:t>
      </w:r>
      <w:r w:rsidR="00C304B8" w:rsidRPr="00DE0D5B">
        <w:rPr>
          <w:rFonts w:ascii="Arial" w:hAnsi="Arial" w:cs="Arial"/>
          <w:sz w:val="20"/>
        </w:rPr>
        <w:t xml:space="preserve"> měsíčně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</w:r>
      <w:r w:rsidR="002B5455">
        <w:rPr>
          <w:rFonts w:ascii="Arial" w:hAnsi="Arial" w:cs="Arial"/>
          <w:sz w:val="20"/>
        </w:rPr>
        <w:t>20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21</w:t>
      </w:r>
      <w:r w:rsidR="00325A03" w:rsidRPr="00DE0D5B">
        <w:rPr>
          <w:rFonts w:ascii="Arial" w:hAnsi="Arial" w:cs="Arial"/>
          <w:sz w:val="20"/>
        </w:rPr>
        <w:t>.</w:t>
      </w:r>
      <w:r w:rsidR="00325A03" w:rsidRPr="00DE0D5B">
        <w:rPr>
          <w:rFonts w:ascii="Arial" w:hAnsi="Arial" w:cs="Arial"/>
          <w:sz w:val="20"/>
        </w:rPr>
        <w:tab/>
        <w:t xml:space="preserve"> Vybrané ukazatele z V</w:t>
      </w:r>
      <w:r w:rsidR="00C304B8" w:rsidRPr="00DE0D5B">
        <w:rPr>
          <w:rFonts w:ascii="Arial" w:hAnsi="Arial" w:cs="Arial"/>
          <w:sz w:val="20"/>
        </w:rPr>
        <w:t>ýběrového šetření pracovních sil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</w:t>
      </w:r>
      <w:r w:rsidR="002B5455">
        <w:rPr>
          <w:rFonts w:ascii="Arial" w:hAnsi="Arial" w:cs="Arial"/>
          <w:sz w:val="20"/>
        </w:rPr>
        <w:t>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</w:t>
      </w:r>
      <w:r w:rsidR="00BA60FF" w:rsidRPr="00DE0D5B">
        <w:rPr>
          <w:rFonts w:ascii="Arial" w:hAnsi="Arial" w:cs="Arial"/>
          <w:sz w:val="20"/>
        </w:rPr>
        <w:t>Ekonomické subjekty se zjištěnou aktivitou</w:t>
      </w:r>
      <w:r w:rsidR="00C304B8" w:rsidRPr="00DE0D5B">
        <w:rPr>
          <w:rFonts w:ascii="Arial" w:hAnsi="Arial" w:cs="Arial"/>
          <w:sz w:val="20"/>
        </w:rPr>
        <w:t xml:space="preserve">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Bytová výstavba</w:t>
      </w:r>
    </w:p>
    <w:p w:rsidR="00C304B8" w:rsidRPr="00DE0D5B" w:rsidRDefault="002B5455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 xml:space="preserve"> </w:t>
      </w:r>
      <w:r w:rsidRPr="00DE0D5B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DE0D5B">
        <w:rPr>
          <w:rFonts w:ascii="Arial" w:hAnsi="Arial" w:cs="Arial"/>
          <w:sz w:val="20"/>
        </w:rPr>
        <w:tab/>
      </w:r>
    </w:p>
    <w:p w:rsidR="00ED4F2A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2B5455">
        <w:rPr>
          <w:rFonts w:ascii="Arial" w:hAnsi="Arial" w:cs="Arial"/>
          <w:sz w:val="20"/>
        </w:rPr>
        <w:t>4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–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53)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37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Sociální dávky</w:t>
      </w:r>
    </w:p>
    <w:p w:rsidR="00C304B8" w:rsidRPr="00881628" w:rsidRDefault="002B5455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>
        <w:rPr>
          <w:rFonts w:cs="Arial"/>
          <w:b w:val="0"/>
          <w:sz w:val="20"/>
        </w:rPr>
        <w:t>38</w:t>
      </w:r>
      <w:r w:rsidR="00DC1ACE" w:rsidRPr="00DE0D5B">
        <w:rPr>
          <w:rFonts w:cs="Arial"/>
          <w:b w:val="0"/>
          <w:sz w:val="20"/>
        </w:rPr>
        <w:t xml:space="preserve">.   </w:t>
      </w:r>
      <w:r w:rsidR="005D41A2" w:rsidRPr="00DE0D5B">
        <w:rPr>
          <w:rFonts w:cs="Arial"/>
          <w:b w:val="0"/>
          <w:sz w:val="20"/>
        </w:rPr>
        <w:t>Příspěvky na sociální pojištěn</w:t>
      </w:r>
      <w:r w:rsidR="00C304B8" w:rsidRPr="00DE0D5B">
        <w:rPr>
          <w:rFonts w:cs="Arial"/>
          <w:b w:val="0"/>
          <w:sz w:val="20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C5" w:rsidRDefault="00A45CC5">
      <w:r>
        <w:separator/>
      </w:r>
    </w:p>
  </w:endnote>
  <w:endnote w:type="continuationSeparator" w:id="0">
    <w:p w:rsidR="00A45CC5" w:rsidRDefault="00A4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C5" w:rsidRDefault="00A45CC5">
      <w:r>
        <w:separator/>
      </w:r>
    </w:p>
  </w:footnote>
  <w:footnote w:type="continuationSeparator" w:id="0">
    <w:p w:rsidR="00A45CC5" w:rsidRDefault="00A4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0522D"/>
    <w:rsid w:val="001237D9"/>
    <w:rsid w:val="00146EAC"/>
    <w:rsid w:val="0015601C"/>
    <w:rsid w:val="00181AB1"/>
    <w:rsid w:val="002002D8"/>
    <w:rsid w:val="00206042"/>
    <w:rsid w:val="00221DE7"/>
    <w:rsid w:val="00222070"/>
    <w:rsid w:val="002419DF"/>
    <w:rsid w:val="00287FC9"/>
    <w:rsid w:val="002A6E19"/>
    <w:rsid w:val="002B4953"/>
    <w:rsid w:val="002B5455"/>
    <w:rsid w:val="00325A03"/>
    <w:rsid w:val="00333C7F"/>
    <w:rsid w:val="00344A3F"/>
    <w:rsid w:val="003678A0"/>
    <w:rsid w:val="003732D8"/>
    <w:rsid w:val="0039242A"/>
    <w:rsid w:val="00394C34"/>
    <w:rsid w:val="003B2248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E1A10"/>
    <w:rsid w:val="0073255A"/>
    <w:rsid w:val="007332C8"/>
    <w:rsid w:val="00735D3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5CC5"/>
    <w:rsid w:val="00A4689B"/>
    <w:rsid w:val="00A72775"/>
    <w:rsid w:val="00A81F5E"/>
    <w:rsid w:val="00A83354"/>
    <w:rsid w:val="00AB7F5D"/>
    <w:rsid w:val="00AE4B29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D128EC"/>
    <w:rsid w:val="00D35B58"/>
    <w:rsid w:val="00D5716B"/>
    <w:rsid w:val="00D67BC7"/>
    <w:rsid w:val="00D75FE4"/>
    <w:rsid w:val="00DC1ACE"/>
    <w:rsid w:val="00DE0D5B"/>
    <w:rsid w:val="00E75246"/>
    <w:rsid w:val="00E878B8"/>
    <w:rsid w:val="00E92765"/>
    <w:rsid w:val="00EB2D57"/>
    <w:rsid w:val="00EB62E2"/>
    <w:rsid w:val="00EB7B0A"/>
    <w:rsid w:val="00ED4F2A"/>
    <w:rsid w:val="00EF0DA4"/>
    <w:rsid w:val="00F1481C"/>
    <w:rsid w:val="00F30CDA"/>
    <w:rsid w:val="00FC627A"/>
    <w:rsid w:val="00FE0801"/>
    <w:rsid w:val="00FF11C0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13303-277E-49BC-AD2A-06B3EF17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2019-12-05T13:17:00Z</dcterms:created>
  <dcterms:modified xsi:type="dcterms:W3CDTF">2019-12-05T13:17:00Z</dcterms:modified>
</cp:coreProperties>
</file>