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96E4F" w14:textId="03379868" w:rsidR="00585A8B" w:rsidRPr="00CD618A" w:rsidRDefault="006D20BB" w:rsidP="00585A8B">
      <w:pPr>
        <w:pStyle w:val="Datum0"/>
      </w:pPr>
      <w:r>
        <w:t>16</w:t>
      </w:r>
      <w:r w:rsidR="00585A8B" w:rsidRPr="003D1C14">
        <w:t>.</w:t>
      </w:r>
      <w:r w:rsidR="0052250F">
        <w:t> 2. 2024</w:t>
      </w:r>
    </w:p>
    <w:p w14:paraId="46A97682" w14:textId="3B2D2E39" w:rsidR="00CE1C34" w:rsidRPr="00CE1C34" w:rsidRDefault="00573655" w:rsidP="00CE1C34">
      <w:pPr>
        <w:pStyle w:val="Nzev"/>
      </w:pPr>
      <w:r w:rsidRPr="00F5012A">
        <w:t>Počet prac</w:t>
      </w:r>
      <w:r w:rsidR="005E7C01">
        <w:t>ujících s nižším vzděláním rostl</w:t>
      </w:r>
    </w:p>
    <w:p w14:paraId="6E3440B3" w14:textId="4413C1B4" w:rsidR="00585A8B" w:rsidRPr="00CD618A" w:rsidRDefault="00585A8B" w:rsidP="00585A8B">
      <w:pPr>
        <w:pStyle w:val="Podtitulek"/>
      </w:pPr>
      <w:r>
        <w:t>Zaměstnanost a nezaměstnanost v ČR podle výsledků Výběr</w:t>
      </w:r>
      <w:r w:rsidR="0052250F">
        <w:t>ového šetření pr</w:t>
      </w:r>
      <w:r w:rsidR="004B5378">
        <w:t>acovních sil – 4. čtvrtletí 2023</w:t>
      </w:r>
    </w:p>
    <w:p w14:paraId="65A30D4F" w14:textId="080123C7" w:rsidR="00585A8B" w:rsidRPr="00EE133E" w:rsidRDefault="00585A8B" w:rsidP="00585A8B">
      <w:pPr>
        <w:pStyle w:val="Perex"/>
      </w:pPr>
      <w:r w:rsidRPr="00D803FF">
        <w:t xml:space="preserve">Celková zaměstnanost meziročně vzrostla </w:t>
      </w:r>
      <w:r w:rsidR="0034656B" w:rsidRPr="00D803FF">
        <w:t>o </w:t>
      </w:r>
      <w:r w:rsidR="00D803FF" w:rsidRPr="00D803FF">
        <w:t>81,2</w:t>
      </w:r>
      <w:r w:rsidRPr="00D803FF">
        <w:t> tis. osob. Počet nezaměstnaných osob podle metodiky Mezinárodní orga</w:t>
      </w:r>
      <w:r w:rsidR="006D20BB" w:rsidRPr="00D803FF">
        <w:t>n</w:t>
      </w:r>
      <w:r w:rsidR="0034656B" w:rsidRPr="00D803FF">
        <w:t>izace práce (ILO) vzrostl o </w:t>
      </w:r>
      <w:r w:rsidR="00D803FF" w:rsidRPr="00D803FF">
        <w:t>21,1</w:t>
      </w:r>
      <w:r w:rsidRPr="00D803FF">
        <w:t> tis. a počet ekonomicky neaktivních 15le</w:t>
      </w:r>
      <w:r w:rsidR="0034656B" w:rsidRPr="00D803FF">
        <w:t>tých a starších se snížil o </w:t>
      </w:r>
      <w:r w:rsidR="00D803FF" w:rsidRPr="00D803FF">
        <w:t>15,2</w:t>
      </w:r>
      <w:r w:rsidRPr="00D803FF">
        <w:t> tis.</w:t>
      </w:r>
      <w:r w:rsidRPr="00C02B7E">
        <w:t xml:space="preserve"> </w:t>
      </w:r>
    </w:p>
    <w:p w14:paraId="3B427A53" w14:textId="77777777" w:rsidR="00585A8B" w:rsidRDefault="00585A8B" w:rsidP="005969E2">
      <w:pPr>
        <w:pStyle w:val="Nadpis3"/>
        <w:spacing w:before="0"/>
        <w:rPr>
          <w:rFonts w:eastAsia="Calibri"/>
        </w:rPr>
      </w:pPr>
      <w:r w:rsidRPr="005969E2">
        <w:rPr>
          <w:rFonts w:eastAsia="Calibri"/>
        </w:rPr>
        <w:t>Zaměstnanost</w:t>
      </w:r>
    </w:p>
    <w:p w14:paraId="005B87D7" w14:textId="77777777" w:rsidR="00D62DAD" w:rsidRPr="00A958AE" w:rsidRDefault="00D62DAD" w:rsidP="00A958AE"/>
    <w:p w14:paraId="5276F3BC" w14:textId="5F9F5C65" w:rsidR="00585A8B" w:rsidRPr="00F7223D" w:rsidRDefault="00585A8B" w:rsidP="00585A8B">
      <w:r w:rsidRPr="003B66B1">
        <w:rPr>
          <w:b/>
        </w:rPr>
        <w:t>Průměrný počet zaměstnaných</w:t>
      </w:r>
      <w:r w:rsidRPr="003B66B1">
        <w:t>, očištěný od sezónních vli</w:t>
      </w:r>
      <w:r w:rsidR="0052250F">
        <w:t>vů, ve 4. čtvrtletí 2023 proti 3</w:t>
      </w:r>
      <w:r w:rsidR="006D20BB">
        <w:t xml:space="preserve">. čtvrtletí </w:t>
      </w:r>
      <w:r w:rsidR="006D20BB" w:rsidRPr="006902B6">
        <w:t>2023</w:t>
      </w:r>
      <w:r w:rsidRPr="006902B6">
        <w:t xml:space="preserve"> </w:t>
      </w:r>
      <w:r w:rsidR="00852727" w:rsidRPr="006902B6">
        <w:t>klesl</w:t>
      </w:r>
      <w:r w:rsidR="00D33FAC" w:rsidRPr="006902B6">
        <w:t xml:space="preserve"> o </w:t>
      </w:r>
      <w:r w:rsidR="006902B6" w:rsidRPr="006902B6">
        <w:t>1,7</w:t>
      </w:r>
      <w:r w:rsidRPr="006902B6">
        <w:t> tis</w:t>
      </w:r>
      <w:r w:rsidRPr="00533223">
        <w:t>. osob.</w:t>
      </w:r>
    </w:p>
    <w:p w14:paraId="387148B8" w14:textId="77777777" w:rsidR="00585A8B" w:rsidRPr="00E2757A" w:rsidRDefault="00585A8B" w:rsidP="00585A8B"/>
    <w:p w14:paraId="6CFF7F67" w14:textId="441AD136" w:rsidR="00585A8B" w:rsidRDefault="00585A8B" w:rsidP="00585A8B">
      <w:pPr>
        <w:rPr>
          <w:szCs w:val="20"/>
        </w:rPr>
      </w:pPr>
      <w:r w:rsidRPr="00D803FF">
        <w:rPr>
          <w:b/>
        </w:rPr>
        <w:t>Počet pracujících</w:t>
      </w:r>
      <w:r w:rsidRPr="00D803FF">
        <w:t xml:space="preserve"> ve věku 15 a více let meziročně vzrostl o </w:t>
      </w:r>
      <w:r w:rsidR="00D803FF" w:rsidRPr="00D803FF">
        <w:t>81,2</w:t>
      </w:r>
      <w:r w:rsidRPr="00D803FF">
        <w:t> tis., tj. o </w:t>
      </w:r>
      <w:r w:rsidR="00D803FF" w:rsidRPr="00D803FF">
        <w:t>1,6</w:t>
      </w:r>
      <w:r w:rsidRPr="00D803FF">
        <w:t xml:space="preserve"> % na </w:t>
      </w:r>
      <w:r w:rsidR="00D803FF" w:rsidRPr="00D803FF">
        <w:t>5 087,5</w:t>
      </w:r>
      <w:r w:rsidRPr="00D803FF">
        <w:t xml:space="preserve"> tis. Za tímto nárůstem stojí především přírůstek pracujících </w:t>
      </w:r>
      <w:r w:rsidR="00827ABE" w:rsidRPr="00D803FF">
        <w:t>mu</w:t>
      </w:r>
      <w:r w:rsidR="00AC70D8" w:rsidRPr="00D803FF">
        <w:t>žů</w:t>
      </w:r>
      <w:r w:rsidRPr="00D803FF">
        <w:t xml:space="preserve">. Jejich počet </w:t>
      </w:r>
      <w:r w:rsidR="005B6659" w:rsidRPr="00D803FF">
        <w:t>byl</w:t>
      </w:r>
      <w:r w:rsidRPr="00D803FF">
        <w:t xml:space="preserve"> meziročně vyšší o </w:t>
      </w:r>
      <w:r w:rsidR="00D803FF" w:rsidRPr="00D803FF">
        <w:t>44,4</w:t>
      </w:r>
      <w:r w:rsidRPr="00D803FF">
        <w:t xml:space="preserve"> tis. </w:t>
      </w:r>
      <w:r w:rsidRPr="00D803FF">
        <w:rPr>
          <w:szCs w:val="20"/>
        </w:rPr>
        <w:t>Výrazně se zvýšil počet pracujících ve věku 4</w:t>
      </w:r>
      <w:r w:rsidR="00827ABE" w:rsidRPr="00D803FF">
        <w:rPr>
          <w:szCs w:val="20"/>
        </w:rPr>
        <w:t xml:space="preserve">5 a více let, jichž </w:t>
      </w:r>
      <w:r w:rsidR="00D803FF" w:rsidRPr="00D803FF">
        <w:rPr>
          <w:szCs w:val="20"/>
        </w:rPr>
        <w:t>přibylo 92,1</w:t>
      </w:r>
      <w:r w:rsidRPr="00D803FF">
        <w:rPr>
          <w:szCs w:val="20"/>
        </w:rPr>
        <w:t> tis.</w:t>
      </w:r>
      <w:r w:rsidR="00CE1C34" w:rsidRPr="00D803FF">
        <w:rPr>
          <w:szCs w:val="20"/>
        </w:rPr>
        <w:t>, nezanedbatelný byl i nárůst pracujících ve věku 15-29 let</w:t>
      </w:r>
      <w:r w:rsidR="00827ABE" w:rsidRPr="00D803FF">
        <w:rPr>
          <w:szCs w:val="20"/>
        </w:rPr>
        <w:t xml:space="preserve">, kterých meziročně přibylo </w:t>
      </w:r>
      <w:r w:rsidR="00D803FF" w:rsidRPr="00D803FF">
        <w:rPr>
          <w:szCs w:val="20"/>
        </w:rPr>
        <w:t>27,7</w:t>
      </w:r>
      <w:r w:rsidR="00FD280F" w:rsidRPr="00D803FF">
        <w:rPr>
          <w:szCs w:val="20"/>
        </w:rPr>
        <w:t> </w:t>
      </w:r>
      <w:r w:rsidR="00CE1C34" w:rsidRPr="00D803FF">
        <w:rPr>
          <w:szCs w:val="20"/>
        </w:rPr>
        <w:t>tis.</w:t>
      </w:r>
      <w:r>
        <w:rPr>
          <w:szCs w:val="20"/>
        </w:rPr>
        <w:t xml:space="preserve"> </w:t>
      </w:r>
      <w:r w:rsidR="00B61F1B">
        <w:rPr>
          <w:szCs w:val="20"/>
        </w:rPr>
        <w:t>Ve věkové kategorii 30-44 let byl zaznamenán meziroční pokles počtu pracujících o 38,6 tis.</w:t>
      </w:r>
    </w:p>
    <w:p w14:paraId="20C773FA" w14:textId="77777777" w:rsidR="00585A8B" w:rsidRDefault="00585A8B" w:rsidP="00585A8B">
      <w:pPr>
        <w:rPr>
          <w:szCs w:val="20"/>
        </w:rPr>
      </w:pPr>
    </w:p>
    <w:p w14:paraId="1EB9047B" w14:textId="77777777" w:rsidR="00585A8B" w:rsidRPr="00602914" w:rsidRDefault="00585A8B" w:rsidP="00585A8B">
      <w:pPr>
        <w:rPr>
          <w:b/>
          <w:szCs w:val="20"/>
        </w:rPr>
      </w:pPr>
      <w:r w:rsidRPr="00602914">
        <w:rPr>
          <w:b/>
          <w:szCs w:val="20"/>
        </w:rPr>
        <w:t xml:space="preserve">Graf 1: </w:t>
      </w:r>
      <w:r>
        <w:rPr>
          <w:b/>
          <w:szCs w:val="20"/>
        </w:rPr>
        <w:t>Počet pracujících v NH</w:t>
      </w:r>
      <w:r w:rsidRPr="00602914">
        <w:rPr>
          <w:b/>
          <w:szCs w:val="20"/>
        </w:rPr>
        <w:t xml:space="preserve"> a jejich struktura podle věkových skupin</w:t>
      </w:r>
      <w:r>
        <w:rPr>
          <w:b/>
          <w:szCs w:val="20"/>
        </w:rPr>
        <w:t xml:space="preserve"> (v tis).</w:t>
      </w:r>
    </w:p>
    <w:p w14:paraId="3AEDA12D" w14:textId="4C1CC9B6" w:rsidR="00585A8B" w:rsidRDefault="00651A49" w:rsidP="00585A8B">
      <w:pPr>
        <w:jc w:val="center"/>
        <w:rPr>
          <w:szCs w:val="20"/>
        </w:rPr>
      </w:pPr>
      <w:r>
        <w:rPr>
          <w:noProof/>
          <w:lang w:eastAsia="cs-CZ"/>
        </w:rPr>
        <w:drawing>
          <wp:inline distT="0" distB="0" distL="0" distR="0" wp14:anchorId="07732A48" wp14:editId="70EFC8EA">
            <wp:extent cx="5013325" cy="2743200"/>
            <wp:effectExtent l="0" t="0" r="0" b="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94D018E" w14:textId="77777777" w:rsidR="00585A8B" w:rsidRPr="00A958AE" w:rsidRDefault="00585A8B" w:rsidP="00585A8B">
      <w:pPr>
        <w:rPr>
          <w:sz w:val="18"/>
          <w:szCs w:val="20"/>
        </w:rPr>
      </w:pPr>
      <w:r w:rsidRPr="00A958AE">
        <w:rPr>
          <w:sz w:val="18"/>
          <w:szCs w:val="20"/>
        </w:rPr>
        <w:t>Zdroj: ČSÚ, VŠPS</w:t>
      </w:r>
    </w:p>
    <w:p w14:paraId="2A4185FF" w14:textId="77777777" w:rsidR="00283989" w:rsidRDefault="00283989" w:rsidP="00585A8B">
      <w:pPr>
        <w:rPr>
          <w:spacing w:val="2"/>
        </w:rPr>
      </w:pPr>
    </w:p>
    <w:p w14:paraId="53B21069" w14:textId="58658CDE" w:rsidR="00585A8B" w:rsidRPr="00665140" w:rsidRDefault="00585A8B" w:rsidP="00585A8B">
      <w:pPr>
        <w:rPr>
          <w:spacing w:val="-4"/>
        </w:rPr>
      </w:pPr>
      <w:r w:rsidRPr="00E916BE">
        <w:rPr>
          <w:spacing w:val="2"/>
        </w:rPr>
        <w:t xml:space="preserve">Počet </w:t>
      </w:r>
      <w:r w:rsidRPr="00E916BE">
        <w:rPr>
          <w:b/>
          <w:spacing w:val="2"/>
        </w:rPr>
        <w:t xml:space="preserve">zaměstnanců </w:t>
      </w:r>
      <w:r w:rsidRPr="00E916BE">
        <w:rPr>
          <w:spacing w:val="2"/>
        </w:rPr>
        <w:t>vzrostl</w:t>
      </w:r>
      <w:r w:rsidRPr="00E916BE">
        <w:rPr>
          <w:b/>
          <w:spacing w:val="2"/>
        </w:rPr>
        <w:t xml:space="preserve"> </w:t>
      </w:r>
      <w:r w:rsidRPr="00E916BE">
        <w:rPr>
          <w:spacing w:val="2"/>
        </w:rPr>
        <w:t>o </w:t>
      </w:r>
      <w:r w:rsidR="00E916BE" w:rsidRPr="00E916BE">
        <w:rPr>
          <w:spacing w:val="2"/>
        </w:rPr>
        <w:t>42,1</w:t>
      </w:r>
      <w:r w:rsidRPr="00E916BE">
        <w:rPr>
          <w:spacing w:val="2"/>
        </w:rPr>
        <w:t xml:space="preserve"> tis. osob. </w:t>
      </w:r>
      <w:r w:rsidR="00E943E0" w:rsidRPr="00E916BE">
        <w:rPr>
          <w:b/>
          <w:spacing w:val="-4"/>
        </w:rPr>
        <w:t>P</w:t>
      </w:r>
      <w:r w:rsidRPr="00E916BE">
        <w:rPr>
          <w:b/>
          <w:spacing w:val="-4"/>
        </w:rPr>
        <w:t>očet podnikatelů</w:t>
      </w:r>
      <w:r w:rsidRPr="00E916BE">
        <w:rPr>
          <w:spacing w:val="-4"/>
        </w:rPr>
        <w:t xml:space="preserve"> (</w:t>
      </w:r>
      <w:proofErr w:type="spellStart"/>
      <w:r w:rsidRPr="00E916BE">
        <w:rPr>
          <w:spacing w:val="-4"/>
        </w:rPr>
        <w:t>sebezaměstnaných</w:t>
      </w:r>
      <w:proofErr w:type="spellEnd"/>
      <w:r w:rsidR="00CC30C8" w:rsidRPr="00E916BE">
        <w:rPr>
          <w:spacing w:val="-4"/>
        </w:rPr>
        <w:t xml:space="preserve"> bez neplacených rodinných příslušníků</w:t>
      </w:r>
      <w:r w:rsidRPr="00E916BE">
        <w:rPr>
          <w:spacing w:val="-4"/>
        </w:rPr>
        <w:t>) se zvýšil o </w:t>
      </w:r>
      <w:r w:rsidR="00E916BE" w:rsidRPr="00E916BE">
        <w:rPr>
          <w:spacing w:val="-4"/>
        </w:rPr>
        <w:t>52,5</w:t>
      </w:r>
      <w:r w:rsidRPr="00E916BE">
        <w:rPr>
          <w:spacing w:val="-4"/>
        </w:rPr>
        <w:t xml:space="preserve"> tis. Za celkovým nárůstem stojí </w:t>
      </w:r>
      <w:r w:rsidRPr="00E916BE">
        <w:rPr>
          <w:spacing w:val="-8"/>
        </w:rPr>
        <w:t xml:space="preserve">zvýšení počtu </w:t>
      </w:r>
      <w:r w:rsidRPr="00E916BE">
        <w:rPr>
          <w:b/>
          <w:spacing w:val="-8"/>
        </w:rPr>
        <w:lastRenderedPageBreak/>
        <w:t>podnikatelů bez zaměstnanců</w:t>
      </w:r>
      <w:r w:rsidRPr="00E916BE">
        <w:rPr>
          <w:spacing w:val="-8"/>
        </w:rPr>
        <w:t xml:space="preserve"> (</w:t>
      </w:r>
      <w:r w:rsidRPr="00E916BE">
        <w:rPr>
          <w:spacing w:val="2"/>
        </w:rPr>
        <w:t>pracujících na vlastní účet</w:t>
      </w:r>
      <w:r w:rsidRPr="00E916BE">
        <w:rPr>
          <w:spacing w:val="-8"/>
        </w:rPr>
        <w:t>)</w:t>
      </w:r>
      <w:r w:rsidR="0034656B" w:rsidRPr="00E916BE">
        <w:rPr>
          <w:spacing w:val="-8"/>
        </w:rPr>
        <w:t>, a to o </w:t>
      </w:r>
      <w:r w:rsidR="00E916BE" w:rsidRPr="00E916BE">
        <w:rPr>
          <w:spacing w:val="-8"/>
        </w:rPr>
        <w:t>53,8</w:t>
      </w:r>
      <w:r w:rsidRPr="00E916BE">
        <w:rPr>
          <w:spacing w:val="-8"/>
        </w:rPr>
        <w:t> tis</w:t>
      </w:r>
      <w:r w:rsidR="00D06D22" w:rsidRPr="00E916BE">
        <w:rPr>
          <w:spacing w:val="-8"/>
        </w:rPr>
        <w:t>.</w:t>
      </w:r>
      <w:r w:rsidR="005969E2" w:rsidRPr="00E916BE">
        <w:rPr>
          <w:spacing w:val="-8"/>
        </w:rPr>
        <w:t xml:space="preserve"> </w:t>
      </w:r>
      <w:r w:rsidR="001972B3">
        <w:rPr>
          <w:spacing w:val="-8"/>
        </w:rPr>
        <w:t xml:space="preserve">Počet </w:t>
      </w:r>
      <w:r w:rsidR="001972B3" w:rsidRPr="004C739C">
        <w:rPr>
          <w:b/>
          <w:spacing w:val="-8"/>
        </w:rPr>
        <w:t>p</w:t>
      </w:r>
      <w:r w:rsidRPr="004C739C">
        <w:rPr>
          <w:b/>
          <w:spacing w:val="-8"/>
        </w:rPr>
        <w:t>o</w:t>
      </w:r>
      <w:r w:rsidRPr="00E916BE">
        <w:rPr>
          <w:b/>
          <w:spacing w:val="-8"/>
        </w:rPr>
        <w:t>dnikatelů se zaměstnanci</w:t>
      </w:r>
      <w:r w:rsidRPr="00E916BE">
        <w:rPr>
          <w:spacing w:val="-8"/>
        </w:rPr>
        <w:t xml:space="preserve"> </w:t>
      </w:r>
      <w:r w:rsidRPr="00E916BE">
        <w:rPr>
          <w:spacing w:val="2"/>
        </w:rPr>
        <w:t>(</w:t>
      </w:r>
      <w:r w:rsidRPr="00E916BE">
        <w:rPr>
          <w:spacing w:val="-8"/>
        </w:rPr>
        <w:t>zaměstnavatelů</w:t>
      </w:r>
      <w:r w:rsidRPr="00E916BE">
        <w:rPr>
          <w:spacing w:val="2"/>
        </w:rPr>
        <w:t>)</w:t>
      </w:r>
      <w:r w:rsidR="00D06D22" w:rsidRPr="00E916BE">
        <w:rPr>
          <w:spacing w:val="-8"/>
        </w:rPr>
        <w:t xml:space="preserve"> </w:t>
      </w:r>
      <w:r w:rsidR="001972B3">
        <w:rPr>
          <w:spacing w:val="-8"/>
        </w:rPr>
        <w:t>stagnoval (pokles</w:t>
      </w:r>
      <w:r w:rsidR="00E916BE" w:rsidRPr="00E916BE">
        <w:rPr>
          <w:spacing w:val="-8"/>
        </w:rPr>
        <w:t xml:space="preserve"> o 1,3</w:t>
      </w:r>
      <w:r w:rsidR="00D06D22" w:rsidRPr="00E916BE">
        <w:rPr>
          <w:spacing w:val="-8"/>
        </w:rPr>
        <w:t xml:space="preserve"> tis</w:t>
      </w:r>
      <w:r w:rsidR="005969E2" w:rsidRPr="00E916BE">
        <w:rPr>
          <w:spacing w:val="-8"/>
        </w:rPr>
        <w:t>.</w:t>
      </w:r>
      <w:r w:rsidR="001972B3">
        <w:rPr>
          <w:spacing w:val="-8"/>
        </w:rPr>
        <w:t>).</w:t>
      </w:r>
    </w:p>
    <w:p w14:paraId="44890276" w14:textId="77777777" w:rsidR="001972B3" w:rsidRDefault="001972B3" w:rsidP="00585A8B"/>
    <w:p w14:paraId="712C8035" w14:textId="0D385106" w:rsidR="00585A8B" w:rsidRDefault="00585A8B" w:rsidP="00585A8B">
      <w:r w:rsidRPr="00E916BE">
        <w:t>Vývoj zaměstnanosti v jednotlivých odvětvov</w:t>
      </w:r>
      <w:r w:rsidR="001070AD" w:rsidRPr="00E916BE">
        <w:t>ých sekcích byl podle údajů za 4</w:t>
      </w:r>
      <w:r w:rsidRPr="00E916BE">
        <w:t>. čtvrtletí 2023 v ČR rozdílný</w:t>
      </w:r>
      <w:r w:rsidRPr="00E916BE">
        <w:rPr>
          <w:i/>
          <w:vertAlign w:val="superscript"/>
        </w:rPr>
        <w:footnoteReference w:id="1"/>
      </w:r>
      <w:r w:rsidRPr="00E916BE">
        <w:rPr>
          <w:i/>
          <w:vertAlign w:val="superscript"/>
        </w:rPr>
        <w:t>)</w:t>
      </w:r>
      <w:r w:rsidRPr="00E916BE">
        <w:t xml:space="preserve">. V </w:t>
      </w:r>
      <w:r w:rsidRPr="00E916BE">
        <w:rPr>
          <w:b/>
        </w:rPr>
        <w:t>primárním sektoru</w:t>
      </w:r>
      <w:r w:rsidRPr="00E916BE">
        <w:t xml:space="preserve"> zemědělství, lesnictví a rybářství počet pracujících </w:t>
      </w:r>
      <w:r w:rsidR="0034656B" w:rsidRPr="00E916BE">
        <w:t xml:space="preserve">meziročně vzrostl o </w:t>
      </w:r>
      <w:r w:rsidR="00E916BE" w:rsidRPr="00E916BE">
        <w:t>7,1</w:t>
      </w:r>
      <w:r w:rsidRPr="00E916BE">
        <w:t> tis. na </w:t>
      </w:r>
      <w:r w:rsidR="00E916BE" w:rsidRPr="00E916BE">
        <w:t>140,7</w:t>
      </w:r>
      <w:r w:rsidRPr="00E916BE">
        <w:t xml:space="preserve"> tis. V </w:t>
      </w:r>
      <w:r w:rsidRPr="00E916BE">
        <w:rPr>
          <w:b/>
        </w:rPr>
        <w:t>sekundárním sektoru</w:t>
      </w:r>
      <w:r w:rsidRPr="00E916BE">
        <w:t xml:space="preserve"> průmyslu a stave</w:t>
      </w:r>
      <w:r w:rsidR="00665140" w:rsidRPr="00E916BE">
        <w:t>bnictví byl zaznamenán mírný pokles</w:t>
      </w:r>
      <w:r w:rsidRPr="00E916BE">
        <w:t xml:space="preserve"> v počtu </w:t>
      </w:r>
      <w:r w:rsidR="00766E9D" w:rsidRPr="00E916BE">
        <w:t>pracuj</w:t>
      </w:r>
      <w:r w:rsidR="0034656B" w:rsidRPr="00E916BE">
        <w:t>ících, jejich počet klesl o </w:t>
      </w:r>
      <w:r w:rsidR="00E916BE" w:rsidRPr="00E916BE">
        <w:t>18,0</w:t>
      </w:r>
      <w:r w:rsidR="0034656B" w:rsidRPr="00E916BE">
        <w:t> tis.</w:t>
      </w:r>
      <w:r w:rsidR="00E916BE" w:rsidRPr="00E916BE">
        <w:t xml:space="preserve"> na 1 804,4</w:t>
      </w:r>
      <w:r w:rsidRPr="00E916BE">
        <w:t xml:space="preserve"> tis. V </w:t>
      </w:r>
      <w:r w:rsidRPr="00E916BE">
        <w:rPr>
          <w:b/>
        </w:rPr>
        <w:t>terciárním sektoru</w:t>
      </w:r>
      <w:r w:rsidRPr="00E916BE">
        <w:t xml:space="preserve"> služeb celková zaměstnanost meziročně stoupla o </w:t>
      </w:r>
      <w:r w:rsidR="00E916BE" w:rsidRPr="00E916BE">
        <w:t>92,0</w:t>
      </w:r>
      <w:r w:rsidRPr="00E916BE">
        <w:t xml:space="preserve"> tis. na 3</w:t>
      </w:r>
      <w:r w:rsidR="00E916BE" w:rsidRPr="00E916BE">
        <w:t> 142,4</w:t>
      </w:r>
      <w:r w:rsidRPr="00E916BE">
        <w:t xml:space="preserve"> tis. V tomto sektoru se zvýšil zejména počet pracujících osob v sekci </w:t>
      </w:r>
      <w:r w:rsidR="00E916BE" w:rsidRPr="00E916BE">
        <w:t>vzdělávání</w:t>
      </w:r>
      <w:r w:rsidR="0034656B" w:rsidRPr="00E916BE">
        <w:t xml:space="preserve"> </w:t>
      </w:r>
      <w:r w:rsidR="00E916BE" w:rsidRPr="00E916BE">
        <w:t>o 35,8</w:t>
      </w:r>
      <w:r w:rsidRPr="00E916BE">
        <w:t xml:space="preserve"> tis. a dále také v sekci </w:t>
      </w:r>
      <w:r w:rsidR="00E916BE" w:rsidRPr="00E916BE">
        <w:t>profesní, vědecké a technické činnosti</w:t>
      </w:r>
      <w:r w:rsidR="0034656B" w:rsidRPr="00E916BE">
        <w:t xml:space="preserve"> </w:t>
      </w:r>
      <w:r w:rsidR="00D06D22" w:rsidRPr="00E916BE">
        <w:t xml:space="preserve">o </w:t>
      </w:r>
      <w:r w:rsidR="00E916BE" w:rsidRPr="00E916BE">
        <w:t>22,8</w:t>
      </w:r>
      <w:r w:rsidR="00FD280F" w:rsidRPr="00E916BE">
        <w:t> </w:t>
      </w:r>
      <w:r w:rsidRPr="00E916BE">
        <w:t>tis. osob. Některé sekce naopak zaznamenaly pokle</w:t>
      </w:r>
      <w:r w:rsidR="009B1114" w:rsidRPr="00E916BE">
        <w:t>s počtu pracujících osob, ve veřejn</w:t>
      </w:r>
      <w:r w:rsidR="00F945EA" w:rsidRPr="00E916BE">
        <w:t>é správě a obraně, povinném sociálním</w:t>
      </w:r>
      <w:r w:rsidR="009B1114" w:rsidRPr="00E916BE">
        <w:t xml:space="preserve"> zabezpečen</w:t>
      </w:r>
      <w:r w:rsidR="0034656B" w:rsidRPr="00E916BE">
        <w:t xml:space="preserve">í počet pracujících klesl </w:t>
      </w:r>
      <w:r w:rsidR="00D06D22" w:rsidRPr="00E916BE">
        <w:t xml:space="preserve">o </w:t>
      </w:r>
      <w:r w:rsidR="00E916BE" w:rsidRPr="00E916BE">
        <w:t>13,6</w:t>
      </w:r>
      <w:r w:rsidR="00FD280F" w:rsidRPr="00E916BE">
        <w:t> </w:t>
      </w:r>
      <w:r w:rsidRPr="00E916BE">
        <w:t>tis. osob.</w:t>
      </w:r>
    </w:p>
    <w:p w14:paraId="533F58F4" w14:textId="77777777" w:rsidR="00585A8B" w:rsidRDefault="00585A8B" w:rsidP="00585A8B"/>
    <w:p w14:paraId="40447177" w14:textId="77777777" w:rsidR="00585A8B" w:rsidRPr="00992A61" w:rsidRDefault="00585A8B" w:rsidP="00585A8B">
      <w:pPr>
        <w:rPr>
          <w:b/>
        </w:rPr>
      </w:pPr>
      <w:r w:rsidRPr="00992A61">
        <w:rPr>
          <w:b/>
        </w:rPr>
        <w:t>Graf 2: Počet pracujících v národním hospodářství dle odvětví</w:t>
      </w:r>
      <w:r>
        <w:rPr>
          <w:b/>
        </w:rPr>
        <w:t xml:space="preserve"> (v tis.)</w:t>
      </w:r>
    </w:p>
    <w:p w14:paraId="1CC1C07E" w14:textId="05E832AD" w:rsidR="00585A8B" w:rsidRDefault="00382FF0" w:rsidP="00585A8B">
      <w:pPr>
        <w:jc w:val="center"/>
      </w:pPr>
      <w:r>
        <w:rPr>
          <w:noProof/>
          <w:lang w:eastAsia="cs-CZ"/>
        </w:rPr>
        <w:drawing>
          <wp:inline distT="0" distB="0" distL="0" distR="0" wp14:anchorId="37ECDB1C" wp14:editId="1D222D5C">
            <wp:extent cx="4806950" cy="3124200"/>
            <wp:effectExtent l="0" t="0" r="0" b="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0026894" w14:textId="77777777" w:rsidR="00585A8B" w:rsidRPr="00A958AE" w:rsidRDefault="00585A8B" w:rsidP="00585A8B">
      <w:pPr>
        <w:rPr>
          <w:sz w:val="18"/>
        </w:rPr>
      </w:pPr>
      <w:r w:rsidRPr="00A958AE">
        <w:rPr>
          <w:sz w:val="18"/>
        </w:rPr>
        <w:t>Zdroj: ČSÚ, VŠPS</w:t>
      </w:r>
    </w:p>
    <w:p w14:paraId="0772E88F" w14:textId="77777777" w:rsidR="00585A8B" w:rsidRPr="00E2757A" w:rsidRDefault="00585A8B" w:rsidP="00585A8B"/>
    <w:p w14:paraId="5E5073EA" w14:textId="5610E0E5" w:rsidR="001653B3" w:rsidRDefault="00585A8B" w:rsidP="00585A8B">
      <w:r w:rsidRPr="00382FF0">
        <w:rPr>
          <w:szCs w:val="20"/>
        </w:rPr>
        <w:t xml:space="preserve">Souběžně se změnami v odvětvové struktuře proběhly změny v profesní skladbě pracujících. </w:t>
      </w:r>
      <w:r w:rsidRPr="00382FF0">
        <w:rPr>
          <w:b/>
        </w:rPr>
        <w:t>Podle Klasifikace zaměstnání CZ-ISCO</w:t>
      </w:r>
      <w:r w:rsidRPr="00382FF0">
        <w:t xml:space="preserve"> se nejvíce zvýšil počet pracujících v hlavní třídě </w:t>
      </w:r>
      <w:r w:rsidR="00EC105F" w:rsidRPr="00382FF0">
        <w:t>specialisté (</w:t>
      </w:r>
      <w:r w:rsidR="00382FF0" w:rsidRPr="00382FF0">
        <w:t>o 68,5</w:t>
      </w:r>
      <w:r w:rsidRPr="00382FF0">
        <w:t> tis.) a ve třídě řemeslníci a opraváři (</w:t>
      </w:r>
      <w:r w:rsidR="0034656B" w:rsidRPr="00382FF0">
        <w:t>o </w:t>
      </w:r>
      <w:r w:rsidR="00382FF0" w:rsidRPr="00382FF0">
        <w:t>32,7</w:t>
      </w:r>
      <w:r w:rsidRPr="00382FF0">
        <w:t> tis.). Naopak k nejv</w:t>
      </w:r>
      <w:r w:rsidR="00C040BF" w:rsidRPr="00382FF0">
        <w:t>ětšímu poklesu</w:t>
      </w:r>
      <w:r w:rsidR="00EC105F" w:rsidRPr="00382FF0">
        <w:t xml:space="preserve"> došlo ve třídě úředníci (</w:t>
      </w:r>
      <w:r w:rsidR="00382FF0" w:rsidRPr="00382FF0">
        <w:t>o 61,9</w:t>
      </w:r>
      <w:r w:rsidR="00FD280F" w:rsidRPr="00382FF0">
        <w:t> </w:t>
      </w:r>
      <w:r w:rsidRPr="00382FF0">
        <w:t>tis.).</w:t>
      </w:r>
    </w:p>
    <w:p w14:paraId="60908B07" w14:textId="488AB756" w:rsidR="00C02B1B" w:rsidRDefault="00C02B1B" w:rsidP="00585A8B"/>
    <w:p w14:paraId="0CA84B91" w14:textId="463C743C" w:rsidR="00C02B1B" w:rsidRDefault="00C02B1B" w:rsidP="00585A8B"/>
    <w:p w14:paraId="18440874" w14:textId="77777777" w:rsidR="00C02B1B" w:rsidRDefault="00C02B1B" w:rsidP="00585A8B"/>
    <w:p w14:paraId="746DCE13" w14:textId="77777777" w:rsidR="00E351DE" w:rsidRDefault="00E351DE" w:rsidP="00585A8B"/>
    <w:p w14:paraId="58A1B526" w14:textId="4E89058A" w:rsidR="00273780" w:rsidRDefault="00273780" w:rsidP="00585A8B"/>
    <w:p w14:paraId="757C5F51" w14:textId="25E41785" w:rsidR="00F945EA" w:rsidRDefault="00585A8B" w:rsidP="00585A8B">
      <w:pPr>
        <w:rPr>
          <w:b/>
        </w:rPr>
      </w:pPr>
      <w:r w:rsidRPr="00992A61">
        <w:rPr>
          <w:b/>
        </w:rPr>
        <w:t>Graf 3: Počet pracujících v národním hospodářství dle klasifikace zaměstnání</w:t>
      </w:r>
      <w:r>
        <w:rPr>
          <w:b/>
        </w:rPr>
        <w:t xml:space="preserve"> (v tis.)</w:t>
      </w:r>
    </w:p>
    <w:p w14:paraId="283C31D1" w14:textId="57F5BEF3" w:rsidR="00585A8B" w:rsidRDefault="00C02B1B" w:rsidP="000439EB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09AB5CED" wp14:editId="4E6D2F6C">
            <wp:extent cx="5321300" cy="2743200"/>
            <wp:effectExtent l="0" t="0" r="0" b="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84FF984" w14:textId="77777777" w:rsidR="00585A8B" w:rsidRPr="00A958AE" w:rsidRDefault="00585A8B" w:rsidP="00585A8B">
      <w:pPr>
        <w:rPr>
          <w:sz w:val="18"/>
        </w:rPr>
      </w:pPr>
      <w:r w:rsidRPr="00A958AE">
        <w:rPr>
          <w:sz w:val="18"/>
        </w:rPr>
        <w:t>Zdroj: ČSÚ, VŠPS</w:t>
      </w:r>
    </w:p>
    <w:p w14:paraId="1F240796" w14:textId="77777777" w:rsidR="00585A8B" w:rsidRPr="00992A61" w:rsidRDefault="00585A8B" w:rsidP="00585A8B">
      <w:pPr>
        <w:rPr>
          <w:b/>
        </w:rPr>
      </w:pPr>
    </w:p>
    <w:p w14:paraId="4443B5AC" w14:textId="093C2548" w:rsidR="00585A8B" w:rsidRPr="0081135E" w:rsidRDefault="00585A8B" w:rsidP="00585A8B">
      <w:r w:rsidRPr="00793565">
        <w:t xml:space="preserve">S těmito změnami ve struktuře zaměstnanosti souvisí i trend vývoje počtu pracujících podle dosaženého stupně vzdělání. </w:t>
      </w:r>
      <w:r w:rsidRPr="00793565" w:rsidDel="00165B45">
        <w:t xml:space="preserve">K největšímu nárůstu došlo u pracujících </w:t>
      </w:r>
      <w:r w:rsidR="00793565" w:rsidRPr="00793565">
        <w:t xml:space="preserve">se </w:t>
      </w:r>
      <w:r w:rsidR="00793565" w:rsidRPr="00793565">
        <w:rPr>
          <w:b/>
        </w:rPr>
        <w:t>základním vzděláním</w:t>
      </w:r>
      <w:r w:rsidR="00793565" w:rsidRPr="00793565">
        <w:t xml:space="preserve"> </w:t>
      </w:r>
      <w:r w:rsidR="00A016AC" w:rsidRPr="00793565">
        <w:t>o </w:t>
      </w:r>
      <w:r w:rsidR="00793565" w:rsidRPr="00793565">
        <w:t>32,0</w:t>
      </w:r>
      <w:r w:rsidR="00FD280F" w:rsidRPr="00793565">
        <w:t> </w:t>
      </w:r>
      <w:r w:rsidR="0081135E" w:rsidRPr="00793565">
        <w:t>tis.</w:t>
      </w:r>
      <w:r w:rsidR="00A016AC" w:rsidRPr="00793565">
        <w:t xml:space="preserve"> na </w:t>
      </w:r>
      <w:r w:rsidR="00793565" w:rsidRPr="00793565">
        <w:t>237,8</w:t>
      </w:r>
      <w:r w:rsidR="00FD280F" w:rsidRPr="00793565">
        <w:t> </w:t>
      </w:r>
      <w:r w:rsidR="0081135E" w:rsidRPr="00793565">
        <w:t>tis.</w:t>
      </w:r>
      <w:r w:rsidRPr="00793565">
        <w:t xml:space="preserve"> Počet pracujících </w:t>
      </w:r>
      <w:r w:rsidRPr="00793565" w:rsidDel="00165B45">
        <w:t xml:space="preserve">se </w:t>
      </w:r>
      <w:r w:rsidR="00793565" w:rsidRPr="00793565">
        <w:rPr>
          <w:b/>
        </w:rPr>
        <w:t>středním vzděláním bez maturity</w:t>
      </w:r>
      <w:r w:rsidRPr="00793565">
        <w:rPr>
          <w:b/>
        </w:rPr>
        <w:t xml:space="preserve"> </w:t>
      </w:r>
      <w:r w:rsidR="00EC105F" w:rsidRPr="00793565">
        <w:t>se zvýšil</w:t>
      </w:r>
      <w:r w:rsidR="00A016AC" w:rsidRPr="00793565">
        <w:t xml:space="preserve"> o</w:t>
      </w:r>
      <w:r w:rsidR="00F945EA" w:rsidRPr="00793565">
        <w:t> </w:t>
      </w:r>
      <w:r w:rsidR="00793565" w:rsidRPr="00793565">
        <w:t>26,9</w:t>
      </w:r>
      <w:r w:rsidR="00FD280F" w:rsidRPr="00793565">
        <w:t> </w:t>
      </w:r>
      <w:r w:rsidR="0081135E" w:rsidRPr="00793565">
        <w:t>tis.</w:t>
      </w:r>
      <w:r w:rsidR="00A016AC" w:rsidRPr="00793565">
        <w:t xml:space="preserve"> na </w:t>
      </w:r>
      <w:r w:rsidR="00793565" w:rsidRPr="00793565">
        <w:t>1 611,2</w:t>
      </w:r>
      <w:r w:rsidR="00FD280F" w:rsidRPr="00793565">
        <w:t> </w:t>
      </w:r>
      <w:r w:rsidR="0081135E" w:rsidRPr="00793565">
        <w:t>tis.</w:t>
      </w:r>
      <w:r w:rsidRPr="00793565">
        <w:t xml:space="preserve"> osob. </w:t>
      </w:r>
      <w:r w:rsidR="00F945EA" w:rsidRPr="00793565">
        <w:t>Počet z</w:t>
      </w:r>
      <w:r w:rsidRPr="00793565" w:rsidDel="00165B45">
        <w:t>aměstnaných</w:t>
      </w:r>
      <w:r w:rsidR="00F945EA" w:rsidRPr="00793565">
        <w:t xml:space="preserve"> osob</w:t>
      </w:r>
      <w:r w:rsidRPr="00793565" w:rsidDel="00165B45">
        <w:t xml:space="preserve"> se </w:t>
      </w:r>
      <w:r w:rsidR="00793565" w:rsidRPr="00793565">
        <w:rPr>
          <w:b/>
        </w:rPr>
        <w:t>středním vzděláním s maturitou</w:t>
      </w:r>
      <w:r w:rsidR="00002D4B" w:rsidRPr="00793565">
        <w:t xml:space="preserve"> vzrostl</w:t>
      </w:r>
      <w:r w:rsidR="002D5951" w:rsidRPr="00793565">
        <w:t xml:space="preserve"> </w:t>
      </w:r>
      <w:r w:rsidR="00EC105F" w:rsidRPr="00793565">
        <w:t>o </w:t>
      </w:r>
      <w:r w:rsidR="00793565" w:rsidRPr="00793565">
        <w:t>19,9 tis. na 1 856,8</w:t>
      </w:r>
      <w:r w:rsidR="00002D4B" w:rsidRPr="00793565">
        <w:t> tis. P</w:t>
      </w:r>
      <w:r w:rsidR="004C739C">
        <w:t>očet pracujících s</w:t>
      </w:r>
      <w:r w:rsidRPr="00793565">
        <w:t xml:space="preserve"> </w:t>
      </w:r>
      <w:r w:rsidR="00793565" w:rsidRPr="00793565">
        <w:rPr>
          <w:b/>
        </w:rPr>
        <w:t>terciárním</w:t>
      </w:r>
      <w:r w:rsidRPr="00793565">
        <w:rPr>
          <w:b/>
        </w:rPr>
        <w:t xml:space="preserve"> vzděláním</w:t>
      </w:r>
      <w:r w:rsidRPr="00793565">
        <w:t xml:space="preserve"> </w:t>
      </w:r>
      <w:r w:rsidR="003B3C1A">
        <w:t>se meziročně téměř nezměnil (nárůst</w:t>
      </w:r>
      <w:r w:rsidRPr="00793565" w:rsidDel="00165B45">
        <w:t xml:space="preserve"> o </w:t>
      </w:r>
      <w:r w:rsidR="00793565" w:rsidRPr="00793565">
        <w:t>2,5</w:t>
      </w:r>
      <w:r w:rsidRPr="00793565" w:rsidDel="00165B45">
        <w:t xml:space="preserve"> tis. </w:t>
      </w:r>
      <w:r w:rsidR="00793565" w:rsidRPr="00793565">
        <w:t>na 1380,5</w:t>
      </w:r>
      <w:r w:rsidRPr="00793565" w:rsidDel="00165B45">
        <w:t> tis. osob</w:t>
      </w:r>
      <w:r w:rsidR="003B3C1A">
        <w:t>)</w:t>
      </w:r>
      <w:r w:rsidRPr="00793565" w:rsidDel="00165B45">
        <w:t>.</w:t>
      </w:r>
    </w:p>
    <w:p w14:paraId="749D5974" w14:textId="77777777" w:rsidR="00585A8B" w:rsidRPr="00D27E0C" w:rsidRDefault="00585A8B" w:rsidP="00585A8B">
      <w:pPr>
        <w:rPr>
          <w:szCs w:val="20"/>
        </w:rPr>
      </w:pPr>
    </w:p>
    <w:p w14:paraId="537DAC67" w14:textId="36E205C7" w:rsidR="00585A8B" w:rsidRDefault="00585A8B" w:rsidP="00585A8B">
      <w:pPr>
        <w:rPr>
          <w:color w:val="000000"/>
        </w:rPr>
      </w:pPr>
      <w:r w:rsidRPr="00793565">
        <w:rPr>
          <w:b/>
        </w:rPr>
        <w:t>Míra zaměstnanosti</w:t>
      </w:r>
      <w:r w:rsidRPr="00793565">
        <w:t xml:space="preserve"> (podíl počtu pracujících osob ve skupině 15–64letých) se v</w:t>
      </w:r>
      <w:r w:rsidR="00644B8C" w:rsidRPr="00793565">
        <w:t>e</w:t>
      </w:r>
      <w:r w:rsidR="001E43CE" w:rsidRPr="00793565">
        <w:t xml:space="preserve"> 4</w:t>
      </w:r>
      <w:r w:rsidRPr="00793565">
        <w:t xml:space="preserve">. čtvrtletí 2023 v porovnání se stejným </w:t>
      </w:r>
      <w:r w:rsidR="00CC246C" w:rsidRPr="00793565">
        <w:t xml:space="preserve">obdobím minulého roku </w:t>
      </w:r>
      <w:r w:rsidR="00793565" w:rsidRPr="00793565">
        <w:t xml:space="preserve">nezměnila a zůstala </w:t>
      </w:r>
      <w:r w:rsidRPr="00793565">
        <w:t>na 75,</w:t>
      </w:r>
      <w:r w:rsidR="00793565" w:rsidRPr="00793565">
        <w:t>4</w:t>
      </w:r>
      <w:r w:rsidRPr="00793565">
        <w:t> %.</w:t>
      </w:r>
      <w:r w:rsidRPr="00C8605F">
        <w:t xml:space="preserve"> </w:t>
      </w:r>
      <w:r w:rsidR="00177EBD" w:rsidRPr="00C8605F">
        <w:t xml:space="preserve">U mužů se snížila </w:t>
      </w:r>
      <w:r w:rsidR="005A68FD" w:rsidRPr="00CB1C38">
        <w:t>o </w:t>
      </w:r>
      <w:r w:rsidR="00CB1C38" w:rsidRPr="00CB1C38">
        <w:t>0,8</w:t>
      </w:r>
      <w:r w:rsidR="0035765D">
        <w:t xml:space="preserve"> p. b. </w:t>
      </w:r>
      <w:proofErr w:type="gramStart"/>
      <w:r w:rsidR="00BD01F5" w:rsidRPr="00CB1C38">
        <w:t>na</w:t>
      </w:r>
      <w:proofErr w:type="gramEnd"/>
      <w:r w:rsidR="00BD01F5" w:rsidRPr="00CB1C38">
        <w:t xml:space="preserve"> 81,5</w:t>
      </w:r>
      <w:r w:rsidR="005A68FD" w:rsidRPr="00CB1C38">
        <w:t> %, u žen vzrostla o </w:t>
      </w:r>
      <w:r w:rsidR="00CB1C38" w:rsidRPr="00CB1C38">
        <w:t>0,7</w:t>
      </w:r>
      <w:r w:rsidR="00BD01F5" w:rsidRPr="00CB1C38">
        <w:t> p. b. na 68,8</w:t>
      </w:r>
      <w:r w:rsidRPr="00CB1C38">
        <w:t> %.</w:t>
      </w:r>
    </w:p>
    <w:p w14:paraId="174BCF9A" w14:textId="77777777" w:rsidR="00585A8B" w:rsidRDefault="00585A8B" w:rsidP="00585A8B"/>
    <w:p w14:paraId="5267F4CD" w14:textId="77777777" w:rsidR="007A3104" w:rsidRDefault="007A3104">
      <w:pPr>
        <w:spacing w:line="240" w:lineRule="auto"/>
        <w:jc w:val="left"/>
        <w:rPr>
          <w:b/>
          <w:bCs/>
          <w:szCs w:val="20"/>
        </w:rPr>
      </w:pPr>
      <w:r>
        <w:br w:type="page"/>
      </w:r>
    </w:p>
    <w:p w14:paraId="79273C9A" w14:textId="77777777" w:rsidR="00585A8B" w:rsidRDefault="00585A8B" w:rsidP="00585A8B">
      <w:pPr>
        <w:pStyle w:val="Nadpis3"/>
        <w:spacing w:before="0"/>
        <w:rPr>
          <w:rFonts w:eastAsia="Calibri"/>
        </w:rPr>
      </w:pPr>
      <w:r w:rsidRPr="00873D7B">
        <w:rPr>
          <w:rFonts w:eastAsia="Calibri"/>
        </w:rPr>
        <w:lastRenderedPageBreak/>
        <w:t>Nezaměstnanost</w:t>
      </w:r>
    </w:p>
    <w:p w14:paraId="714CE1DE" w14:textId="77777777" w:rsidR="007A3104" w:rsidRPr="00A958AE" w:rsidRDefault="007A3104" w:rsidP="00A958AE"/>
    <w:p w14:paraId="2D8200A7" w14:textId="69CF7E36" w:rsidR="00585A8B" w:rsidRDefault="00585A8B" w:rsidP="00585A8B">
      <w:r w:rsidRPr="00B003D5">
        <w:rPr>
          <w:b/>
          <w:bCs/>
        </w:rPr>
        <w:t>Průměrný počet nezaměstnaných osob podle metodiky ILO</w:t>
      </w:r>
      <w:r w:rsidRPr="00B003D5">
        <w:rPr>
          <w:i/>
          <w:vertAlign w:val="superscript"/>
        </w:rPr>
        <w:footnoteReference w:id="2"/>
      </w:r>
      <w:r w:rsidRPr="00B003D5">
        <w:rPr>
          <w:bCs/>
          <w:i/>
          <w:vertAlign w:val="superscript"/>
        </w:rPr>
        <w:t>)</w:t>
      </w:r>
      <w:r w:rsidRPr="00B003D5">
        <w:rPr>
          <w:bCs/>
        </w:rPr>
        <w:t>,</w:t>
      </w:r>
      <w:r w:rsidRPr="00B003D5">
        <w:rPr>
          <w:b/>
          <w:bCs/>
        </w:rPr>
        <w:t xml:space="preserve"> </w:t>
      </w:r>
      <w:r w:rsidRPr="00B003D5">
        <w:t>očištěný od sezónních vlivů, v</w:t>
      </w:r>
      <w:r w:rsidR="00644B8C">
        <w:t>e</w:t>
      </w:r>
      <w:r w:rsidR="00215751">
        <w:t> </w:t>
      </w:r>
      <w:r w:rsidR="001E43CE">
        <w:t>4</w:t>
      </w:r>
      <w:r w:rsidRPr="00B003D5">
        <w:t>.</w:t>
      </w:r>
      <w:r w:rsidR="00644B8C">
        <w:t xml:space="preserve"> čtvrtletí 2023 </w:t>
      </w:r>
      <w:r w:rsidR="001E43CE">
        <w:t>v porovnání s 3</w:t>
      </w:r>
      <w:r w:rsidR="00644B8C">
        <w:t xml:space="preserve">. čtvrtletím </w:t>
      </w:r>
      <w:r w:rsidR="00644B8C" w:rsidRPr="0018509C">
        <w:t>2023</w:t>
      </w:r>
      <w:r w:rsidRPr="0018509C">
        <w:t xml:space="preserve"> </w:t>
      </w:r>
      <w:r w:rsidR="0018509C" w:rsidRPr="0018509C">
        <w:t>vzrostl</w:t>
      </w:r>
      <w:r w:rsidR="0098626C" w:rsidRPr="0018509C">
        <w:t xml:space="preserve"> o </w:t>
      </w:r>
      <w:r w:rsidR="0018509C" w:rsidRPr="0018509C">
        <w:t>5,3</w:t>
      </w:r>
      <w:r w:rsidRPr="0018509C">
        <w:t> tis</w:t>
      </w:r>
      <w:r w:rsidRPr="0098626C">
        <w:t>.</w:t>
      </w:r>
    </w:p>
    <w:p w14:paraId="6F5FDC02" w14:textId="77777777" w:rsidR="00585A8B" w:rsidRDefault="00585A8B" w:rsidP="00585A8B">
      <w:pPr>
        <w:rPr>
          <w:b/>
        </w:rPr>
      </w:pPr>
    </w:p>
    <w:p w14:paraId="4B8834A8" w14:textId="77777777" w:rsidR="00585A8B" w:rsidRPr="00992A61" w:rsidRDefault="00585A8B" w:rsidP="00585A8B">
      <w:pPr>
        <w:rPr>
          <w:b/>
        </w:rPr>
      </w:pPr>
      <w:r w:rsidRPr="00992A61">
        <w:rPr>
          <w:b/>
        </w:rPr>
        <w:t>Graf 4: Počet nezaměstnaných v krajích ČR</w:t>
      </w:r>
      <w:r>
        <w:rPr>
          <w:b/>
        </w:rPr>
        <w:t xml:space="preserve"> (v tis.)</w:t>
      </w:r>
    </w:p>
    <w:p w14:paraId="4358FBA8" w14:textId="3872AA77" w:rsidR="00585A8B" w:rsidRPr="004A45C7" w:rsidRDefault="00CB1C38" w:rsidP="00585A8B">
      <w:pPr>
        <w:jc w:val="center"/>
      </w:pPr>
      <w:r>
        <w:rPr>
          <w:noProof/>
          <w:lang w:eastAsia="cs-CZ"/>
        </w:rPr>
        <w:drawing>
          <wp:inline distT="0" distB="0" distL="0" distR="0" wp14:anchorId="2202563F" wp14:editId="572F8926">
            <wp:extent cx="4572000" cy="2743200"/>
            <wp:effectExtent l="0" t="0" r="0" b="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7BB21B7" w14:textId="77777777" w:rsidR="00585A8B" w:rsidRPr="00A958AE" w:rsidRDefault="00585A8B" w:rsidP="00585A8B">
      <w:pPr>
        <w:rPr>
          <w:bCs/>
          <w:sz w:val="18"/>
        </w:rPr>
      </w:pPr>
      <w:r w:rsidRPr="00A958AE">
        <w:rPr>
          <w:bCs/>
          <w:sz w:val="18"/>
        </w:rPr>
        <w:t>Zdroj: ČSÚ, VŠPS</w:t>
      </w:r>
    </w:p>
    <w:p w14:paraId="71094078" w14:textId="77777777" w:rsidR="007A3104" w:rsidRDefault="007A3104" w:rsidP="007A3104"/>
    <w:p w14:paraId="0AFB3761" w14:textId="3DA190E6" w:rsidR="007A3104" w:rsidRDefault="007A3104" w:rsidP="007A3104">
      <w:r w:rsidRPr="00CB1C38">
        <w:t xml:space="preserve">V celkovém </w:t>
      </w:r>
      <w:r w:rsidRPr="00CB1C38">
        <w:rPr>
          <w:b/>
        </w:rPr>
        <w:t>počtu nezaměstnaných</w:t>
      </w:r>
      <w:r w:rsidRPr="00CB1C38">
        <w:t xml:space="preserve"> ve věku 15 a více let meziročně došlo k nárůstu. Počet nezaměstnaných stoupl </w:t>
      </w:r>
      <w:r w:rsidR="000A7B34" w:rsidRPr="00CB1C38">
        <w:t>o </w:t>
      </w:r>
      <w:r w:rsidR="00CB1C38" w:rsidRPr="00CB1C38">
        <w:t>21,1</w:t>
      </w:r>
      <w:r w:rsidRPr="00CB1C38">
        <w:t xml:space="preserve"> tis. na </w:t>
      </w:r>
      <w:r w:rsidR="00CB1C38" w:rsidRPr="00CB1C38">
        <w:t>133,2</w:t>
      </w:r>
      <w:r w:rsidRPr="00CB1C38">
        <w:t xml:space="preserve"> tis. osob. Konkrétně se jednalo především o nárůst nezaměstnaných </w:t>
      </w:r>
      <w:r w:rsidR="00CB1C38" w:rsidRPr="00CB1C38">
        <w:t>žen</w:t>
      </w:r>
      <w:r w:rsidR="000A7B34" w:rsidRPr="00CB1C38">
        <w:t xml:space="preserve"> o </w:t>
      </w:r>
      <w:r w:rsidR="00CB1C38" w:rsidRPr="00CB1C38">
        <w:t>12,4 tis. na 71,0</w:t>
      </w:r>
      <w:r w:rsidRPr="00CB1C38">
        <w:t xml:space="preserve"> tis. Počet nezaměstnaných </w:t>
      </w:r>
      <w:r w:rsidR="00CB1C38" w:rsidRPr="00CB1C38">
        <w:t>mužů</w:t>
      </w:r>
      <w:r w:rsidR="000A7B34" w:rsidRPr="00CB1C38">
        <w:t xml:space="preserve"> vzrostl o </w:t>
      </w:r>
      <w:r w:rsidR="00CB1C38" w:rsidRPr="00CB1C38">
        <w:t>8,7</w:t>
      </w:r>
      <w:r w:rsidR="000A7B34" w:rsidRPr="00CB1C38">
        <w:t> tis. na</w:t>
      </w:r>
      <w:r w:rsidR="00CB1C38" w:rsidRPr="00CB1C38">
        <w:t xml:space="preserve"> 62,2</w:t>
      </w:r>
      <w:r w:rsidRPr="00CB1C38">
        <w:t> tis.</w:t>
      </w:r>
    </w:p>
    <w:p w14:paraId="7E69DF21" w14:textId="77777777" w:rsidR="00A1745A" w:rsidRDefault="00A1745A" w:rsidP="007A3104"/>
    <w:p w14:paraId="62883A69" w14:textId="0B2B29D2" w:rsidR="007A3104" w:rsidRDefault="007A3104" w:rsidP="007A3104">
      <w:pPr>
        <w:rPr>
          <w:spacing w:val="-8"/>
        </w:rPr>
      </w:pPr>
      <w:r w:rsidRPr="004A45C7">
        <w:t xml:space="preserve">Nejvíce </w:t>
      </w:r>
      <w:r w:rsidRPr="00CB1C38">
        <w:t xml:space="preserve">nezaměstnaných </w:t>
      </w:r>
      <w:r w:rsidRPr="00CB1C38">
        <w:rPr>
          <w:spacing w:val="-8"/>
        </w:rPr>
        <w:t xml:space="preserve">přibylo </w:t>
      </w:r>
      <w:r w:rsidR="005A68FD" w:rsidRPr="00CB1C38">
        <w:rPr>
          <w:spacing w:val="-8"/>
        </w:rPr>
        <w:t>v </w:t>
      </w:r>
      <w:r w:rsidR="00CB1C38" w:rsidRPr="00CB1C38">
        <w:rPr>
          <w:spacing w:val="-8"/>
        </w:rPr>
        <w:t xml:space="preserve">Jihomoravském </w:t>
      </w:r>
      <w:r w:rsidR="008463A6">
        <w:rPr>
          <w:spacing w:val="-8"/>
        </w:rPr>
        <w:t xml:space="preserve">kraji </w:t>
      </w:r>
      <w:r w:rsidR="00CB1C38" w:rsidRPr="00CB1C38">
        <w:rPr>
          <w:spacing w:val="-8"/>
        </w:rPr>
        <w:t>(o 8,0</w:t>
      </w:r>
      <w:r w:rsidR="00002D4B" w:rsidRPr="00CB1C38">
        <w:rPr>
          <w:spacing w:val="-8"/>
        </w:rPr>
        <w:t xml:space="preserve"> tis.) a </w:t>
      </w:r>
      <w:r w:rsidR="00CB1C38" w:rsidRPr="00CB1C38">
        <w:rPr>
          <w:spacing w:val="-8"/>
        </w:rPr>
        <w:t>v Praze</w:t>
      </w:r>
      <w:r w:rsidR="00E34676" w:rsidRPr="00CB1C38">
        <w:rPr>
          <w:spacing w:val="-8"/>
        </w:rPr>
        <w:t> (o </w:t>
      </w:r>
      <w:r w:rsidR="00CB1C38" w:rsidRPr="00CB1C38">
        <w:rPr>
          <w:spacing w:val="-8"/>
        </w:rPr>
        <w:t>5,0</w:t>
      </w:r>
      <w:r w:rsidR="005A68FD" w:rsidRPr="00CB1C38">
        <w:rPr>
          <w:spacing w:val="-8"/>
        </w:rPr>
        <w:t> tis.)</w:t>
      </w:r>
      <w:r w:rsidRPr="00CB1C38">
        <w:rPr>
          <w:spacing w:val="-8"/>
        </w:rPr>
        <w:t>.</w:t>
      </w:r>
    </w:p>
    <w:p w14:paraId="1F35B480" w14:textId="77777777" w:rsidR="00585A8B" w:rsidRDefault="00585A8B" w:rsidP="00585A8B"/>
    <w:p w14:paraId="6A5A4A9E" w14:textId="56C872C9" w:rsidR="007A3104" w:rsidRDefault="007A3104" w:rsidP="007A3104">
      <w:r w:rsidRPr="00662C21">
        <w:rPr>
          <w:spacing w:val="-8"/>
        </w:rPr>
        <w:t>Přibylo</w:t>
      </w:r>
      <w:r w:rsidRPr="00662C21">
        <w:t xml:space="preserve"> i</w:t>
      </w:r>
      <w:r w:rsidRPr="00662C21">
        <w:rPr>
          <w:b/>
        </w:rPr>
        <w:t xml:space="preserve"> nezaměstnaných jeden rok a déle</w:t>
      </w:r>
      <w:r w:rsidRPr="00662C21">
        <w:t>, u nichž se meziročně celkově počet zvýšil o </w:t>
      </w:r>
      <w:r w:rsidR="00662C21" w:rsidRPr="00662C21">
        <w:t>12,2</w:t>
      </w:r>
      <w:r w:rsidRPr="00662C21">
        <w:t> tis. a dosáhl </w:t>
      </w:r>
      <w:r w:rsidR="00662C21" w:rsidRPr="00662C21">
        <w:t>42,0</w:t>
      </w:r>
      <w:r w:rsidRPr="00662C21">
        <w:t xml:space="preserve"> tis. osob. </w:t>
      </w:r>
      <w:r w:rsidR="005A68FD" w:rsidRPr="00662C21">
        <w:t>D</w:t>
      </w:r>
      <w:r w:rsidRPr="00662C21">
        <w:t>louhodobě nezaměstnaných mužů meziročně přibylo</w:t>
      </w:r>
      <w:r w:rsidR="00662C21" w:rsidRPr="00662C21">
        <w:t xml:space="preserve"> o 8,9</w:t>
      </w:r>
      <w:r w:rsidR="005A68FD" w:rsidRPr="00662C21">
        <w:t xml:space="preserve"> tis., </w:t>
      </w:r>
      <w:r w:rsidR="00E34676" w:rsidRPr="00662C21">
        <w:t xml:space="preserve">počet </w:t>
      </w:r>
      <w:r w:rsidRPr="00662C21">
        <w:t>d</w:t>
      </w:r>
      <w:r w:rsidR="00E34676" w:rsidRPr="00662C21">
        <w:t>lou</w:t>
      </w:r>
      <w:r w:rsidR="001E43CE" w:rsidRPr="00662C21">
        <w:t>hodobě nezaměstnaných žen ve 4</w:t>
      </w:r>
      <w:r w:rsidR="00FD280F" w:rsidRPr="00662C21">
        <w:t>. </w:t>
      </w:r>
      <w:r w:rsidR="00E34676" w:rsidRPr="00662C21">
        <w:t>čtvrtletí 2023 byl</w:t>
      </w:r>
      <w:r w:rsidRPr="00662C21">
        <w:t xml:space="preserve"> prot</w:t>
      </w:r>
      <w:r w:rsidR="005A68FD" w:rsidRPr="00662C21">
        <w:t>i stejnému období roku 2022</w:t>
      </w:r>
      <w:r w:rsidR="009F125D" w:rsidRPr="00662C21">
        <w:t xml:space="preserve"> </w:t>
      </w:r>
      <w:r w:rsidR="00662C21" w:rsidRPr="00662C21">
        <w:t>vyšší o 3,3</w:t>
      </w:r>
      <w:r w:rsidR="005A68FD" w:rsidRPr="00662C21">
        <w:t xml:space="preserve"> tis</w:t>
      </w:r>
      <w:r w:rsidRPr="00662C21">
        <w:t>.</w:t>
      </w:r>
    </w:p>
    <w:p w14:paraId="24ED917A" w14:textId="77777777" w:rsidR="007A3104" w:rsidRDefault="007A3104" w:rsidP="00585A8B"/>
    <w:p w14:paraId="48F2B562" w14:textId="77777777" w:rsidR="007A3104" w:rsidRDefault="007A3104">
      <w:pPr>
        <w:spacing w:line="240" w:lineRule="auto"/>
        <w:jc w:val="left"/>
        <w:rPr>
          <w:spacing w:val="-8"/>
        </w:rPr>
      </w:pPr>
      <w:r>
        <w:rPr>
          <w:spacing w:val="-8"/>
        </w:rPr>
        <w:br w:type="page"/>
      </w:r>
    </w:p>
    <w:p w14:paraId="2225560E" w14:textId="77777777" w:rsidR="00585A8B" w:rsidRPr="00F45EE4" w:rsidRDefault="00585A8B" w:rsidP="00585A8B">
      <w:pPr>
        <w:rPr>
          <w:b/>
        </w:rPr>
      </w:pPr>
      <w:r w:rsidRPr="00F45EE4">
        <w:rPr>
          <w:b/>
        </w:rPr>
        <w:lastRenderedPageBreak/>
        <w:t>Graf 5: Počet dlouhodobě nezaměstnaných (1 rok a více) a jejich věková struktura (v tis.)</w:t>
      </w:r>
    </w:p>
    <w:p w14:paraId="0D632EAE" w14:textId="3D6B9045" w:rsidR="00585A8B" w:rsidRDefault="002B2A97" w:rsidP="00585A8B">
      <w:pPr>
        <w:jc w:val="center"/>
      </w:pPr>
      <w:r>
        <w:rPr>
          <w:noProof/>
          <w:lang w:eastAsia="cs-CZ"/>
        </w:rPr>
        <w:drawing>
          <wp:inline distT="0" distB="0" distL="0" distR="0" wp14:anchorId="628A7298" wp14:editId="3266CD41">
            <wp:extent cx="4895850" cy="2978150"/>
            <wp:effectExtent l="0" t="0" r="0" b="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10289A7" w14:textId="77777777" w:rsidR="00585A8B" w:rsidRPr="00A958AE" w:rsidRDefault="00585A8B" w:rsidP="00585A8B">
      <w:pPr>
        <w:rPr>
          <w:bCs/>
          <w:sz w:val="18"/>
        </w:rPr>
      </w:pPr>
      <w:r w:rsidRPr="00A958AE">
        <w:rPr>
          <w:bCs/>
          <w:sz w:val="18"/>
        </w:rPr>
        <w:t>Zdroj: ČSÚ, VŠPS</w:t>
      </w:r>
    </w:p>
    <w:p w14:paraId="4967873C" w14:textId="77777777" w:rsidR="007A3104" w:rsidRDefault="007A3104" w:rsidP="00585A8B">
      <w:pPr>
        <w:rPr>
          <w:b/>
          <w:bCs/>
        </w:rPr>
      </w:pPr>
    </w:p>
    <w:p w14:paraId="23BBF226" w14:textId="09BD6986" w:rsidR="00585A8B" w:rsidRPr="004A45C7" w:rsidRDefault="00585A8B" w:rsidP="00585A8B">
      <w:r w:rsidRPr="004A45C7">
        <w:rPr>
          <w:b/>
          <w:bCs/>
        </w:rPr>
        <w:t>Obecná míra nezaměstnanosti podle definice ILO</w:t>
      </w:r>
      <w:r w:rsidRPr="004A45C7">
        <w:t xml:space="preserve"> ve věkové skupině 15–64letých (podíl nezaměstnaných na pracovní síle, tj. součtu zaměstnaných a nezaměstnaných) </w:t>
      </w:r>
      <w:r>
        <w:t>se</w:t>
      </w:r>
      <w:r w:rsidRPr="004A45C7">
        <w:t xml:space="preserve"> meziročně </w:t>
      </w:r>
      <w:r w:rsidR="000A7B34" w:rsidRPr="002B2A97">
        <w:t xml:space="preserve">zvýšila o </w:t>
      </w:r>
      <w:r w:rsidR="002B2A97" w:rsidRPr="002B2A97">
        <w:t>0,4</w:t>
      </w:r>
      <w:r w:rsidRPr="002B2A97">
        <w:t xml:space="preserve"> p.</w:t>
      </w:r>
      <w:r w:rsidR="00A1745A" w:rsidRPr="002B2A97">
        <w:t> </w:t>
      </w:r>
      <w:r w:rsidRPr="002B2A97">
        <w:t>b. Míra nezaměstnanosti v</w:t>
      </w:r>
      <w:r w:rsidR="00614468" w:rsidRPr="002B2A97">
        <w:t>e</w:t>
      </w:r>
      <w:r w:rsidR="00533223" w:rsidRPr="002B2A97">
        <w:t> </w:t>
      </w:r>
      <w:r w:rsidR="001E43CE" w:rsidRPr="002B2A97">
        <w:t>4</w:t>
      </w:r>
      <w:r w:rsidR="00647010" w:rsidRPr="002B2A97">
        <w:t xml:space="preserve">. čtvrtletí roku 2023 byla </w:t>
      </w:r>
      <w:r w:rsidR="002B2A97" w:rsidRPr="002B2A97">
        <w:t>2,6</w:t>
      </w:r>
      <w:r w:rsidR="00647010" w:rsidRPr="002B2A97">
        <w:t> </w:t>
      </w:r>
      <w:r w:rsidRPr="002B2A97">
        <w:t xml:space="preserve">% a ve stejném </w:t>
      </w:r>
      <w:r w:rsidR="00614468" w:rsidRPr="002B2A97">
        <w:t>ob</w:t>
      </w:r>
      <w:r w:rsidR="00533223" w:rsidRPr="002B2A97">
        <w:t xml:space="preserve">dobí předchozího roku činila </w:t>
      </w:r>
      <w:r w:rsidR="006C1067" w:rsidRPr="002B2A97">
        <w:t>2,2</w:t>
      </w:r>
      <w:r w:rsidRPr="002B2A97">
        <w:t> %.</w:t>
      </w:r>
    </w:p>
    <w:p w14:paraId="7C455E1D" w14:textId="77777777" w:rsidR="00585A8B" w:rsidRDefault="00585A8B" w:rsidP="00585A8B"/>
    <w:p w14:paraId="0C38753A" w14:textId="77777777" w:rsidR="00585A8B" w:rsidRPr="003E2720" w:rsidRDefault="00585A8B" w:rsidP="00585A8B">
      <w:pPr>
        <w:rPr>
          <w:b/>
        </w:rPr>
      </w:pPr>
      <w:r w:rsidRPr="003E2720">
        <w:rPr>
          <w:b/>
        </w:rPr>
        <w:t>G</w:t>
      </w:r>
      <w:r>
        <w:rPr>
          <w:b/>
        </w:rPr>
        <w:t>raf 6: Míra nezaměstnanosti 15–</w:t>
      </w:r>
      <w:r w:rsidRPr="003E2720">
        <w:rPr>
          <w:b/>
        </w:rPr>
        <w:t>64letých v krajích ČR</w:t>
      </w:r>
      <w:r>
        <w:rPr>
          <w:b/>
        </w:rPr>
        <w:t xml:space="preserve"> (v %)</w:t>
      </w:r>
    </w:p>
    <w:p w14:paraId="6CF5DAC1" w14:textId="083B0863" w:rsidR="00585A8B" w:rsidRDefault="000F0ACD" w:rsidP="00273780">
      <w:pPr>
        <w:jc w:val="center"/>
      </w:pPr>
      <w:r>
        <w:rPr>
          <w:noProof/>
          <w:lang w:eastAsia="cs-CZ"/>
        </w:rPr>
        <w:drawing>
          <wp:inline distT="0" distB="0" distL="0" distR="0" wp14:anchorId="5BBD7303" wp14:editId="16CE4E3F">
            <wp:extent cx="4927600" cy="2743200"/>
            <wp:effectExtent l="0" t="0" r="6350" b="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ED61028" w14:textId="77777777" w:rsidR="00585A8B" w:rsidRPr="00A958AE" w:rsidRDefault="00585A8B" w:rsidP="00585A8B">
      <w:pPr>
        <w:rPr>
          <w:sz w:val="18"/>
        </w:rPr>
      </w:pPr>
      <w:r w:rsidRPr="00A958AE">
        <w:rPr>
          <w:sz w:val="18"/>
        </w:rPr>
        <w:t>Zdroj: ČSÚ, VŠPS</w:t>
      </w:r>
    </w:p>
    <w:p w14:paraId="653693B0" w14:textId="77777777" w:rsidR="00585A8B" w:rsidRDefault="00585A8B" w:rsidP="00585A8B"/>
    <w:p w14:paraId="79CCB9E0" w14:textId="77777777" w:rsidR="007A3104" w:rsidRDefault="007A3104" w:rsidP="007A3104"/>
    <w:p w14:paraId="3E03B8A4" w14:textId="51328DDA" w:rsidR="007A3104" w:rsidRDefault="007A3104" w:rsidP="007A3104">
      <w:r w:rsidRPr="000F0ACD">
        <w:rPr>
          <w:spacing w:val="-8"/>
        </w:rPr>
        <w:t xml:space="preserve">Z </w:t>
      </w:r>
      <w:r w:rsidRPr="000F0ACD">
        <w:rPr>
          <w:b/>
          <w:spacing w:val="-8"/>
        </w:rPr>
        <w:t>regionálního pohledu</w:t>
      </w:r>
      <w:r w:rsidRPr="000F0ACD">
        <w:rPr>
          <w:spacing w:val="-8"/>
        </w:rPr>
        <w:t xml:space="preserve"> byla obecná míra nezaměstnanosti 15–64letých nejvyšší</w:t>
      </w:r>
      <w:r w:rsidR="006C1067" w:rsidRPr="000F0ACD">
        <w:rPr>
          <w:spacing w:val="-8"/>
        </w:rPr>
        <w:t xml:space="preserve"> v </w:t>
      </w:r>
      <w:r w:rsidR="000F0ACD" w:rsidRPr="000F0ACD">
        <w:rPr>
          <w:spacing w:val="-8"/>
        </w:rPr>
        <w:t>Karlovarském</w:t>
      </w:r>
      <w:r w:rsidR="006C1067" w:rsidRPr="000F0ACD">
        <w:rPr>
          <w:spacing w:val="-8"/>
        </w:rPr>
        <w:t xml:space="preserve"> (</w:t>
      </w:r>
      <w:r w:rsidR="000F0ACD" w:rsidRPr="000F0ACD">
        <w:rPr>
          <w:spacing w:val="-8"/>
        </w:rPr>
        <w:t>5,1</w:t>
      </w:r>
      <w:r w:rsidRPr="000F0ACD">
        <w:rPr>
          <w:spacing w:val="-8"/>
        </w:rPr>
        <w:t> %)</w:t>
      </w:r>
      <w:r w:rsidR="000F0ACD" w:rsidRPr="000F0ACD">
        <w:rPr>
          <w:spacing w:val="-8"/>
        </w:rPr>
        <w:t>, Ústeckém</w:t>
      </w:r>
      <w:r w:rsidR="006C1067" w:rsidRPr="000F0ACD">
        <w:rPr>
          <w:spacing w:val="-8"/>
        </w:rPr>
        <w:t xml:space="preserve"> (</w:t>
      </w:r>
      <w:r w:rsidR="000F0ACD" w:rsidRPr="000F0ACD">
        <w:rPr>
          <w:spacing w:val="-8"/>
        </w:rPr>
        <w:t>4,3 %) a Moravskoslezském</w:t>
      </w:r>
      <w:r w:rsidR="006C1067" w:rsidRPr="000F0ACD">
        <w:rPr>
          <w:spacing w:val="-8"/>
        </w:rPr>
        <w:t xml:space="preserve"> kraji (</w:t>
      </w:r>
      <w:r w:rsidR="000F0ACD" w:rsidRPr="000F0ACD">
        <w:rPr>
          <w:spacing w:val="-8"/>
        </w:rPr>
        <w:t>4,1</w:t>
      </w:r>
      <w:r w:rsidR="006C1067" w:rsidRPr="000F0ACD">
        <w:rPr>
          <w:spacing w:val="-8"/>
        </w:rPr>
        <w:t xml:space="preserve"> %)</w:t>
      </w:r>
      <w:r w:rsidRPr="000F0ACD">
        <w:rPr>
          <w:spacing w:val="-8"/>
        </w:rPr>
        <w:t>. Nejvíce míra</w:t>
      </w:r>
      <w:r w:rsidRPr="000F0ACD">
        <w:t xml:space="preserve"> nezaměstnanosti meziročně klesla v</w:t>
      </w:r>
      <w:r w:rsidR="000F0ACD" w:rsidRPr="000F0ACD">
        <w:t> kraji Plzeňském</w:t>
      </w:r>
      <w:r w:rsidR="00FD6716" w:rsidRPr="000F0ACD">
        <w:t xml:space="preserve"> (o </w:t>
      </w:r>
      <w:r w:rsidR="000F0ACD" w:rsidRPr="000F0ACD">
        <w:t>1,1</w:t>
      </w:r>
      <w:r w:rsidRPr="000F0ACD">
        <w:t xml:space="preserve"> p. b. </w:t>
      </w:r>
      <w:proofErr w:type="gramStart"/>
      <w:r w:rsidRPr="000F0ACD">
        <w:t>na</w:t>
      </w:r>
      <w:proofErr w:type="gramEnd"/>
      <w:r w:rsidRPr="000F0ACD">
        <w:t xml:space="preserve"> </w:t>
      </w:r>
      <w:r w:rsidR="000F0ACD" w:rsidRPr="000F0ACD">
        <w:t>1,6</w:t>
      </w:r>
      <w:r w:rsidRPr="000F0ACD">
        <w:t> %). Nejnižší míru nezaměstnanosti v rám</w:t>
      </w:r>
      <w:r w:rsidR="00AF43F7" w:rsidRPr="000F0ACD">
        <w:t>ci Česka měl K</w:t>
      </w:r>
      <w:r w:rsidRPr="000F0ACD">
        <w:t>raj </w:t>
      </w:r>
      <w:r w:rsidR="00AF43F7" w:rsidRPr="000F0ACD">
        <w:t>Vysočina</w:t>
      </w:r>
      <w:r w:rsidRPr="000F0ACD">
        <w:t xml:space="preserve"> (</w:t>
      </w:r>
      <w:r w:rsidR="000F0ACD" w:rsidRPr="000F0ACD">
        <w:t>1,1</w:t>
      </w:r>
      <w:r w:rsidRPr="000F0ACD">
        <w:t> %).</w:t>
      </w:r>
    </w:p>
    <w:p w14:paraId="2FCF4591" w14:textId="77777777" w:rsidR="007A3104" w:rsidRDefault="007A3104" w:rsidP="00585A8B"/>
    <w:p w14:paraId="3DACAB49" w14:textId="77777777" w:rsidR="00585A8B" w:rsidRDefault="00585A8B" w:rsidP="00585A8B">
      <w:pPr>
        <w:pStyle w:val="Nadpis3"/>
        <w:spacing w:before="0"/>
        <w:rPr>
          <w:rFonts w:eastAsia="Calibri"/>
        </w:rPr>
      </w:pPr>
      <w:r w:rsidRPr="007E225A">
        <w:rPr>
          <w:rFonts w:eastAsia="Calibri"/>
        </w:rPr>
        <w:t>Ekonomická neaktivita</w:t>
      </w:r>
    </w:p>
    <w:p w14:paraId="2433E0AB" w14:textId="77777777" w:rsidR="007A3104" w:rsidRPr="00A958AE" w:rsidRDefault="007A3104" w:rsidP="00A958AE"/>
    <w:p w14:paraId="753ECF18" w14:textId="1C1858E4" w:rsidR="00AB1C75" w:rsidRPr="00F40A71" w:rsidRDefault="00585A8B" w:rsidP="00585A8B">
      <w:r w:rsidRPr="00965713">
        <w:rPr>
          <w:b/>
        </w:rPr>
        <w:t>Počet osob ekonomicky neaktivních ve věku 15 a více let</w:t>
      </w:r>
      <w:r w:rsidRPr="00965713">
        <w:t xml:space="preserve"> byl meziročně </w:t>
      </w:r>
      <w:r w:rsidR="007B14BC" w:rsidRPr="00965713">
        <w:t>nižší o </w:t>
      </w:r>
      <w:r w:rsidR="00965713" w:rsidRPr="00965713">
        <w:t>15,2</w:t>
      </w:r>
      <w:r w:rsidRPr="00965713">
        <w:t> tis. a</w:t>
      </w:r>
      <w:r w:rsidR="007B14BC" w:rsidRPr="00965713">
        <w:t xml:space="preserve"> rovnal se hodnotě </w:t>
      </w:r>
      <w:r w:rsidR="00965713" w:rsidRPr="00965713">
        <w:t>3 444,5</w:t>
      </w:r>
      <w:r w:rsidRPr="00965713">
        <w:t xml:space="preserve"> tis. Neaktivních žen </w:t>
      </w:r>
      <w:r w:rsidR="007B14BC" w:rsidRPr="00965713">
        <w:t>ubylo o </w:t>
      </w:r>
      <w:r w:rsidR="00965713" w:rsidRPr="00965713">
        <w:t>13,5</w:t>
      </w:r>
      <w:r w:rsidRPr="00965713">
        <w:t xml:space="preserve"> tis., neaktivních mužů bylo </w:t>
      </w:r>
      <w:r w:rsidR="007B14BC" w:rsidRPr="00965713">
        <w:t>o </w:t>
      </w:r>
      <w:r w:rsidR="00965713" w:rsidRPr="00965713">
        <w:t>1,7</w:t>
      </w:r>
      <w:r w:rsidRPr="00965713">
        <w:t xml:space="preserve"> tis. </w:t>
      </w:r>
      <w:r w:rsidR="00255A62" w:rsidRPr="00965713">
        <w:t>méně</w:t>
      </w:r>
      <w:r w:rsidRPr="00965713">
        <w:t xml:space="preserve"> než před rokem.</w:t>
      </w:r>
      <w:bookmarkStart w:id="0" w:name="_GoBack"/>
      <w:bookmarkEnd w:id="0"/>
    </w:p>
    <w:p w14:paraId="059BB6CC" w14:textId="77777777" w:rsidR="00585A8B" w:rsidRPr="00F40A71" w:rsidRDefault="00585A8B" w:rsidP="00585A8B"/>
    <w:p w14:paraId="41C052F4" w14:textId="6B1BA6D3" w:rsidR="00585A8B" w:rsidRDefault="00585A8B" w:rsidP="00585A8B">
      <w:pPr>
        <w:rPr>
          <w:rFonts w:cs="Arial"/>
          <w:color w:val="000000"/>
          <w:szCs w:val="20"/>
          <w:lang w:eastAsia="cs-CZ"/>
        </w:rPr>
      </w:pPr>
      <w:r>
        <w:rPr>
          <w:rFonts w:cs="Arial"/>
          <w:color w:val="000000"/>
          <w:szCs w:val="20"/>
          <w:lang w:eastAsia="cs-CZ"/>
        </w:rPr>
        <w:t xml:space="preserve">V rámci výběrového šetření jsou zjišťovány údaje i za </w:t>
      </w:r>
      <w:r>
        <w:rPr>
          <w:rFonts w:cs="Arial"/>
          <w:b/>
          <w:bCs/>
          <w:color w:val="000000"/>
          <w:szCs w:val="20"/>
          <w:lang w:eastAsia="cs-CZ"/>
        </w:rPr>
        <w:t>osoby, které nepracují, aktivně práci nehledají, a nesplňují tak podmínky ILO pro nezaměstnané</w:t>
      </w:r>
      <w:r>
        <w:rPr>
          <w:rFonts w:cs="Arial"/>
          <w:color w:val="000000"/>
          <w:szCs w:val="20"/>
          <w:lang w:eastAsia="cs-CZ"/>
        </w:rPr>
        <w:t xml:space="preserve">, </w:t>
      </w:r>
      <w:r w:rsidRPr="00965713">
        <w:rPr>
          <w:rFonts w:cs="Arial"/>
          <w:color w:val="000000"/>
          <w:szCs w:val="20"/>
          <w:lang w:eastAsia="cs-CZ"/>
        </w:rPr>
        <w:t xml:space="preserve">ale přitom uvádějí, že by chtěly pracovat. </w:t>
      </w:r>
      <w:r w:rsidRPr="00965713">
        <w:rPr>
          <w:rFonts w:cs="Arial"/>
          <w:szCs w:val="20"/>
          <w:lang w:eastAsia="cs-CZ"/>
        </w:rPr>
        <w:t>V</w:t>
      </w:r>
      <w:r w:rsidR="00DF4392" w:rsidRPr="00965713">
        <w:rPr>
          <w:rFonts w:cs="Arial"/>
          <w:szCs w:val="20"/>
          <w:lang w:eastAsia="cs-CZ"/>
        </w:rPr>
        <w:t>e 4</w:t>
      </w:r>
      <w:r w:rsidR="00A1745A" w:rsidRPr="00965713">
        <w:rPr>
          <w:rFonts w:cs="Arial"/>
          <w:szCs w:val="20"/>
          <w:lang w:eastAsia="cs-CZ"/>
        </w:rPr>
        <w:t>. </w:t>
      </w:r>
      <w:r w:rsidRPr="00965713">
        <w:rPr>
          <w:rFonts w:cs="Arial"/>
          <w:szCs w:val="20"/>
          <w:lang w:eastAsia="cs-CZ"/>
        </w:rPr>
        <w:t xml:space="preserve">čtvrtletí roku 2023 činil jejich počet </w:t>
      </w:r>
      <w:r w:rsidR="00965713" w:rsidRPr="00965713">
        <w:rPr>
          <w:rFonts w:cs="Arial"/>
          <w:szCs w:val="20"/>
          <w:lang w:eastAsia="cs-CZ"/>
        </w:rPr>
        <w:t>81,1</w:t>
      </w:r>
      <w:r w:rsidRPr="00965713">
        <w:rPr>
          <w:rFonts w:cs="Arial"/>
          <w:szCs w:val="20"/>
          <w:lang w:eastAsia="cs-CZ"/>
        </w:rPr>
        <w:t xml:space="preserve"> tis. osob, </w:t>
      </w:r>
      <w:r w:rsidR="00CE7E58" w:rsidRPr="00965713">
        <w:rPr>
          <w:rFonts w:cs="Arial"/>
          <w:szCs w:val="20"/>
          <w:lang w:eastAsia="cs-CZ"/>
        </w:rPr>
        <w:t>tj</w:t>
      </w:r>
      <w:r w:rsidR="009E1F11" w:rsidRPr="00965713">
        <w:rPr>
          <w:rFonts w:cs="Arial"/>
          <w:szCs w:val="20"/>
          <w:lang w:eastAsia="cs-CZ"/>
        </w:rPr>
        <w:t xml:space="preserve">. </w:t>
      </w:r>
      <w:r w:rsidR="00965713" w:rsidRPr="00965713">
        <w:rPr>
          <w:rFonts w:cs="Arial"/>
          <w:szCs w:val="20"/>
          <w:lang w:eastAsia="cs-CZ"/>
        </w:rPr>
        <w:t>o 34,3</w:t>
      </w:r>
      <w:r w:rsidRPr="00965713">
        <w:rPr>
          <w:rFonts w:cs="Arial"/>
          <w:szCs w:val="20"/>
          <w:lang w:eastAsia="cs-CZ"/>
        </w:rPr>
        <w:t> tis. více než ve stejném období roku 2022. Relativně vysoký je počet osob, které by chtěly pracovat, ale nemohou</w:t>
      </w:r>
      <w:r w:rsidRPr="00592B56">
        <w:rPr>
          <w:rFonts w:cs="Arial"/>
          <w:szCs w:val="20"/>
          <w:lang w:eastAsia="cs-CZ"/>
        </w:rPr>
        <w:t xml:space="preserve"> ihned n</w:t>
      </w:r>
      <w:r w:rsidRPr="006E1F84">
        <w:rPr>
          <w:rFonts w:cs="Arial"/>
          <w:szCs w:val="20"/>
          <w:lang w:eastAsia="cs-CZ"/>
        </w:rPr>
        <w:t xml:space="preserve">astoupit do případného zaměstnání. Nejpozději do 14 dnů je totiž schopno nastoupit </w:t>
      </w:r>
      <w:r w:rsidR="00592B56" w:rsidRPr="006E1F84">
        <w:rPr>
          <w:rFonts w:cs="Arial"/>
          <w:szCs w:val="20"/>
          <w:lang w:eastAsia="cs-CZ"/>
        </w:rPr>
        <w:t xml:space="preserve">jen </w:t>
      </w:r>
      <w:r w:rsidR="006E1F84" w:rsidRPr="006E1F84">
        <w:rPr>
          <w:rFonts w:cs="Arial"/>
          <w:szCs w:val="20"/>
          <w:lang w:eastAsia="cs-CZ"/>
        </w:rPr>
        <w:t>14,1</w:t>
      </w:r>
      <w:r w:rsidRPr="006E1F84">
        <w:rPr>
          <w:rFonts w:cs="Arial"/>
          <w:szCs w:val="20"/>
          <w:lang w:eastAsia="cs-CZ"/>
        </w:rPr>
        <w:t> tis. osob.</w:t>
      </w:r>
    </w:p>
    <w:p w14:paraId="0A3B1FE1" w14:textId="77777777" w:rsidR="006D20BB" w:rsidRDefault="006D20BB" w:rsidP="00585A8B">
      <w:pPr>
        <w:rPr>
          <w:rFonts w:cs="Arial"/>
          <w:color w:val="000000"/>
          <w:szCs w:val="20"/>
          <w:lang w:eastAsia="cs-CZ"/>
        </w:rPr>
      </w:pPr>
    </w:p>
    <w:p w14:paraId="1942A7EC" w14:textId="77777777" w:rsidR="006D20BB" w:rsidRPr="006D20BB" w:rsidRDefault="006D20BB" w:rsidP="00585A8B">
      <w:pPr>
        <w:rPr>
          <w:rFonts w:cs="Arial"/>
          <w:b/>
          <w:color w:val="000000"/>
          <w:szCs w:val="20"/>
          <w:lang w:eastAsia="cs-CZ"/>
        </w:rPr>
      </w:pPr>
      <w:r w:rsidRPr="006D20BB">
        <w:rPr>
          <w:rFonts w:cs="Arial"/>
          <w:b/>
          <w:color w:val="000000"/>
          <w:szCs w:val="20"/>
          <w:lang w:eastAsia="cs-CZ"/>
        </w:rPr>
        <w:t>Metodická změna ve VŠPS</w:t>
      </w:r>
    </w:p>
    <w:p w14:paraId="2D30D084" w14:textId="77777777" w:rsidR="006D20BB" w:rsidRDefault="006D20BB" w:rsidP="00585A8B">
      <w:pPr>
        <w:rPr>
          <w:rFonts w:cs="Arial"/>
          <w:color w:val="000000"/>
          <w:szCs w:val="20"/>
          <w:lang w:eastAsia="cs-CZ"/>
        </w:rPr>
      </w:pPr>
    </w:p>
    <w:p w14:paraId="44BC323E" w14:textId="60A7AAAC" w:rsidR="006D20BB" w:rsidRDefault="00AD739C" w:rsidP="00585A8B">
      <w:pPr>
        <w:rPr>
          <w:rFonts w:cs="Arial"/>
          <w:szCs w:val="20"/>
          <w:lang w:eastAsia="cs-CZ"/>
        </w:rPr>
      </w:pPr>
      <w:r w:rsidRPr="00113452">
        <w:rPr>
          <w:rFonts w:cs="Arial"/>
          <w:color w:val="000000"/>
          <w:szCs w:val="20"/>
          <w:lang w:eastAsia="cs-CZ"/>
        </w:rPr>
        <w:t>Od 2</w:t>
      </w:r>
      <w:r w:rsidR="00CB6CE3" w:rsidRPr="00113452">
        <w:rPr>
          <w:rFonts w:cs="Arial"/>
          <w:color w:val="000000"/>
          <w:szCs w:val="20"/>
          <w:lang w:eastAsia="cs-CZ"/>
        </w:rPr>
        <w:t>. </w:t>
      </w:r>
      <w:r w:rsidR="00B31B10" w:rsidRPr="00113452">
        <w:rPr>
          <w:rFonts w:cs="Arial"/>
          <w:color w:val="000000"/>
          <w:szCs w:val="20"/>
          <w:lang w:eastAsia="cs-CZ"/>
        </w:rPr>
        <w:t>čtvrtletí 2023 došlo</w:t>
      </w:r>
      <w:r w:rsidR="006D20BB" w:rsidRPr="00113452">
        <w:rPr>
          <w:rFonts w:cs="Arial"/>
          <w:color w:val="000000"/>
          <w:szCs w:val="20"/>
          <w:lang w:eastAsia="cs-CZ"/>
        </w:rPr>
        <w:t xml:space="preserve"> k </w:t>
      </w:r>
      <w:hyperlink r:id="rId14" w:history="1">
        <w:r w:rsidR="006D20BB" w:rsidRPr="00113452">
          <w:rPr>
            <w:rStyle w:val="Hypertextovodkaz"/>
            <w:rFonts w:cs="Arial"/>
            <w:szCs w:val="20"/>
            <w:lang w:eastAsia="cs-CZ"/>
          </w:rPr>
          <w:t>avizované metodické změně v systému vážení a dopočtů</w:t>
        </w:r>
      </w:hyperlink>
      <w:r w:rsidR="006D20BB" w:rsidRPr="00113452">
        <w:rPr>
          <w:rFonts w:cs="Arial"/>
          <w:color w:val="000000"/>
          <w:szCs w:val="20"/>
          <w:lang w:eastAsia="cs-CZ"/>
        </w:rPr>
        <w:t xml:space="preserve">. Při použití </w:t>
      </w:r>
      <w:r w:rsidR="006D20BB" w:rsidRPr="00113452">
        <w:rPr>
          <w:rFonts w:cs="Arial"/>
          <w:szCs w:val="20"/>
          <w:lang w:eastAsia="cs-CZ"/>
        </w:rPr>
        <w:t>star</w:t>
      </w:r>
      <w:r w:rsidR="00EB5F05" w:rsidRPr="00113452">
        <w:rPr>
          <w:rFonts w:cs="Arial"/>
          <w:szCs w:val="20"/>
          <w:lang w:eastAsia="cs-CZ"/>
        </w:rPr>
        <w:t>ých vah by mír</w:t>
      </w:r>
      <w:r w:rsidR="00CB6CE3" w:rsidRPr="00113452">
        <w:rPr>
          <w:rFonts w:cs="Arial"/>
          <w:szCs w:val="20"/>
          <w:lang w:eastAsia="cs-CZ"/>
        </w:rPr>
        <w:t>a zaměstnanosti osob ve věku 15</w:t>
      </w:r>
      <w:r w:rsidR="00CB6CE3" w:rsidRPr="00113452">
        <w:t>–</w:t>
      </w:r>
      <w:r w:rsidR="00EB5F05" w:rsidRPr="00113452">
        <w:rPr>
          <w:rFonts w:cs="Arial"/>
          <w:szCs w:val="20"/>
          <w:lang w:eastAsia="cs-CZ"/>
        </w:rPr>
        <w:t xml:space="preserve">64 let </w:t>
      </w:r>
      <w:r w:rsidR="00DF4392" w:rsidRPr="00113452">
        <w:rPr>
          <w:rFonts w:cs="Arial"/>
          <w:szCs w:val="20"/>
          <w:lang w:eastAsia="cs-CZ"/>
        </w:rPr>
        <w:t>činila ve 4</w:t>
      </w:r>
      <w:r w:rsidR="00CB6CE3" w:rsidRPr="00113452">
        <w:rPr>
          <w:rFonts w:cs="Arial"/>
          <w:szCs w:val="20"/>
          <w:lang w:eastAsia="cs-CZ"/>
        </w:rPr>
        <w:t>. </w:t>
      </w:r>
      <w:r w:rsidR="00047C86" w:rsidRPr="00113452">
        <w:rPr>
          <w:rFonts w:cs="Arial"/>
          <w:szCs w:val="20"/>
          <w:lang w:eastAsia="cs-CZ"/>
        </w:rPr>
        <w:t xml:space="preserve">čtvrtletí 2023 </w:t>
      </w:r>
      <w:r w:rsidR="00113452" w:rsidRPr="00113452">
        <w:rPr>
          <w:rFonts w:cs="Arial"/>
          <w:szCs w:val="20"/>
          <w:lang w:eastAsia="cs-CZ"/>
        </w:rPr>
        <w:t>76,5</w:t>
      </w:r>
      <w:r w:rsidR="00CB6CE3" w:rsidRPr="00113452">
        <w:rPr>
          <w:rFonts w:cs="Arial"/>
          <w:szCs w:val="20"/>
          <w:lang w:eastAsia="cs-CZ"/>
        </w:rPr>
        <w:t> </w:t>
      </w:r>
      <w:r w:rsidR="00EB5F05" w:rsidRPr="00113452">
        <w:rPr>
          <w:rFonts w:cs="Arial"/>
          <w:szCs w:val="20"/>
          <w:lang w:eastAsia="cs-CZ"/>
        </w:rPr>
        <w:t>%</w:t>
      </w:r>
      <w:r w:rsidR="00DC7E87" w:rsidRPr="00113452">
        <w:rPr>
          <w:rFonts w:cs="Arial"/>
          <w:szCs w:val="20"/>
          <w:lang w:eastAsia="cs-CZ"/>
        </w:rPr>
        <w:t>, přitom</w:t>
      </w:r>
      <w:r w:rsidR="00264C87" w:rsidRPr="00113452">
        <w:rPr>
          <w:rFonts w:cs="Arial"/>
          <w:szCs w:val="20"/>
          <w:lang w:eastAsia="cs-CZ"/>
        </w:rPr>
        <w:t xml:space="preserve"> míra zaměstnanosti žen</w:t>
      </w:r>
      <w:r w:rsidR="005501AB" w:rsidRPr="00113452">
        <w:rPr>
          <w:rFonts w:cs="Arial"/>
          <w:szCs w:val="20"/>
          <w:lang w:eastAsia="cs-CZ"/>
        </w:rPr>
        <w:t xml:space="preserve"> by byla </w:t>
      </w:r>
      <w:r w:rsidR="00113452" w:rsidRPr="00113452">
        <w:rPr>
          <w:rFonts w:cs="Arial"/>
          <w:szCs w:val="20"/>
          <w:lang w:eastAsia="cs-CZ"/>
        </w:rPr>
        <w:t>70,7</w:t>
      </w:r>
      <w:r w:rsidR="005501AB" w:rsidRPr="00113452">
        <w:rPr>
          <w:rFonts w:cs="Arial"/>
          <w:szCs w:val="20"/>
          <w:lang w:eastAsia="cs-CZ"/>
        </w:rPr>
        <w:t xml:space="preserve"> % a mužů </w:t>
      </w:r>
      <w:r w:rsidR="00113452" w:rsidRPr="00113452">
        <w:rPr>
          <w:rFonts w:cs="Arial"/>
          <w:szCs w:val="20"/>
          <w:lang w:eastAsia="cs-CZ"/>
        </w:rPr>
        <w:t>82,0</w:t>
      </w:r>
      <w:r w:rsidR="00CB6CE3" w:rsidRPr="00113452">
        <w:rPr>
          <w:rFonts w:cs="Arial"/>
          <w:szCs w:val="20"/>
          <w:lang w:eastAsia="cs-CZ"/>
        </w:rPr>
        <w:t> </w:t>
      </w:r>
      <w:r w:rsidR="00DC7E87" w:rsidRPr="00113452">
        <w:rPr>
          <w:rFonts w:cs="Arial"/>
          <w:szCs w:val="20"/>
          <w:lang w:eastAsia="cs-CZ"/>
        </w:rPr>
        <w:t>%</w:t>
      </w:r>
      <w:r w:rsidR="00EB5F05" w:rsidRPr="00113452">
        <w:rPr>
          <w:rFonts w:cs="Arial"/>
          <w:szCs w:val="20"/>
          <w:lang w:eastAsia="cs-CZ"/>
        </w:rPr>
        <w:t>.</w:t>
      </w:r>
      <w:r w:rsidR="00DC7E87" w:rsidRPr="00113452">
        <w:rPr>
          <w:rFonts w:cs="Arial"/>
          <w:szCs w:val="20"/>
          <w:lang w:eastAsia="cs-CZ"/>
        </w:rPr>
        <w:t xml:space="preserve"> </w:t>
      </w:r>
      <w:r w:rsidR="00EB5F05" w:rsidRPr="00113452">
        <w:rPr>
          <w:rFonts w:cs="Arial"/>
          <w:szCs w:val="20"/>
          <w:lang w:eastAsia="cs-CZ"/>
        </w:rPr>
        <w:t>Míra nezaměstnanosti osob ve věku 15</w:t>
      </w:r>
      <w:r w:rsidR="00CB6CE3" w:rsidRPr="00113452">
        <w:t>–</w:t>
      </w:r>
      <w:r w:rsidR="0094172C" w:rsidRPr="00113452">
        <w:rPr>
          <w:rFonts w:cs="Arial"/>
          <w:szCs w:val="20"/>
          <w:lang w:eastAsia="cs-CZ"/>
        </w:rPr>
        <w:t>64 </w:t>
      </w:r>
      <w:r w:rsidR="00647010" w:rsidRPr="00113452">
        <w:rPr>
          <w:rFonts w:cs="Arial"/>
          <w:szCs w:val="20"/>
          <w:lang w:eastAsia="cs-CZ"/>
        </w:rPr>
        <w:t>l</w:t>
      </w:r>
      <w:r w:rsidR="00EB5F05" w:rsidRPr="00113452">
        <w:rPr>
          <w:rFonts w:cs="Arial"/>
          <w:szCs w:val="20"/>
          <w:lang w:eastAsia="cs-CZ"/>
        </w:rPr>
        <w:t>et by p</w:t>
      </w:r>
      <w:r w:rsidR="0001044E" w:rsidRPr="00113452">
        <w:rPr>
          <w:rFonts w:cs="Arial"/>
          <w:szCs w:val="20"/>
          <w:lang w:eastAsia="cs-CZ"/>
        </w:rPr>
        <w:t>ři použití starých</w:t>
      </w:r>
      <w:r w:rsidR="005501AB" w:rsidRPr="00113452">
        <w:rPr>
          <w:rFonts w:cs="Arial"/>
          <w:szCs w:val="20"/>
          <w:lang w:eastAsia="cs-CZ"/>
        </w:rPr>
        <w:t xml:space="preserve"> vah činila </w:t>
      </w:r>
      <w:r w:rsidR="00113452" w:rsidRPr="00113452">
        <w:rPr>
          <w:rFonts w:cs="Arial"/>
          <w:szCs w:val="20"/>
          <w:lang w:eastAsia="cs-CZ"/>
        </w:rPr>
        <w:t>2,6</w:t>
      </w:r>
      <w:r w:rsidR="00CB6CE3" w:rsidRPr="00113452">
        <w:rPr>
          <w:rFonts w:cs="Arial"/>
          <w:szCs w:val="20"/>
          <w:lang w:eastAsia="cs-CZ"/>
        </w:rPr>
        <w:t> </w:t>
      </w:r>
      <w:r w:rsidR="00047C86" w:rsidRPr="00113452">
        <w:rPr>
          <w:rFonts w:cs="Arial"/>
          <w:szCs w:val="20"/>
          <w:lang w:eastAsia="cs-CZ"/>
        </w:rPr>
        <w:t>%,</w:t>
      </w:r>
      <w:r w:rsidR="00DC7E87" w:rsidRPr="00113452">
        <w:rPr>
          <w:rFonts w:cs="Arial"/>
          <w:szCs w:val="20"/>
          <w:lang w:eastAsia="cs-CZ"/>
        </w:rPr>
        <w:t xml:space="preserve"> u žen by</w:t>
      </w:r>
      <w:r w:rsidR="005501AB" w:rsidRPr="00113452">
        <w:rPr>
          <w:rFonts w:cs="Arial"/>
          <w:szCs w:val="20"/>
          <w:lang w:eastAsia="cs-CZ"/>
        </w:rPr>
        <w:t xml:space="preserve"> činila míra nezaměstnanosti </w:t>
      </w:r>
      <w:r w:rsidR="00113452" w:rsidRPr="00113452">
        <w:rPr>
          <w:rFonts w:cs="Arial"/>
          <w:szCs w:val="20"/>
          <w:lang w:eastAsia="cs-CZ"/>
        </w:rPr>
        <w:t>3,1</w:t>
      </w:r>
      <w:r w:rsidR="00CB6CE3" w:rsidRPr="00113452">
        <w:rPr>
          <w:rFonts w:cs="Arial"/>
          <w:szCs w:val="20"/>
          <w:lang w:eastAsia="cs-CZ"/>
        </w:rPr>
        <w:t> </w:t>
      </w:r>
      <w:r w:rsidR="00BB3ADC" w:rsidRPr="00113452">
        <w:rPr>
          <w:rFonts w:cs="Arial"/>
          <w:szCs w:val="20"/>
          <w:lang w:eastAsia="cs-CZ"/>
        </w:rPr>
        <w:t>%, u mužů 2,2</w:t>
      </w:r>
      <w:r w:rsidR="00CB6CE3" w:rsidRPr="00113452">
        <w:rPr>
          <w:rFonts w:cs="Arial"/>
          <w:szCs w:val="20"/>
          <w:lang w:eastAsia="cs-CZ"/>
        </w:rPr>
        <w:t> </w:t>
      </w:r>
      <w:r w:rsidR="00DC7E87" w:rsidRPr="00113452">
        <w:rPr>
          <w:rFonts w:cs="Arial"/>
          <w:szCs w:val="20"/>
          <w:lang w:eastAsia="cs-CZ"/>
        </w:rPr>
        <w:t>%.</w:t>
      </w:r>
      <w:r w:rsidR="00DC7E87" w:rsidRPr="005501AB">
        <w:rPr>
          <w:rFonts w:cs="Arial"/>
          <w:szCs w:val="20"/>
          <w:lang w:eastAsia="cs-CZ"/>
        </w:rPr>
        <w:t xml:space="preserve"> </w:t>
      </w:r>
      <w:r w:rsidR="00DC7E87" w:rsidRPr="00AD739C">
        <w:rPr>
          <w:rFonts w:cs="Arial"/>
          <w:szCs w:val="20"/>
          <w:lang w:eastAsia="cs-CZ"/>
        </w:rPr>
        <w:t>P</w:t>
      </w:r>
      <w:r w:rsidR="00047C86" w:rsidRPr="00AD739C">
        <w:rPr>
          <w:rFonts w:cs="Arial"/>
          <w:szCs w:val="20"/>
          <w:lang w:eastAsia="cs-CZ"/>
        </w:rPr>
        <w:t>očet ekonomicky neaktivních ve v</w:t>
      </w:r>
      <w:r w:rsidR="00095EA6" w:rsidRPr="00AD739C">
        <w:rPr>
          <w:rFonts w:cs="Arial"/>
          <w:szCs w:val="20"/>
          <w:lang w:eastAsia="cs-CZ"/>
        </w:rPr>
        <w:t>ě</w:t>
      </w:r>
      <w:r w:rsidR="00CB6CE3" w:rsidRPr="00AD739C">
        <w:rPr>
          <w:rFonts w:cs="Arial"/>
          <w:szCs w:val="20"/>
          <w:lang w:eastAsia="cs-CZ"/>
        </w:rPr>
        <w:t>ku 15 </w:t>
      </w:r>
      <w:r w:rsidR="00CB6CE3" w:rsidRPr="00113452">
        <w:rPr>
          <w:rFonts w:cs="Arial"/>
          <w:szCs w:val="20"/>
          <w:lang w:eastAsia="cs-CZ"/>
        </w:rPr>
        <w:t>a více let by byl 3</w:t>
      </w:r>
      <w:r w:rsidR="00113452" w:rsidRPr="00113452">
        <w:rPr>
          <w:rFonts w:cs="Arial"/>
          <w:szCs w:val="20"/>
          <w:lang w:eastAsia="cs-CZ"/>
        </w:rPr>
        <w:t> 427,7</w:t>
      </w:r>
      <w:r w:rsidR="00FD280F" w:rsidRPr="00113452">
        <w:rPr>
          <w:rFonts w:cs="Arial"/>
          <w:szCs w:val="20"/>
          <w:lang w:eastAsia="cs-CZ"/>
        </w:rPr>
        <w:t> </w:t>
      </w:r>
      <w:r w:rsidR="00047C86" w:rsidRPr="00113452">
        <w:rPr>
          <w:rFonts w:cs="Arial"/>
          <w:szCs w:val="20"/>
          <w:lang w:eastAsia="cs-CZ"/>
        </w:rPr>
        <w:t>tis</w:t>
      </w:r>
      <w:r w:rsidR="00095EA6" w:rsidRPr="00113452">
        <w:rPr>
          <w:rFonts w:cs="Arial"/>
          <w:szCs w:val="20"/>
          <w:lang w:eastAsia="cs-CZ"/>
        </w:rPr>
        <w:t>. (1</w:t>
      </w:r>
      <w:r w:rsidR="00113452" w:rsidRPr="00113452">
        <w:rPr>
          <w:rFonts w:cs="Arial"/>
          <w:szCs w:val="20"/>
          <w:lang w:eastAsia="cs-CZ"/>
        </w:rPr>
        <w:t> 367,2</w:t>
      </w:r>
      <w:r w:rsidR="00996EAB" w:rsidRPr="00113452">
        <w:rPr>
          <w:rFonts w:cs="Arial"/>
          <w:szCs w:val="20"/>
          <w:lang w:eastAsia="cs-CZ"/>
        </w:rPr>
        <w:t> </w:t>
      </w:r>
      <w:r w:rsidR="00160189" w:rsidRPr="00113452">
        <w:rPr>
          <w:rFonts w:cs="Arial"/>
          <w:szCs w:val="20"/>
          <w:lang w:eastAsia="cs-CZ"/>
        </w:rPr>
        <w:t xml:space="preserve">tis. </w:t>
      </w:r>
      <w:r w:rsidR="005501AB" w:rsidRPr="00113452">
        <w:rPr>
          <w:rFonts w:cs="Arial"/>
          <w:szCs w:val="20"/>
          <w:lang w:eastAsia="cs-CZ"/>
        </w:rPr>
        <w:t xml:space="preserve">mužů a </w:t>
      </w:r>
      <w:r w:rsidR="00113452" w:rsidRPr="00113452">
        <w:rPr>
          <w:rFonts w:cs="Arial"/>
          <w:szCs w:val="20"/>
          <w:lang w:eastAsia="cs-CZ"/>
        </w:rPr>
        <w:t>2</w:t>
      </w:r>
      <w:r w:rsidR="004C739C">
        <w:rPr>
          <w:rFonts w:cs="Arial"/>
          <w:szCs w:val="20"/>
          <w:lang w:eastAsia="cs-CZ"/>
        </w:rPr>
        <w:t> </w:t>
      </w:r>
      <w:r w:rsidR="00113452" w:rsidRPr="00113452">
        <w:rPr>
          <w:rFonts w:cs="Arial"/>
          <w:szCs w:val="20"/>
          <w:lang w:eastAsia="cs-CZ"/>
        </w:rPr>
        <w:t>060,4</w:t>
      </w:r>
      <w:r w:rsidR="00CB6CE3" w:rsidRPr="00113452">
        <w:rPr>
          <w:rFonts w:cs="Arial"/>
          <w:szCs w:val="20"/>
          <w:lang w:eastAsia="cs-CZ"/>
        </w:rPr>
        <w:t> </w:t>
      </w:r>
      <w:r w:rsidR="00160189" w:rsidRPr="00113452">
        <w:rPr>
          <w:rFonts w:cs="Arial"/>
          <w:szCs w:val="20"/>
          <w:lang w:eastAsia="cs-CZ"/>
        </w:rPr>
        <w:t xml:space="preserve">tis. </w:t>
      </w:r>
      <w:r w:rsidR="00264C87" w:rsidRPr="00113452">
        <w:rPr>
          <w:rFonts w:cs="Arial"/>
          <w:szCs w:val="20"/>
          <w:lang w:eastAsia="cs-CZ"/>
        </w:rPr>
        <w:t>žen).</w:t>
      </w:r>
      <w:r w:rsidR="000960B5">
        <w:rPr>
          <w:rFonts w:cs="Arial"/>
          <w:szCs w:val="20"/>
          <w:lang w:eastAsia="cs-CZ"/>
        </w:rPr>
        <w:t xml:space="preserve"> A</w:t>
      </w:r>
      <w:r>
        <w:rPr>
          <w:rFonts w:cs="Arial"/>
          <w:szCs w:val="20"/>
          <w:lang w:eastAsia="cs-CZ"/>
        </w:rPr>
        <w:t>bsolutní počty</w:t>
      </w:r>
      <w:r w:rsidR="000960B5">
        <w:rPr>
          <w:rFonts w:cs="Arial"/>
          <w:szCs w:val="20"/>
          <w:lang w:eastAsia="cs-CZ"/>
        </w:rPr>
        <w:t xml:space="preserve"> pracujících a nezaměstnaných</w:t>
      </w:r>
      <w:r>
        <w:rPr>
          <w:rFonts w:cs="Arial"/>
          <w:szCs w:val="20"/>
          <w:lang w:eastAsia="cs-CZ"/>
        </w:rPr>
        <w:t xml:space="preserve"> při použití nového systému vážení a</w:t>
      </w:r>
      <w:r w:rsidR="00AE3618">
        <w:rPr>
          <w:rFonts w:cs="Arial"/>
          <w:szCs w:val="20"/>
          <w:lang w:eastAsia="cs-CZ"/>
        </w:rPr>
        <w:t> </w:t>
      </w:r>
      <w:r>
        <w:rPr>
          <w:rFonts w:cs="Arial"/>
          <w:szCs w:val="20"/>
          <w:lang w:eastAsia="cs-CZ"/>
        </w:rPr>
        <w:t xml:space="preserve">dopočtů </w:t>
      </w:r>
      <w:r w:rsidR="000960B5">
        <w:rPr>
          <w:rFonts w:cs="Arial"/>
          <w:szCs w:val="20"/>
          <w:lang w:eastAsia="cs-CZ"/>
        </w:rPr>
        <w:t>klesly a počet neaktivních mírně vzrostl.</w:t>
      </w:r>
      <w:r w:rsidR="00DC220D">
        <w:rPr>
          <w:rFonts w:cs="Arial"/>
          <w:szCs w:val="20"/>
          <w:lang w:eastAsia="cs-CZ"/>
        </w:rPr>
        <w:t xml:space="preserve"> </w:t>
      </w:r>
      <w:r w:rsidR="000960B5">
        <w:rPr>
          <w:rFonts w:cs="Arial"/>
          <w:szCs w:val="20"/>
          <w:lang w:eastAsia="cs-CZ"/>
        </w:rPr>
        <w:t>M</w:t>
      </w:r>
      <w:r w:rsidR="00F8546C">
        <w:rPr>
          <w:rFonts w:cs="Arial"/>
          <w:szCs w:val="20"/>
          <w:lang w:eastAsia="cs-CZ"/>
        </w:rPr>
        <w:t>íra zaměstnanosti</w:t>
      </w:r>
      <w:r w:rsidR="000960B5">
        <w:rPr>
          <w:rFonts w:cs="Arial"/>
          <w:szCs w:val="20"/>
          <w:lang w:eastAsia="cs-CZ"/>
        </w:rPr>
        <w:t xml:space="preserve"> se tedy</w:t>
      </w:r>
      <w:r w:rsidR="00C306B1">
        <w:rPr>
          <w:rFonts w:cs="Arial"/>
          <w:szCs w:val="20"/>
          <w:lang w:eastAsia="cs-CZ"/>
        </w:rPr>
        <w:t xml:space="preserve"> mírně snížila</w:t>
      </w:r>
      <w:r w:rsidR="00F8546C">
        <w:rPr>
          <w:rFonts w:cs="Arial"/>
          <w:szCs w:val="20"/>
          <w:lang w:eastAsia="cs-CZ"/>
        </w:rPr>
        <w:t xml:space="preserve">. Míra </w:t>
      </w:r>
      <w:r>
        <w:rPr>
          <w:rFonts w:cs="Arial"/>
          <w:szCs w:val="20"/>
          <w:lang w:eastAsia="cs-CZ"/>
        </w:rPr>
        <w:t>nez</w:t>
      </w:r>
      <w:r w:rsidR="00F8546C">
        <w:rPr>
          <w:rFonts w:cs="Arial"/>
          <w:szCs w:val="20"/>
          <w:lang w:eastAsia="cs-CZ"/>
        </w:rPr>
        <w:t>aměstnanosti zůstala při použití starých i nových vah totožná.</w:t>
      </w:r>
    </w:p>
    <w:p w14:paraId="02E049A5" w14:textId="77777777" w:rsidR="006D20BB" w:rsidRPr="006D20BB" w:rsidRDefault="006D20BB" w:rsidP="006D20BB">
      <w:pPr>
        <w:rPr>
          <w:rFonts w:cs="Arial"/>
          <w:color w:val="000000"/>
          <w:szCs w:val="20"/>
          <w:lang w:eastAsia="cs-CZ"/>
        </w:rPr>
      </w:pPr>
    </w:p>
    <w:p w14:paraId="7175FF9A" w14:textId="77777777" w:rsidR="00585A8B" w:rsidRDefault="00585A8B" w:rsidP="00585A8B"/>
    <w:p w14:paraId="56DBADC8" w14:textId="77777777" w:rsidR="007A3104" w:rsidRDefault="007A3104" w:rsidP="00585A8B">
      <w:pPr>
        <w:rPr>
          <w:b/>
          <w:i/>
          <w:sz w:val="18"/>
        </w:rPr>
      </w:pPr>
    </w:p>
    <w:p w14:paraId="44A6C5B8" w14:textId="77777777" w:rsidR="00B05090" w:rsidRPr="00716970" w:rsidRDefault="00B05090" w:rsidP="00585A8B">
      <w:pPr>
        <w:rPr>
          <w:b/>
          <w:i/>
          <w:sz w:val="18"/>
        </w:rPr>
      </w:pPr>
      <w:r w:rsidRPr="00716970">
        <w:rPr>
          <w:b/>
          <w:i/>
          <w:sz w:val="18"/>
        </w:rPr>
        <w:t>Poznámka:</w:t>
      </w:r>
    </w:p>
    <w:p w14:paraId="4CFC0B8B" w14:textId="77777777" w:rsidR="00585A8B" w:rsidRPr="00716970" w:rsidRDefault="00585A8B" w:rsidP="00B05090">
      <w:pPr>
        <w:spacing w:before="120"/>
        <w:rPr>
          <w:b/>
          <w:i/>
          <w:sz w:val="18"/>
        </w:rPr>
      </w:pPr>
      <w:r w:rsidRPr="00716970">
        <w:rPr>
          <w:b/>
          <w:i/>
          <w:sz w:val="18"/>
        </w:rPr>
        <w:t>Přepočet na stejnou strukturu obyvatelstva</w:t>
      </w:r>
    </w:p>
    <w:p w14:paraId="7C53BC51" w14:textId="48245481" w:rsidR="00585A8B" w:rsidRPr="00B25318" w:rsidRDefault="007E2DAF" w:rsidP="00585A8B">
      <w:pPr>
        <w:rPr>
          <w:i/>
          <w:sz w:val="18"/>
        </w:rPr>
      </w:pPr>
      <w:r w:rsidRPr="00B25318">
        <w:rPr>
          <w:i/>
          <w:iCs/>
          <w:sz w:val="18"/>
          <w:szCs w:val="16"/>
        </w:rPr>
        <w:t>Výběrové šetření pracovních sil (VŠPS) se provádí ve vybraných bytových domácnostech. V rámci šetření nejsou zahrnuta hromadná ubytovací zařízení.</w:t>
      </w:r>
      <w:r w:rsidR="00585A8B" w:rsidRPr="00B25318">
        <w:rPr>
          <w:i/>
          <w:sz w:val="18"/>
        </w:rPr>
        <w:t xml:space="preserve"> </w:t>
      </w:r>
      <w:r w:rsidR="00B25318">
        <w:rPr>
          <w:i/>
          <w:iCs/>
          <w:sz w:val="18"/>
        </w:rPr>
        <w:t xml:space="preserve">Zjištěné údaje </w:t>
      </w:r>
      <w:r w:rsidR="00EE19F9" w:rsidRPr="00B25318">
        <w:rPr>
          <w:i/>
          <w:iCs/>
          <w:sz w:val="18"/>
        </w:rPr>
        <w:t>byly převáženy na populaci ČR na základě výsledků</w:t>
      </w:r>
      <w:r w:rsidR="00B25318" w:rsidRPr="00B25318">
        <w:rPr>
          <w:i/>
          <w:iCs/>
          <w:sz w:val="18"/>
        </w:rPr>
        <w:t xml:space="preserve"> statistiky obyvatelstva ke konci</w:t>
      </w:r>
      <w:r w:rsidR="00B25318">
        <w:rPr>
          <w:i/>
          <w:iCs/>
          <w:sz w:val="18"/>
        </w:rPr>
        <w:t xml:space="preserve"> daného</w:t>
      </w:r>
      <w:r w:rsidR="00B25318" w:rsidRPr="00B25318">
        <w:rPr>
          <w:i/>
          <w:iCs/>
          <w:sz w:val="18"/>
        </w:rPr>
        <w:t xml:space="preserve"> roku </w:t>
      </w:r>
      <w:r w:rsidR="00EE19F9" w:rsidRPr="00B25318">
        <w:rPr>
          <w:i/>
          <w:iCs/>
          <w:sz w:val="18"/>
        </w:rPr>
        <w:t>a od populačních úhrnů demografické statistiky byly odečteny odhady počtu osob bydlících mimo soukromé domácnosti.</w:t>
      </w:r>
    </w:p>
    <w:p w14:paraId="336C740D" w14:textId="77777777" w:rsidR="00585A8B" w:rsidRDefault="00585A8B" w:rsidP="00585A8B"/>
    <w:p w14:paraId="62ACDDAE" w14:textId="77777777" w:rsidR="00B05090" w:rsidRDefault="00B05090" w:rsidP="00585A8B"/>
    <w:p w14:paraId="1CC13694" w14:textId="77777777" w:rsidR="00585A8B" w:rsidRPr="00BD40CD" w:rsidRDefault="00585A8B" w:rsidP="00585A8B">
      <w:pPr>
        <w:jc w:val="left"/>
        <w:rPr>
          <w:b/>
        </w:rPr>
      </w:pPr>
      <w:r>
        <w:rPr>
          <w:b/>
        </w:rPr>
        <w:t>Autoři:</w:t>
      </w:r>
    </w:p>
    <w:p w14:paraId="3B57817D" w14:textId="77777777" w:rsidR="00585A8B" w:rsidRDefault="00585A8B" w:rsidP="009F6B05">
      <w:pPr>
        <w:spacing w:before="120"/>
        <w:jc w:val="left"/>
        <w:rPr>
          <w:rStyle w:val="Hypertextovodkaz"/>
          <w:i/>
          <w:iCs/>
        </w:rPr>
      </w:pPr>
      <w:r>
        <w:rPr>
          <w:i/>
          <w:iCs/>
          <w:szCs w:val="16"/>
        </w:rPr>
        <w:t xml:space="preserve">Ing. Marta Petráňová, </w:t>
      </w:r>
      <w:r w:rsidRPr="009234C5">
        <w:rPr>
          <w:i/>
          <w:iCs/>
          <w:szCs w:val="16"/>
        </w:rPr>
        <w:t>tel.: 274 054 357, e</w:t>
      </w:r>
      <w:r w:rsidRPr="009234C5">
        <w:rPr>
          <w:i/>
          <w:iCs/>
          <w:szCs w:val="16"/>
        </w:rPr>
        <w:noBreakHyphen/>
        <w:t>mail: </w:t>
      </w:r>
      <w:hyperlink r:id="rId15" w:history="1">
        <w:r w:rsidRPr="00A673B1">
          <w:rPr>
            <w:rStyle w:val="Hypertextovodkaz"/>
            <w:i/>
            <w:iCs/>
            <w:color w:val="00B0F0"/>
          </w:rPr>
          <w:t>marta.petranova@czso.cz</w:t>
        </w:r>
      </w:hyperlink>
    </w:p>
    <w:p w14:paraId="270F7B51" w14:textId="77777777" w:rsidR="00585A8B" w:rsidRPr="00A673B1" w:rsidRDefault="00585A8B" w:rsidP="00585A8B">
      <w:pPr>
        <w:jc w:val="left"/>
        <w:rPr>
          <w:i/>
          <w:iCs/>
          <w:szCs w:val="16"/>
        </w:rPr>
      </w:pPr>
      <w:r w:rsidRPr="00A673B1">
        <w:rPr>
          <w:i/>
          <w:iCs/>
          <w:szCs w:val="16"/>
        </w:rPr>
        <w:t>Ing. Gabriela Strašilová</w:t>
      </w:r>
      <w:r>
        <w:rPr>
          <w:i/>
          <w:iCs/>
          <w:szCs w:val="16"/>
        </w:rPr>
        <w:t xml:space="preserve">, tel.: 567 109 071, e-mail: </w:t>
      </w:r>
      <w:hyperlink r:id="rId16" w:history="1">
        <w:r w:rsidRPr="00A673B1">
          <w:rPr>
            <w:rStyle w:val="Hypertextovodkaz"/>
            <w:i/>
            <w:iCs/>
            <w:color w:val="00B0F0"/>
            <w:szCs w:val="16"/>
          </w:rPr>
          <w:t>gabriela.strasilova@czso.cz</w:t>
        </w:r>
      </w:hyperlink>
      <w:r>
        <w:rPr>
          <w:i/>
          <w:iCs/>
          <w:szCs w:val="16"/>
        </w:rPr>
        <w:t xml:space="preserve"> </w:t>
      </w:r>
    </w:p>
    <w:p w14:paraId="17FAA347" w14:textId="77777777" w:rsidR="00585A8B" w:rsidRPr="00CD618A" w:rsidRDefault="009F6B05" w:rsidP="009F6B05">
      <w:pPr>
        <w:spacing w:before="120"/>
        <w:jc w:val="left"/>
      </w:pPr>
      <w:r>
        <w:rPr>
          <w:i/>
          <w:iCs/>
          <w:szCs w:val="16"/>
        </w:rPr>
        <w:t>O</w:t>
      </w:r>
      <w:r w:rsidR="00585A8B" w:rsidRPr="009234C5">
        <w:rPr>
          <w:i/>
          <w:iCs/>
          <w:szCs w:val="16"/>
        </w:rPr>
        <w:t>ddělení pracovních sil, migrace a rovných příležitostí</w:t>
      </w:r>
    </w:p>
    <w:sectPr w:rsidR="00585A8B" w:rsidRPr="00CD618A" w:rsidSect="00A57684">
      <w:headerReference w:type="default" r:id="rId17"/>
      <w:footerReference w:type="default" r:id="rId18"/>
      <w:type w:val="continuous"/>
      <w:pgSz w:w="11907" w:h="16839" w:code="9"/>
      <w:pgMar w:top="2694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3C5B2" w14:textId="77777777" w:rsidR="009B5D3C" w:rsidRDefault="009B5D3C" w:rsidP="00BA6370">
      <w:r>
        <w:separator/>
      </w:r>
    </w:p>
  </w:endnote>
  <w:endnote w:type="continuationSeparator" w:id="0">
    <w:p w14:paraId="40046483" w14:textId="77777777" w:rsidR="009B5D3C" w:rsidRDefault="009B5D3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DCC3F" w14:textId="77777777" w:rsidR="00C10811" w:rsidRDefault="00FA62C8">
    <w:pPr>
      <w:pStyle w:val="Zpat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4FC8FA7" wp14:editId="381FA50D">
              <wp:simplePos x="0" y="0"/>
              <wp:positionH relativeFrom="page">
                <wp:posOffset>1240155</wp:posOffset>
              </wp:positionH>
              <wp:positionV relativeFrom="page">
                <wp:posOffset>9613265</wp:posOffset>
              </wp:positionV>
              <wp:extent cx="5436235" cy="0"/>
              <wp:effectExtent l="11430" t="12065" r="10160" b="1651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4238AB" id="Line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65pt,756.95pt" to="525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" strokecolor="#0071bc" strokeweight="1.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0BC415" wp14:editId="2B6E23BC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49E15A" w14:textId="77777777" w:rsidR="00C10811" w:rsidRPr="001404AB" w:rsidRDefault="00C10811" w:rsidP="00417198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6F56FA6E" w14:textId="6B8D61BA" w:rsidR="00C10811" w:rsidRPr="00A81EB3" w:rsidRDefault="00C10811" w:rsidP="0041719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| tel.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274 052 425,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175AB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193193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193193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1A2928">
                            <w:rPr>
                              <w:rFonts w:cs="Arial"/>
                              <w:noProof/>
                              <w:szCs w:val="15"/>
                            </w:rPr>
                            <w:t>6</w:t>
                          </w:r>
                          <w:r w:rsidR="00193193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BC41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2A49E15A" w14:textId="77777777" w:rsidR="00C10811" w:rsidRPr="001404AB" w:rsidRDefault="00C10811" w:rsidP="00417198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6F56FA6E" w14:textId="6B8D61BA" w:rsidR="00C10811" w:rsidRPr="00A81EB3" w:rsidRDefault="00C10811" w:rsidP="00417198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| tel.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274 052 425,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175AB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193193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193193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1A2928">
                      <w:rPr>
                        <w:rFonts w:cs="Arial"/>
                        <w:noProof/>
                        <w:szCs w:val="15"/>
                      </w:rPr>
                      <w:t>6</w:t>
                    </w:r>
                    <w:r w:rsidR="00193193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3B5DAF6D" wp14:editId="141FB10E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80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87A1B5" id="Přímá spojnic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B8280" w14:textId="77777777" w:rsidR="009B5D3C" w:rsidRDefault="009B5D3C" w:rsidP="00BA6370">
      <w:r>
        <w:separator/>
      </w:r>
    </w:p>
  </w:footnote>
  <w:footnote w:type="continuationSeparator" w:id="0">
    <w:p w14:paraId="5ADC6439" w14:textId="77777777" w:rsidR="009B5D3C" w:rsidRDefault="009B5D3C" w:rsidP="00BA6370">
      <w:r>
        <w:continuationSeparator/>
      </w:r>
    </w:p>
  </w:footnote>
  <w:footnote w:id="1">
    <w:p w14:paraId="1ED8325E" w14:textId="77777777" w:rsidR="00585A8B" w:rsidRPr="004D323E" w:rsidRDefault="00585A8B" w:rsidP="00585A8B">
      <w:pPr>
        <w:pStyle w:val="Textpoznpodarou"/>
        <w:rPr>
          <w:i/>
          <w:sz w:val="8"/>
          <w:szCs w:val="18"/>
        </w:rPr>
      </w:pPr>
    </w:p>
    <w:p w14:paraId="6710F02D" w14:textId="77777777" w:rsidR="00585A8B" w:rsidRDefault="00585A8B" w:rsidP="00585A8B">
      <w:pPr>
        <w:pStyle w:val="Textpoznpodarou"/>
        <w:rPr>
          <w:i/>
          <w:sz w:val="18"/>
        </w:rPr>
      </w:pPr>
      <w:r w:rsidRPr="004C5DFB">
        <w:rPr>
          <w:rStyle w:val="Znakapoznpodarou"/>
          <w:i/>
          <w:szCs w:val="18"/>
        </w:rPr>
        <w:t>1</w:t>
      </w:r>
      <w:r w:rsidRPr="004C5DFB">
        <w:rPr>
          <w:i/>
          <w:sz w:val="18"/>
          <w:szCs w:val="18"/>
          <w:vertAlign w:val="superscript"/>
        </w:rPr>
        <w:t>)</w:t>
      </w:r>
      <w:r>
        <w:rPr>
          <w:i/>
          <w:sz w:val="18"/>
        </w:rPr>
        <w:t xml:space="preserve"> Údaje za</w:t>
      </w:r>
      <w:r w:rsidRPr="004C5DFB">
        <w:rPr>
          <w:i/>
          <w:sz w:val="18"/>
        </w:rPr>
        <w:t xml:space="preserve"> odvětvové sekce mohou být ovlivněny metodikou Výběrového šetření pracovních sil (VŠPS). Šetření pokrývá pouze osoby bydlící v bytech; nejsou zjišťovány údaje za osoby v hromadných ubytovacích zařízeních</w:t>
      </w:r>
      <w:r>
        <w:rPr>
          <w:i/>
          <w:sz w:val="18"/>
        </w:rPr>
        <w:t>, ve kterých jsou</w:t>
      </w:r>
      <w:r w:rsidRPr="004C5DFB">
        <w:rPr>
          <w:i/>
          <w:sz w:val="18"/>
        </w:rPr>
        <w:t xml:space="preserve"> často ubytováni cizí státní příslušníci</w:t>
      </w:r>
      <w:r>
        <w:rPr>
          <w:i/>
          <w:sz w:val="18"/>
        </w:rPr>
        <w:t>.</w:t>
      </w:r>
    </w:p>
    <w:p w14:paraId="0FDAD8C0" w14:textId="77777777" w:rsidR="00585A8B" w:rsidRPr="004D323E" w:rsidRDefault="00585A8B" w:rsidP="00585A8B">
      <w:pPr>
        <w:pStyle w:val="Textpoznpodarou"/>
        <w:rPr>
          <w:i/>
          <w:sz w:val="10"/>
        </w:rPr>
      </w:pPr>
    </w:p>
  </w:footnote>
  <w:footnote w:id="2">
    <w:p w14:paraId="59B9EE87" w14:textId="77777777" w:rsidR="00585A8B" w:rsidRDefault="00585A8B" w:rsidP="00585A8B">
      <w:pPr>
        <w:pStyle w:val="Textpoznpodarou"/>
        <w:rPr>
          <w:sz w:val="18"/>
          <w:szCs w:val="18"/>
        </w:rPr>
      </w:pPr>
      <w:r>
        <w:rPr>
          <w:rStyle w:val="Znakapoznpodarou"/>
          <w:i/>
          <w:sz w:val="18"/>
          <w:szCs w:val="18"/>
        </w:rPr>
        <w:t>2)</w:t>
      </w:r>
      <w:r>
        <w:t xml:space="preserve"> </w:t>
      </w:r>
      <w:r>
        <w:rPr>
          <w:i/>
          <w:iCs/>
          <w:sz w:val="18"/>
          <w:szCs w:val="18"/>
        </w:rPr>
        <w:t xml:space="preserve">Za </w:t>
      </w:r>
      <w:r>
        <w:rPr>
          <w:b/>
          <w:bCs/>
          <w:i/>
          <w:iCs/>
          <w:sz w:val="18"/>
          <w:szCs w:val="18"/>
        </w:rPr>
        <w:t xml:space="preserve">nezaměstnané </w:t>
      </w:r>
      <w:r>
        <w:rPr>
          <w:i/>
          <w:iCs/>
          <w:sz w:val="18"/>
          <w:szCs w:val="18"/>
        </w:rPr>
        <w:t>jsou podle definice ILO považovány osoby, které v referenčním období neměly žádné zaměstnání, neodpracovaly ani jednu hodinu za mzdu nebo odměnu a aktivně hledaly práci, do které by byly schopny nastoupit nejpozději do dvou týdnů. Tato metodika je jednotná pro všechny členské země EU a poskytuje mezinárodně srovnatelné údaje. Je třeba vzít v úvahu skutečnost, že definice nezaměstnaných podle ILO se liší od definice uchazečů o zaměstnání registrovaných na úřadech práce Ministerstva práce a sociálních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B96F0" w14:textId="77777777" w:rsidR="00C10811" w:rsidRDefault="00FA62C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8DAD04A" wp14:editId="2D75A30A">
          <wp:simplePos x="0" y="0"/>
          <wp:positionH relativeFrom="page">
            <wp:posOffset>362585</wp:posOffset>
          </wp:positionH>
          <wp:positionV relativeFrom="page">
            <wp:posOffset>537210</wp:posOffset>
          </wp:positionV>
          <wp:extent cx="6329045" cy="1045845"/>
          <wp:effectExtent l="0" t="0" r="0" b="0"/>
          <wp:wrapNone/>
          <wp:docPr id="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045" cy="1045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1DC4"/>
    <w:multiLevelType w:val="hybridMultilevel"/>
    <w:tmpl w:val="081ED7E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21738"/>
    <w:multiLevelType w:val="hybridMultilevel"/>
    <w:tmpl w:val="614658A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246DE"/>
    <w:multiLevelType w:val="hybridMultilevel"/>
    <w:tmpl w:val="4620A9C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B52E4"/>
    <w:multiLevelType w:val="hybridMultilevel"/>
    <w:tmpl w:val="8D84871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4514E"/>
    <w:multiLevelType w:val="hybridMultilevel"/>
    <w:tmpl w:val="B5528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C111E"/>
    <w:multiLevelType w:val="hybridMultilevel"/>
    <w:tmpl w:val="A03455C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E25E4E"/>
    <w:multiLevelType w:val="hybridMultilevel"/>
    <w:tmpl w:val="7B4A6B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1622F"/>
    <w:multiLevelType w:val="hybridMultilevel"/>
    <w:tmpl w:val="EB7EFE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C3EBD"/>
    <w:multiLevelType w:val="hybridMultilevel"/>
    <w:tmpl w:val="570CE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6625E"/>
    <w:multiLevelType w:val="hybridMultilevel"/>
    <w:tmpl w:val="B07E43DC"/>
    <w:lvl w:ilvl="0" w:tplc="AEE638A0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B36EB"/>
    <w:multiLevelType w:val="hybridMultilevel"/>
    <w:tmpl w:val="B8D8AB98"/>
    <w:lvl w:ilvl="0" w:tplc="6E38F7D8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10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 fillcolor="#d9d9d9" strokecolor="#d9d9d9">
      <v:fill color="#d9d9d9"/>
      <v:stroke color="#d9d9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19"/>
    <w:rsid w:val="00000197"/>
    <w:rsid w:val="0000055B"/>
    <w:rsid w:val="000007BA"/>
    <w:rsid w:val="00000C83"/>
    <w:rsid w:val="00001319"/>
    <w:rsid w:val="000019A6"/>
    <w:rsid w:val="00002D4B"/>
    <w:rsid w:val="00003444"/>
    <w:rsid w:val="00003F60"/>
    <w:rsid w:val="000047E8"/>
    <w:rsid w:val="00005618"/>
    <w:rsid w:val="00007009"/>
    <w:rsid w:val="000071D4"/>
    <w:rsid w:val="00007892"/>
    <w:rsid w:val="00007A51"/>
    <w:rsid w:val="00010353"/>
    <w:rsid w:val="0001044E"/>
    <w:rsid w:val="00010CE8"/>
    <w:rsid w:val="00012F3B"/>
    <w:rsid w:val="000137F8"/>
    <w:rsid w:val="00013A19"/>
    <w:rsid w:val="0001416D"/>
    <w:rsid w:val="00014518"/>
    <w:rsid w:val="0001558F"/>
    <w:rsid w:val="000155C4"/>
    <w:rsid w:val="0001577C"/>
    <w:rsid w:val="000157DB"/>
    <w:rsid w:val="000159EB"/>
    <w:rsid w:val="00015EB8"/>
    <w:rsid w:val="000161FA"/>
    <w:rsid w:val="00016486"/>
    <w:rsid w:val="000164B0"/>
    <w:rsid w:val="000167FD"/>
    <w:rsid w:val="00016834"/>
    <w:rsid w:val="0001693A"/>
    <w:rsid w:val="00016DF4"/>
    <w:rsid w:val="0001740D"/>
    <w:rsid w:val="0001773E"/>
    <w:rsid w:val="00017FB6"/>
    <w:rsid w:val="0002001B"/>
    <w:rsid w:val="00020073"/>
    <w:rsid w:val="00020D80"/>
    <w:rsid w:val="000210F6"/>
    <w:rsid w:val="000219E2"/>
    <w:rsid w:val="00021E38"/>
    <w:rsid w:val="0002205F"/>
    <w:rsid w:val="0002236F"/>
    <w:rsid w:val="00022C42"/>
    <w:rsid w:val="00022CB7"/>
    <w:rsid w:val="00022D2C"/>
    <w:rsid w:val="0002363E"/>
    <w:rsid w:val="0002478A"/>
    <w:rsid w:val="000247DB"/>
    <w:rsid w:val="00024C4D"/>
    <w:rsid w:val="00025176"/>
    <w:rsid w:val="000251F3"/>
    <w:rsid w:val="00025336"/>
    <w:rsid w:val="00025AC6"/>
    <w:rsid w:val="00025E7C"/>
    <w:rsid w:val="000268EE"/>
    <w:rsid w:val="00027786"/>
    <w:rsid w:val="00027BDC"/>
    <w:rsid w:val="0003091B"/>
    <w:rsid w:val="00031500"/>
    <w:rsid w:val="00032103"/>
    <w:rsid w:val="00033DA8"/>
    <w:rsid w:val="00034422"/>
    <w:rsid w:val="00034BFE"/>
    <w:rsid w:val="00035254"/>
    <w:rsid w:val="000359C6"/>
    <w:rsid w:val="00035A14"/>
    <w:rsid w:val="00035FAB"/>
    <w:rsid w:val="00036556"/>
    <w:rsid w:val="00036CF1"/>
    <w:rsid w:val="00037B27"/>
    <w:rsid w:val="00040EBD"/>
    <w:rsid w:val="00040FB8"/>
    <w:rsid w:val="0004169D"/>
    <w:rsid w:val="00041765"/>
    <w:rsid w:val="00042669"/>
    <w:rsid w:val="00042799"/>
    <w:rsid w:val="000428E1"/>
    <w:rsid w:val="00042D36"/>
    <w:rsid w:val="00042D5E"/>
    <w:rsid w:val="00043036"/>
    <w:rsid w:val="0004330D"/>
    <w:rsid w:val="00043683"/>
    <w:rsid w:val="000439EB"/>
    <w:rsid w:val="00043F28"/>
    <w:rsid w:val="000444EF"/>
    <w:rsid w:val="0004496B"/>
    <w:rsid w:val="0004512E"/>
    <w:rsid w:val="00045796"/>
    <w:rsid w:val="00045BB1"/>
    <w:rsid w:val="00045CCD"/>
    <w:rsid w:val="00045F3A"/>
    <w:rsid w:val="00047185"/>
    <w:rsid w:val="00047C86"/>
    <w:rsid w:val="00051108"/>
    <w:rsid w:val="00051F09"/>
    <w:rsid w:val="00051F33"/>
    <w:rsid w:val="00052D23"/>
    <w:rsid w:val="00052EBE"/>
    <w:rsid w:val="0005377B"/>
    <w:rsid w:val="00053BC0"/>
    <w:rsid w:val="00053EE4"/>
    <w:rsid w:val="000541DA"/>
    <w:rsid w:val="000549EA"/>
    <w:rsid w:val="000556F2"/>
    <w:rsid w:val="00056954"/>
    <w:rsid w:val="0005765B"/>
    <w:rsid w:val="00061D8C"/>
    <w:rsid w:val="0006297D"/>
    <w:rsid w:val="00062B6A"/>
    <w:rsid w:val="000630B2"/>
    <w:rsid w:val="0006351B"/>
    <w:rsid w:val="0006356A"/>
    <w:rsid w:val="00063671"/>
    <w:rsid w:val="00063C3A"/>
    <w:rsid w:val="00063DF8"/>
    <w:rsid w:val="00063E0F"/>
    <w:rsid w:val="00064321"/>
    <w:rsid w:val="000644A9"/>
    <w:rsid w:val="00064B73"/>
    <w:rsid w:val="00064E0F"/>
    <w:rsid w:val="000661E8"/>
    <w:rsid w:val="00066D02"/>
    <w:rsid w:val="00067324"/>
    <w:rsid w:val="000700FD"/>
    <w:rsid w:val="000703F2"/>
    <w:rsid w:val="000705D9"/>
    <w:rsid w:val="000709A3"/>
    <w:rsid w:val="00070BC1"/>
    <w:rsid w:val="00070E00"/>
    <w:rsid w:val="000714B4"/>
    <w:rsid w:val="000714BB"/>
    <w:rsid w:val="000718A9"/>
    <w:rsid w:val="00071BFD"/>
    <w:rsid w:val="00072AD4"/>
    <w:rsid w:val="00072BF9"/>
    <w:rsid w:val="00072D6E"/>
    <w:rsid w:val="00073673"/>
    <w:rsid w:val="00074186"/>
    <w:rsid w:val="000744C6"/>
    <w:rsid w:val="000746A7"/>
    <w:rsid w:val="00074A5D"/>
    <w:rsid w:val="0007502D"/>
    <w:rsid w:val="00075057"/>
    <w:rsid w:val="00075CEC"/>
    <w:rsid w:val="00075CF2"/>
    <w:rsid w:val="00076182"/>
    <w:rsid w:val="00077311"/>
    <w:rsid w:val="00077313"/>
    <w:rsid w:val="0007734E"/>
    <w:rsid w:val="000773CB"/>
    <w:rsid w:val="00077719"/>
    <w:rsid w:val="00077B39"/>
    <w:rsid w:val="00077C10"/>
    <w:rsid w:val="00077C4E"/>
    <w:rsid w:val="00077D23"/>
    <w:rsid w:val="00080826"/>
    <w:rsid w:val="00081554"/>
    <w:rsid w:val="000830C4"/>
    <w:rsid w:val="00083356"/>
    <w:rsid w:val="000834BF"/>
    <w:rsid w:val="00083865"/>
    <w:rsid w:val="00083F45"/>
    <w:rsid w:val="000849D1"/>
    <w:rsid w:val="00084E62"/>
    <w:rsid w:val="00085912"/>
    <w:rsid w:val="00086CAC"/>
    <w:rsid w:val="000870CB"/>
    <w:rsid w:val="000875F3"/>
    <w:rsid w:val="00090213"/>
    <w:rsid w:val="00090A9D"/>
    <w:rsid w:val="000911F7"/>
    <w:rsid w:val="00091226"/>
    <w:rsid w:val="0009173D"/>
    <w:rsid w:val="000918B7"/>
    <w:rsid w:val="000925B8"/>
    <w:rsid w:val="0009305F"/>
    <w:rsid w:val="0009333D"/>
    <w:rsid w:val="000935F5"/>
    <w:rsid w:val="0009390A"/>
    <w:rsid w:val="00093B31"/>
    <w:rsid w:val="00093C99"/>
    <w:rsid w:val="00094E6A"/>
    <w:rsid w:val="000956DD"/>
    <w:rsid w:val="00095B57"/>
    <w:rsid w:val="00095EA6"/>
    <w:rsid w:val="000960B5"/>
    <w:rsid w:val="0009650B"/>
    <w:rsid w:val="0009733F"/>
    <w:rsid w:val="000976C6"/>
    <w:rsid w:val="00097742"/>
    <w:rsid w:val="000977CD"/>
    <w:rsid w:val="000979AC"/>
    <w:rsid w:val="000A085B"/>
    <w:rsid w:val="000A0BA8"/>
    <w:rsid w:val="000A0CBF"/>
    <w:rsid w:val="000A1514"/>
    <w:rsid w:val="000A1A5E"/>
    <w:rsid w:val="000A25C0"/>
    <w:rsid w:val="000A2A8B"/>
    <w:rsid w:val="000A2BB4"/>
    <w:rsid w:val="000A45E6"/>
    <w:rsid w:val="000A4907"/>
    <w:rsid w:val="000A5016"/>
    <w:rsid w:val="000A5367"/>
    <w:rsid w:val="000A580D"/>
    <w:rsid w:val="000A5C51"/>
    <w:rsid w:val="000A62F9"/>
    <w:rsid w:val="000A6C02"/>
    <w:rsid w:val="000A6F36"/>
    <w:rsid w:val="000A722C"/>
    <w:rsid w:val="000A7520"/>
    <w:rsid w:val="000A7A62"/>
    <w:rsid w:val="000A7B34"/>
    <w:rsid w:val="000A7DD2"/>
    <w:rsid w:val="000B046E"/>
    <w:rsid w:val="000B08AD"/>
    <w:rsid w:val="000B09E8"/>
    <w:rsid w:val="000B0A34"/>
    <w:rsid w:val="000B256F"/>
    <w:rsid w:val="000B2A33"/>
    <w:rsid w:val="000B2AD6"/>
    <w:rsid w:val="000B31CE"/>
    <w:rsid w:val="000B375F"/>
    <w:rsid w:val="000B3A76"/>
    <w:rsid w:val="000B4081"/>
    <w:rsid w:val="000B43C9"/>
    <w:rsid w:val="000B59AB"/>
    <w:rsid w:val="000B608B"/>
    <w:rsid w:val="000B65BC"/>
    <w:rsid w:val="000B6621"/>
    <w:rsid w:val="000B7300"/>
    <w:rsid w:val="000B7312"/>
    <w:rsid w:val="000C0D23"/>
    <w:rsid w:val="000C0FC5"/>
    <w:rsid w:val="000C15F2"/>
    <w:rsid w:val="000C1623"/>
    <w:rsid w:val="000C17B8"/>
    <w:rsid w:val="000C228F"/>
    <w:rsid w:val="000C244B"/>
    <w:rsid w:val="000C2BCE"/>
    <w:rsid w:val="000C3178"/>
    <w:rsid w:val="000C36B3"/>
    <w:rsid w:val="000C36F7"/>
    <w:rsid w:val="000C3DCE"/>
    <w:rsid w:val="000C4811"/>
    <w:rsid w:val="000C4FF0"/>
    <w:rsid w:val="000C5228"/>
    <w:rsid w:val="000C5694"/>
    <w:rsid w:val="000C5EE7"/>
    <w:rsid w:val="000C648D"/>
    <w:rsid w:val="000C727D"/>
    <w:rsid w:val="000C763E"/>
    <w:rsid w:val="000D0565"/>
    <w:rsid w:val="000D069A"/>
    <w:rsid w:val="000D06C8"/>
    <w:rsid w:val="000D073B"/>
    <w:rsid w:val="000D129C"/>
    <w:rsid w:val="000D1CC5"/>
    <w:rsid w:val="000D1E3E"/>
    <w:rsid w:val="000D253B"/>
    <w:rsid w:val="000D2811"/>
    <w:rsid w:val="000D38EA"/>
    <w:rsid w:val="000D3D55"/>
    <w:rsid w:val="000D3E9F"/>
    <w:rsid w:val="000D43C1"/>
    <w:rsid w:val="000D452C"/>
    <w:rsid w:val="000D4888"/>
    <w:rsid w:val="000D5AE0"/>
    <w:rsid w:val="000D621F"/>
    <w:rsid w:val="000D720A"/>
    <w:rsid w:val="000D74DD"/>
    <w:rsid w:val="000D7920"/>
    <w:rsid w:val="000D7AB7"/>
    <w:rsid w:val="000E078D"/>
    <w:rsid w:val="000E083E"/>
    <w:rsid w:val="000E099A"/>
    <w:rsid w:val="000E2582"/>
    <w:rsid w:val="000E282B"/>
    <w:rsid w:val="000E2AFD"/>
    <w:rsid w:val="000E2D85"/>
    <w:rsid w:val="000E36EB"/>
    <w:rsid w:val="000E39DB"/>
    <w:rsid w:val="000E4C00"/>
    <w:rsid w:val="000E4DBF"/>
    <w:rsid w:val="000E54D2"/>
    <w:rsid w:val="000E5E6F"/>
    <w:rsid w:val="000E6455"/>
    <w:rsid w:val="000F08B1"/>
    <w:rsid w:val="000F08F8"/>
    <w:rsid w:val="000F0935"/>
    <w:rsid w:val="000F0ACD"/>
    <w:rsid w:val="000F0B6A"/>
    <w:rsid w:val="000F0C82"/>
    <w:rsid w:val="000F0DF4"/>
    <w:rsid w:val="000F2007"/>
    <w:rsid w:val="000F2B13"/>
    <w:rsid w:val="000F2D0B"/>
    <w:rsid w:val="000F2EEC"/>
    <w:rsid w:val="000F2FBA"/>
    <w:rsid w:val="000F30A2"/>
    <w:rsid w:val="000F30F2"/>
    <w:rsid w:val="000F33C7"/>
    <w:rsid w:val="000F3BB7"/>
    <w:rsid w:val="000F3C82"/>
    <w:rsid w:val="000F4024"/>
    <w:rsid w:val="000F4F18"/>
    <w:rsid w:val="000F53EE"/>
    <w:rsid w:val="000F549B"/>
    <w:rsid w:val="000F58CB"/>
    <w:rsid w:val="000F6959"/>
    <w:rsid w:val="000F72C0"/>
    <w:rsid w:val="000F7B81"/>
    <w:rsid w:val="000F7DD1"/>
    <w:rsid w:val="000F7FDA"/>
    <w:rsid w:val="00100617"/>
    <w:rsid w:val="00100982"/>
    <w:rsid w:val="001012EB"/>
    <w:rsid w:val="00101608"/>
    <w:rsid w:val="00101DAD"/>
    <w:rsid w:val="00101DBB"/>
    <w:rsid w:val="00101FA2"/>
    <w:rsid w:val="001029BA"/>
    <w:rsid w:val="001033AB"/>
    <w:rsid w:val="001035D6"/>
    <w:rsid w:val="00103A40"/>
    <w:rsid w:val="0010489A"/>
    <w:rsid w:val="00105E4A"/>
    <w:rsid w:val="00105E81"/>
    <w:rsid w:val="00105EAD"/>
    <w:rsid w:val="00105F00"/>
    <w:rsid w:val="00106A95"/>
    <w:rsid w:val="001070AD"/>
    <w:rsid w:val="0010728A"/>
    <w:rsid w:val="001079FF"/>
    <w:rsid w:val="00107BF2"/>
    <w:rsid w:val="00107E37"/>
    <w:rsid w:val="00110006"/>
    <w:rsid w:val="0011140F"/>
    <w:rsid w:val="001123C1"/>
    <w:rsid w:val="001124CF"/>
    <w:rsid w:val="0011253E"/>
    <w:rsid w:val="001129AB"/>
    <w:rsid w:val="00112A47"/>
    <w:rsid w:val="00112C5A"/>
    <w:rsid w:val="00112CE4"/>
    <w:rsid w:val="00113067"/>
    <w:rsid w:val="00113452"/>
    <w:rsid w:val="001134AA"/>
    <w:rsid w:val="001140C1"/>
    <w:rsid w:val="0011432B"/>
    <w:rsid w:val="00114E70"/>
    <w:rsid w:val="001162F9"/>
    <w:rsid w:val="00116496"/>
    <w:rsid w:val="0011719C"/>
    <w:rsid w:val="00117496"/>
    <w:rsid w:val="00117E24"/>
    <w:rsid w:val="00120348"/>
    <w:rsid w:val="00120ED4"/>
    <w:rsid w:val="001211A5"/>
    <w:rsid w:val="00121828"/>
    <w:rsid w:val="00121DF8"/>
    <w:rsid w:val="00122281"/>
    <w:rsid w:val="001222DC"/>
    <w:rsid w:val="00122B51"/>
    <w:rsid w:val="0012400D"/>
    <w:rsid w:val="001247C1"/>
    <w:rsid w:val="0012616B"/>
    <w:rsid w:val="001266B9"/>
    <w:rsid w:val="001268D7"/>
    <w:rsid w:val="001273CD"/>
    <w:rsid w:val="00127B24"/>
    <w:rsid w:val="00127DF6"/>
    <w:rsid w:val="00127E60"/>
    <w:rsid w:val="0013042B"/>
    <w:rsid w:val="00132633"/>
    <w:rsid w:val="00132F1F"/>
    <w:rsid w:val="00133A94"/>
    <w:rsid w:val="0013431C"/>
    <w:rsid w:val="00134D79"/>
    <w:rsid w:val="00134D87"/>
    <w:rsid w:val="00134F97"/>
    <w:rsid w:val="001351A5"/>
    <w:rsid w:val="00135431"/>
    <w:rsid w:val="001355A8"/>
    <w:rsid w:val="00135CC8"/>
    <w:rsid w:val="00135E4F"/>
    <w:rsid w:val="00136138"/>
    <w:rsid w:val="00136DBB"/>
    <w:rsid w:val="001372CB"/>
    <w:rsid w:val="001374A2"/>
    <w:rsid w:val="001375F0"/>
    <w:rsid w:val="001376FF"/>
    <w:rsid w:val="0014044A"/>
    <w:rsid w:val="00140661"/>
    <w:rsid w:val="001408FD"/>
    <w:rsid w:val="00141091"/>
    <w:rsid w:val="001420F5"/>
    <w:rsid w:val="0014278F"/>
    <w:rsid w:val="00142B26"/>
    <w:rsid w:val="00143115"/>
    <w:rsid w:val="0014311E"/>
    <w:rsid w:val="00143DB4"/>
    <w:rsid w:val="00143F1C"/>
    <w:rsid w:val="00145B13"/>
    <w:rsid w:val="00146708"/>
    <w:rsid w:val="001469C1"/>
    <w:rsid w:val="0015059D"/>
    <w:rsid w:val="00151873"/>
    <w:rsid w:val="00151CF4"/>
    <w:rsid w:val="00151FA2"/>
    <w:rsid w:val="00151FDA"/>
    <w:rsid w:val="0015214D"/>
    <w:rsid w:val="001521CE"/>
    <w:rsid w:val="00152847"/>
    <w:rsid w:val="00153441"/>
    <w:rsid w:val="00153543"/>
    <w:rsid w:val="00153E8B"/>
    <w:rsid w:val="00154075"/>
    <w:rsid w:val="00154098"/>
    <w:rsid w:val="001552F1"/>
    <w:rsid w:val="0015580B"/>
    <w:rsid w:val="0015655A"/>
    <w:rsid w:val="001567A9"/>
    <w:rsid w:val="00157254"/>
    <w:rsid w:val="001575D0"/>
    <w:rsid w:val="00157C13"/>
    <w:rsid w:val="00160189"/>
    <w:rsid w:val="0016021A"/>
    <w:rsid w:val="0016067F"/>
    <w:rsid w:val="0016078B"/>
    <w:rsid w:val="00160978"/>
    <w:rsid w:val="0016171B"/>
    <w:rsid w:val="00162242"/>
    <w:rsid w:val="0016266F"/>
    <w:rsid w:val="00162CE2"/>
    <w:rsid w:val="00163BC2"/>
    <w:rsid w:val="00165164"/>
    <w:rsid w:val="001653B3"/>
    <w:rsid w:val="00165954"/>
    <w:rsid w:val="001659A1"/>
    <w:rsid w:val="00165D5D"/>
    <w:rsid w:val="0016621E"/>
    <w:rsid w:val="001668E0"/>
    <w:rsid w:val="00166C9E"/>
    <w:rsid w:val="00166E5A"/>
    <w:rsid w:val="00166F22"/>
    <w:rsid w:val="0016731A"/>
    <w:rsid w:val="001676F6"/>
    <w:rsid w:val="00167AC2"/>
    <w:rsid w:val="00170A3B"/>
    <w:rsid w:val="00170A5A"/>
    <w:rsid w:val="00170E17"/>
    <w:rsid w:val="00170E55"/>
    <w:rsid w:val="00171525"/>
    <w:rsid w:val="0017231D"/>
    <w:rsid w:val="00172416"/>
    <w:rsid w:val="00172671"/>
    <w:rsid w:val="00172ECB"/>
    <w:rsid w:val="00173AE1"/>
    <w:rsid w:val="00173D71"/>
    <w:rsid w:val="001752D5"/>
    <w:rsid w:val="00175CE9"/>
    <w:rsid w:val="00175DD1"/>
    <w:rsid w:val="0017668B"/>
    <w:rsid w:val="00176F41"/>
    <w:rsid w:val="00177101"/>
    <w:rsid w:val="001775F8"/>
    <w:rsid w:val="00177DF4"/>
    <w:rsid w:val="00177EBD"/>
    <w:rsid w:val="00180062"/>
    <w:rsid w:val="00180225"/>
    <w:rsid w:val="00180ADC"/>
    <w:rsid w:val="001810DC"/>
    <w:rsid w:val="0018192B"/>
    <w:rsid w:val="0018223B"/>
    <w:rsid w:val="00182AE4"/>
    <w:rsid w:val="00182C82"/>
    <w:rsid w:val="00183940"/>
    <w:rsid w:val="00184594"/>
    <w:rsid w:val="0018509C"/>
    <w:rsid w:val="001852B3"/>
    <w:rsid w:val="00185763"/>
    <w:rsid w:val="0018576C"/>
    <w:rsid w:val="00185A9E"/>
    <w:rsid w:val="0018642F"/>
    <w:rsid w:val="0018643A"/>
    <w:rsid w:val="0018647F"/>
    <w:rsid w:val="0018688E"/>
    <w:rsid w:val="00186C17"/>
    <w:rsid w:val="00186FFD"/>
    <w:rsid w:val="00187212"/>
    <w:rsid w:val="001872FB"/>
    <w:rsid w:val="00187591"/>
    <w:rsid w:val="001879C3"/>
    <w:rsid w:val="0019065E"/>
    <w:rsid w:val="00190AA3"/>
    <w:rsid w:val="001913DD"/>
    <w:rsid w:val="00191400"/>
    <w:rsid w:val="00191735"/>
    <w:rsid w:val="00191F07"/>
    <w:rsid w:val="00191F78"/>
    <w:rsid w:val="00192637"/>
    <w:rsid w:val="0019277D"/>
    <w:rsid w:val="001927B3"/>
    <w:rsid w:val="00192EB1"/>
    <w:rsid w:val="00192FEA"/>
    <w:rsid w:val="00193193"/>
    <w:rsid w:val="00193372"/>
    <w:rsid w:val="00193AF4"/>
    <w:rsid w:val="00193D8F"/>
    <w:rsid w:val="00195470"/>
    <w:rsid w:val="0019562D"/>
    <w:rsid w:val="00195F94"/>
    <w:rsid w:val="00196942"/>
    <w:rsid w:val="001972B3"/>
    <w:rsid w:val="00197331"/>
    <w:rsid w:val="0019792F"/>
    <w:rsid w:val="001A0100"/>
    <w:rsid w:val="001A02E2"/>
    <w:rsid w:val="001A0381"/>
    <w:rsid w:val="001A0A20"/>
    <w:rsid w:val="001A0D01"/>
    <w:rsid w:val="001A0EBD"/>
    <w:rsid w:val="001A166F"/>
    <w:rsid w:val="001A21E7"/>
    <w:rsid w:val="001A2851"/>
    <w:rsid w:val="001A2928"/>
    <w:rsid w:val="001A2AC6"/>
    <w:rsid w:val="001A2FF3"/>
    <w:rsid w:val="001A40D2"/>
    <w:rsid w:val="001A4E85"/>
    <w:rsid w:val="001A50AE"/>
    <w:rsid w:val="001A5413"/>
    <w:rsid w:val="001A5B2C"/>
    <w:rsid w:val="001A5C16"/>
    <w:rsid w:val="001A5FF4"/>
    <w:rsid w:val="001A60B0"/>
    <w:rsid w:val="001A6915"/>
    <w:rsid w:val="001A6C74"/>
    <w:rsid w:val="001A78A2"/>
    <w:rsid w:val="001A7984"/>
    <w:rsid w:val="001B06BE"/>
    <w:rsid w:val="001B0DAC"/>
    <w:rsid w:val="001B19B7"/>
    <w:rsid w:val="001B223B"/>
    <w:rsid w:val="001B252A"/>
    <w:rsid w:val="001B362E"/>
    <w:rsid w:val="001B3832"/>
    <w:rsid w:val="001B45B7"/>
    <w:rsid w:val="001B4D8A"/>
    <w:rsid w:val="001B4EF5"/>
    <w:rsid w:val="001B5031"/>
    <w:rsid w:val="001B528C"/>
    <w:rsid w:val="001B580C"/>
    <w:rsid w:val="001B5BA8"/>
    <w:rsid w:val="001B5D58"/>
    <w:rsid w:val="001B607F"/>
    <w:rsid w:val="001B7409"/>
    <w:rsid w:val="001B7D1D"/>
    <w:rsid w:val="001C003A"/>
    <w:rsid w:val="001C04E2"/>
    <w:rsid w:val="001C07BF"/>
    <w:rsid w:val="001C08C0"/>
    <w:rsid w:val="001C0F23"/>
    <w:rsid w:val="001C1055"/>
    <w:rsid w:val="001C1142"/>
    <w:rsid w:val="001C1293"/>
    <w:rsid w:val="001C1B4B"/>
    <w:rsid w:val="001C2328"/>
    <w:rsid w:val="001C28FB"/>
    <w:rsid w:val="001C29A5"/>
    <w:rsid w:val="001C2EE6"/>
    <w:rsid w:val="001C3786"/>
    <w:rsid w:val="001C4514"/>
    <w:rsid w:val="001C455E"/>
    <w:rsid w:val="001C4620"/>
    <w:rsid w:val="001C5200"/>
    <w:rsid w:val="001C569C"/>
    <w:rsid w:val="001C5967"/>
    <w:rsid w:val="001C5B5A"/>
    <w:rsid w:val="001C5EE1"/>
    <w:rsid w:val="001C61C6"/>
    <w:rsid w:val="001C76C5"/>
    <w:rsid w:val="001C7BC9"/>
    <w:rsid w:val="001D0068"/>
    <w:rsid w:val="001D018A"/>
    <w:rsid w:val="001D0DF7"/>
    <w:rsid w:val="001D0EDD"/>
    <w:rsid w:val="001D139D"/>
    <w:rsid w:val="001D1549"/>
    <w:rsid w:val="001D2A0F"/>
    <w:rsid w:val="001D31F9"/>
    <w:rsid w:val="001D344B"/>
    <w:rsid w:val="001D3AB3"/>
    <w:rsid w:val="001D3E63"/>
    <w:rsid w:val="001D498A"/>
    <w:rsid w:val="001D49EA"/>
    <w:rsid w:val="001D58A7"/>
    <w:rsid w:val="001D5D6C"/>
    <w:rsid w:val="001D6114"/>
    <w:rsid w:val="001D62BD"/>
    <w:rsid w:val="001D6BBE"/>
    <w:rsid w:val="001D7E64"/>
    <w:rsid w:val="001D7F4E"/>
    <w:rsid w:val="001E0A68"/>
    <w:rsid w:val="001E107A"/>
    <w:rsid w:val="001E1CA1"/>
    <w:rsid w:val="001E2372"/>
    <w:rsid w:val="001E2C61"/>
    <w:rsid w:val="001E2F25"/>
    <w:rsid w:val="001E43CE"/>
    <w:rsid w:val="001E44F8"/>
    <w:rsid w:val="001E4EB9"/>
    <w:rsid w:val="001E4F67"/>
    <w:rsid w:val="001E506B"/>
    <w:rsid w:val="001E50AC"/>
    <w:rsid w:val="001E57C4"/>
    <w:rsid w:val="001E5F15"/>
    <w:rsid w:val="001E63E5"/>
    <w:rsid w:val="001E697F"/>
    <w:rsid w:val="001E6A96"/>
    <w:rsid w:val="001E6F5E"/>
    <w:rsid w:val="001E70D6"/>
    <w:rsid w:val="001E725F"/>
    <w:rsid w:val="001E7B78"/>
    <w:rsid w:val="001F0D02"/>
    <w:rsid w:val="001F16E9"/>
    <w:rsid w:val="001F17C1"/>
    <w:rsid w:val="001F1BD1"/>
    <w:rsid w:val="001F1F82"/>
    <w:rsid w:val="001F2939"/>
    <w:rsid w:val="001F2B9C"/>
    <w:rsid w:val="001F2C05"/>
    <w:rsid w:val="001F2C7F"/>
    <w:rsid w:val="001F3B36"/>
    <w:rsid w:val="001F3C3F"/>
    <w:rsid w:val="001F40FB"/>
    <w:rsid w:val="001F4B07"/>
    <w:rsid w:val="001F4EE9"/>
    <w:rsid w:val="001F5420"/>
    <w:rsid w:val="001F6263"/>
    <w:rsid w:val="001F66AC"/>
    <w:rsid w:val="001F71E0"/>
    <w:rsid w:val="001F7262"/>
    <w:rsid w:val="001F7377"/>
    <w:rsid w:val="001F78EF"/>
    <w:rsid w:val="001F7F21"/>
    <w:rsid w:val="002006CB"/>
    <w:rsid w:val="002009EB"/>
    <w:rsid w:val="00200EA5"/>
    <w:rsid w:val="00200EC6"/>
    <w:rsid w:val="00201664"/>
    <w:rsid w:val="00201731"/>
    <w:rsid w:val="00201CDA"/>
    <w:rsid w:val="00202167"/>
    <w:rsid w:val="00202E63"/>
    <w:rsid w:val="00203483"/>
    <w:rsid w:val="0020395E"/>
    <w:rsid w:val="00203E13"/>
    <w:rsid w:val="00203F3B"/>
    <w:rsid w:val="002059B4"/>
    <w:rsid w:val="00205DFC"/>
    <w:rsid w:val="00205FD6"/>
    <w:rsid w:val="00206159"/>
    <w:rsid w:val="0020650F"/>
    <w:rsid w:val="00206DA6"/>
    <w:rsid w:val="002070FB"/>
    <w:rsid w:val="00207521"/>
    <w:rsid w:val="00210545"/>
    <w:rsid w:val="002107CE"/>
    <w:rsid w:val="00211247"/>
    <w:rsid w:val="0021258C"/>
    <w:rsid w:val="0021267F"/>
    <w:rsid w:val="0021298F"/>
    <w:rsid w:val="00212CF4"/>
    <w:rsid w:val="002133D7"/>
    <w:rsid w:val="00214C27"/>
    <w:rsid w:val="00215751"/>
    <w:rsid w:val="0021586B"/>
    <w:rsid w:val="00215EBD"/>
    <w:rsid w:val="0021626C"/>
    <w:rsid w:val="002163FB"/>
    <w:rsid w:val="00216B4B"/>
    <w:rsid w:val="002170E1"/>
    <w:rsid w:val="002175AC"/>
    <w:rsid w:val="00217618"/>
    <w:rsid w:val="00217D74"/>
    <w:rsid w:val="002204F9"/>
    <w:rsid w:val="00220993"/>
    <w:rsid w:val="00220BC0"/>
    <w:rsid w:val="00220CD1"/>
    <w:rsid w:val="00220D96"/>
    <w:rsid w:val="00220EDA"/>
    <w:rsid w:val="0022142E"/>
    <w:rsid w:val="002217B4"/>
    <w:rsid w:val="00221E35"/>
    <w:rsid w:val="00222873"/>
    <w:rsid w:val="00222C4A"/>
    <w:rsid w:val="00223616"/>
    <w:rsid w:val="00223AB6"/>
    <w:rsid w:val="00223B88"/>
    <w:rsid w:val="002245A5"/>
    <w:rsid w:val="00225FAD"/>
    <w:rsid w:val="002260EB"/>
    <w:rsid w:val="00226469"/>
    <w:rsid w:val="00226A1A"/>
    <w:rsid w:val="00226A6B"/>
    <w:rsid w:val="00226EB9"/>
    <w:rsid w:val="002270DB"/>
    <w:rsid w:val="00227B47"/>
    <w:rsid w:val="00227E40"/>
    <w:rsid w:val="00227FAB"/>
    <w:rsid w:val="00230184"/>
    <w:rsid w:val="002308DD"/>
    <w:rsid w:val="002309F8"/>
    <w:rsid w:val="00230CDA"/>
    <w:rsid w:val="00230DA5"/>
    <w:rsid w:val="00230E73"/>
    <w:rsid w:val="00231A16"/>
    <w:rsid w:val="0023225E"/>
    <w:rsid w:val="00232548"/>
    <w:rsid w:val="00232A30"/>
    <w:rsid w:val="00232E59"/>
    <w:rsid w:val="00232F71"/>
    <w:rsid w:val="0023325B"/>
    <w:rsid w:val="00233E68"/>
    <w:rsid w:val="00234236"/>
    <w:rsid w:val="00234BC0"/>
    <w:rsid w:val="0023512A"/>
    <w:rsid w:val="0023523F"/>
    <w:rsid w:val="00235340"/>
    <w:rsid w:val="00235572"/>
    <w:rsid w:val="00235681"/>
    <w:rsid w:val="002357A2"/>
    <w:rsid w:val="00235F0C"/>
    <w:rsid w:val="00236437"/>
    <w:rsid w:val="002366AA"/>
    <w:rsid w:val="00237612"/>
    <w:rsid w:val="00237696"/>
    <w:rsid w:val="00237EDE"/>
    <w:rsid w:val="002406FA"/>
    <w:rsid w:val="002408E9"/>
    <w:rsid w:val="00240B11"/>
    <w:rsid w:val="00240D88"/>
    <w:rsid w:val="00241289"/>
    <w:rsid w:val="0024167F"/>
    <w:rsid w:val="002425C9"/>
    <w:rsid w:val="00242F48"/>
    <w:rsid w:val="00242F82"/>
    <w:rsid w:val="00243315"/>
    <w:rsid w:val="00243730"/>
    <w:rsid w:val="00243898"/>
    <w:rsid w:val="002438A7"/>
    <w:rsid w:val="00243A53"/>
    <w:rsid w:val="00243F59"/>
    <w:rsid w:val="00243FF1"/>
    <w:rsid w:val="002440AF"/>
    <w:rsid w:val="00244A22"/>
    <w:rsid w:val="00244B23"/>
    <w:rsid w:val="0024519F"/>
    <w:rsid w:val="002453BC"/>
    <w:rsid w:val="00245A74"/>
    <w:rsid w:val="00245EBB"/>
    <w:rsid w:val="0024625D"/>
    <w:rsid w:val="00246937"/>
    <w:rsid w:val="002478C5"/>
    <w:rsid w:val="00247F49"/>
    <w:rsid w:val="002502BC"/>
    <w:rsid w:val="0025057A"/>
    <w:rsid w:val="00250CA0"/>
    <w:rsid w:val="00250FCE"/>
    <w:rsid w:val="00251B55"/>
    <w:rsid w:val="00251D46"/>
    <w:rsid w:val="00251DA4"/>
    <w:rsid w:val="002528B3"/>
    <w:rsid w:val="0025551C"/>
    <w:rsid w:val="00255A62"/>
    <w:rsid w:val="00255F7B"/>
    <w:rsid w:val="00255F90"/>
    <w:rsid w:val="002560EF"/>
    <w:rsid w:val="0025660B"/>
    <w:rsid w:val="002566A5"/>
    <w:rsid w:val="00257657"/>
    <w:rsid w:val="00257922"/>
    <w:rsid w:val="00257C61"/>
    <w:rsid w:val="00257CCD"/>
    <w:rsid w:val="0026025A"/>
    <w:rsid w:val="0026047C"/>
    <w:rsid w:val="002606BB"/>
    <w:rsid w:val="00260AC5"/>
    <w:rsid w:val="002612D9"/>
    <w:rsid w:val="00261D84"/>
    <w:rsid w:val="00261F5A"/>
    <w:rsid w:val="0026239B"/>
    <w:rsid w:val="002623B2"/>
    <w:rsid w:val="002623FB"/>
    <w:rsid w:val="002629EF"/>
    <w:rsid w:val="002632CF"/>
    <w:rsid w:val="0026377A"/>
    <w:rsid w:val="00264C87"/>
    <w:rsid w:val="002655D7"/>
    <w:rsid w:val="002657C1"/>
    <w:rsid w:val="00265A5E"/>
    <w:rsid w:val="002661F2"/>
    <w:rsid w:val="00266DB0"/>
    <w:rsid w:val="0026749F"/>
    <w:rsid w:val="00267DC9"/>
    <w:rsid w:val="00270117"/>
    <w:rsid w:val="002701C3"/>
    <w:rsid w:val="002705C6"/>
    <w:rsid w:val="00270889"/>
    <w:rsid w:val="00270A4D"/>
    <w:rsid w:val="002718EF"/>
    <w:rsid w:val="002730FB"/>
    <w:rsid w:val="002731FF"/>
    <w:rsid w:val="0027334E"/>
    <w:rsid w:val="002735AD"/>
    <w:rsid w:val="00273780"/>
    <w:rsid w:val="00274203"/>
    <w:rsid w:val="00274B0B"/>
    <w:rsid w:val="00274C35"/>
    <w:rsid w:val="00275F87"/>
    <w:rsid w:val="00276CDB"/>
    <w:rsid w:val="00277CA2"/>
    <w:rsid w:val="002805B5"/>
    <w:rsid w:val="00280C7F"/>
    <w:rsid w:val="00280C97"/>
    <w:rsid w:val="0028175A"/>
    <w:rsid w:val="00281BBB"/>
    <w:rsid w:val="00281BDA"/>
    <w:rsid w:val="0028224A"/>
    <w:rsid w:val="00282368"/>
    <w:rsid w:val="002827C4"/>
    <w:rsid w:val="00282AAB"/>
    <w:rsid w:val="00282F16"/>
    <w:rsid w:val="00282FEC"/>
    <w:rsid w:val="002831A0"/>
    <w:rsid w:val="00283989"/>
    <w:rsid w:val="002844AC"/>
    <w:rsid w:val="002851FD"/>
    <w:rsid w:val="00285212"/>
    <w:rsid w:val="002856D8"/>
    <w:rsid w:val="00285863"/>
    <w:rsid w:val="002859C5"/>
    <w:rsid w:val="00285E27"/>
    <w:rsid w:val="00285EF6"/>
    <w:rsid w:val="00285FFC"/>
    <w:rsid w:val="002860D7"/>
    <w:rsid w:val="0028682A"/>
    <w:rsid w:val="00290444"/>
    <w:rsid w:val="0029071C"/>
    <w:rsid w:val="002907A4"/>
    <w:rsid w:val="00290921"/>
    <w:rsid w:val="00290EB3"/>
    <w:rsid w:val="002914A4"/>
    <w:rsid w:val="002914BB"/>
    <w:rsid w:val="00291683"/>
    <w:rsid w:val="00293016"/>
    <w:rsid w:val="0029306C"/>
    <w:rsid w:val="002933A3"/>
    <w:rsid w:val="0029349F"/>
    <w:rsid w:val="00293F9B"/>
    <w:rsid w:val="002943FC"/>
    <w:rsid w:val="00294D78"/>
    <w:rsid w:val="0029556F"/>
    <w:rsid w:val="002956DD"/>
    <w:rsid w:val="0029581C"/>
    <w:rsid w:val="00295A65"/>
    <w:rsid w:val="00295D7C"/>
    <w:rsid w:val="002960C7"/>
    <w:rsid w:val="002967AF"/>
    <w:rsid w:val="00296CD5"/>
    <w:rsid w:val="002A01B4"/>
    <w:rsid w:val="002A0628"/>
    <w:rsid w:val="002A07E9"/>
    <w:rsid w:val="002A097D"/>
    <w:rsid w:val="002A0EEB"/>
    <w:rsid w:val="002A1545"/>
    <w:rsid w:val="002A16BF"/>
    <w:rsid w:val="002A17C3"/>
    <w:rsid w:val="002A1CF5"/>
    <w:rsid w:val="002A1E3B"/>
    <w:rsid w:val="002A1FD2"/>
    <w:rsid w:val="002A20FF"/>
    <w:rsid w:val="002A36A9"/>
    <w:rsid w:val="002A4C2E"/>
    <w:rsid w:val="002A6485"/>
    <w:rsid w:val="002A68A0"/>
    <w:rsid w:val="002A6AB7"/>
    <w:rsid w:val="002A6D2A"/>
    <w:rsid w:val="002A6F76"/>
    <w:rsid w:val="002A730E"/>
    <w:rsid w:val="002A7658"/>
    <w:rsid w:val="002A77E6"/>
    <w:rsid w:val="002A7AF2"/>
    <w:rsid w:val="002A7C15"/>
    <w:rsid w:val="002B002F"/>
    <w:rsid w:val="002B0236"/>
    <w:rsid w:val="002B0651"/>
    <w:rsid w:val="002B06E5"/>
    <w:rsid w:val="002B1404"/>
    <w:rsid w:val="002B1504"/>
    <w:rsid w:val="002B1A9B"/>
    <w:rsid w:val="002B1FC0"/>
    <w:rsid w:val="002B1FE5"/>
    <w:rsid w:val="002B2444"/>
    <w:rsid w:val="002B2A97"/>
    <w:rsid w:val="002B2B7E"/>
    <w:rsid w:val="002B2E47"/>
    <w:rsid w:val="002B3D15"/>
    <w:rsid w:val="002B3DF1"/>
    <w:rsid w:val="002B4586"/>
    <w:rsid w:val="002B532B"/>
    <w:rsid w:val="002B54EC"/>
    <w:rsid w:val="002B58A5"/>
    <w:rsid w:val="002B7105"/>
    <w:rsid w:val="002B7794"/>
    <w:rsid w:val="002B7F99"/>
    <w:rsid w:val="002C00A3"/>
    <w:rsid w:val="002C01F7"/>
    <w:rsid w:val="002C037E"/>
    <w:rsid w:val="002C0515"/>
    <w:rsid w:val="002C0CB9"/>
    <w:rsid w:val="002C110F"/>
    <w:rsid w:val="002C2BA3"/>
    <w:rsid w:val="002C3230"/>
    <w:rsid w:val="002C3231"/>
    <w:rsid w:val="002C37D6"/>
    <w:rsid w:val="002C380C"/>
    <w:rsid w:val="002C3F26"/>
    <w:rsid w:val="002C5393"/>
    <w:rsid w:val="002C5FC5"/>
    <w:rsid w:val="002C64AA"/>
    <w:rsid w:val="002C6643"/>
    <w:rsid w:val="002C67BC"/>
    <w:rsid w:val="002C6C7D"/>
    <w:rsid w:val="002D08D4"/>
    <w:rsid w:val="002D187B"/>
    <w:rsid w:val="002D2CBA"/>
    <w:rsid w:val="002D3DE8"/>
    <w:rsid w:val="002D3E3D"/>
    <w:rsid w:val="002D3EF0"/>
    <w:rsid w:val="002D4899"/>
    <w:rsid w:val="002D4F1A"/>
    <w:rsid w:val="002D5951"/>
    <w:rsid w:val="002D5C37"/>
    <w:rsid w:val="002D6B75"/>
    <w:rsid w:val="002D703D"/>
    <w:rsid w:val="002D74AB"/>
    <w:rsid w:val="002D7EF0"/>
    <w:rsid w:val="002D7FAE"/>
    <w:rsid w:val="002E0D8F"/>
    <w:rsid w:val="002E0E02"/>
    <w:rsid w:val="002E0EE2"/>
    <w:rsid w:val="002E0F6A"/>
    <w:rsid w:val="002E11BB"/>
    <w:rsid w:val="002E2E5F"/>
    <w:rsid w:val="002E34F1"/>
    <w:rsid w:val="002E354F"/>
    <w:rsid w:val="002E35D4"/>
    <w:rsid w:val="002E42A6"/>
    <w:rsid w:val="002E4BFF"/>
    <w:rsid w:val="002E56CE"/>
    <w:rsid w:val="002E58E4"/>
    <w:rsid w:val="002E5F0A"/>
    <w:rsid w:val="002E649A"/>
    <w:rsid w:val="002E6D21"/>
    <w:rsid w:val="002E752A"/>
    <w:rsid w:val="002E7AA0"/>
    <w:rsid w:val="002E7E6E"/>
    <w:rsid w:val="002F0BE3"/>
    <w:rsid w:val="002F0F49"/>
    <w:rsid w:val="002F13F8"/>
    <w:rsid w:val="002F1E62"/>
    <w:rsid w:val="002F2679"/>
    <w:rsid w:val="002F2B08"/>
    <w:rsid w:val="002F3852"/>
    <w:rsid w:val="002F3DA4"/>
    <w:rsid w:val="002F5093"/>
    <w:rsid w:val="002F591B"/>
    <w:rsid w:val="002F5AAE"/>
    <w:rsid w:val="002F64AB"/>
    <w:rsid w:val="002F6DC0"/>
    <w:rsid w:val="002F7519"/>
    <w:rsid w:val="00300266"/>
    <w:rsid w:val="0030168F"/>
    <w:rsid w:val="00301BB5"/>
    <w:rsid w:val="00301E90"/>
    <w:rsid w:val="0030249D"/>
    <w:rsid w:val="00302B73"/>
    <w:rsid w:val="003037DB"/>
    <w:rsid w:val="00303A19"/>
    <w:rsid w:val="0030457C"/>
    <w:rsid w:val="00304DCD"/>
    <w:rsid w:val="00304E12"/>
    <w:rsid w:val="003058D1"/>
    <w:rsid w:val="00305955"/>
    <w:rsid w:val="003061A4"/>
    <w:rsid w:val="003066C5"/>
    <w:rsid w:val="00306BAA"/>
    <w:rsid w:val="00306F9B"/>
    <w:rsid w:val="003072D3"/>
    <w:rsid w:val="0030741E"/>
    <w:rsid w:val="00307570"/>
    <w:rsid w:val="003100F8"/>
    <w:rsid w:val="00310283"/>
    <w:rsid w:val="003103F4"/>
    <w:rsid w:val="0031049E"/>
    <w:rsid w:val="00310574"/>
    <w:rsid w:val="003119B5"/>
    <w:rsid w:val="00311A3F"/>
    <w:rsid w:val="00311D5B"/>
    <w:rsid w:val="003121CD"/>
    <w:rsid w:val="003123D5"/>
    <w:rsid w:val="00313546"/>
    <w:rsid w:val="003147AB"/>
    <w:rsid w:val="00314927"/>
    <w:rsid w:val="0031524E"/>
    <w:rsid w:val="003153C2"/>
    <w:rsid w:val="00315993"/>
    <w:rsid w:val="003168D5"/>
    <w:rsid w:val="0031714E"/>
    <w:rsid w:val="00317347"/>
    <w:rsid w:val="00317374"/>
    <w:rsid w:val="00317683"/>
    <w:rsid w:val="00320084"/>
    <w:rsid w:val="0032097D"/>
    <w:rsid w:val="00320AC3"/>
    <w:rsid w:val="00320C48"/>
    <w:rsid w:val="00322232"/>
    <w:rsid w:val="00323238"/>
    <w:rsid w:val="0032362F"/>
    <w:rsid w:val="00323873"/>
    <w:rsid w:val="00323902"/>
    <w:rsid w:val="003245D1"/>
    <w:rsid w:val="003247C4"/>
    <w:rsid w:val="00324C26"/>
    <w:rsid w:val="003250DE"/>
    <w:rsid w:val="00325592"/>
    <w:rsid w:val="0032620B"/>
    <w:rsid w:val="003262BE"/>
    <w:rsid w:val="003265D1"/>
    <w:rsid w:val="003267A8"/>
    <w:rsid w:val="00326E02"/>
    <w:rsid w:val="003273AE"/>
    <w:rsid w:val="0033049A"/>
    <w:rsid w:val="0033078C"/>
    <w:rsid w:val="00330E69"/>
    <w:rsid w:val="00331F20"/>
    <w:rsid w:val="00332984"/>
    <w:rsid w:val="00332B62"/>
    <w:rsid w:val="0033431F"/>
    <w:rsid w:val="003352AB"/>
    <w:rsid w:val="003355C4"/>
    <w:rsid w:val="00335A1B"/>
    <w:rsid w:val="00335EA1"/>
    <w:rsid w:val="003365F1"/>
    <w:rsid w:val="003368CB"/>
    <w:rsid w:val="00336B97"/>
    <w:rsid w:val="00337E9C"/>
    <w:rsid w:val="00340258"/>
    <w:rsid w:val="003403C6"/>
    <w:rsid w:val="003406D5"/>
    <w:rsid w:val="003406D9"/>
    <w:rsid w:val="003407B0"/>
    <w:rsid w:val="00340933"/>
    <w:rsid w:val="0034109D"/>
    <w:rsid w:val="003417B5"/>
    <w:rsid w:val="00341F58"/>
    <w:rsid w:val="003421D7"/>
    <w:rsid w:val="003422C7"/>
    <w:rsid w:val="00343585"/>
    <w:rsid w:val="00343643"/>
    <w:rsid w:val="00343984"/>
    <w:rsid w:val="00343B85"/>
    <w:rsid w:val="00343C03"/>
    <w:rsid w:val="0034428B"/>
    <w:rsid w:val="003456A3"/>
    <w:rsid w:val="00345774"/>
    <w:rsid w:val="003458F8"/>
    <w:rsid w:val="00345DEA"/>
    <w:rsid w:val="003460B0"/>
    <w:rsid w:val="0034656B"/>
    <w:rsid w:val="00346651"/>
    <w:rsid w:val="00347D69"/>
    <w:rsid w:val="00347E21"/>
    <w:rsid w:val="0035002B"/>
    <w:rsid w:val="0035009B"/>
    <w:rsid w:val="003507B4"/>
    <w:rsid w:val="00350897"/>
    <w:rsid w:val="00350928"/>
    <w:rsid w:val="003513DC"/>
    <w:rsid w:val="00351512"/>
    <w:rsid w:val="00351A33"/>
    <w:rsid w:val="0035285A"/>
    <w:rsid w:val="00352DEF"/>
    <w:rsid w:val="003531D4"/>
    <w:rsid w:val="00353DD1"/>
    <w:rsid w:val="003551A6"/>
    <w:rsid w:val="00355612"/>
    <w:rsid w:val="003564C2"/>
    <w:rsid w:val="00356CE5"/>
    <w:rsid w:val="00357188"/>
    <w:rsid w:val="00357635"/>
    <w:rsid w:val="0035765D"/>
    <w:rsid w:val="00357A17"/>
    <w:rsid w:val="00357B6A"/>
    <w:rsid w:val="003615E1"/>
    <w:rsid w:val="00361885"/>
    <w:rsid w:val="003618C2"/>
    <w:rsid w:val="00361B35"/>
    <w:rsid w:val="00362B70"/>
    <w:rsid w:val="0036394F"/>
    <w:rsid w:val="00363C78"/>
    <w:rsid w:val="003642ED"/>
    <w:rsid w:val="00364588"/>
    <w:rsid w:val="003649DE"/>
    <w:rsid w:val="00364A14"/>
    <w:rsid w:val="00364A1A"/>
    <w:rsid w:val="003658A0"/>
    <w:rsid w:val="00366223"/>
    <w:rsid w:val="0036655D"/>
    <w:rsid w:val="003672CD"/>
    <w:rsid w:val="00367A8C"/>
    <w:rsid w:val="00367C5F"/>
    <w:rsid w:val="003709E9"/>
    <w:rsid w:val="00370B1D"/>
    <w:rsid w:val="00370F6E"/>
    <w:rsid w:val="00370F76"/>
    <w:rsid w:val="003722A7"/>
    <w:rsid w:val="003733E6"/>
    <w:rsid w:val="003734F1"/>
    <w:rsid w:val="00373794"/>
    <w:rsid w:val="00373B50"/>
    <w:rsid w:val="003743CA"/>
    <w:rsid w:val="00374C3B"/>
    <w:rsid w:val="003750C2"/>
    <w:rsid w:val="003752AE"/>
    <w:rsid w:val="003758D7"/>
    <w:rsid w:val="00376002"/>
    <w:rsid w:val="003761DA"/>
    <w:rsid w:val="00376B99"/>
    <w:rsid w:val="00376D35"/>
    <w:rsid w:val="0037712B"/>
    <w:rsid w:val="003776BB"/>
    <w:rsid w:val="00377F57"/>
    <w:rsid w:val="003810BB"/>
    <w:rsid w:val="003812A7"/>
    <w:rsid w:val="003813ED"/>
    <w:rsid w:val="003815D2"/>
    <w:rsid w:val="0038190E"/>
    <w:rsid w:val="00381A67"/>
    <w:rsid w:val="003820A5"/>
    <w:rsid w:val="003825CE"/>
    <w:rsid w:val="0038282A"/>
    <w:rsid w:val="00382A52"/>
    <w:rsid w:val="00382FF0"/>
    <w:rsid w:val="003835F1"/>
    <w:rsid w:val="003838F8"/>
    <w:rsid w:val="00383D8D"/>
    <w:rsid w:val="0038402E"/>
    <w:rsid w:val="0038536B"/>
    <w:rsid w:val="003860CE"/>
    <w:rsid w:val="0038648C"/>
    <w:rsid w:val="003868B3"/>
    <w:rsid w:val="00387545"/>
    <w:rsid w:val="00387993"/>
    <w:rsid w:val="00387B3F"/>
    <w:rsid w:val="003911E1"/>
    <w:rsid w:val="0039185B"/>
    <w:rsid w:val="003920BC"/>
    <w:rsid w:val="003927CA"/>
    <w:rsid w:val="00393139"/>
    <w:rsid w:val="003934F1"/>
    <w:rsid w:val="00393651"/>
    <w:rsid w:val="00393A45"/>
    <w:rsid w:val="00393B78"/>
    <w:rsid w:val="00393CD0"/>
    <w:rsid w:val="0039419F"/>
    <w:rsid w:val="003945E9"/>
    <w:rsid w:val="0039478D"/>
    <w:rsid w:val="00394C85"/>
    <w:rsid w:val="0039500D"/>
    <w:rsid w:val="0039518F"/>
    <w:rsid w:val="0039597A"/>
    <w:rsid w:val="00396177"/>
    <w:rsid w:val="00396A43"/>
    <w:rsid w:val="00397017"/>
    <w:rsid w:val="00397580"/>
    <w:rsid w:val="003978F3"/>
    <w:rsid w:val="00397AD3"/>
    <w:rsid w:val="00397B1B"/>
    <w:rsid w:val="00397C78"/>
    <w:rsid w:val="00397DC3"/>
    <w:rsid w:val="003A004D"/>
    <w:rsid w:val="003A0212"/>
    <w:rsid w:val="003A0CC4"/>
    <w:rsid w:val="003A1683"/>
    <w:rsid w:val="003A1A4D"/>
    <w:rsid w:val="003A304D"/>
    <w:rsid w:val="003A493C"/>
    <w:rsid w:val="003A4A3A"/>
    <w:rsid w:val="003A4C1B"/>
    <w:rsid w:val="003A4D04"/>
    <w:rsid w:val="003A4F25"/>
    <w:rsid w:val="003A531C"/>
    <w:rsid w:val="003A5393"/>
    <w:rsid w:val="003A63F0"/>
    <w:rsid w:val="003A7CEA"/>
    <w:rsid w:val="003A7D3B"/>
    <w:rsid w:val="003B01EE"/>
    <w:rsid w:val="003B044F"/>
    <w:rsid w:val="003B0BE8"/>
    <w:rsid w:val="003B0DA3"/>
    <w:rsid w:val="003B1B01"/>
    <w:rsid w:val="003B1BE4"/>
    <w:rsid w:val="003B2DB6"/>
    <w:rsid w:val="003B2E40"/>
    <w:rsid w:val="003B356F"/>
    <w:rsid w:val="003B3967"/>
    <w:rsid w:val="003B3C1A"/>
    <w:rsid w:val="003B40E9"/>
    <w:rsid w:val="003B4668"/>
    <w:rsid w:val="003B4DB7"/>
    <w:rsid w:val="003B54AB"/>
    <w:rsid w:val="003B54B0"/>
    <w:rsid w:val="003B6567"/>
    <w:rsid w:val="003B6AA2"/>
    <w:rsid w:val="003B7004"/>
    <w:rsid w:val="003B7B23"/>
    <w:rsid w:val="003C0476"/>
    <w:rsid w:val="003C0702"/>
    <w:rsid w:val="003C073B"/>
    <w:rsid w:val="003C0775"/>
    <w:rsid w:val="003C0A49"/>
    <w:rsid w:val="003C0A75"/>
    <w:rsid w:val="003C17BC"/>
    <w:rsid w:val="003C1823"/>
    <w:rsid w:val="003C196B"/>
    <w:rsid w:val="003C25F6"/>
    <w:rsid w:val="003C2BAC"/>
    <w:rsid w:val="003C2CD5"/>
    <w:rsid w:val="003C2D14"/>
    <w:rsid w:val="003C2E0B"/>
    <w:rsid w:val="003C333C"/>
    <w:rsid w:val="003C344E"/>
    <w:rsid w:val="003C3492"/>
    <w:rsid w:val="003C3851"/>
    <w:rsid w:val="003C5320"/>
    <w:rsid w:val="003C5845"/>
    <w:rsid w:val="003C69B2"/>
    <w:rsid w:val="003C732F"/>
    <w:rsid w:val="003C77F3"/>
    <w:rsid w:val="003C7921"/>
    <w:rsid w:val="003C7BAB"/>
    <w:rsid w:val="003C7FC7"/>
    <w:rsid w:val="003D0029"/>
    <w:rsid w:val="003D0499"/>
    <w:rsid w:val="003D0585"/>
    <w:rsid w:val="003D0BA5"/>
    <w:rsid w:val="003D13E0"/>
    <w:rsid w:val="003D151A"/>
    <w:rsid w:val="003D1849"/>
    <w:rsid w:val="003D2332"/>
    <w:rsid w:val="003D2879"/>
    <w:rsid w:val="003D2F71"/>
    <w:rsid w:val="003D2F7E"/>
    <w:rsid w:val="003D3A46"/>
    <w:rsid w:val="003D4275"/>
    <w:rsid w:val="003D458B"/>
    <w:rsid w:val="003D469C"/>
    <w:rsid w:val="003D4770"/>
    <w:rsid w:val="003D4A48"/>
    <w:rsid w:val="003D4C64"/>
    <w:rsid w:val="003D5855"/>
    <w:rsid w:val="003D5E9A"/>
    <w:rsid w:val="003D6076"/>
    <w:rsid w:val="003D70C1"/>
    <w:rsid w:val="003D77AD"/>
    <w:rsid w:val="003D7B5F"/>
    <w:rsid w:val="003E0D57"/>
    <w:rsid w:val="003E0D9D"/>
    <w:rsid w:val="003E1731"/>
    <w:rsid w:val="003E17EE"/>
    <w:rsid w:val="003E1F3C"/>
    <w:rsid w:val="003E216A"/>
    <w:rsid w:val="003E2776"/>
    <w:rsid w:val="003E405E"/>
    <w:rsid w:val="003E43C7"/>
    <w:rsid w:val="003E4488"/>
    <w:rsid w:val="003E4601"/>
    <w:rsid w:val="003E5970"/>
    <w:rsid w:val="003E6271"/>
    <w:rsid w:val="003E6597"/>
    <w:rsid w:val="003E67FD"/>
    <w:rsid w:val="003E6991"/>
    <w:rsid w:val="003E7151"/>
    <w:rsid w:val="003E7FA2"/>
    <w:rsid w:val="003F03DF"/>
    <w:rsid w:val="003F0886"/>
    <w:rsid w:val="003F0B43"/>
    <w:rsid w:val="003F25F7"/>
    <w:rsid w:val="003F36DC"/>
    <w:rsid w:val="003F3D3A"/>
    <w:rsid w:val="003F4639"/>
    <w:rsid w:val="003F4E4C"/>
    <w:rsid w:val="003F5191"/>
    <w:rsid w:val="003F526A"/>
    <w:rsid w:val="003F5E52"/>
    <w:rsid w:val="003F613D"/>
    <w:rsid w:val="003F652F"/>
    <w:rsid w:val="003F6B93"/>
    <w:rsid w:val="003F73F6"/>
    <w:rsid w:val="003F76A5"/>
    <w:rsid w:val="003F76E1"/>
    <w:rsid w:val="003F7CF6"/>
    <w:rsid w:val="003F7DE1"/>
    <w:rsid w:val="00400326"/>
    <w:rsid w:val="0040113D"/>
    <w:rsid w:val="004019CD"/>
    <w:rsid w:val="00401F62"/>
    <w:rsid w:val="00401F67"/>
    <w:rsid w:val="004038BD"/>
    <w:rsid w:val="00403E1B"/>
    <w:rsid w:val="0040425E"/>
    <w:rsid w:val="004042E5"/>
    <w:rsid w:val="00404495"/>
    <w:rsid w:val="00404D02"/>
    <w:rsid w:val="00405244"/>
    <w:rsid w:val="00405871"/>
    <w:rsid w:val="00405B3B"/>
    <w:rsid w:val="0040634C"/>
    <w:rsid w:val="004078BA"/>
    <w:rsid w:val="004078D5"/>
    <w:rsid w:val="00407A96"/>
    <w:rsid w:val="00410238"/>
    <w:rsid w:val="00410349"/>
    <w:rsid w:val="004104AB"/>
    <w:rsid w:val="00410770"/>
    <w:rsid w:val="00410859"/>
    <w:rsid w:val="0041109B"/>
    <w:rsid w:val="00411431"/>
    <w:rsid w:val="004116C8"/>
    <w:rsid w:val="004117A2"/>
    <w:rsid w:val="00411B5C"/>
    <w:rsid w:val="0041228D"/>
    <w:rsid w:val="004127C9"/>
    <w:rsid w:val="004137D1"/>
    <w:rsid w:val="0041524A"/>
    <w:rsid w:val="0041533C"/>
    <w:rsid w:val="004154C0"/>
    <w:rsid w:val="0041554D"/>
    <w:rsid w:val="004159D9"/>
    <w:rsid w:val="00416C78"/>
    <w:rsid w:val="00416DDB"/>
    <w:rsid w:val="00417198"/>
    <w:rsid w:val="00417804"/>
    <w:rsid w:val="00420859"/>
    <w:rsid w:val="00421116"/>
    <w:rsid w:val="00421273"/>
    <w:rsid w:val="0042166A"/>
    <w:rsid w:val="00422171"/>
    <w:rsid w:val="004221EB"/>
    <w:rsid w:val="00422940"/>
    <w:rsid w:val="00422ADA"/>
    <w:rsid w:val="0042329C"/>
    <w:rsid w:val="00423CD6"/>
    <w:rsid w:val="00423FDB"/>
    <w:rsid w:val="004241FF"/>
    <w:rsid w:val="004244C2"/>
    <w:rsid w:val="00425439"/>
    <w:rsid w:val="00425B6D"/>
    <w:rsid w:val="0042692B"/>
    <w:rsid w:val="00426FD3"/>
    <w:rsid w:val="0043002D"/>
    <w:rsid w:val="00430477"/>
    <w:rsid w:val="004316C1"/>
    <w:rsid w:val="00431DE2"/>
    <w:rsid w:val="0043215F"/>
    <w:rsid w:val="0043249A"/>
    <w:rsid w:val="0043258F"/>
    <w:rsid w:val="00432CDD"/>
    <w:rsid w:val="00432D3B"/>
    <w:rsid w:val="00432F40"/>
    <w:rsid w:val="00433309"/>
    <w:rsid w:val="004335E1"/>
    <w:rsid w:val="00433ACF"/>
    <w:rsid w:val="0043457D"/>
    <w:rsid w:val="0043467D"/>
    <w:rsid w:val="00434702"/>
    <w:rsid w:val="00435420"/>
    <w:rsid w:val="0043559B"/>
    <w:rsid w:val="0043582A"/>
    <w:rsid w:val="00435BD3"/>
    <w:rsid w:val="00435D70"/>
    <w:rsid w:val="00436883"/>
    <w:rsid w:val="00436ABE"/>
    <w:rsid w:val="00436CE0"/>
    <w:rsid w:val="00436F4F"/>
    <w:rsid w:val="004370EA"/>
    <w:rsid w:val="00437AF4"/>
    <w:rsid w:val="00437B99"/>
    <w:rsid w:val="004406B9"/>
    <w:rsid w:val="0044082D"/>
    <w:rsid w:val="00440F30"/>
    <w:rsid w:val="004410D4"/>
    <w:rsid w:val="004410F9"/>
    <w:rsid w:val="00441327"/>
    <w:rsid w:val="00441462"/>
    <w:rsid w:val="0044172F"/>
    <w:rsid w:val="0044309B"/>
    <w:rsid w:val="00443283"/>
    <w:rsid w:val="00443857"/>
    <w:rsid w:val="00444BE4"/>
    <w:rsid w:val="00444C4E"/>
    <w:rsid w:val="00444DF9"/>
    <w:rsid w:val="0044570D"/>
    <w:rsid w:val="00445845"/>
    <w:rsid w:val="00445B4A"/>
    <w:rsid w:val="00446B38"/>
    <w:rsid w:val="00446C16"/>
    <w:rsid w:val="00446DE3"/>
    <w:rsid w:val="004470AF"/>
    <w:rsid w:val="00450138"/>
    <w:rsid w:val="00450F91"/>
    <w:rsid w:val="00451174"/>
    <w:rsid w:val="00451B35"/>
    <w:rsid w:val="00451D95"/>
    <w:rsid w:val="0045210B"/>
    <w:rsid w:val="0045211C"/>
    <w:rsid w:val="0045221C"/>
    <w:rsid w:val="00452413"/>
    <w:rsid w:val="004528A0"/>
    <w:rsid w:val="00452DD5"/>
    <w:rsid w:val="00452F71"/>
    <w:rsid w:val="004534FC"/>
    <w:rsid w:val="00454CBC"/>
    <w:rsid w:val="0045547F"/>
    <w:rsid w:val="00455C7B"/>
    <w:rsid w:val="00455E3C"/>
    <w:rsid w:val="00456001"/>
    <w:rsid w:val="0045629B"/>
    <w:rsid w:val="00456A39"/>
    <w:rsid w:val="00456AC8"/>
    <w:rsid w:val="00456DFE"/>
    <w:rsid w:val="00457384"/>
    <w:rsid w:val="004577D7"/>
    <w:rsid w:val="004578A2"/>
    <w:rsid w:val="00457971"/>
    <w:rsid w:val="00457E17"/>
    <w:rsid w:val="004604AE"/>
    <w:rsid w:val="00461258"/>
    <w:rsid w:val="004613D5"/>
    <w:rsid w:val="004613DF"/>
    <w:rsid w:val="004619A2"/>
    <w:rsid w:val="00461B2A"/>
    <w:rsid w:val="00461C54"/>
    <w:rsid w:val="004620B5"/>
    <w:rsid w:val="0046392D"/>
    <w:rsid w:val="00463BE0"/>
    <w:rsid w:val="00464BED"/>
    <w:rsid w:val="004652CE"/>
    <w:rsid w:val="00465BA3"/>
    <w:rsid w:val="00466F31"/>
    <w:rsid w:val="0046700D"/>
    <w:rsid w:val="004676D6"/>
    <w:rsid w:val="00467A24"/>
    <w:rsid w:val="00470258"/>
    <w:rsid w:val="00470397"/>
    <w:rsid w:val="004713B8"/>
    <w:rsid w:val="00471B1E"/>
    <w:rsid w:val="00472972"/>
    <w:rsid w:val="00472CC1"/>
    <w:rsid w:val="0047347B"/>
    <w:rsid w:val="0047377E"/>
    <w:rsid w:val="00473F1C"/>
    <w:rsid w:val="00474032"/>
    <w:rsid w:val="004749DA"/>
    <w:rsid w:val="00474AC2"/>
    <w:rsid w:val="00475213"/>
    <w:rsid w:val="00475A83"/>
    <w:rsid w:val="00475D77"/>
    <w:rsid w:val="004768A6"/>
    <w:rsid w:val="00476B6A"/>
    <w:rsid w:val="00476DD5"/>
    <w:rsid w:val="00476FB6"/>
    <w:rsid w:val="00477090"/>
    <w:rsid w:val="00477F84"/>
    <w:rsid w:val="004800F0"/>
    <w:rsid w:val="0048044F"/>
    <w:rsid w:val="00480504"/>
    <w:rsid w:val="00480E60"/>
    <w:rsid w:val="00481356"/>
    <w:rsid w:val="004822B1"/>
    <w:rsid w:val="00482FC6"/>
    <w:rsid w:val="00483528"/>
    <w:rsid w:val="00483C3A"/>
    <w:rsid w:val="00483CA7"/>
    <w:rsid w:val="00484C8C"/>
    <w:rsid w:val="00485388"/>
    <w:rsid w:val="004859A7"/>
    <w:rsid w:val="00486217"/>
    <w:rsid w:val="00486A50"/>
    <w:rsid w:val="00486AD1"/>
    <w:rsid w:val="00486C7B"/>
    <w:rsid w:val="00487A9A"/>
    <w:rsid w:val="00491985"/>
    <w:rsid w:val="00491C4C"/>
    <w:rsid w:val="004928CE"/>
    <w:rsid w:val="004929D4"/>
    <w:rsid w:val="00492A45"/>
    <w:rsid w:val="00492A60"/>
    <w:rsid w:val="00493628"/>
    <w:rsid w:val="004939D5"/>
    <w:rsid w:val="00494844"/>
    <w:rsid w:val="00495614"/>
    <w:rsid w:val="00495875"/>
    <w:rsid w:val="00495C46"/>
    <w:rsid w:val="00495CD8"/>
    <w:rsid w:val="00495E0A"/>
    <w:rsid w:val="004965CB"/>
    <w:rsid w:val="00496DC4"/>
    <w:rsid w:val="00496EF6"/>
    <w:rsid w:val="004972C4"/>
    <w:rsid w:val="004A06D8"/>
    <w:rsid w:val="004A0B1E"/>
    <w:rsid w:val="004A0EA8"/>
    <w:rsid w:val="004A12A0"/>
    <w:rsid w:val="004A1445"/>
    <w:rsid w:val="004A1A00"/>
    <w:rsid w:val="004A1F17"/>
    <w:rsid w:val="004A231D"/>
    <w:rsid w:val="004A26A6"/>
    <w:rsid w:val="004A2EB6"/>
    <w:rsid w:val="004A3104"/>
    <w:rsid w:val="004A336F"/>
    <w:rsid w:val="004A3460"/>
    <w:rsid w:val="004A3C7A"/>
    <w:rsid w:val="004A4EFE"/>
    <w:rsid w:val="004A6E58"/>
    <w:rsid w:val="004A7254"/>
    <w:rsid w:val="004A725B"/>
    <w:rsid w:val="004A7840"/>
    <w:rsid w:val="004A78F2"/>
    <w:rsid w:val="004A793E"/>
    <w:rsid w:val="004A7DAD"/>
    <w:rsid w:val="004B02E3"/>
    <w:rsid w:val="004B1EB0"/>
    <w:rsid w:val="004B20D3"/>
    <w:rsid w:val="004B2201"/>
    <w:rsid w:val="004B2495"/>
    <w:rsid w:val="004B2C09"/>
    <w:rsid w:val="004B2F38"/>
    <w:rsid w:val="004B37BF"/>
    <w:rsid w:val="004B3CCA"/>
    <w:rsid w:val="004B5378"/>
    <w:rsid w:val="004B5B97"/>
    <w:rsid w:val="004B6729"/>
    <w:rsid w:val="004B7CAC"/>
    <w:rsid w:val="004C0E5B"/>
    <w:rsid w:val="004C1158"/>
    <w:rsid w:val="004C1B1D"/>
    <w:rsid w:val="004C1FBB"/>
    <w:rsid w:val="004C22C9"/>
    <w:rsid w:val="004C26C9"/>
    <w:rsid w:val="004C2C9D"/>
    <w:rsid w:val="004C2D00"/>
    <w:rsid w:val="004C3951"/>
    <w:rsid w:val="004C45A7"/>
    <w:rsid w:val="004C492C"/>
    <w:rsid w:val="004C5259"/>
    <w:rsid w:val="004C542F"/>
    <w:rsid w:val="004C5AC3"/>
    <w:rsid w:val="004C5D40"/>
    <w:rsid w:val="004C65E9"/>
    <w:rsid w:val="004C6AF4"/>
    <w:rsid w:val="004C6BE7"/>
    <w:rsid w:val="004C739C"/>
    <w:rsid w:val="004D057A"/>
    <w:rsid w:val="004D0781"/>
    <w:rsid w:val="004D0B2B"/>
    <w:rsid w:val="004D1D9D"/>
    <w:rsid w:val="004D1DFF"/>
    <w:rsid w:val="004D2A6F"/>
    <w:rsid w:val="004D2FAC"/>
    <w:rsid w:val="004D32E0"/>
    <w:rsid w:val="004D331E"/>
    <w:rsid w:val="004D4DBD"/>
    <w:rsid w:val="004D4FF7"/>
    <w:rsid w:val="004D5D91"/>
    <w:rsid w:val="004D6658"/>
    <w:rsid w:val="004D6AEC"/>
    <w:rsid w:val="004D7F82"/>
    <w:rsid w:val="004E014E"/>
    <w:rsid w:val="004E1819"/>
    <w:rsid w:val="004E20ED"/>
    <w:rsid w:val="004E23CB"/>
    <w:rsid w:val="004E244B"/>
    <w:rsid w:val="004E2CCE"/>
    <w:rsid w:val="004E2E96"/>
    <w:rsid w:val="004E3308"/>
    <w:rsid w:val="004E3BDB"/>
    <w:rsid w:val="004E479E"/>
    <w:rsid w:val="004E4F0D"/>
    <w:rsid w:val="004E64F0"/>
    <w:rsid w:val="004E7423"/>
    <w:rsid w:val="004E78EF"/>
    <w:rsid w:val="004E7C22"/>
    <w:rsid w:val="004F02CB"/>
    <w:rsid w:val="004F0427"/>
    <w:rsid w:val="004F05A4"/>
    <w:rsid w:val="004F10F1"/>
    <w:rsid w:val="004F128E"/>
    <w:rsid w:val="004F1594"/>
    <w:rsid w:val="004F16CA"/>
    <w:rsid w:val="004F3209"/>
    <w:rsid w:val="004F321C"/>
    <w:rsid w:val="004F339C"/>
    <w:rsid w:val="004F34D8"/>
    <w:rsid w:val="004F366B"/>
    <w:rsid w:val="004F3736"/>
    <w:rsid w:val="004F3791"/>
    <w:rsid w:val="004F399E"/>
    <w:rsid w:val="004F3BF5"/>
    <w:rsid w:val="004F4196"/>
    <w:rsid w:val="004F48C3"/>
    <w:rsid w:val="004F4BDE"/>
    <w:rsid w:val="004F5769"/>
    <w:rsid w:val="004F6394"/>
    <w:rsid w:val="004F7728"/>
    <w:rsid w:val="004F78E6"/>
    <w:rsid w:val="004F7B56"/>
    <w:rsid w:val="004F7C8B"/>
    <w:rsid w:val="00500E6D"/>
    <w:rsid w:val="0050142E"/>
    <w:rsid w:val="00502086"/>
    <w:rsid w:val="00502894"/>
    <w:rsid w:val="00502E10"/>
    <w:rsid w:val="00503B5D"/>
    <w:rsid w:val="00504A34"/>
    <w:rsid w:val="00505808"/>
    <w:rsid w:val="00506466"/>
    <w:rsid w:val="0050747A"/>
    <w:rsid w:val="00507C45"/>
    <w:rsid w:val="00510E45"/>
    <w:rsid w:val="00510E4D"/>
    <w:rsid w:val="00512237"/>
    <w:rsid w:val="0051299A"/>
    <w:rsid w:val="00512D99"/>
    <w:rsid w:val="00512EB4"/>
    <w:rsid w:val="00513215"/>
    <w:rsid w:val="00513286"/>
    <w:rsid w:val="005138B2"/>
    <w:rsid w:val="00513DE8"/>
    <w:rsid w:val="00513E38"/>
    <w:rsid w:val="00514142"/>
    <w:rsid w:val="00514206"/>
    <w:rsid w:val="005155AF"/>
    <w:rsid w:val="0051706C"/>
    <w:rsid w:val="00517E99"/>
    <w:rsid w:val="00520315"/>
    <w:rsid w:val="005207FA"/>
    <w:rsid w:val="00521D61"/>
    <w:rsid w:val="0052210F"/>
    <w:rsid w:val="0052250F"/>
    <w:rsid w:val="00522EB8"/>
    <w:rsid w:val="00523369"/>
    <w:rsid w:val="00523506"/>
    <w:rsid w:val="005239DE"/>
    <w:rsid w:val="00523DB2"/>
    <w:rsid w:val="00523F4A"/>
    <w:rsid w:val="005246FA"/>
    <w:rsid w:val="0052477D"/>
    <w:rsid w:val="00524B63"/>
    <w:rsid w:val="00525CBD"/>
    <w:rsid w:val="00525CD7"/>
    <w:rsid w:val="00526E2F"/>
    <w:rsid w:val="00530212"/>
    <w:rsid w:val="00530229"/>
    <w:rsid w:val="00530F10"/>
    <w:rsid w:val="00533054"/>
    <w:rsid w:val="00533223"/>
    <w:rsid w:val="005332C7"/>
    <w:rsid w:val="005336EE"/>
    <w:rsid w:val="0053410E"/>
    <w:rsid w:val="00534811"/>
    <w:rsid w:val="005352D4"/>
    <w:rsid w:val="00535717"/>
    <w:rsid w:val="005357BE"/>
    <w:rsid w:val="0053642D"/>
    <w:rsid w:val="005364AA"/>
    <w:rsid w:val="00536D85"/>
    <w:rsid w:val="00536EE8"/>
    <w:rsid w:val="0053702B"/>
    <w:rsid w:val="005376E8"/>
    <w:rsid w:val="00537A80"/>
    <w:rsid w:val="005403A2"/>
    <w:rsid w:val="005405C7"/>
    <w:rsid w:val="00540CFD"/>
    <w:rsid w:val="0054191E"/>
    <w:rsid w:val="00542D5B"/>
    <w:rsid w:val="0054324A"/>
    <w:rsid w:val="0054409D"/>
    <w:rsid w:val="00544AF1"/>
    <w:rsid w:val="00544F81"/>
    <w:rsid w:val="00545627"/>
    <w:rsid w:val="00546594"/>
    <w:rsid w:val="00546727"/>
    <w:rsid w:val="00547AAE"/>
    <w:rsid w:val="00547B8E"/>
    <w:rsid w:val="00547F46"/>
    <w:rsid w:val="00547F94"/>
    <w:rsid w:val="00547FA5"/>
    <w:rsid w:val="005501AB"/>
    <w:rsid w:val="0055059B"/>
    <w:rsid w:val="0055102F"/>
    <w:rsid w:val="00551504"/>
    <w:rsid w:val="00551D9F"/>
    <w:rsid w:val="00551F2A"/>
    <w:rsid w:val="00551F63"/>
    <w:rsid w:val="00552622"/>
    <w:rsid w:val="00552C05"/>
    <w:rsid w:val="00552C2F"/>
    <w:rsid w:val="00553049"/>
    <w:rsid w:val="0055363D"/>
    <w:rsid w:val="00553ADE"/>
    <w:rsid w:val="00553D7E"/>
    <w:rsid w:val="005543DD"/>
    <w:rsid w:val="00554498"/>
    <w:rsid w:val="005544DC"/>
    <w:rsid w:val="0055457E"/>
    <w:rsid w:val="00554D71"/>
    <w:rsid w:val="00554DD3"/>
    <w:rsid w:val="0055549F"/>
    <w:rsid w:val="0055654F"/>
    <w:rsid w:val="00556681"/>
    <w:rsid w:val="0055672C"/>
    <w:rsid w:val="00556D3E"/>
    <w:rsid w:val="00556EB9"/>
    <w:rsid w:val="00557A48"/>
    <w:rsid w:val="00557B84"/>
    <w:rsid w:val="00557B9F"/>
    <w:rsid w:val="0056062B"/>
    <w:rsid w:val="00560BCA"/>
    <w:rsid w:val="00561613"/>
    <w:rsid w:val="005619D2"/>
    <w:rsid w:val="00561CC0"/>
    <w:rsid w:val="00561F70"/>
    <w:rsid w:val="00561FBB"/>
    <w:rsid w:val="0056263D"/>
    <w:rsid w:val="005639EB"/>
    <w:rsid w:val="00563DC0"/>
    <w:rsid w:val="00564DA1"/>
    <w:rsid w:val="00564DA2"/>
    <w:rsid w:val="0056563B"/>
    <w:rsid w:val="00565C9A"/>
    <w:rsid w:val="00565D07"/>
    <w:rsid w:val="00566582"/>
    <w:rsid w:val="00566732"/>
    <w:rsid w:val="00567061"/>
    <w:rsid w:val="005670CB"/>
    <w:rsid w:val="00567296"/>
    <w:rsid w:val="0056769F"/>
    <w:rsid w:val="0056784D"/>
    <w:rsid w:val="00567D4D"/>
    <w:rsid w:val="005705C3"/>
    <w:rsid w:val="005707C8"/>
    <w:rsid w:val="005708C6"/>
    <w:rsid w:val="00570DF9"/>
    <w:rsid w:val="00570ED1"/>
    <w:rsid w:val="00571E2B"/>
    <w:rsid w:val="00572518"/>
    <w:rsid w:val="00572875"/>
    <w:rsid w:val="00572F80"/>
    <w:rsid w:val="00573493"/>
    <w:rsid w:val="00573655"/>
    <w:rsid w:val="00573ACE"/>
    <w:rsid w:val="00573B62"/>
    <w:rsid w:val="0057484E"/>
    <w:rsid w:val="00574C70"/>
    <w:rsid w:val="00575184"/>
    <w:rsid w:val="005752B0"/>
    <w:rsid w:val="00575A2E"/>
    <w:rsid w:val="00576645"/>
    <w:rsid w:val="005770AB"/>
    <w:rsid w:val="0057711E"/>
    <w:rsid w:val="00577354"/>
    <w:rsid w:val="0057765B"/>
    <w:rsid w:val="00577C80"/>
    <w:rsid w:val="00577C97"/>
    <w:rsid w:val="00580CD9"/>
    <w:rsid w:val="00580EC4"/>
    <w:rsid w:val="005818A6"/>
    <w:rsid w:val="00581B2A"/>
    <w:rsid w:val="00581C6E"/>
    <w:rsid w:val="00581F44"/>
    <w:rsid w:val="0058232A"/>
    <w:rsid w:val="0058239E"/>
    <w:rsid w:val="00582DF7"/>
    <w:rsid w:val="00582F76"/>
    <w:rsid w:val="0058336F"/>
    <w:rsid w:val="00583631"/>
    <w:rsid w:val="00583D06"/>
    <w:rsid w:val="0058492C"/>
    <w:rsid w:val="00584A56"/>
    <w:rsid w:val="00584E30"/>
    <w:rsid w:val="005853A8"/>
    <w:rsid w:val="00585A8B"/>
    <w:rsid w:val="00586F10"/>
    <w:rsid w:val="005875FB"/>
    <w:rsid w:val="00591263"/>
    <w:rsid w:val="00591571"/>
    <w:rsid w:val="0059206D"/>
    <w:rsid w:val="00592272"/>
    <w:rsid w:val="00592B56"/>
    <w:rsid w:val="005935F3"/>
    <w:rsid w:val="005942B8"/>
    <w:rsid w:val="00594346"/>
    <w:rsid w:val="005944DD"/>
    <w:rsid w:val="00594899"/>
    <w:rsid w:val="00594DE1"/>
    <w:rsid w:val="0059588D"/>
    <w:rsid w:val="0059593E"/>
    <w:rsid w:val="005969E2"/>
    <w:rsid w:val="00596D0B"/>
    <w:rsid w:val="00596D96"/>
    <w:rsid w:val="00597759"/>
    <w:rsid w:val="00597CCE"/>
    <w:rsid w:val="00597E5F"/>
    <w:rsid w:val="005A0568"/>
    <w:rsid w:val="005A0701"/>
    <w:rsid w:val="005A1139"/>
    <w:rsid w:val="005A1E4F"/>
    <w:rsid w:val="005A345B"/>
    <w:rsid w:val="005A34CA"/>
    <w:rsid w:val="005A437F"/>
    <w:rsid w:val="005A46B4"/>
    <w:rsid w:val="005A4798"/>
    <w:rsid w:val="005A4BD2"/>
    <w:rsid w:val="005A528D"/>
    <w:rsid w:val="005A68FD"/>
    <w:rsid w:val="005A70DE"/>
    <w:rsid w:val="005A7265"/>
    <w:rsid w:val="005A7726"/>
    <w:rsid w:val="005A773D"/>
    <w:rsid w:val="005A787B"/>
    <w:rsid w:val="005A7E65"/>
    <w:rsid w:val="005B0DCC"/>
    <w:rsid w:val="005B19B7"/>
    <w:rsid w:val="005B2A34"/>
    <w:rsid w:val="005B3453"/>
    <w:rsid w:val="005B372F"/>
    <w:rsid w:val="005B3E45"/>
    <w:rsid w:val="005B3FF4"/>
    <w:rsid w:val="005B41A0"/>
    <w:rsid w:val="005B4BD0"/>
    <w:rsid w:val="005B4C2B"/>
    <w:rsid w:val="005B500E"/>
    <w:rsid w:val="005B513A"/>
    <w:rsid w:val="005B608A"/>
    <w:rsid w:val="005B65B5"/>
    <w:rsid w:val="005B6659"/>
    <w:rsid w:val="005B7299"/>
    <w:rsid w:val="005B73F1"/>
    <w:rsid w:val="005B77C0"/>
    <w:rsid w:val="005B79A0"/>
    <w:rsid w:val="005B7BB8"/>
    <w:rsid w:val="005B7E7A"/>
    <w:rsid w:val="005B7FB0"/>
    <w:rsid w:val="005C0595"/>
    <w:rsid w:val="005C06FD"/>
    <w:rsid w:val="005C0745"/>
    <w:rsid w:val="005C17E1"/>
    <w:rsid w:val="005C188E"/>
    <w:rsid w:val="005C1923"/>
    <w:rsid w:val="005C1B39"/>
    <w:rsid w:val="005C1E9B"/>
    <w:rsid w:val="005C214B"/>
    <w:rsid w:val="005C24B7"/>
    <w:rsid w:val="005C2C6E"/>
    <w:rsid w:val="005C30D4"/>
    <w:rsid w:val="005C3CBD"/>
    <w:rsid w:val="005C4C80"/>
    <w:rsid w:val="005C52D0"/>
    <w:rsid w:val="005C538A"/>
    <w:rsid w:val="005C53F4"/>
    <w:rsid w:val="005C56DE"/>
    <w:rsid w:val="005C641F"/>
    <w:rsid w:val="005C64B1"/>
    <w:rsid w:val="005C6678"/>
    <w:rsid w:val="005C6ABB"/>
    <w:rsid w:val="005C7916"/>
    <w:rsid w:val="005D01BD"/>
    <w:rsid w:val="005D0657"/>
    <w:rsid w:val="005D1345"/>
    <w:rsid w:val="005D1402"/>
    <w:rsid w:val="005D21A1"/>
    <w:rsid w:val="005D3127"/>
    <w:rsid w:val="005D3225"/>
    <w:rsid w:val="005D35BD"/>
    <w:rsid w:val="005D3BCD"/>
    <w:rsid w:val="005D3F2B"/>
    <w:rsid w:val="005D44E7"/>
    <w:rsid w:val="005D4A3F"/>
    <w:rsid w:val="005D4CD7"/>
    <w:rsid w:val="005D4E6F"/>
    <w:rsid w:val="005D5CBB"/>
    <w:rsid w:val="005D5CD3"/>
    <w:rsid w:val="005D5CFD"/>
    <w:rsid w:val="005D5DC5"/>
    <w:rsid w:val="005D6672"/>
    <w:rsid w:val="005D7DD1"/>
    <w:rsid w:val="005E0487"/>
    <w:rsid w:val="005E0F18"/>
    <w:rsid w:val="005E1642"/>
    <w:rsid w:val="005E16D4"/>
    <w:rsid w:val="005E1FEE"/>
    <w:rsid w:val="005E2ABA"/>
    <w:rsid w:val="005E2D0B"/>
    <w:rsid w:val="005E2EA8"/>
    <w:rsid w:val="005E319F"/>
    <w:rsid w:val="005E3449"/>
    <w:rsid w:val="005E3BCE"/>
    <w:rsid w:val="005E3E3B"/>
    <w:rsid w:val="005E3F0C"/>
    <w:rsid w:val="005E4124"/>
    <w:rsid w:val="005E4425"/>
    <w:rsid w:val="005E4B6F"/>
    <w:rsid w:val="005E5054"/>
    <w:rsid w:val="005E551C"/>
    <w:rsid w:val="005E5EEC"/>
    <w:rsid w:val="005E6039"/>
    <w:rsid w:val="005E6F8C"/>
    <w:rsid w:val="005E7C01"/>
    <w:rsid w:val="005F05AA"/>
    <w:rsid w:val="005F06C0"/>
    <w:rsid w:val="005F0B21"/>
    <w:rsid w:val="005F1BF1"/>
    <w:rsid w:val="005F2753"/>
    <w:rsid w:val="005F27BF"/>
    <w:rsid w:val="005F2F93"/>
    <w:rsid w:val="005F34F6"/>
    <w:rsid w:val="005F3506"/>
    <w:rsid w:val="005F3C69"/>
    <w:rsid w:val="005F426B"/>
    <w:rsid w:val="005F460B"/>
    <w:rsid w:val="005F4F90"/>
    <w:rsid w:val="005F5792"/>
    <w:rsid w:val="005F5D08"/>
    <w:rsid w:val="005F5DD1"/>
    <w:rsid w:val="005F613D"/>
    <w:rsid w:val="005F6157"/>
    <w:rsid w:val="005F618F"/>
    <w:rsid w:val="005F61F3"/>
    <w:rsid w:val="005F63CA"/>
    <w:rsid w:val="005F6823"/>
    <w:rsid w:val="005F6A03"/>
    <w:rsid w:val="005F775A"/>
    <w:rsid w:val="005F783B"/>
    <w:rsid w:val="005F79FB"/>
    <w:rsid w:val="0060004F"/>
    <w:rsid w:val="00600404"/>
    <w:rsid w:val="00600D74"/>
    <w:rsid w:val="00601289"/>
    <w:rsid w:val="006019C0"/>
    <w:rsid w:val="006020B8"/>
    <w:rsid w:val="00602641"/>
    <w:rsid w:val="00602DB5"/>
    <w:rsid w:val="006036FA"/>
    <w:rsid w:val="00603C0E"/>
    <w:rsid w:val="00603C28"/>
    <w:rsid w:val="0060420D"/>
    <w:rsid w:val="006043A1"/>
    <w:rsid w:val="006047DD"/>
    <w:rsid w:val="006052E8"/>
    <w:rsid w:val="00605971"/>
    <w:rsid w:val="00605C19"/>
    <w:rsid w:val="00605D24"/>
    <w:rsid w:val="00605E23"/>
    <w:rsid w:val="00606312"/>
    <w:rsid w:val="006063F3"/>
    <w:rsid w:val="00606682"/>
    <w:rsid w:val="00606CEF"/>
    <w:rsid w:val="0060765A"/>
    <w:rsid w:val="006102EB"/>
    <w:rsid w:val="00610AE9"/>
    <w:rsid w:val="00610E7B"/>
    <w:rsid w:val="00610FB7"/>
    <w:rsid w:val="006111FF"/>
    <w:rsid w:val="00612568"/>
    <w:rsid w:val="006129FB"/>
    <w:rsid w:val="00612DFB"/>
    <w:rsid w:val="00613862"/>
    <w:rsid w:val="00613C93"/>
    <w:rsid w:val="00613F6E"/>
    <w:rsid w:val="00613F77"/>
    <w:rsid w:val="0061422B"/>
    <w:rsid w:val="00614468"/>
    <w:rsid w:val="00614847"/>
    <w:rsid w:val="00614AF6"/>
    <w:rsid w:val="00615082"/>
    <w:rsid w:val="006153AC"/>
    <w:rsid w:val="006156AA"/>
    <w:rsid w:val="00615A63"/>
    <w:rsid w:val="00615B48"/>
    <w:rsid w:val="00615BDD"/>
    <w:rsid w:val="00616176"/>
    <w:rsid w:val="00616BC8"/>
    <w:rsid w:val="00616D12"/>
    <w:rsid w:val="0061762E"/>
    <w:rsid w:val="00620828"/>
    <w:rsid w:val="006209A5"/>
    <w:rsid w:val="00620D4A"/>
    <w:rsid w:val="00620F18"/>
    <w:rsid w:val="00621A3B"/>
    <w:rsid w:val="00621AF7"/>
    <w:rsid w:val="00622436"/>
    <w:rsid w:val="00622541"/>
    <w:rsid w:val="0062271A"/>
    <w:rsid w:val="006227CD"/>
    <w:rsid w:val="00622C65"/>
    <w:rsid w:val="00622DA5"/>
    <w:rsid w:val="00623201"/>
    <w:rsid w:val="00623756"/>
    <w:rsid w:val="00623C91"/>
    <w:rsid w:val="00623ECC"/>
    <w:rsid w:val="00624CC4"/>
    <w:rsid w:val="00626140"/>
    <w:rsid w:val="00626B56"/>
    <w:rsid w:val="00626DB5"/>
    <w:rsid w:val="0062722A"/>
    <w:rsid w:val="00627788"/>
    <w:rsid w:val="0063087F"/>
    <w:rsid w:val="00630B17"/>
    <w:rsid w:val="00630C56"/>
    <w:rsid w:val="00631426"/>
    <w:rsid w:val="00631E0E"/>
    <w:rsid w:val="0063295F"/>
    <w:rsid w:val="00632BFD"/>
    <w:rsid w:val="00633933"/>
    <w:rsid w:val="006343B0"/>
    <w:rsid w:val="006348AF"/>
    <w:rsid w:val="00634A38"/>
    <w:rsid w:val="00634B06"/>
    <w:rsid w:val="00634E88"/>
    <w:rsid w:val="00634F04"/>
    <w:rsid w:val="006350E7"/>
    <w:rsid w:val="00635158"/>
    <w:rsid w:val="00635BE4"/>
    <w:rsid w:val="00635EE0"/>
    <w:rsid w:val="00636054"/>
    <w:rsid w:val="00636831"/>
    <w:rsid w:val="00636B58"/>
    <w:rsid w:val="00637034"/>
    <w:rsid w:val="00637ADD"/>
    <w:rsid w:val="00637BEE"/>
    <w:rsid w:val="00637C0D"/>
    <w:rsid w:val="00637C34"/>
    <w:rsid w:val="00637C7B"/>
    <w:rsid w:val="00637DA6"/>
    <w:rsid w:val="006406FE"/>
    <w:rsid w:val="00641FBA"/>
    <w:rsid w:val="0064237E"/>
    <w:rsid w:val="00642DE9"/>
    <w:rsid w:val="006430C9"/>
    <w:rsid w:val="00643612"/>
    <w:rsid w:val="006442A2"/>
    <w:rsid w:val="006443C2"/>
    <w:rsid w:val="00644B8C"/>
    <w:rsid w:val="00644D54"/>
    <w:rsid w:val="006453A1"/>
    <w:rsid w:val="0064559E"/>
    <w:rsid w:val="00645B24"/>
    <w:rsid w:val="0064636B"/>
    <w:rsid w:val="00646BBD"/>
    <w:rsid w:val="00646C26"/>
    <w:rsid w:val="00646CB8"/>
    <w:rsid w:val="00647010"/>
    <w:rsid w:val="00647412"/>
    <w:rsid w:val="00647983"/>
    <w:rsid w:val="0065034B"/>
    <w:rsid w:val="00650D7D"/>
    <w:rsid w:val="00651833"/>
    <w:rsid w:val="00651A49"/>
    <w:rsid w:val="00651DC6"/>
    <w:rsid w:val="0065251F"/>
    <w:rsid w:val="00652741"/>
    <w:rsid w:val="00652FA2"/>
    <w:rsid w:val="0065335A"/>
    <w:rsid w:val="0065347E"/>
    <w:rsid w:val="0065397B"/>
    <w:rsid w:val="006539BD"/>
    <w:rsid w:val="00653E45"/>
    <w:rsid w:val="006543DA"/>
    <w:rsid w:val="00654D02"/>
    <w:rsid w:val="00655415"/>
    <w:rsid w:val="00655996"/>
    <w:rsid w:val="006564BD"/>
    <w:rsid w:val="00656DD9"/>
    <w:rsid w:val="006571DC"/>
    <w:rsid w:val="00657234"/>
    <w:rsid w:val="00657CCF"/>
    <w:rsid w:val="00657F6D"/>
    <w:rsid w:val="006600F2"/>
    <w:rsid w:val="006602B3"/>
    <w:rsid w:val="0066050E"/>
    <w:rsid w:val="00660727"/>
    <w:rsid w:val="00660F25"/>
    <w:rsid w:val="00661C90"/>
    <w:rsid w:val="00661F44"/>
    <w:rsid w:val="0066237D"/>
    <w:rsid w:val="00662B1E"/>
    <w:rsid w:val="00662C21"/>
    <w:rsid w:val="00663A9F"/>
    <w:rsid w:val="00663BF8"/>
    <w:rsid w:val="00664158"/>
    <w:rsid w:val="00664C6C"/>
    <w:rsid w:val="00665072"/>
    <w:rsid w:val="00665140"/>
    <w:rsid w:val="006651E9"/>
    <w:rsid w:val="0066539C"/>
    <w:rsid w:val="006662E5"/>
    <w:rsid w:val="00666937"/>
    <w:rsid w:val="00666DBB"/>
    <w:rsid w:val="00666E02"/>
    <w:rsid w:val="0066715A"/>
    <w:rsid w:val="00667293"/>
    <w:rsid w:val="006709EB"/>
    <w:rsid w:val="00670D9D"/>
    <w:rsid w:val="0067116D"/>
    <w:rsid w:val="00671646"/>
    <w:rsid w:val="006716F5"/>
    <w:rsid w:val="00671DAD"/>
    <w:rsid w:val="006728AF"/>
    <w:rsid w:val="006729D1"/>
    <w:rsid w:val="006734DD"/>
    <w:rsid w:val="00673908"/>
    <w:rsid w:val="00673AEB"/>
    <w:rsid w:val="0067426A"/>
    <w:rsid w:val="0067459A"/>
    <w:rsid w:val="006770F3"/>
    <w:rsid w:val="006771BD"/>
    <w:rsid w:val="00677981"/>
    <w:rsid w:val="00677B84"/>
    <w:rsid w:val="00680784"/>
    <w:rsid w:val="0068096C"/>
    <w:rsid w:val="00681159"/>
    <w:rsid w:val="006817DE"/>
    <w:rsid w:val="00681811"/>
    <w:rsid w:val="00682000"/>
    <w:rsid w:val="0068233A"/>
    <w:rsid w:val="00682873"/>
    <w:rsid w:val="006836B9"/>
    <w:rsid w:val="00683B49"/>
    <w:rsid w:val="00684338"/>
    <w:rsid w:val="006849FC"/>
    <w:rsid w:val="00684E61"/>
    <w:rsid w:val="00685112"/>
    <w:rsid w:val="0068545A"/>
    <w:rsid w:val="006855C7"/>
    <w:rsid w:val="006856BD"/>
    <w:rsid w:val="00685935"/>
    <w:rsid w:val="00685EA4"/>
    <w:rsid w:val="00685F55"/>
    <w:rsid w:val="00685FEE"/>
    <w:rsid w:val="00686323"/>
    <w:rsid w:val="006876FC"/>
    <w:rsid w:val="006878E3"/>
    <w:rsid w:val="00687B0B"/>
    <w:rsid w:val="006902B6"/>
    <w:rsid w:val="0069040C"/>
    <w:rsid w:val="00690985"/>
    <w:rsid w:val="00690ED7"/>
    <w:rsid w:val="00691169"/>
    <w:rsid w:val="006921C3"/>
    <w:rsid w:val="006929ED"/>
    <w:rsid w:val="006934C7"/>
    <w:rsid w:val="00693CFF"/>
    <w:rsid w:val="0069436B"/>
    <w:rsid w:val="00694AE4"/>
    <w:rsid w:val="00694FC2"/>
    <w:rsid w:val="006950F8"/>
    <w:rsid w:val="0069538B"/>
    <w:rsid w:val="006956BE"/>
    <w:rsid w:val="00695901"/>
    <w:rsid w:val="00695DB4"/>
    <w:rsid w:val="00695FC9"/>
    <w:rsid w:val="006967BB"/>
    <w:rsid w:val="0069695F"/>
    <w:rsid w:val="006971D0"/>
    <w:rsid w:val="0069727F"/>
    <w:rsid w:val="006972A1"/>
    <w:rsid w:val="00697686"/>
    <w:rsid w:val="0069776B"/>
    <w:rsid w:val="00697C78"/>
    <w:rsid w:val="00697DA0"/>
    <w:rsid w:val="00697FC3"/>
    <w:rsid w:val="006A0636"/>
    <w:rsid w:val="006A07DE"/>
    <w:rsid w:val="006A0896"/>
    <w:rsid w:val="006A0C84"/>
    <w:rsid w:val="006A0EBC"/>
    <w:rsid w:val="006A15F6"/>
    <w:rsid w:val="006A1E22"/>
    <w:rsid w:val="006A1F92"/>
    <w:rsid w:val="006A2351"/>
    <w:rsid w:val="006A2356"/>
    <w:rsid w:val="006A24C8"/>
    <w:rsid w:val="006A26E6"/>
    <w:rsid w:val="006A38A0"/>
    <w:rsid w:val="006A3B2F"/>
    <w:rsid w:val="006A3C35"/>
    <w:rsid w:val="006A4D04"/>
    <w:rsid w:val="006A527F"/>
    <w:rsid w:val="006A5825"/>
    <w:rsid w:val="006A5FF3"/>
    <w:rsid w:val="006A7E2A"/>
    <w:rsid w:val="006A7EEA"/>
    <w:rsid w:val="006B0C37"/>
    <w:rsid w:val="006B13F6"/>
    <w:rsid w:val="006B1924"/>
    <w:rsid w:val="006B1FBC"/>
    <w:rsid w:val="006B2340"/>
    <w:rsid w:val="006B2E47"/>
    <w:rsid w:val="006B2FDD"/>
    <w:rsid w:val="006B3024"/>
    <w:rsid w:val="006B34F2"/>
    <w:rsid w:val="006B3851"/>
    <w:rsid w:val="006B408C"/>
    <w:rsid w:val="006B44E9"/>
    <w:rsid w:val="006B50AC"/>
    <w:rsid w:val="006B5C9F"/>
    <w:rsid w:val="006B5CD5"/>
    <w:rsid w:val="006B6033"/>
    <w:rsid w:val="006B65B9"/>
    <w:rsid w:val="006B699D"/>
    <w:rsid w:val="006B734C"/>
    <w:rsid w:val="006B747A"/>
    <w:rsid w:val="006B792F"/>
    <w:rsid w:val="006C0B57"/>
    <w:rsid w:val="006C1067"/>
    <w:rsid w:val="006C1813"/>
    <w:rsid w:val="006C1A55"/>
    <w:rsid w:val="006C2D34"/>
    <w:rsid w:val="006C2E13"/>
    <w:rsid w:val="006C31B5"/>
    <w:rsid w:val="006C35A5"/>
    <w:rsid w:val="006C3990"/>
    <w:rsid w:val="006C4221"/>
    <w:rsid w:val="006C47A0"/>
    <w:rsid w:val="006C4ADE"/>
    <w:rsid w:val="006C54FE"/>
    <w:rsid w:val="006C56A8"/>
    <w:rsid w:val="006C62FB"/>
    <w:rsid w:val="006C669D"/>
    <w:rsid w:val="006C72D4"/>
    <w:rsid w:val="006C735F"/>
    <w:rsid w:val="006C74DE"/>
    <w:rsid w:val="006D07C9"/>
    <w:rsid w:val="006D0C6A"/>
    <w:rsid w:val="006D12AC"/>
    <w:rsid w:val="006D164B"/>
    <w:rsid w:val="006D20BB"/>
    <w:rsid w:val="006D2BB1"/>
    <w:rsid w:val="006D45A4"/>
    <w:rsid w:val="006D5F03"/>
    <w:rsid w:val="006D7DAC"/>
    <w:rsid w:val="006D7E16"/>
    <w:rsid w:val="006D7E3D"/>
    <w:rsid w:val="006E024D"/>
    <w:rsid w:val="006E024F"/>
    <w:rsid w:val="006E0C61"/>
    <w:rsid w:val="006E0E3A"/>
    <w:rsid w:val="006E12F7"/>
    <w:rsid w:val="006E1A7F"/>
    <w:rsid w:val="006E1F84"/>
    <w:rsid w:val="006E2E93"/>
    <w:rsid w:val="006E33D5"/>
    <w:rsid w:val="006E34EE"/>
    <w:rsid w:val="006E39EF"/>
    <w:rsid w:val="006E4C5D"/>
    <w:rsid w:val="006E4D38"/>
    <w:rsid w:val="006E4E81"/>
    <w:rsid w:val="006E4F42"/>
    <w:rsid w:val="006E4F81"/>
    <w:rsid w:val="006E5370"/>
    <w:rsid w:val="006E5B25"/>
    <w:rsid w:val="006E68C0"/>
    <w:rsid w:val="006E6E7F"/>
    <w:rsid w:val="006E6FEE"/>
    <w:rsid w:val="006E70F3"/>
    <w:rsid w:val="006E72D7"/>
    <w:rsid w:val="006F010E"/>
    <w:rsid w:val="006F0B1D"/>
    <w:rsid w:val="006F0CD8"/>
    <w:rsid w:val="006F19E5"/>
    <w:rsid w:val="006F1B42"/>
    <w:rsid w:val="006F272B"/>
    <w:rsid w:val="006F36C1"/>
    <w:rsid w:val="006F3EFB"/>
    <w:rsid w:val="006F5281"/>
    <w:rsid w:val="006F5F58"/>
    <w:rsid w:val="006F6103"/>
    <w:rsid w:val="006F6549"/>
    <w:rsid w:val="006F698C"/>
    <w:rsid w:val="006F6C25"/>
    <w:rsid w:val="006F6C7C"/>
    <w:rsid w:val="006F6E35"/>
    <w:rsid w:val="006F6E8F"/>
    <w:rsid w:val="006F73A1"/>
    <w:rsid w:val="006F74DB"/>
    <w:rsid w:val="006F752B"/>
    <w:rsid w:val="006F7829"/>
    <w:rsid w:val="006F7DE9"/>
    <w:rsid w:val="00700CA3"/>
    <w:rsid w:val="00700F08"/>
    <w:rsid w:val="00701271"/>
    <w:rsid w:val="00701AC5"/>
    <w:rsid w:val="00701EFE"/>
    <w:rsid w:val="00702334"/>
    <w:rsid w:val="00702756"/>
    <w:rsid w:val="0070295E"/>
    <w:rsid w:val="00702F57"/>
    <w:rsid w:val="00703DE8"/>
    <w:rsid w:val="00703ED0"/>
    <w:rsid w:val="00704743"/>
    <w:rsid w:val="00704A63"/>
    <w:rsid w:val="00705610"/>
    <w:rsid w:val="0070563E"/>
    <w:rsid w:val="00705DD6"/>
    <w:rsid w:val="0070672F"/>
    <w:rsid w:val="00706C1B"/>
    <w:rsid w:val="00707A60"/>
    <w:rsid w:val="00707D15"/>
    <w:rsid w:val="00707F7D"/>
    <w:rsid w:val="00710B20"/>
    <w:rsid w:val="00710C12"/>
    <w:rsid w:val="00712152"/>
    <w:rsid w:val="0071216F"/>
    <w:rsid w:val="00712619"/>
    <w:rsid w:val="00712F92"/>
    <w:rsid w:val="00714117"/>
    <w:rsid w:val="007141B3"/>
    <w:rsid w:val="00716489"/>
    <w:rsid w:val="00716873"/>
    <w:rsid w:val="00716970"/>
    <w:rsid w:val="007177E2"/>
    <w:rsid w:val="00717B69"/>
    <w:rsid w:val="00717BEF"/>
    <w:rsid w:val="00717EC5"/>
    <w:rsid w:val="00720295"/>
    <w:rsid w:val="007202AE"/>
    <w:rsid w:val="0072054C"/>
    <w:rsid w:val="007205FE"/>
    <w:rsid w:val="00720FC5"/>
    <w:rsid w:val="007210DC"/>
    <w:rsid w:val="007211E1"/>
    <w:rsid w:val="0072160D"/>
    <w:rsid w:val="00721A5D"/>
    <w:rsid w:val="007222CD"/>
    <w:rsid w:val="0072366F"/>
    <w:rsid w:val="007245DF"/>
    <w:rsid w:val="00725EB4"/>
    <w:rsid w:val="0072628F"/>
    <w:rsid w:val="00727EA5"/>
    <w:rsid w:val="00730DE5"/>
    <w:rsid w:val="007315E7"/>
    <w:rsid w:val="00731943"/>
    <w:rsid w:val="00732721"/>
    <w:rsid w:val="00732EC3"/>
    <w:rsid w:val="0073389D"/>
    <w:rsid w:val="00733C2E"/>
    <w:rsid w:val="00733EEF"/>
    <w:rsid w:val="00734409"/>
    <w:rsid w:val="00734838"/>
    <w:rsid w:val="00734E8F"/>
    <w:rsid w:val="0073510A"/>
    <w:rsid w:val="007352BA"/>
    <w:rsid w:val="00735CA6"/>
    <w:rsid w:val="00735EF3"/>
    <w:rsid w:val="007362EB"/>
    <w:rsid w:val="0073659F"/>
    <w:rsid w:val="00736AAB"/>
    <w:rsid w:val="00736C3E"/>
    <w:rsid w:val="00736CE5"/>
    <w:rsid w:val="00737BD1"/>
    <w:rsid w:val="00737C31"/>
    <w:rsid w:val="00737E08"/>
    <w:rsid w:val="0074004A"/>
    <w:rsid w:val="00740227"/>
    <w:rsid w:val="007432A6"/>
    <w:rsid w:val="00743329"/>
    <w:rsid w:val="007438F9"/>
    <w:rsid w:val="00743F06"/>
    <w:rsid w:val="00744B9A"/>
    <w:rsid w:val="007453C3"/>
    <w:rsid w:val="007459C4"/>
    <w:rsid w:val="00745A67"/>
    <w:rsid w:val="00746140"/>
    <w:rsid w:val="0074671F"/>
    <w:rsid w:val="00746F63"/>
    <w:rsid w:val="0074761F"/>
    <w:rsid w:val="007502C7"/>
    <w:rsid w:val="00751246"/>
    <w:rsid w:val="007518B6"/>
    <w:rsid w:val="00751910"/>
    <w:rsid w:val="00751C7A"/>
    <w:rsid w:val="00751DB0"/>
    <w:rsid w:val="00751EB7"/>
    <w:rsid w:val="007520A4"/>
    <w:rsid w:val="0075211D"/>
    <w:rsid w:val="00752C13"/>
    <w:rsid w:val="00753714"/>
    <w:rsid w:val="00754050"/>
    <w:rsid w:val="00754693"/>
    <w:rsid w:val="007552C3"/>
    <w:rsid w:val="00755517"/>
    <w:rsid w:val="007568F4"/>
    <w:rsid w:val="0076033D"/>
    <w:rsid w:val="00760766"/>
    <w:rsid w:val="00760CEC"/>
    <w:rsid w:val="0076100E"/>
    <w:rsid w:val="007610E8"/>
    <w:rsid w:val="00761B29"/>
    <w:rsid w:val="007620EB"/>
    <w:rsid w:val="0076215C"/>
    <w:rsid w:val="007621FD"/>
    <w:rsid w:val="00763A23"/>
    <w:rsid w:val="00763E34"/>
    <w:rsid w:val="00764191"/>
    <w:rsid w:val="0076428F"/>
    <w:rsid w:val="00764309"/>
    <w:rsid w:val="00764407"/>
    <w:rsid w:val="00764626"/>
    <w:rsid w:val="007653A2"/>
    <w:rsid w:val="00765D7B"/>
    <w:rsid w:val="007667B2"/>
    <w:rsid w:val="00766D3C"/>
    <w:rsid w:val="00766E9D"/>
    <w:rsid w:val="00767B6F"/>
    <w:rsid w:val="007701ED"/>
    <w:rsid w:val="00771438"/>
    <w:rsid w:val="007715B6"/>
    <w:rsid w:val="007715DB"/>
    <w:rsid w:val="00771E5A"/>
    <w:rsid w:val="00772246"/>
    <w:rsid w:val="0077224C"/>
    <w:rsid w:val="0077250A"/>
    <w:rsid w:val="00772B44"/>
    <w:rsid w:val="00772B6F"/>
    <w:rsid w:val="00772EFA"/>
    <w:rsid w:val="00773243"/>
    <w:rsid w:val="00773834"/>
    <w:rsid w:val="00773B6A"/>
    <w:rsid w:val="00774260"/>
    <w:rsid w:val="007745B4"/>
    <w:rsid w:val="007745FC"/>
    <w:rsid w:val="00774BF4"/>
    <w:rsid w:val="0077577D"/>
    <w:rsid w:val="00775E3D"/>
    <w:rsid w:val="0077625C"/>
    <w:rsid w:val="0077649C"/>
    <w:rsid w:val="007765EE"/>
    <w:rsid w:val="0077685E"/>
    <w:rsid w:val="007770C7"/>
    <w:rsid w:val="00777432"/>
    <w:rsid w:val="00777E44"/>
    <w:rsid w:val="00780DD3"/>
    <w:rsid w:val="00780F14"/>
    <w:rsid w:val="00781E17"/>
    <w:rsid w:val="007823F4"/>
    <w:rsid w:val="00782D30"/>
    <w:rsid w:val="0078397E"/>
    <w:rsid w:val="007843F3"/>
    <w:rsid w:val="00785493"/>
    <w:rsid w:val="0078735E"/>
    <w:rsid w:val="00787449"/>
    <w:rsid w:val="007874A2"/>
    <w:rsid w:val="00787674"/>
    <w:rsid w:val="0079062E"/>
    <w:rsid w:val="00792593"/>
    <w:rsid w:val="0079302B"/>
    <w:rsid w:val="00793407"/>
    <w:rsid w:val="00793565"/>
    <w:rsid w:val="00793C81"/>
    <w:rsid w:val="00793D83"/>
    <w:rsid w:val="00793E21"/>
    <w:rsid w:val="007949ED"/>
    <w:rsid w:val="0079540C"/>
    <w:rsid w:val="0079568B"/>
    <w:rsid w:val="00795A31"/>
    <w:rsid w:val="00795AEF"/>
    <w:rsid w:val="00795B84"/>
    <w:rsid w:val="00795BA4"/>
    <w:rsid w:val="0079620D"/>
    <w:rsid w:val="00796246"/>
    <w:rsid w:val="0079633B"/>
    <w:rsid w:val="00796679"/>
    <w:rsid w:val="007967D2"/>
    <w:rsid w:val="007969B5"/>
    <w:rsid w:val="00796D77"/>
    <w:rsid w:val="00797576"/>
    <w:rsid w:val="00797DAE"/>
    <w:rsid w:val="007A047B"/>
    <w:rsid w:val="007A0DBF"/>
    <w:rsid w:val="007A1B0E"/>
    <w:rsid w:val="007A1F00"/>
    <w:rsid w:val="007A20A2"/>
    <w:rsid w:val="007A2B49"/>
    <w:rsid w:val="007A3104"/>
    <w:rsid w:val="007A3958"/>
    <w:rsid w:val="007A3D65"/>
    <w:rsid w:val="007A3EEB"/>
    <w:rsid w:val="007A487F"/>
    <w:rsid w:val="007A494B"/>
    <w:rsid w:val="007A4D02"/>
    <w:rsid w:val="007A4E92"/>
    <w:rsid w:val="007A5003"/>
    <w:rsid w:val="007A5040"/>
    <w:rsid w:val="007A5540"/>
    <w:rsid w:val="007A5979"/>
    <w:rsid w:val="007A5C0F"/>
    <w:rsid w:val="007A6021"/>
    <w:rsid w:val="007A7BB3"/>
    <w:rsid w:val="007B0A92"/>
    <w:rsid w:val="007B14BC"/>
    <w:rsid w:val="007B1BB2"/>
    <w:rsid w:val="007B1EC9"/>
    <w:rsid w:val="007B253A"/>
    <w:rsid w:val="007B346B"/>
    <w:rsid w:val="007B3BC6"/>
    <w:rsid w:val="007B3D4F"/>
    <w:rsid w:val="007B64EA"/>
    <w:rsid w:val="007B6A23"/>
    <w:rsid w:val="007B6EFF"/>
    <w:rsid w:val="007B717C"/>
    <w:rsid w:val="007B7738"/>
    <w:rsid w:val="007B7A83"/>
    <w:rsid w:val="007C0E0A"/>
    <w:rsid w:val="007C13FD"/>
    <w:rsid w:val="007C196F"/>
    <w:rsid w:val="007C2022"/>
    <w:rsid w:val="007C21CA"/>
    <w:rsid w:val="007C21D5"/>
    <w:rsid w:val="007C2579"/>
    <w:rsid w:val="007C27F1"/>
    <w:rsid w:val="007C3206"/>
    <w:rsid w:val="007C3847"/>
    <w:rsid w:val="007C3874"/>
    <w:rsid w:val="007C38A7"/>
    <w:rsid w:val="007C4757"/>
    <w:rsid w:val="007C47B1"/>
    <w:rsid w:val="007C65FB"/>
    <w:rsid w:val="007C7220"/>
    <w:rsid w:val="007C7465"/>
    <w:rsid w:val="007C7957"/>
    <w:rsid w:val="007D08E8"/>
    <w:rsid w:val="007D10A0"/>
    <w:rsid w:val="007D19CB"/>
    <w:rsid w:val="007D260D"/>
    <w:rsid w:val="007D3229"/>
    <w:rsid w:val="007D32AC"/>
    <w:rsid w:val="007D34C0"/>
    <w:rsid w:val="007D3DC4"/>
    <w:rsid w:val="007D4894"/>
    <w:rsid w:val="007D4EDE"/>
    <w:rsid w:val="007D5714"/>
    <w:rsid w:val="007D657A"/>
    <w:rsid w:val="007D67E3"/>
    <w:rsid w:val="007D6943"/>
    <w:rsid w:val="007D6B51"/>
    <w:rsid w:val="007D6BB8"/>
    <w:rsid w:val="007D7148"/>
    <w:rsid w:val="007D741A"/>
    <w:rsid w:val="007D7E30"/>
    <w:rsid w:val="007D7ED6"/>
    <w:rsid w:val="007E056C"/>
    <w:rsid w:val="007E1011"/>
    <w:rsid w:val="007E131B"/>
    <w:rsid w:val="007E150F"/>
    <w:rsid w:val="007E164A"/>
    <w:rsid w:val="007E17A1"/>
    <w:rsid w:val="007E197D"/>
    <w:rsid w:val="007E1BFC"/>
    <w:rsid w:val="007E1C26"/>
    <w:rsid w:val="007E25F7"/>
    <w:rsid w:val="007E283F"/>
    <w:rsid w:val="007E2DAF"/>
    <w:rsid w:val="007E38FC"/>
    <w:rsid w:val="007E3CDB"/>
    <w:rsid w:val="007E43CB"/>
    <w:rsid w:val="007E5384"/>
    <w:rsid w:val="007E5613"/>
    <w:rsid w:val="007E5B5A"/>
    <w:rsid w:val="007E61D4"/>
    <w:rsid w:val="007E7C01"/>
    <w:rsid w:val="007F00ED"/>
    <w:rsid w:val="007F015D"/>
    <w:rsid w:val="007F047A"/>
    <w:rsid w:val="007F12F3"/>
    <w:rsid w:val="007F1809"/>
    <w:rsid w:val="007F2473"/>
    <w:rsid w:val="007F2648"/>
    <w:rsid w:val="007F2DF4"/>
    <w:rsid w:val="007F2F95"/>
    <w:rsid w:val="007F32FA"/>
    <w:rsid w:val="007F393E"/>
    <w:rsid w:val="007F4425"/>
    <w:rsid w:val="007F449C"/>
    <w:rsid w:val="007F48C5"/>
    <w:rsid w:val="007F5D96"/>
    <w:rsid w:val="007F601A"/>
    <w:rsid w:val="007F6026"/>
    <w:rsid w:val="007F636E"/>
    <w:rsid w:val="007F7877"/>
    <w:rsid w:val="007F79FE"/>
    <w:rsid w:val="007F7A9D"/>
    <w:rsid w:val="007F7D80"/>
    <w:rsid w:val="007F7DC7"/>
    <w:rsid w:val="00800668"/>
    <w:rsid w:val="008006E8"/>
    <w:rsid w:val="008009DE"/>
    <w:rsid w:val="00801871"/>
    <w:rsid w:val="0080292B"/>
    <w:rsid w:val="00803247"/>
    <w:rsid w:val="008036C3"/>
    <w:rsid w:val="008038FB"/>
    <w:rsid w:val="00803DBC"/>
    <w:rsid w:val="008040AD"/>
    <w:rsid w:val="008055E9"/>
    <w:rsid w:val="008059B2"/>
    <w:rsid w:val="00806069"/>
    <w:rsid w:val="008066B9"/>
    <w:rsid w:val="0080734A"/>
    <w:rsid w:val="008104F3"/>
    <w:rsid w:val="0081135E"/>
    <w:rsid w:val="00811BF7"/>
    <w:rsid w:val="008123A1"/>
    <w:rsid w:val="00812503"/>
    <w:rsid w:val="008128D1"/>
    <w:rsid w:val="00812E71"/>
    <w:rsid w:val="00813325"/>
    <w:rsid w:val="008137C3"/>
    <w:rsid w:val="008141CA"/>
    <w:rsid w:val="0081538E"/>
    <w:rsid w:val="0081593D"/>
    <w:rsid w:val="0081596B"/>
    <w:rsid w:val="00815A9F"/>
    <w:rsid w:val="00816ECC"/>
    <w:rsid w:val="00817052"/>
    <w:rsid w:val="008171E8"/>
    <w:rsid w:val="008176FE"/>
    <w:rsid w:val="00817E62"/>
    <w:rsid w:val="008201BC"/>
    <w:rsid w:val="008205A5"/>
    <w:rsid w:val="00820CC0"/>
    <w:rsid w:val="00821509"/>
    <w:rsid w:val="00821870"/>
    <w:rsid w:val="008219E0"/>
    <w:rsid w:val="00821F68"/>
    <w:rsid w:val="00822E40"/>
    <w:rsid w:val="008232F5"/>
    <w:rsid w:val="008238AA"/>
    <w:rsid w:val="008238F0"/>
    <w:rsid w:val="0082395E"/>
    <w:rsid w:val="00823A8C"/>
    <w:rsid w:val="0082437F"/>
    <w:rsid w:val="00824615"/>
    <w:rsid w:val="00825619"/>
    <w:rsid w:val="0082593F"/>
    <w:rsid w:val="00825A66"/>
    <w:rsid w:val="008260DD"/>
    <w:rsid w:val="00826647"/>
    <w:rsid w:val="00826787"/>
    <w:rsid w:val="00826CE1"/>
    <w:rsid w:val="008275F3"/>
    <w:rsid w:val="00827ABE"/>
    <w:rsid w:val="00827D0C"/>
    <w:rsid w:val="008302EB"/>
    <w:rsid w:val="0083066F"/>
    <w:rsid w:val="00830848"/>
    <w:rsid w:val="008310E8"/>
    <w:rsid w:val="008316C3"/>
    <w:rsid w:val="00831780"/>
    <w:rsid w:val="0083285B"/>
    <w:rsid w:val="00834D2A"/>
    <w:rsid w:val="00834F09"/>
    <w:rsid w:val="008354C8"/>
    <w:rsid w:val="00835855"/>
    <w:rsid w:val="00836148"/>
    <w:rsid w:val="0083662A"/>
    <w:rsid w:val="00836BCB"/>
    <w:rsid w:val="00837A6D"/>
    <w:rsid w:val="008400A9"/>
    <w:rsid w:val="0084164E"/>
    <w:rsid w:val="00841B42"/>
    <w:rsid w:val="00841E67"/>
    <w:rsid w:val="0084210B"/>
    <w:rsid w:val="008422EA"/>
    <w:rsid w:val="0084236C"/>
    <w:rsid w:val="00842EF6"/>
    <w:rsid w:val="00843089"/>
    <w:rsid w:val="00843D7B"/>
    <w:rsid w:val="00844CB9"/>
    <w:rsid w:val="00844F8E"/>
    <w:rsid w:val="00845333"/>
    <w:rsid w:val="008455E6"/>
    <w:rsid w:val="008456DF"/>
    <w:rsid w:val="008463A6"/>
    <w:rsid w:val="00846916"/>
    <w:rsid w:val="00846BD0"/>
    <w:rsid w:val="008472B1"/>
    <w:rsid w:val="00850808"/>
    <w:rsid w:val="00850A8E"/>
    <w:rsid w:val="00850EB0"/>
    <w:rsid w:val="0085146D"/>
    <w:rsid w:val="00851807"/>
    <w:rsid w:val="008521BB"/>
    <w:rsid w:val="00852727"/>
    <w:rsid w:val="00853791"/>
    <w:rsid w:val="00853CBA"/>
    <w:rsid w:val="0085461A"/>
    <w:rsid w:val="008549AF"/>
    <w:rsid w:val="00855103"/>
    <w:rsid w:val="008553E5"/>
    <w:rsid w:val="00855D3B"/>
    <w:rsid w:val="00855DD7"/>
    <w:rsid w:val="008561A9"/>
    <w:rsid w:val="0085620B"/>
    <w:rsid w:val="00857302"/>
    <w:rsid w:val="00860325"/>
    <w:rsid w:val="00860369"/>
    <w:rsid w:val="008605AD"/>
    <w:rsid w:val="008611E3"/>
    <w:rsid w:val="00861D0E"/>
    <w:rsid w:val="00862454"/>
    <w:rsid w:val="008627BB"/>
    <w:rsid w:val="00862891"/>
    <w:rsid w:val="00862970"/>
    <w:rsid w:val="008629C3"/>
    <w:rsid w:val="00862F8E"/>
    <w:rsid w:val="008631E1"/>
    <w:rsid w:val="00863E06"/>
    <w:rsid w:val="00864B09"/>
    <w:rsid w:val="008650B2"/>
    <w:rsid w:val="0086568E"/>
    <w:rsid w:val="008658D7"/>
    <w:rsid w:val="00865A7E"/>
    <w:rsid w:val="00865F25"/>
    <w:rsid w:val="00865FF3"/>
    <w:rsid w:val="00866767"/>
    <w:rsid w:val="00866C45"/>
    <w:rsid w:val="00866CB3"/>
    <w:rsid w:val="00867C73"/>
    <w:rsid w:val="008702A6"/>
    <w:rsid w:val="00870F76"/>
    <w:rsid w:val="008712B7"/>
    <w:rsid w:val="00871463"/>
    <w:rsid w:val="008717AC"/>
    <w:rsid w:val="00872406"/>
    <w:rsid w:val="00872977"/>
    <w:rsid w:val="00872AAA"/>
    <w:rsid w:val="00873856"/>
    <w:rsid w:val="00873897"/>
    <w:rsid w:val="00873F6B"/>
    <w:rsid w:val="00874399"/>
    <w:rsid w:val="008750F5"/>
    <w:rsid w:val="008750F6"/>
    <w:rsid w:val="00875396"/>
    <w:rsid w:val="008754E8"/>
    <w:rsid w:val="0087573E"/>
    <w:rsid w:val="00875FA6"/>
    <w:rsid w:val="008765D9"/>
    <w:rsid w:val="00876706"/>
    <w:rsid w:val="008767C9"/>
    <w:rsid w:val="00876A55"/>
    <w:rsid w:val="00876CC7"/>
    <w:rsid w:val="00880421"/>
    <w:rsid w:val="0088094A"/>
    <w:rsid w:val="00880A30"/>
    <w:rsid w:val="00880BE3"/>
    <w:rsid w:val="008818E6"/>
    <w:rsid w:val="00882535"/>
    <w:rsid w:val="00882A3F"/>
    <w:rsid w:val="0088455A"/>
    <w:rsid w:val="0088522C"/>
    <w:rsid w:val="0088552F"/>
    <w:rsid w:val="00886A39"/>
    <w:rsid w:val="0088715D"/>
    <w:rsid w:val="00887C43"/>
    <w:rsid w:val="00887C6D"/>
    <w:rsid w:val="00890719"/>
    <w:rsid w:val="008911B2"/>
    <w:rsid w:val="00891B16"/>
    <w:rsid w:val="00891E3A"/>
    <w:rsid w:val="008924A0"/>
    <w:rsid w:val="008928B3"/>
    <w:rsid w:val="00892BD1"/>
    <w:rsid w:val="00893A4A"/>
    <w:rsid w:val="00894D85"/>
    <w:rsid w:val="00894FF2"/>
    <w:rsid w:val="008951DF"/>
    <w:rsid w:val="0089588B"/>
    <w:rsid w:val="00897772"/>
    <w:rsid w:val="00897AF0"/>
    <w:rsid w:val="008A0438"/>
    <w:rsid w:val="008A0693"/>
    <w:rsid w:val="008A0A7E"/>
    <w:rsid w:val="008A0B0B"/>
    <w:rsid w:val="008A0C0A"/>
    <w:rsid w:val="008A143E"/>
    <w:rsid w:val="008A42B2"/>
    <w:rsid w:val="008A4BCF"/>
    <w:rsid w:val="008A4CD9"/>
    <w:rsid w:val="008A5325"/>
    <w:rsid w:val="008A5433"/>
    <w:rsid w:val="008A64C4"/>
    <w:rsid w:val="008A79A8"/>
    <w:rsid w:val="008B0346"/>
    <w:rsid w:val="008B0B29"/>
    <w:rsid w:val="008B0D4D"/>
    <w:rsid w:val="008B0E0F"/>
    <w:rsid w:val="008B1171"/>
    <w:rsid w:val="008B2FA4"/>
    <w:rsid w:val="008B3177"/>
    <w:rsid w:val="008B3D2D"/>
    <w:rsid w:val="008B41B2"/>
    <w:rsid w:val="008B4232"/>
    <w:rsid w:val="008B429E"/>
    <w:rsid w:val="008B42DE"/>
    <w:rsid w:val="008B441E"/>
    <w:rsid w:val="008B4AE7"/>
    <w:rsid w:val="008B4BF3"/>
    <w:rsid w:val="008B54CB"/>
    <w:rsid w:val="008B5A47"/>
    <w:rsid w:val="008B5B39"/>
    <w:rsid w:val="008B7BAD"/>
    <w:rsid w:val="008B7FA4"/>
    <w:rsid w:val="008C020A"/>
    <w:rsid w:val="008C0CFB"/>
    <w:rsid w:val="008C0E47"/>
    <w:rsid w:val="008C143F"/>
    <w:rsid w:val="008C1EAA"/>
    <w:rsid w:val="008C2353"/>
    <w:rsid w:val="008C2430"/>
    <w:rsid w:val="008C32E2"/>
    <w:rsid w:val="008C3308"/>
    <w:rsid w:val="008C36A4"/>
    <w:rsid w:val="008C384C"/>
    <w:rsid w:val="008C3976"/>
    <w:rsid w:val="008C3CC3"/>
    <w:rsid w:val="008C4097"/>
    <w:rsid w:val="008C4FCE"/>
    <w:rsid w:val="008C56E4"/>
    <w:rsid w:val="008C59E1"/>
    <w:rsid w:val="008C5C4F"/>
    <w:rsid w:val="008C62CE"/>
    <w:rsid w:val="008C64B5"/>
    <w:rsid w:val="008C6AA0"/>
    <w:rsid w:val="008C6C40"/>
    <w:rsid w:val="008C6ECD"/>
    <w:rsid w:val="008C7315"/>
    <w:rsid w:val="008D09CB"/>
    <w:rsid w:val="008D0B16"/>
    <w:rsid w:val="008D0B5A"/>
    <w:rsid w:val="008D0D9F"/>
    <w:rsid w:val="008D0F26"/>
    <w:rsid w:val="008D2614"/>
    <w:rsid w:val="008D2CDF"/>
    <w:rsid w:val="008D2F63"/>
    <w:rsid w:val="008D31CA"/>
    <w:rsid w:val="008D3AE7"/>
    <w:rsid w:val="008D4A75"/>
    <w:rsid w:val="008D4D68"/>
    <w:rsid w:val="008D5E8D"/>
    <w:rsid w:val="008D6257"/>
    <w:rsid w:val="008D7E45"/>
    <w:rsid w:val="008E015B"/>
    <w:rsid w:val="008E124F"/>
    <w:rsid w:val="008E2271"/>
    <w:rsid w:val="008E2502"/>
    <w:rsid w:val="008E253C"/>
    <w:rsid w:val="008E29E0"/>
    <w:rsid w:val="008E2B03"/>
    <w:rsid w:val="008E30A4"/>
    <w:rsid w:val="008E322C"/>
    <w:rsid w:val="008E334F"/>
    <w:rsid w:val="008E3A2E"/>
    <w:rsid w:val="008E3BDF"/>
    <w:rsid w:val="008E42D7"/>
    <w:rsid w:val="008E5F7B"/>
    <w:rsid w:val="008E6776"/>
    <w:rsid w:val="008E6EA4"/>
    <w:rsid w:val="008E7283"/>
    <w:rsid w:val="008F0330"/>
    <w:rsid w:val="008F29A4"/>
    <w:rsid w:val="008F29C3"/>
    <w:rsid w:val="008F2BD6"/>
    <w:rsid w:val="008F411A"/>
    <w:rsid w:val="008F4BD8"/>
    <w:rsid w:val="008F5354"/>
    <w:rsid w:val="008F57E7"/>
    <w:rsid w:val="008F5A6A"/>
    <w:rsid w:val="008F705E"/>
    <w:rsid w:val="008F71F4"/>
    <w:rsid w:val="008F73B4"/>
    <w:rsid w:val="008F76E7"/>
    <w:rsid w:val="008F7D4C"/>
    <w:rsid w:val="009000D7"/>
    <w:rsid w:val="00900398"/>
    <w:rsid w:val="00900534"/>
    <w:rsid w:val="00900539"/>
    <w:rsid w:val="00900B77"/>
    <w:rsid w:val="00900E3E"/>
    <w:rsid w:val="00901099"/>
    <w:rsid w:val="00901986"/>
    <w:rsid w:val="00901B05"/>
    <w:rsid w:val="0090224F"/>
    <w:rsid w:val="009025BB"/>
    <w:rsid w:val="00902C67"/>
    <w:rsid w:val="00902FF1"/>
    <w:rsid w:val="00903003"/>
    <w:rsid w:val="009037A9"/>
    <w:rsid w:val="00903A40"/>
    <w:rsid w:val="00903C53"/>
    <w:rsid w:val="0090507E"/>
    <w:rsid w:val="009054A9"/>
    <w:rsid w:val="00905A39"/>
    <w:rsid w:val="0090626D"/>
    <w:rsid w:val="0090631B"/>
    <w:rsid w:val="00907004"/>
    <w:rsid w:val="00910439"/>
    <w:rsid w:val="009107BE"/>
    <w:rsid w:val="009120B8"/>
    <w:rsid w:val="00912485"/>
    <w:rsid w:val="009125FB"/>
    <w:rsid w:val="00912D92"/>
    <w:rsid w:val="00912DE1"/>
    <w:rsid w:val="009132B6"/>
    <w:rsid w:val="00913743"/>
    <w:rsid w:val="009137B0"/>
    <w:rsid w:val="00913B3E"/>
    <w:rsid w:val="00913B66"/>
    <w:rsid w:val="00913FA9"/>
    <w:rsid w:val="0091443D"/>
    <w:rsid w:val="009144C1"/>
    <w:rsid w:val="00914FDE"/>
    <w:rsid w:val="0091510F"/>
    <w:rsid w:val="009152C0"/>
    <w:rsid w:val="00915729"/>
    <w:rsid w:val="009157FD"/>
    <w:rsid w:val="00915906"/>
    <w:rsid w:val="00916819"/>
    <w:rsid w:val="00916BEE"/>
    <w:rsid w:val="00916D7E"/>
    <w:rsid w:val="009177E5"/>
    <w:rsid w:val="009179C9"/>
    <w:rsid w:val="00917A42"/>
    <w:rsid w:val="00917E1A"/>
    <w:rsid w:val="00920124"/>
    <w:rsid w:val="0092037E"/>
    <w:rsid w:val="0092194E"/>
    <w:rsid w:val="00921F13"/>
    <w:rsid w:val="00922961"/>
    <w:rsid w:val="00922BDA"/>
    <w:rsid w:val="00922DF6"/>
    <w:rsid w:val="00922FC5"/>
    <w:rsid w:val="009234AC"/>
    <w:rsid w:val="00923E1F"/>
    <w:rsid w:val="0092437D"/>
    <w:rsid w:val="00924399"/>
    <w:rsid w:val="00924CC1"/>
    <w:rsid w:val="009253C0"/>
    <w:rsid w:val="009255F6"/>
    <w:rsid w:val="00925729"/>
    <w:rsid w:val="00925917"/>
    <w:rsid w:val="00925B51"/>
    <w:rsid w:val="009277F2"/>
    <w:rsid w:val="00927D10"/>
    <w:rsid w:val="00927DA9"/>
    <w:rsid w:val="009302B0"/>
    <w:rsid w:val="00930587"/>
    <w:rsid w:val="00930AAF"/>
    <w:rsid w:val="00931531"/>
    <w:rsid w:val="0093193A"/>
    <w:rsid w:val="00931B5B"/>
    <w:rsid w:val="00931EB5"/>
    <w:rsid w:val="00932819"/>
    <w:rsid w:val="00932C9C"/>
    <w:rsid w:val="009331A9"/>
    <w:rsid w:val="009332D6"/>
    <w:rsid w:val="009337A0"/>
    <w:rsid w:val="00933A66"/>
    <w:rsid w:val="00933DFC"/>
    <w:rsid w:val="00934767"/>
    <w:rsid w:val="00934B5B"/>
    <w:rsid w:val="00934DB2"/>
    <w:rsid w:val="00935028"/>
    <w:rsid w:val="00935190"/>
    <w:rsid w:val="009352D1"/>
    <w:rsid w:val="009353DD"/>
    <w:rsid w:val="00935CC0"/>
    <w:rsid w:val="009362BF"/>
    <w:rsid w:val="009368C8"/>
    <w:rsid w:val="009369D9"/>
    <w:rsid w:val="00940959"/>
    <w:rsid w:val="00941427"/>
    <w:rsid w:val="0094172C"/>
    <w:rsid w:val="0094191D"/>
    <w:rsid w:val="00941A08"/>
    <w:rsid w:val="00941BE9"/>
    <w:rsid w:val="00941BF8"/>
    <w:rsid w:val="00942340"/>
    <w:rsid w:val="00942572"/>
    <w:rsid w:val="00942CD6"/>
    <w:rsid w:val="0094342F"/>
    <w:rsid w:val="00943878"/>
    <w:rsid w:val="00943F9A"/>
    <w:rsid w:val="00944BDC"/>
    <w:rsid w:val="00944CD1"/>
    <w:rsid w:val="00945484"/>
    <w:rsid w:val="00945A8F"/>
    <w:rsid w:val="00945BFA"/>
    <w:rsid w:val="00945FF8"/>
    <w:rsid w:val="009462F6"/>
    <w:rsid w:val="00947336"/>
    <w:rsid w:val="00947584"/>
    <w:rsid w:val="00947938"/>
    <w:rsid w:val="009479FF"/>
    <w:rsid w:val="00950790"/>
    <w:rsid w:val="0095088B"/>
    <w:rsid w:val="0095098A"/>
    <w:rsid w:val="00950A42"/>
    <w:rsid w:val="00950A87"/>
    <w:rsid w:val="0095163E"/>
    <w:rsid w:val="0095180A"/>
    <w:rsid w:val="0095195A"/>
    <w:rsid w:val="00951D11"/>
    <w:rsid w:val="00952296"/>
    <w:rsid w:val="00952494"/>
    <w:rsid w:val="0095252D"/>
    <w:rsid w:val="0095292D"/>
    <w:rsid w:val="00953E04"/>
    <w:rsid w:val="0095491F"/>
    <w:rsid w:val="00954FEF"/>
    <w:rsid w:val="009553C5"/>
    <w:rsid w:val="00955975"/>
    <w:rsid w:val="00955C87"/>
    <w:rsid w:val="00956043"/>
    <w:rsid w:val="009569A6"/>
    <w:rsid w:val="00957379"/>
    <w:rsid w:val="00960185"/>
    <w:rsid w:val="00960455"/>
    <w:rsid w:val="00960C7C"/>
    <w:rsid w:val="00961B48"/>
    <w:rsid w:val="0096256F"/>
    <w:rsid w:val="009629A3"/>
    <w:rsid w:val="009629E6"/>
    <w:rsid w:val="00962C98"/>
    <w:rsid w:val="009635C5"/>
    <w:rsid w:val="00963B39"/>
    <w:rsid w:val="00963C93"/>
    <w:rsid w:val="00964030"/>
    <w:rsid w:val="009649CA"/>
    <w:rsid w:val="00964A48"/>
    <w:rsid w:val="0096510D"/>
    <w:rsid w:val="009651D3"/>
    <w:rsid w:val="00965713"/>
    <w:rsid w:val="00965881"/>
    <w:rsid w:val="00966262"/>
    <w:rsid w:val="00966E7A"/>
    <w:rsid w:val="00966F93"/>
    <w:rsid w:val="00967095"/>
    <w:rsid w:val="009709FB"/>
    <w:rsid w:val="00970FC5"/>
    <w:rsid w:val="0097124D"/>
    <w:rsid w:val="00971450"/>
    <w:rsid w:val="009715F0"/>
    <w:rsid w:val="00971997"/>
    <w:rsid w:val="00971B1D"/>
    <w:rsid w:val="0097262D"/>
    <w:rsid w:val="00972F15"/>
    <w:rsid w:val="00973B1A"/>
    <w:rsid w:val="00973B31"/>
    <w:rsid w:val="00973F97"/>
    <w:rsid w:val="009743F5"/>
    <w:rsid w:val="00974710"/>
    <w:rsid w:val="009747A9"/>
    <w:rsid w:val="00974AF6"/>
    <w:rsid w:val="00976834"/>
    <w:rsid w:val="00976F08"/>
    <w:rsid w:val="009771D1"/>
    <w:rsid w:val="009774DF"/>
    <w:rsid w:val="009776D6"/>
    <w:rsid w:val="0097772A"/>
    <w:rsid w:val="00980024"/>
    <w:rsid w:val="00980191"/>
    <w:rsid w:val="009801B6"/>
    <w:rsid w:val="0098064F"/>
    <w:rsid w:val="009811F2"/>
    <w:rsid w:val="00982FA8"/>
    <w:rsid w:val="0098301C"/>
    <w:rsid w:val="00983375"/>
    <w:rsid w:val="00983A74"/>
    <w:rsid w:val="00983B8C"/>
    <w:rsid w:val="0098430A"/>
    <w:rsid w:val="009843E9"/>
    <w:rsid w:val="00984C63"/>
    <w:rsid w:val="00985A01"/>
    <w:rsid w:val="0098626C"/>
    <w:rsid w:val="009872FD"/>
    <w:rsid w:val="009875A7"/>
    <w:rsid w:val="009876D0"/>
    <w:rsid w:val="0098793A"/>
    <w:rsid w:val="00987D01"/>
    <w:rsid w:val="00987D66"/>
    <w:rsid w:val="00990A3A"/>
    <w:rsid w:val="00991419"/>
    <w:rsid w:val="00991CD1"/>
    <w:rsid w:val="00991FE7"/>
    <w:rsid w:val="00992461"/>
    <w:rsid w:val="00992AB3"/>
    <w:rsid w:val="00992D74"/>
    <w:rsid w:val="00992F2C"/>
    <w:rsid w:val="00992FB1"/>
    <w:rsid w:val="00995124"/>
    <w:rsid w:val="00995ACB"/>
    <w:rsid w:val="0099688E"/>
    <w:rsid w:val="00996EAB"/>
    <w:rsid w:val="0099707E"/>
    <w:rsid w:val="00997217"/>
    <w:rsid w:val="00997914"/>
    <w:rsid w:val="009979AE"/>
    <w:rsid w:val="00997F33"/>
    <w:rsid w:val="009A0DC8"/>
    <w:rsid w:val="009A138C"/>
    <w:rsid w:val="009A280A"/>
    <w:rsid w:val="009A2DF9"/>
    <w:rsid w:val="009A372B"/>
    <w:rsid w:val="009A3CA8"/>
    <w:rsid w:val="009A3F2D"/>
    <w:rsid w:val="009A44CA"/>
    <w:rsid w:val="009A4EE1"/>
    <w:rsid w:val="009A5193"/>
    <w:rsid w:val="009A52C0"/>
    <w:rsid w:val="009A5F93"/>
    <w:rsid w:val="009A6812"/>
    <w:rsid w:val="009A6C3F"/>
    <w:rsid w:val="009A7476"/>
    <w:rsid w:val="009A760D"/>
    <w:rsid w:val="009A79DC"/>
    <w:rsid w:val="009B097A"/>
    <w:rsid w:val="009B1114"/>
    <w:rsid w:val="009B1F21"/>
    <w:rsid w:val="009B2429"/>
    <w:rsid w:val="009B251A"/>
    <w:rsid w:val="009B3B6E"/>
    <w:rsid w:val="009B41D6"/>
    <w:rsid w:val="009B4536"/>
    <w:rsid w:val="009B55B1"/>
    <w:rsid w:val="009B56C3"/>
    <w:rsid w:val="009B5C25"/>
    <w:rsid w:val="009B5D3C"/>
    <w:rsid w:val="009B5DE2"/>
    <w:rsid w:val="009B683A"/>
    <w:rsid w:val="009B698E"/>
    <w:rsid w:val="009B6E02"/>
    <w:rsid w:val="009B6E58"/>
    <w:rsid w:val="009B72E6"/>
    <w:rsid w:val="009C01E0"/>
    <w:rsid w:val="009C0514"/>
    <w:rsid w:val="009C0529"/>
    <w:rsid w:val="009C0634"/>
    <w:rsid w:val="009C0905"/>
    <w:rsid w:val="009C0D88"/>
    <w:rsid w:val="009C1655"/>
    <w:rsid w:val="009C1AEA"/>
    <w:rsid w:val="009C1C02"/>
    <w:rsid w:val="009C1E31"/>
    <w:rsid w:val="009C28AA"/>
    <w:rsid w:val="009C2921"/>
    <w:rsid w:val="009C305B"/>
    <w:rsid w:val="009C3183"/>
    <w:rsid w:val="009C358D"/>
    <w:rsid w:val="009C3B19"/>
    <w:rsid w:val="009C400F"/>
    <w:rsid w:val="009C4A9D"/>
    <w:rsid w:val="009C739D"/>
    <w:rsid w:val="009C7874"/>
    <w:rsid w:val="009C7D3B"/>
    <w:rsid w:val="009D009E"/>
    <w:rsid w:val="009D07FC"/>
    <w:rsid w:val="009D0E61"/>
    <w:rsid w:val="009D10BC"/>
    <w:rsid w:val="009D3140"/>
    <w:rsid w:val="009D3AEC"/>
    <w:rsid w:val="009D3F62"/>
    <w:rsid w:val="009D44C5"/>
    <w:rsid w:val="009D4AA0"/>
    <w:rsid w:val="009D5294"/>
    <w:rsid w:val="009D53BC"/>
    <w:rsid w:val="009D5645"/>
    <w:rsid w:val="009D66C1"/>
    <w:rsid w:val="009D6A92"/>
    <w:rsid w:val="009D6D95"/>
    <w:rsid w:val="009D7CE3"/>
    <w:rsid w:val="009D7E72"/>
    <w:rsid w:val="009E03B2"/>
    <w:rsid w:val="009E06CC"/>
    <w:rsid w:val="009E0B71"/>
    <w:rsid w:val="009E0BC5"/>
    <w:rsid w:val="009E12B0"/>
    <w:rsid w:val="009E1589"/>
    <w:rsid w:val="009E17F8"/>
    <w:rsid w:val="009E1DF6"/>
    <w:rsid w:val="009E1F11"/>
    <w:rsid w:val="009E2186"/>
    <w:rsid w:val="009E2AE2"/>
    <w:rsid w:val="009E2B01"/>
    <w:rsid w:val="009E3A7B"/>
    <w:rsid w:val="009E3AA7"/>
    <w:rsid w:val="009E423B"/>
    <w:rsid w:val="009E4647"/>
    <w:rsid w:val="009E46E4"/>
    <w:rsid w:val="009E4AD3"/>
    <w:rsid w:val="009E5946"/>
    <w:rsid w:val="009E6479"/>
    <w:rsid w:val="009E6530"/>
    <w:rsid w:val="009E73A9"/>
    <w:rsid w:val="009E785D"/>
    <w:rsid w:val="009F10E2"/>
    <w:rsid w:val="009F125D"/>
    <w:rsid w:val="009F13AF"/>
    <w:rsid w:val="009F1A98"/>
    <w:rsid w:val="009F1C14"/>
    <w:rsid w:val="009F1F76"/>
    <w:rsid w:val="009F24C1"/>
    <w:rsid w:val="009F250C"/>
    <w:rsid w:val="009F2C60"/>
    <w:rsid w:val="009F318E"/>
    <w:rsid w:val="009F338B"/>
    <w:rsid w:val="009F38D4"/>
    <w:rsid w:val="009F3B83"/>
    <w:rsid w:val="009F4E20"/>
    <w:rsid w:val="009F5EE6"/>
    <w:rsid w:val="009F5FA7"/>
    <w:rsid w:val="009F66D2"/>
    <w:rsid w:val="009F6B05"/>
    <w:rsid w:val="009F6D50"/>
    <w:rsid w:val="009F7394"/>
    <w:rsid w:val="009F788C"/>
    <w:rsid w:val="009F7EEE"/>
    <w:rsid w:val="009F7FE8"/>
    <w:rsid w:val="00A00204"/>
    <w:rsid w:val="00A014FF"/>
    <w:rsid w:val="00A01507"/>
    <w:rsid w:val="00A01636"/>
    <w:rsid w:val="00A016AC"/>
    <w:rsid w:val="00A02174"/>
    <w:rsid w:val="00A02D14"/>
    <w:rsid w:val="00A03190"/>
    <w:rsid w:val="00A0343A"/>
    <w:rsid w:val="00A035A3"/>
    <w:rsid w:val="00A04216"/>
    <w:rsid w:val="00A0439E"/>
    <w:rsid w:val="00A067A4"/>
    <w:rsid w:val="00A06C59"/>
    <w:rsid w:val="00A07758"/>
    <w:rsid w:val="00A07E42"/>
    <w:rsid w:val="00A102A0"/>
    <w:rsid w:val="00A10806"/>
    <w:rsid w:val="00A10A8C"/>
    <w:rsid w:val="00A10B9B"/>
    <w:rsid w:val="00A10E5F"/>
    <w:rsid w:val="00A12936"/>
    <w:rsid w:val="00A12EE6"/>
    <w:rsid w:val="00A154FA"/>
    <w:rsid w:val="00A15D3C"/>
    <w:rsid w:val="00A15E32"/>
    <w:rsid w:val="00A15F79"/>
    <w:rsid w:val="00A1643D"/>
    <w:rsid w:val="00A16B1B"/>
    <w:rsid w:val="00A1745A"/>
    <w:rsid w:val="00A174C0"/>
    <w:rsid w:val="00A1775A"/>
    <w:rsid w:val="00A17823"/>
    <w:rsid w:val="00A17914"/>
    <w:rsid w:val="00A17AFA"/>
    <w:rsid w:val="00A17C51"/>
    <w:rsid w:val="00A2098F"/>
    <w:rsid w:val="00A20BCD"/>
    <w:rsid w:val="00A2119D"/>
    <w:rsid w:val="00A21ECD"/>
    <w:rsid w:val="00A22987"/>
    <w:rsid w:val="00A22BD4"/>
    <w:rsid w:val="00A22D22"/>
    <w:rsid w:val="00A22DA7"/>
    <w:rsid w:val="00A2304C"/>
    <w:rsid w:val="00A23561"/>
    <w:rsid w:val="00A24207"/>
    <w:rsid w:val="00A24A12"/>
    <w:rsid w:val="00A257C4"/>
    <w:rsid w:val="00A25977"/>
    <w:rsid w:val="00A25A87"/>
    <w:rsid w:val="00A25AFB"/>
    <w:rsid w:val="00A25E4C"/>
    <w:rsid w:val="00A2706A"/>
    <w:rsid w:val="00A30589"/>
    <w:rsid w:val="00A31AA4"/>
    <w:rsid w:val="00A3200E"/>
    <w:rsid w:val="00A32029"/>
    <w:rsid w:val="00A322BA"/>
    <w:rsid w:val="00A3360C"/>
    <w:rsid w:val="00A3379D"/>
    <w:rsid w:val="00A33E33"/>
    <w:rsid w:val="00A34F22"/>
    <w:rsid w:val="00A34F3B"/>
    <w:rsid w:val="00A3511F"/>
    <w:rsid w:val="00A3575E"/>
    <w:rsid w:val="00A35992"/>
    <w:rsid w:val="00A360A0"/>
    <w:rsid w:val="00A3635D"/>
    <w:rsid w:val="00A37239"/>
    <w:rsid w:val="00A373CE"/>
    <w:rsid w:val="00A37521"/>
    <w:rsid w:val="00A377B5"/>
    <w:rsid w:val="00A40101"/>
    <w:rsid w:val="00A40CEA"/>
    <w:rsid w:val="00A40D1D"/>
    <w:rsid w:val="00A41A5E"/>
    <w:rsid w:val="00A41C02"/>
    <w:rsid w:val="00A42434"/>
    <w:rsid w:val="00A429EC"/>
    <w:rsid w:val="00A4343D"/>
    <w:rsid w:val="00A43AA3"/>
    <w:rsid w:val="00A43C2D"/>
    <w:rsid w:val="00A43E00"/>
    <w:rsid w:val="00A44626"/>
    <w:rsid w:val="00A44E46"/>
    <w:rsid w:val="00A44ED5"/>
    <w:rsid w:val="00A4511E"/>
    <w:rsid w:val="00A4536C"/>
    <w:rsid w:val="00A45CA1"/>
    <w:rsid w:val="00A469E4"/>
    <w:rsid w:val="00A46B70"/>
    <w:rsid w:val="00A46BB1"/>
    <w:rsid w:val="00A46BDD"/>
    <w:rsid w:val="00A46C20"/>
    <w:rsid w:val="00A46D6A"/>
    <w:rsid w:val="00A46DA6"/>
    <w:rsid w:val="00A46FDA"/>
    <w:rsid w:val="00A477AE"/>
    <w:rsid w:val="00A50F5A"/>
    <w:rsid w:val="00A510AD"/>
    <w:rsid w:val="00A514D9"/>
    <w:rsid w:val="00A5264E"/>
    <w:rsid w:val="00A529C0"/>
    <w:rsid w:val="00A53375"/>
    <w:rsid w:val="00A537A8"/>
    <w:rsid w:val="00A53F38"/>
    <w:rsid w:val="00A54052"/>
    <w:rsid w:val="00A543B7"/>
    <w:rsid w:val="00A54945"/>
    <w:rsid w:val="00A54B46"/>
    <w:rsid w:val="00A54DFB"/>
    <w:rsid w:val="00A55508"/>
    <w:rsid w:val="00A5574A"/>
    <w:rsid w:val="00A558C5"/>
    <w:rsid w:val="00A55B1E"/>
    <w:rsid w:val="00A57076"/>
    <w:rsid w:val="00A57684"/>
    <w:rsid w:val="00A57B25"/>
    <w:rsid w:val="00A57CE4"/>
    <w:rsid w:val="00A57E56"/>
    <w:rsid w:val="00A604BA"/>
    <w:rsid w:val="00A60620"/>
    <w:rsid w:val="00A6073D"/>
    <w:rsid w:val="00A61135"/>
    <w:rsid w:val="00A612E5"/>
    <w:rsid w:val="00A61526"/>
    <w:rsid w:val="00A61DBD"/>
    <w:rsid w:val="00A61E50"/>
    <w:rsid w:val="00A625E1"/>
    <w:rsid w:val="00A62738"/>
    <w:rsid w:val="00A63391"/>
    <w:rsid w:val="00A6380D"/>
    <w:rsid w:val="00A639AC"/>
    <w:rsid w:val="00A63CB3"/>
    <w:rsid w:val="00A64789"/>
    <w:rsid w:val="00A64806"/>
    <w:rsid w:val="00A64B08"/>
    <w:rsid w:val="00A64E2D"/>
    <w:rsid w:val="00A6512E"/>
    <w:rsid w:val="00A65953"/>
    <w:rsid w:val="00A65A7D"/>
    <w:rsid w:val="00A662ED"/>
    <w:rsid w:val="00A66434"/>
    <w:rsid w:val="00A66B0E"/>
    <w:rsid w:val="00A67130"/>
    <w:rsid w:val="00A67192"/>
    <w:rsid w:val="00A679D3"/>
    <w:rsid w:val="00A67C8D"/>
    <w:rsid w:val="00A701BA"/>
    <w:rsid w:val="00A702A1"/>
    <w:rsid w:val="00A70C1B"/>
    <w:rsid w:val="00A70DE7"/>
    <w:rsid w:val="00A70F56"/>
    <w:rsid w:val="00A7238A"/>
    <w:rsid w:val="00A729F9"/>
    <w:rsid w:val="00A73110"/>
    <w:rsid w:val="00A73195"/>
    <w:rsid w:val="00A73356"/>
    <w:rsid w:val="00A73C9B"/>
    <w:rsid w:val="00A74741"/>
    <w:rsid w:val="00A747DD"/>
    <w:rsid w:val="00A75140"/>
    <w:rsid w:val="00A75253"/>
    <w:rsid w:val="00A7525A"/>
    <w:rsid w:val="00A7585F"/>
    <w:rsid w:val="00A75A14"/>
    <w:rsid w:val="00A75C16"/>
    <w:rsid w:val="00A75D2B"/>
    <w:rsid w:val="00A75DD1"/>
    <w:rsid w:val="00A75FC0"/>
    <w:rsid w:val="00A76220"/>
    <w:rsid w:val="00A7660D"/>
    <w:rsid w:val="00A77031"/>
    <w:rsid w:val="00A770B2"/>
    <w:rsid w:val="00A77A04"/>
    <w:rsid w:val="00A77B13"/>
    <w:rsid w:val="00A77CEE"/>
    <w:rsid w:val="00A8019A"/>
    <w:rsid w:val="00A804FB"/>
    <w:rsid w:val="00A80A88"/>
    <w:rsid w:val="00A80A9A"/>
    <w:rsid w:val="00A80AB9"/>
    <w:rsid w:val="00A80DE6"/>
    <w:rsid w:val="00A81818"/>
    <w:rsid w:val="00A8192F"/>
    <w:rsid w:val="00A81EB3"/>
    <w:rsid w:val="00A81F37"/>
    <w:rsid w:val="00A827C1"/>
    <w:rsid w:val="00A83738"/>
    <w:rsid w:val="00A84AD8"/>
    <w:rsid w:val="00A84FEF"/>
    <w:rsid w:val="00A85FE3"/>
    <w:rsid w:val="00A8639F"/>
    <w:rsid w:val="00A8684A"/>
    <w:rsid w:val="00A86C1A"/>
    <w:rsid w:val="00A90185"/>
    <w:rsid w:val="00A9078E"/>
    <w:rsid w:val="00A90AD2"/>
    <w:rsid w:val="00A90ED1"/>
    <w:rsid w:val="00A91000"/>
    <w:rsid w:val="00A91376"/>
    <w:rsid w:val="00A916E2"/>
    <w:rsid w:val="00A91C2B"/>
    <w:rsid w:val="00A920CD"/>
    <w:rsid w:val="00A920D8"/>
    <w:rsid w:val="00A925A4"/>
    <w:rsid w:val="00A938FB"/>
    <w:rsid w:val="00A93B12"/>
    <w:rsid w:val="00A93CC5"/>
    <w:rsid w:val="00A9435D"/>
    <w:rsid w:val="00A94702"/>
    <w:rsid w:val="00A95024"/>
    <w:rsid w:val="00A95402"/>
    <w:rsid w:val="00A958AE"/>
    <w:rsid w:val="00A95E8D"/>
    <w:rsid w:val="00A960A4"/>
    <w:rsid w:val="00A965EC"/>
    <w:rsid w:val="00A96833"/>
    <w:rsid w:val="00A96D96"/>
    <w:rsid w:val="00A96EC9"/>
    <w:rsid w:val="00A9750B"/>
    <w:rsid w:val="00AA026E"/>
    <w:rsid w:val="00AA02ED"/>
    <w:rsid w:val="00AA0883"/>
    <w:rsid w:val="00AA09A6"/>
    <w:rsid w:val="00AA17B2"/>
    <w:rsid w:val="00AA1E18"/>
    <w:rsid w:val="00AA297F"/>
    <w:rsid w:val="00AA29F8"/>
    <w:rsid w:val="00AA2F21"/>
    <w:rsid w:val="00AA3505"/>
    <w:rsid w:val="00AA3B9E"/>
    <w:rsid w:val="00AA3EF6"/>
    <w:rsid w:val="00AA4404"/>
    <w:rsid w:val="00AA46FA"/>
    <w:rsid w:val="00AA49CE"/>
    <w:rsid w:val="00AA53D3"/>
    <w:rsid w:val="00AA54C2"/>
    <w:rsid w:val="00AA5565"/>
    <w:rsid w:val="00AA585B"/>
    <w:rsid w:val="00AA6282"/>
    <w:rsid w:val="00AA6DA6"/>
    <w:rsid w:val="00AA72F3"/>
    <w:rsid w:val="00AB1C75"/>
    <w:rsid w:val="00AB2327"/>
    <w:rsid w:val="00AB2370"/>
    <w:rsid w:val="00AB24DA"/>
    <w:rsid w:val="00AB348D"/>
    <w:rsid w:val="00AB37EF"/>
    <w:rsid w:val="00AB39DC"/>
    <w:rsid w:val="00AB3C7B"/>
    <w:rsid w:val="00AB41B6"/>
    <w:rsid w:val="00AB4940"/>
    <w:rsid w:val="00AB499A"/>
    <w:rsid w:val="00AB5212"/>
    <w:rsid w:val="00AB55A1"/>
    <w:rsid w:val="00AB60E7"/>
    <w:rsid w:val="00AB618C"/>
    <w:rsid w:val="00AB62DA"/>
    <w:rsid w:val="00AB6476"/>
    <w:rsid w:val="00AB6552"/>
    <w:rsid w:val="00AB6A3F"/>
    <w:rsid w:val="00AB6D08"/>
    <w:rsid w:val="00AB70DA"/>
    <w:rsid w:val="00AB7335"/>
    <w:rsid w:val="00AB778A"/>
    <w:rsid w:val="00AB7899"/>
    <w:rsid w:val="00AC0165"/>
    <w:rsid w:val="00AC02D1"/>
    <w:rsid w:val="00AC0EB3"/>
    <w:rsid w:val="00AC129A"/>
    <w:rsid w:val="00AC134D"/>
    <w:rsid w:val="00AC19BC"/>
    <w:rsid w:val="00AC1BEF"/>
    <w:rsid w:val="00AC2013"/>
    <w:rsid w:val="00AC2E05"/>
    <w:rsid w:val="00AC3206"/>
    <w:rsid w:val="00AC3456"/>
    <w:rsid w:val="00AC3DD2"/>
    <w:rsid w:val="00AC3FA0"/>
    <w:rsid w:val="00AC4CEA"/>
    <w:rsid w:val="00AC52EA"/>
    <w:rsid w:val="00AC545B"/>
    <w:rsid w:val="00AC5D97"/>
    <w:rsid w:val="00AC6292"/>
    <w:rsid w:val="00AC649C"/>
    <w:rsid w:val="00AC68D2"/>
    <w:rsid w:val="00AC70D8"/>
    <w:rsid w:val="00AC7327"/>
    <w:rsid w:val="00AC7AE0"/>
    <w:rsid w:val="00AD0201"/>
    <w:rsid w:val="00AD27DE"/>
    <w:rsid w:val="00AD28FA"/>
    <w:rsid w:val="00AD30B6"/>
    <w:rsid w:val="00AD32BD"/>
    <w:rsid w:val="00AD3578"/>
    <w:rsid w:val="00AD4013"/>
    <w:rsid w:val="00AD540B"/>
    <w:rsid w:val="00AD58F6"/>
    <w:rsid w:val="00AD6623"/>
    <w:rsid w:val="00AD6D33"/>
    <w:rsid w:val="00AD7012"/>
    <w:rsid w:val="00AD739C"/>
    <w:rsid w:val="00AD786F"/>
    <w:rsid w:val="00AD7E72"/>
    <w:rsid w:val="00AE037F"/>
    <w:rsid w:val="00AE03C4"/>
    <w:rsid w:val="00AE0614"/>
    <w:rsid w:val="00AE0701"/>
    <w:rsid w:val="00AE0D2D"/>
    <w:rsid w:val="00AE1497"/>
    <w:rsid w:val="00AE2024"/>
    <w:rsid w:val="00AE2091"/>
    <w:rsid w:val="00AE20D3"/>
    <w:rsid w:val="00AE25BD"/>
    <w:rsid w:val="00AE2D8F"/>
    <w:rsid w:val="00AE2E03"/>
    <w:rsid w:val="00AE307A"/>
    <w:rsid w:val="00AE33C1"/>
    <w:rsid w:val="00AE343B"/>
    <w:rsid w:val="00AE3618"/>
    <w:rsid w:val="00AE3902"/>
    <w:rsid w:val="00AE4339"/>
    <w:rsid w:val="00AE57F2"/>
    <w:rsid w:val="00AE59B9"/>
    <w:rsid w:val="00AE5DEE"/>
    <w:rsid w:val="00AE5F5B"/>
    <w:rsid w:val="00AE6A85"/>
    <w:rsid w:val="00AE6DD3"/>
    <w:rsid w:val="00AE7A76"/>
    <w:rsid w:val="00AE7EB3"/>
    <w:rsid w:val="00AF1226"/>
    <w:rsid w:val="00AF1E80"/>
    <w:rsid w:val="00AF3B24"/>
    <w:rsid w:val="00AF3D6A"/>
    <w:rsid w:val="00AF42AB"/>
    <w:rsid w:val="00AF4307"/>
    <w:rsid w:val="00AF43F7"/>
    <w:rsid w:val="00AF4695"/>
    <w:rsid w:val="00AF4A6D"/>
    <w:rsid w:val="00AF51EB"/>
    <w:rsid w:val="00AF55A4"/>
    <w:rsid w:val="00AF57A9"/>
    <w:rsid w:val="00AF58AF"/>
    <w:rsid w:val="00AF5F71"/>
    <w:rsid w:val="00AF6119"/>
    <w:rsid w:val="00AF638F"/>
    <w:rsid w:val="00AF69A9"/>
    <w:rsid w:val="00AF6B3C"/>
    <w:rsid w:val="00AF7554"/>
    <w:rsid w:val="00AF7E59"/>
    <w:rsid w:val="00B001C1"/>
    <w:rsid w:val="00B00705"/>
    <w:rsid w:val="00B0084C"/>
    <w:rsid w:val="00B00C1D"/>
    <w:rsid w:val="00B010C3"/>
    <w:rsid w:val="00B01B9D"/>
    <w:rsid w:val="00B028FD"/>
    <w:rsid w:val="00B02BB1"/>
    <w:rsid w:val="00B032A5"/>
    <w:rsid w:val="00B037EF"/>
    <w:rsid w:val="00B04BDF"/>
    <w:rsid w:val="00B04F24"/>
    <w:rsid w:val="00B05090"/>
    <w:rsid w:val="00B054EC"/>
    <w:rsid w:val="00B054F5"/>
    <w:rsid w:val="00B0582E"/>
    <w:rsid w:val="00B06C5D"/>
    <w:rsid w:val="00B06D50"/>
    <w:rsid w:val="00B078FA"/>
    <w:rsid w:val="00B07E43"/>
    <w:rsid w:val="00B107F8"/>
    <w:rsid w:val="00B10B73"/>
    <w:rsid w:val="00B11231"/>
    <w:rsid w:val="00B11404"/>
    <w:rsid w:val="00B11A71"/>
    <w:rsid w:val="00B11F6D"/>
    <w:rsid w:val="00B13C4E"/>
    <w:rsid w:val="00B13EF3"/>
    <w:rsid w:val="00B142B1"/>
    <w:rsid w:val="00B15AE8"/>
    <w:rsid w:val="00B15B01"/>
    <w:rsid w:val="00B164B4"/>
    <w:rsid w:val="00B167F7"/>
    <w:rsid w:val="00B16C88"/>
    <w:rsid w:val="00B16D5E"/>
    <w:rsid w:val="00B17599"/>
    <w:rsid w:val="00B178C8"/>
    <w:rsid w:val="00B17CD4"/>
    <w:rsid w:val="00B20133"/>
    <w:rsid w:val="00B20917"/>
    <w:rsid w:val="00B21174"/>
    <w:rsid w:val="00B21484"/>
    <w:rsid w:val="00B21977"/>
    <w:rsid w:val="00B22AA0"/>
    <w:rsid w:val="00B22C4C"/>
    <w:rsid w:val="00B22DAC"/>
    <w:rsid w:val="00B233C3"/>
    <w:rsid w:val="00B23B78"/>
    <w:rsid w:val="00B23CA1"/>
    <w:rsid w:val="00B249CA"/>
    <w:rsid w:val="00B25318"/>
    <w:rsid w:val="00B253A7"/>
    <w:rsid w:val="00B26DCC"/>
    <w:rsid w:val="00B2798C"/>
    <w:rsid w:val="00B307A7"/>
    <w:rsid w:val="00B30B30"/>
    <w:rsid w:val="00B312B6"/>
    <w:rsid w:val="00B31B10"/>
    <w:rsid w:val="00B33F9B"/>
    <w:rsid w:val="00B345EC"/>
    <w:rsid w:val="00B347EA"/>
    <w:rsid w:val="00B352FB"/>
    <w:rsid w:val="00B3538D"/>
    <w:rsid w:val="00B358E1"/>
    <w:rsid w:val="00B35AE9"/>
    <w:rsid w:val="00B35CEA"/>
    <w:rsid w:val="00B35DEC"/>
    <w:rsid w:val="00B3631F"/>
    <w:rsid w:val="00B36320"/>
    <w:rsid w:val="00B363CE"/>
    <w:rsid w:val="00B367CC"/>
    <w:rsid w:val="00B36D9E"/>
    <w:rsid w:val="00B36DFD"/>
    <w:rsid w:val="00B373CD"/>
    <w:rsid w:val="00B374A4"/>
    <w:rsid w:val="00B37B69"/>
    <w:rsid w:val="00B40B81"/>
    <w:rsid w:val="00B41F7E"/>
    <w:rsid w:val="00B42138"/>
    <w:rsid w:val="00B429F0"/>
    <w:rsid w:val="00B437A3"/>
    <w:rsid w:val="00B43AF4"/>
    <w:rsid w:val="00B444A1"/>
    <w:rsid w:val="00B45940"/>
    <w:rsid w:val="00B46120"/>
    <w:rsid w:val="00B46292"/>
    <w:rsid w:val="00B465A3"/>
    <w:rsid w:val="00B46E39"/>
    <w:rsid w:val="00B47071"/>
    <w:rsid w:val="00B47924"/>
    <w:rsid w:val="00B5045B"/>
    <w:rsid w:val="00B50FBC"/>
    <w:rsid w:val="00B51AC2"/>
    <w:rsid w:val="00B528CB"/>
    <w:rsid w:val="00B52A48"/>
    <w:rsid w:val="00B52D7A"/>
    <w:rsid w:val="00B530B2"/>
    <w:rsid w:val="00B5384C"/>
    <w:rsid w:val="00B53CA4"/>
    <w:rsid w:val="00B54591"/>
    <w:rsid w:val="00B5499C"/>
    <w:rsid w:val="00B54D3E"/>
    <w:rsid w:val="00B5550C"/>
    <w:rsid w:val="00B556FD"/>
    <w:rsid w:val="00B56513"/>
    <w:rsid w:val="00B56CE4"/>
    <w:rsid w:val="00B56D38"/>
    <w:rsid w:val="00B57B72"/>
    <w:rsid w:val="00B601FA"/>
    <w:rsid w:val="00B60B14"/>
    <w:rsid w:val="00B612C4"/>
    <w:rsid w:val="00B61432"/>
    <w:rsid w:val="00B61A11"/>
    <w:rsid w:val="00B61D32"/>
    <w:rsid w:val="00B61EB5"/>
    <w:rsid w:val="00B61F1B"/>
    <w:rsid w:val="00B61F7F"/>
    <w:rsid w:val="00B6209C"/>
    <w:rsid w:val="00B621A7"/>
    <w:rsid w:val="00B6246E"/>
    <w:rsid w:val="00B62472"/>
    <w:rsid w:val="00B62863"/>
    <w:rsid w:val="00B6287F"/>
    <w:rsid w:val="00B62975"/>
    <w:rsid w:val="00B6382A"/>
    <w:rsid w:val="00B63E1B"/>
    <w:rsid w:val="00B63FA3"/>
    <w:rsid w:val="00B646E1"/>
    <w:rsid w:val="00B647CC"/>
    <w:rsid w:val="00B64DD3"/>
    <w:rsid w:val="00B652A0"/>
    <w:rsid w:val="00B6536D"/>
    <w:rsid w:val="00B65E86"/>
    <w:rsid w:val="00B66622"/>
    <w:rsid w:val="00B66BC4"/>
    <w:rsid w:val="00B67418"/>
    <w:rsid w:val="00B67A28"/>
    <w:rsid w:val="00B67A49"/>
    <w:rsid w:val="00B70723"/>
    <w:rsid w:val="00B71002"/>
    <w:rsid w:val="00B7151D"/>
    <w:rsid w:val="00B71BD7"/>
    <w:rsid w:val="00B71D42"/>
    <w:rsid w:val="00B71E7C"/>
    <w:rsid w:val="00B7272B"/>
    <w:rsid w:val="00B72C88"/>
    <w:rsid w:val="00B738AE"/>
    <w:rsid w:val="00B73B0F"/>
    <w:rsid w:val="00B73BB4"/>
    <w:rsid w:val="00B73D37"/>
    <w:rsid w:val="00B73F91"/>
    <w:rsid w:val="00B75386"/>
    <w:rsid w:val="00B75BE3"/>
    <w:rsid w:val="00B76A11"/>
    <w:rsid w:val="00B773F1"/>
    <w:rsid w:val="00B77439"/>
    <w:rsid w:val="00B7744C"/>
    <w:rsid w:val="00B77C09"/>
    <w:rsid w:val="00B77E97"/>
    <w:rsid w:val="00B807C7"/>
    <w:rsid w:val="00B80AC5"/>
    <w:rsid w:val="00B8121F"/>
    <w:rsid w:val="00B82BB7"/>
    <w:rsid w:val="00B82F30"/>
    <w:rsid w:val="00B837E7"/>
    <w:rsid w:val="00B83FFD"/>
    <w:rsid w:val="00B8454B"/>
    <w:rsid w:val="00B85AF6"/>
    <w:rsid w:val="00B85CA2"/>
    <w:rsid w:val="00B865BE"/>
    <w:rsid w:val="00B86C52"/>
    <w:rsid w:val="00B87021"/>
    <w:rsid w:val="00B8738E"/>
    <w:rsid w:val="00B87478"/>
    <w:rsid w:val="00B874AE"/>
    <w:rsid w:val="00B87B94"/>
    <w:rsid w:val="00B90826"/>
    <w:rsid w:val="00B90904"/>
    <w:rsid w:val="00B913D5"/>
    <w:rsid w:val="00B93089"/>
    <w:rsid w:val="00B93AAC"/>
    <w:rsid w:val="00B93D7D"/>
    <w:rsid w:val="00B94322"/>
    <w:rsid w:val="00B944A1"/>
    <w:rsid w:val="00B960E2"/>
    <w:rsid w:val="00B960EA"/>
    <w:rsid w:val="00B9669A"/>
    <w:rsid w:val="00B96978"/>
    <w:rsid w:val="00B96A06"/>
    <w:rsid w:val="00B96D11"/>
    <w:rsid w:val="00B979C8"/>
    <w:rsid w:val="00B97C78"/>
    <w:rsid w:val="00B97E00"/>
    <w:rsid w:val="00BA0956"/>
    <w:rsid w:val="00BA0F5D"/>
    <w:rsid w:val="00BA1334"/>
    <w:rsid w:val="00BA136C"/>
    <w:rsid w:val="00BA16DE"/>
    <w:rsid w:val="00BA1F97"/>
    <w:rsid w:val="00BA25C7"/>
    <w:rsid w:val="00BA2754"/>
    <w:rsid w:val="00BA277D"/>
    <w:rsid w:val="00BA3546"/>
    <w:rsid w:val="00BA3DC5"/>
    <w:rsid w:val="00BA4482"/>
    <w:rsid w:val="00BA4F97"/>
    <w:rsid w:val="00BA521F"/>
    <w:rsid w:val="00BA5582"/>
    <w:rsid w:val="00BA560F"/>
    <w:rsid w:val="00BA5B01"/>
    <w:rsid w:val="00BA6370"/>
    <w:rsid w:val="00BA65D6"/>
    <w:rsid w:val="00BA6DAF"/>
    <w:rsid w:val="00BA77D9"/>
    <w:rsid w:val="00BA78B1"/>
    <w:rsid w:val="00BA7F71"/>
    <w:rsid w:val="00BB0008"/>
    <w:rsid w:val="00BB132A"/>
    <w:rsid w:val="00BB15C5"/>
    <w:rsid w:val="00BB2805"/>
    <w:rsid w:val="00BB294B"/>
    <w:rsid w:val="00BB2B8A"/>
    <w:rsid w:val="00BB32E3"/>
    <w:rsid w:val="00BB3753"/>
    <w:rsid w:val="00BB3ADC"/>
    <w:rsid w:val="00BB3B89"/>
    <w:rsid w:val="00BB40D0"/>
    <w:rsid w:val="00BB412F"/>
    <w:rsid w:val="00BB4815"/>
    <w:rsid w:val="00BB488A"/>
    <w:rsid w:val="00BB49A9"/>
    <w:rsid w:val="00BB4D02"/>
    <w:rsid w:val="00BB5532"/>
    <w:rsid w:val="00BB56BB"/>
    <w:rsid w:val="00BB5E7C"/>
    <w:rsid w:val="00BB7C45"/>
    <w:rsid w:val="00BC0640"/>
    <w:rsid w:val="00BC20F2"/>
    <w:rsid w:val="00BC287F"/>
    <w:rsid w:val="00BC2980"/>
    <w:rsid w:val="00BC30AB"/>
    <w:rsid w:val="00BC342F"/>
    <w:rsid w:val="00BC3873"/>
    <w:rsid w:val="00BC3A7C"/>
    <w:rsid w:val="00BC43B3"/>
    <w:rsid w:val="00BC4C6B"/>
    <w:rsid w:val="00BC4C7A"/>
    <w:rsid w:val="00BC5024"/>
    <w:rsid w:val="00BC5F47"/>
    <w:rsid w:val="00BC606B"/>
    <w:rsid w:val="00BC64E2"/>
    <w:rsid w:val="00BC656D"/>
    <w:rsid w:val="00BC6ABD"/>
    <w:rsid w:val="00BC6B9E"/>
    <w:rsid w:val="00BC6FA5"/>
    <w:rsid w:val="00BC7A42"/>
    <w:rsid w:val="00BC7C9C"/>
    <w:rsid w:val="00BD01F5"/>
    <w:rsid w:val="00BD0A77"/>
    <w:rsid w:val="00BD0DEE"/>
    <w:rsid w:val="00BD140B"/>
    <w:rsid w:val="00BD190B"/>
    <w:rsid w:val="00BD20F7"/>
    <w:rsid w:val="00BD21DB"/>
    <w:rsid w:val="00BD2363"/>
    <w:rsid w:val="00BD3F17"/>
    <w:rsid w:val="00BD44C3"/>
    <w:rsid w:val="00BD514B"/>
    <w:rsid w:val="00BD568A"/>
    <w:rsid w:val="00BD5754"/>
    <w:rsid w:val="00BD5878"/>
    <w:rsid w:val="00BD58C5"/>
    <w:rsid w:val="00BD6748"/>
    <w:rsid w:val="00BD7A29"/>
    <w:rsid w:val="00BE0006"/>
    <w:rsid w:val="00BE0244"/>
    <w:rsid w:val="00BE07C6"/>
    <w:rsid w:val="00BE0BF2"/>
    <w:rsid w:val="00BE0ED1"/>
    <w:rsid w:val="00BE16E3"/>
    <w:rsid w:val="00BE1FF7"/>
    <w:rsid w:val="00BE2155"/>
    <w:rsid w:val="00BE23A2"/>
    <w:rsid w:val="00BE23B1"/>
    <w:rsid w:val="00BE2515"/>
    <w:rsid w:val="00BE25D9"/>
    <w:rsid w:val="00BE364F"/>
    <w:rsid w:val="00BE370C"/>
    <w:rsid w:val="00BE3A66"/>
    <w:rsid w:val="00BE3C53"/>
    <w:rsid w:val="00BE3CBD"/>
    <w:rsid w:val="00BE3CCD"/>
    <w:rsid w:val="00BE3FC7"/>
    <w:rsid w:val="00BE4AF2"/>
    <w:rsid w:val="00BE4E6C"/>
    <w:rsid w:val="00BE5569"/>
    <w:rsid w:val="00BE5C44"/>
    <w:rsid w:val="00BE6139"/>
    <w:rsid w:val="00BE6293"/>
    <w:rsid w:val="00BE6445"/>
    <w:rsid w:val="00BE66DE"/>
    <w:rsid w:val="00BE6757"/>
    <w:rsid w:val="00BE6B02"/>
    <w:rsid w:val="00BE759F"/>
    <w:rsid w:val="00BE78D6"/>
    <w:rsid w:val="00BE7B34"/>
    <w:rsid w:val="00BE7D7A"/>
    <w:rsid w:val="00BE7DD8"/>
    <w:rsid w:val="00BF087E"/>
    <w:rsid w:val="00BF2708"/>
    <w:rsid w:val="00BF296A"/>
    <w:rsid w:val="00BF349A"/>
    <w:rsid w:val="00BF387E"/>
    <w:rsid w:val="00BF3F5B"/>
    <w:rsid w:val="00BF4BF1"/>
    <w:rsid w:val="00BF4C62"/>
    <w:rsid w:val="00BF55BD"/>
    <w:rsid w:val="00BF5A35"/>
    <w:rsid w:val="00BF5B0D"/>
    <w:rsid w:val="00BF5D1B"/>
    <w:rsid w:val="00BF5DCD"/>
    <w:rsid w:val="00BF5EBE"/>
    <w:rsid w:val="00BF5FAD"/>
    <w:rsid w:val="00BF609F"/>
    <w:rsid w:val="00BF6263"/>
    <w:rsid w:val="00BF6451"/>
    <w:rsid w:val="00BF7148"/>
    <w:rsid w:val="00BF7312"/>
    <w:rsid w:val="00BF754B"/>
    <w:rsid w:val="00BF780E"/>
    <w:rsid w:val="00C0001B"/>
    <w:rsid w:val="00C00631"/>
    <w:rsid w:val="00C00824"/>
    <w:rsid w:val="00C00CC9"/>
    <w:rsid w:val="00C00DFD"/>
    <w:rsid w:val="00C01330"/>
    <w:rsid w:val="00C01E82"/>
    <w:rsid w:val="00C02B1B"/>
    <w:rsid w:val="00C038D8"/>
    <w:rsid w:val="00C040BF"/>
    <w:rsid w:val="00C04365"/>
    <w:rsid w:val="00C04762"/>
    <w:rsid w:val="00C04C24"/>
    <w:rsid w:val="00C04D0A"/>
    <w:rsid w:val="00C053F2"/>
    <w:rsid w:val="00C0542D"/>
    <w:rsid w:val="00C05AB3"/>
    <w:rsid w:val="00C05C02"/>
    <w:rsid w:val="00C05DA8"/>
    <w:rsid w:val="00C06030"/>
    <w:rsid w:val="00C06BD5"/>
    <w:rsid w:val="00C06C1D"/>
    <w:rsid w:val="00C07089"/>
    <w:rsid w:val="00C07C74"/>
    <w:rsid w:val="00C1000E"/>
    <w:rsid w:val="00C10811"/>
    <w:rsid w:val="00C10887"/>
    <w:rsid w:val="00C10CB4"/>
    <w:rsid w:val="00C110C2"/>
    <w:rsid w:val="00C11E7D"/>
    <w:rsid w:val="00C1268E"/>
    <w:rsid w:val="00C13361"/>
    <w:rsid w:val="00C13B2C"/>
    <w:rsid w:val="00C13F97"/>
    <w:rsid w:val="00C1422B"/>
    <w:rsid w:val="00C1451F"/>
    <w:rsid w:val="00C145E8"/>
    <w:rsid w:val="00C14D0A"/>
    <w:rsid w:val="00C15343"/>
    <w:rsid w:val="00C153BC"/>
    <w:rsid w:val="00C153D2"/>
    <w:rsid w:val="00C15B08"/>
    <w:rsid w:val="00C15F4C"/>
    <w:rsid w:val="00C165DB"/>
    <w:rsid w:val="00C173CF"/>
    <w:rsid w:val="00C179C7"/>
    <w:rsid w:val="00C17AC2"/>
    <w:rsid w:val="00C17E18"/>
    <w:rsid w:val="00C21305"/>
    <w:rsid w:val="00C22029"/>
    <w:rsid w:val="00C224FB"/>
    <w:rsid w:val="00C22D60"/>
    <w:rsid w:val="00C2363D"/>
    <w:rsid w:val="00C23682"/>
    <w:rsid w:val="00C24167"/>
    <w:rsid w:val="00C244D4"/>
    <w:rsid w:val="00C2525E"/>
    <w:rsid w:val="00C2537B"/>
    <w:rsid w:val="00C25928"/>
    <w:rsid w:val="00C26B15"/>
    <w:rsid w:val="00C273B2"/>
    <w:rsid w:val="00C27750"/>
    <w:rsid w:val="00C277F8"/>
    <w:rsid w:val="00C27B4A"/>
    <w:rsid w:val="00C27F02"/>
    <w:rsid w:val="00C3068F"/>
    <w:rsid w:val="00C306B1"/>
    <w:rsid w:val="00C30C60"/>
    <w:rsid w:val="00C30D1A"/>
    <w:rsid w:val="00C30E41"/>
    <w:rsid w:val="00C3189F"/>
    <w:rsid w:val="00C339B8"/>
    <w:rsid w:val="00C33EFB"/>
    <w:rsid w:val="00C343B4"/>
    <w:rsid w:val="00C34499"/>
    <w:rsid w:val="00C34A58"/>
    <w:rsid w:val="00C34DD8"/>
    <w:rsid w:val="00C3638D"/>
    <w:rsid w:val="00C36F6C"/>
    <w:rsid w:val="00C371AF"/>
    <w:rsid w:val="00C3723B"/>
    <w:rsid w:val="00C37286"/>
    <w:rsid w:val="00C377E1"/>
    <w:rsid w:val="00C37F52"/>
    <w:rsid w:val="00C40105"/>
    <w:rsid w:val="00C40541"/>
    <w:rsid w:val="00C40896"/>
    <w:rsid w:val="00C4102F"/>
    <w:rsid w:val="00C410F9"/>
    <w:rsid w:val="00C4160D"/>
    <w:rsid w:val="00C41D2A"/>
    <w:rsid w:val="00C41E9D"/>
    <w:rsid w:val="00C4202D"/>
    <w:rsid w:val="00C42F30"/>
    <w:rsid w:val="00C4371B"/>
    <w:rsid w:val="00C43962"/>
    <w:rsid w:val="00C43CD0"/>
    <w:rsid w:val="00C43ECE"/>
    <w:rsid w:val="00C44000"/>
    <w:rsid w:val="00C44125"/>
    <w:rsid w:val="00C442B3"/>
    <w:rsid w:val="00C44CE2"/>
    <w:rsid w:val="00C4579E"/>
    <w:rsid w:val="00C457D8"/>
    <w:rsid w:val="00C45F16"/>
    <w:rsid w:val="00C45F23"/>
    <w:rsid w:val="00C46038"/>
    <w:rsid w:val="00C4651A"/>
    <w:rsid w:val="00C471FC"/>
    <w:rsid w:val="00C47476"/>
    <w:rsid w:val="00C47519"/>
    <w:rsid w:val="00C47887"/>
    <w:rsid w:val="00C47C4D"/>
    <w:rsid w:val="00C47F56"/>
    <w:rsid w:val="00C50304"/>
    <w:rsid w:val="00C509B9"/>
    <w:rsid w:val="00C50CC9"/>
    <w:rsid w:val="00C50F9D"/>
    <w:rsid w:val="00C5103C"/>
    <w:rsid w:val="00C51CA2"/>
    <w:rsid w:val="00C51E51"/>
    <w:rsid w:val="00C52329"/>
    <w:rsid w:val="00C524BA"/>
    <w:rsid w:val="00C5360E"/>
    <w:rsid w:val="00C5363B"/>
    <w:rsid w:val="00C53B8B"/>
    <w:rsid w:val="00C53CB8"/>
    <w:rsid w:val="00C53E49"/>
    <w:rsid w:val="00C5414A"/>
    <w:rsid w:val="00C54DA0"/>
    <w:rsid w:val="00C54F23"/>
    <w:rsid w:val="00C55258"/>
    <w:rsid w:val="00C553D9"/>
    <w:rsid w:val="00C55E61"/>
    <w:rsid w:val="00C560DB"/>
    <w:rsid w:val="00C56F5C"/>
    <w:rsid w:val="00C57460"/>
    <w:rsid w:val="00C575CD"/>
    <w:rsid w:val="00C57B25"/>
    <w:rsid w:val="00C6087E"/>
    <w:rsid w:val="00C60AF5"/>
    <w:rsid w:val="00C60EAC"/>
    <w:rsid w:val="00C60F83"/>
    <w:rsid w:val="00C616B1"/>
    <w:rsid w:val="00C61B14"/>
    <w:rsid w:val="00C62172"/>
    <w:rsid w:val="00C624BE"/>
    <w:rsid w:val="00C63428"/>
    <w:rsid w:val="00C6429F"/>
    <w:rsid w:val="00C6470B"/>
    <w:rsid w:val="00C6499B"/>
    <w:rsid w:val="00C655A6"/>
    <w:rsid w:val="00C659C0"/>
    <w:rsid w:val="00C65E07"/>
    <w:rsid w:val="00C66432"/>
    <w:rsid w:val="00C67153"/>
    <w:rsid w:val="00C673FB"/>
    <w:rsid w:val="00C67B9A"/>
    <w:rsid w:val="00C67D68"/>
    <w:rsid w:val="00C67FDF"/>
    <w:rsid w:val="00C7031F"/>
    <w:rsid w:val="00C7068E"/>
    <w:rsid w:val="00C708BE"/>
    <w:rsid w:val="00C70965"/>
    <w:rsid w:val="00C71262"/>
    <w:rsid w:val="00C71263"/>
    <w:rsid w:val="00C716D7"/>
    <w:rsid w:val="00C72CAA"/>
    <w:rsid w:val="00C72DF3"/>
    <w:rsid w:val="00C73632"/>
    <w:rsid w:val="00C73D6E"/>
    <w:rsid w:val="00C74B6A"/>
    <w:rsid w:val="00C74E8E"/>
    <w:rsid w:val="00C75577"/>
    <w:rsid w:val="00C75A56"/>
    <w:rsid w:val="00C7672D"/>
    <w:rsid w:val="00C7687E"/>
    <w:rsid w:val="00C768AD"/>
    <w:rsid w:val="00C77AE5"/>
    <w:rsid w:val="00C8010A"/>
    <w:rsid w:val="00C8032F"/>
    <w:rsid w:val="00C80848"/>
    <w:rsid w:val="00C81676"/>
    <w:rsid w:val="00C821FF"/>
    <w:rsid w:val="00C822F6"/>
    <w:rsid w:val="00C82330"/>
    <w:rsid w:val="00C8267A"/>
    <w:rsid w:val="00C827F7"/>
    <w:rsid w:val="00C82B75"/>
    <w:rsid w:val="00C8406E"/>
    <w:rsid w:val="00C848BB"/>
    <w:rsid w:val="00C84D1B"/>
    <w:rsid w:val="00C854B7"/>
    <w:rsid w:val="00C854F1"/>
    <w:rsid w:val="00C85E38"/>
    <w:rsid w:val="00C8605F"/>
    <w:rsid w:val="00C865D4"/>
    <w:rsid w:val="00C8687B"/>
    <w:rsid w:val="00C86D59"/>
    <w:rsid w:val="00C87370"/>
    <w:rsid w:val="00C87BD7"/>
    <w:rsid w:val="00C904F7"/>
    <w:rsid w:val="00C90872"/>
    <w:rsid w:val="00C909D0"/>
    <w:rsid w:val="00C90A3E"/>
    <w:rsid w:val="00C91DEB"/>
    <w:rsid w:val="00C927C3"/>
    <w:rsid w:val="00C92DFD"/>
    <w:rsid w:val="00C93204"/>
    <w:rsid w:val="00C935C2"/>
    <w:rsid w:val="00C93E83"/>
    <w:rsid w:val="00C93F76"/>
    <w:rsid w:val="00C9478A"/>
    <w:rsid w:val="00C94C4E"/>
    <w:rsid w:val="00C953B0"/>
    <w:rsid w:val="00C96FD2"/>
    <w:rsid w:val="00C974A3"/>
    <w:rsid w:val="00C9762B"/>
    <w:rsid w:val="00CA033C"/>
    <w:rsid w:val="00CA08D8"/>
    <w:rsid w:val="00CA08FB"/>
    <w:rsid w:val="00CA1367"/>
    <w:rsid w:val="00CA16DF"/>
    <w:rsid w:val="00CA1A54"/>
    <w:rsid w:val="00CA1B5C"/>
    <w:rsid w:val="00CA1C1C"/>
    <w:rsid w:val="00CA1DD2"/>
    <w:rsid w:val="00CA235D"/>
    <w:rsid w:val="00CA26EA"/>
    <w:rsid w:val="00CA2747"/>
    <w:rsid w:val="00CA377C"/>
    <w:rsid w:val="00CA3941"/>
    <w:rsid w:val="00CA40B4"/>
    <w:rsid w:val="00CA4857"/>
    <w:rsid w:val="00CA49E0"/>
    <w:rsid w:val="00CA4BC1"/>
    <w:rsid w:val="00CA5FAA"/>
    <w:rsid w:val="00CA6758"/>
    <w:rsid w:val="00CA69D1"/>
    <w:rsid w:val="00CA6BE8"/>
    <w:rsid w:val="00CA7D4C"/>
    <w:rsid w:val="00CB0E05"/>
    <w:rsid w:val="00CB10FB"/>
    <w:rsid w:val="00CB17CE"/>
    <w:rsid w:val="00CB18F1"/>
    <w:rsid w:val="00CB1C38"/>
    <w:rsid w:val="00CB1F44"/>
    <w:rsid w:val="00CB2709"/>
    <w:rsid w:val="00CB3210"/>
    <w:rsid w:val="00CB4330"/>
    <w:rsid w:val="00CB52DC"/>
    <w:rsid w:val="00CB5413"/>
    <w:rsid w:val="00CB5D3C"/>
    <w:rsid w:val="00CB5E3E"/>
    <w:rsid w:val="00CB5F4D"/>
    <w:rsid w:val="00CB5FBF"/>
    <w:rsid w:val="00CB6295"/>
    <w:rsid w:val="00CB6775"/>
    <w:rsid w:val="00CB6CE3"/>
    <w:rsid w:val="00CB6F89"/>
    <w:rsid w:val="00CB75B5"/>
    <w:rsid w:val="00CC08E8"/>
    <w:rsid w:val="00CC11F5"/>
    <w:rsid w:val="00CC1479"/>
    <w:rsid w:val="00CC1C15"/>
    <w:rsid w:val="00CC1E33"/>
    <w:rsid w:val="00CC1F09"/>
    <w:rsid w:val="00CC246C"/>
    <w:rsid w:val="00CC3078"/>
    <w:rsid w:val="00CC30C8"/>
    <w:rsid w:val="00CC30D0"/>
    <w:rsid w:val="00CC3496"/>
    <w:rsid w:val="00CC37CD"/>
    <w:rsid w:val="00CC382F"/>
    <w:rsid w:val="00CC3F17"/>
    <w:rsid w:val="00CC479C"/>
    <w:rsid w:val="00CC49DC"/>
    <w:rsid w:val="00CC4EE3"/>
    <w:rsid w:val="00CC5B97"/>
    <w:rsid w:val="00CC60D2"/>
    <w:rsid w:val="00CC6822"/>
    <w:rsid w:val="00CC6FA0"/>
    <w:rsid w:val="00CC702C"/>
    <w:rsid w:val="00CC7512"/>
    <w:rsid w:val="00CC772D"/>
    <w:rsid w:val="00CC79CC"/>
    <w:rsid w:val="00CD011C"/>
    <w:rsid w:val="00CD0401"/>
    <w:rsid w:val="00CD090E"/>
    <w:rsid w:val="00CD1237"/>
    <w:rsid w:val="00CD2869"/>
    <w:rsid w:val="00CD2AD8"/>
    <w:rsid w:val="00CD2C7D"/>
    <w:rsid w:val="00CD3423"/>
    <w:rsid w:val="00CD3D50"/>
    <w:rsid w:val="00CD42FD"/>
    <w:rsid w:val="00CD44B7"/>
    <w:rsid w:val="00CD44DA"/>
    <w:rsid w:val="00CD48BB"/>
    <w:rsid w:val="00CD573A"/>
    <w:rsid w:val="00CD5C61"/>
    <w:rsid w:val="00CD5C9E"/>
    <w:rsid w:val="00CD60FA"/>
    <w:rsid w:val="00CD6384"/>
    <w:rsid w:val="00CD6EDB"/>
    <w:rsid w:val="00CD7061"/>
    <w:rsid w:val="00CD7428"/>
    <w:rsid w:val="00CD7495"/>
    <w:rsid w:val="00CD7684"/>
    <w:rsid w:val="00CD7954"/>
    <w:rsid w:val="00CD79A0"/>
    <w:rsid w:val="00CD7DEA"/>
    <w:rsid w:val="00CD7F7F"/>
    <w:rsid w:val="00CE0902"/>
    <w:rsid w:val="00CE0B46"/>
    <w:rsid w:val="00CE198B"/>
    <w:rsid w:val="00CE1C34"/>
    <w:rsid w:val="00CE1F60"/>
    <w:rsid w:val="00CE24AB"/>
    <w:rsid w:val="00CE25C5"/>
    <w:rsid w:val="00CE2B1E"/>
    <w:rsid w:val="00CE2FE8"/>
    <w:rsid w:val="00CE3670"/>
    <w:rsid w:val="00CE3C42"/>
    <w:rsid w:val="00CE3DE3"/>
    <w:rsid w:val="00CE3EC1"/>
    <w:rsid w:val="00CE456B"/>
    <w:rsid w:val="00CE4BB4"/>
    <w:rsid w:val="00CE4CA9"/>
    <w:rsid w:val="00CE4D8D"/>
    <w:rsid w:val="00CE504C"/>
    <w:rsid w:val="00CE5F14"/>
    <w:rsid w:val="00CE66E3"/>
    <w:rsid w:val="00CE67FF"/>
    <w:rsid w:val="00CE69CD"/>
    <w:rsid w:val="00CE7D9F"/>
    <w:rsid w:val="00CE7E58"/>
    <w:rsid w:val="00CE7FA2"/>
    <w:rsid w:val="00CF01A1"/>
    <w:rsid w:val="00CF05AE"/>
    <w:rsid w:val="00CF155F"/>
    <w:rsid w:val="00CF1839"/>
    <w:rsid w:val="00CF1BA6"/>
    <w:rsid w:val="00CF1BF0"/>
    <w:rsid w:val="00CF2051"/>
    <w:rsid w:val="00CF251D"/>
    <w:rsid w:val="00CF27E4"/>
    <w:rsid w:val="00CF36DE"/>
    <w:rsid w:val="00CF375A"/>
    <w:rsid w:val="00CF37A8"/>
    <w:rsid w:val="00CF3B26"/>
    <w:rsid w:val="00CF437A"/>
    <w:rsid w:val="00CF5032"/>
    <w:rsid w:val="00CF5192"/>
    <w:rsid w:val="00CF545B"/>
    <w:rsid w:val="00CF63D9"/>
    <w:rsid w:val="00CF6C70"/>
    <w:rsid w:val="00CF71DB"/>
    <w:rsid w:val="00CF758F"/>
    <w:rsid w:val="00CF7AF3"/>
    <w:rsid w:val="00D00389"/>
    <w:rsid w:val="00D00E3D"/>
    <w:rsid w:val="00D01114"/>
    <w:rsid w:val="00D012A0"/>
    <w:rsid w:val="00D01DEC"/>
    <w:rsid w:val="00D024A8"/>
    <w:rsid w:val="00D02E47"/>
    <w:rsid w:val="00D02F47"/>
    <w:rsid w:val="00D030FB"/>
    <w:rsid w:val="00D03682"/>
    <w:rsid w:val="00D0493E"/>
    <w:rsid w:val="00D05267"/>
    <w:rsid w:val="00D060FD"/>
    <w:rsid w:val="00D061F9"/>
    <w:rsid w:val="00D06219"/>
    <w:rsid w:val="00D06CEA"/>
    <w:rsid w:val="00D06D22"/>
    <w:rsid w:val="00D06F4B"/>
    <w:rsid w:val="00D07EF1"/>
    <w:rsid w:val="00D07FBD"/>
    <w:rsid w:val="00D106C3"/>
    <w:rsid w:val="00D10702"/>
    <w:rsid w:val="00D10D96"/>
    <w:rsid w:val="00D117F9"/>
    <w:rsid w:val="00D1207B"/>
    <w:rsid w:val="00D12DDD"/>
    <w:rsid w:val="00D13143"/>
    <w:rsid w:val="00D13146"/>
    <w:rsid w:val="00D14ED9"/>
    <w:rsid w:val="00D14FDB"/>
    <w:rsid w:val="00D15202"/>
    <w:rsid w:val="00D15296"/>
    <w:rsid w:val="00D15FF4"/>
    <w:rsid w:val="00D1676F"/>
    <w:rsid w:val="00D1745F"/>
    <w:rsid w:val="00D17E38"/>
    <w:rsid w:val="00D20364"/>
    <w:rsid w:val="00D20A01"/>
    <w:rsid w:val="00D21C89"/>
    <w:rsid w:val="00D22A08"/>
    <w:rsid w:val="00D23169"/>
    <w:rsid w:val="00D23402"/>
    <w:rsid w:val="00D243C0"/>
    <w:rsid w:val="00D24A75"/>
    <w:rsid w:val="00D24ABA"/>
    <w:rsid w:val="00D24CF8"/>
    <w:rsid w:val="00D2546A"/>
    <w:rsid w:val="00D25499"/>
    <w:rsid w:val="00D25872"/>
    <w:rsid w:val="00D25CB5"/>
    <w:rsid w:val="00D25E8B"/>
    <w:rsid w:val="00D262B4"/>
    <w:rsid w:val="00D26467"/>
    <w:rsid w:val="00D265C3"/>
    <w:rsid w:val="00D26D2D"/>
    <w:rsid w:val="00D278DE"/>
    <w:rsid w:val="00D27A1E"/>
    <w:rsid w:val="00D30951"/>
    <w:rsid w:val="00D309B0"/>
    <w:rsid w:val="00D30FE5"/>
    <w:rsid w:val="00D317A1"/>
    <w:rsid w:val="00D31C7E"/>
    <w:rsid w:val="00D31CA7"/>
    <w:rsid w:val="00D32240"/>
    <w:rsid w:val="00D323FD"/>
    <w:rsid w:val="00D32FC7"/>
    <w:rsid w:val="00D330BC"/>
    <w:rsid w:val="00D334EB"/>
    <w:rsid w:val="00D33FAC"/>
    <w:rsid w:val="00D34650"/>
    <w:rsid w:val="00D34C20"/>
    <w:rsid w:val="00D34CD4"/>
    <w:rsid w:val="00D34F22"/>
    <w:rsid w:val="00D350EA"/>
    <w:rsid w:val="00D35BF7"/>
    <w:rsid w:val="00D360B5"/>
    <w:rsid w:val="00D3623C"/>
    <w:rsid w:val="00D374EE"/>
    <w:rsid w:val="00D3790D"/>
    <w:rsid w:val="00D40DF5"/>
    <w:rsid w:val="00D40EC2"/>
    <w:rsid w:val="00D40FAC"/>
    <w:rsid w:val="00D41882"/>
    <w:rsid w:val="00D418CD"/>
    <w:rsid w:val="00D41E67"/>
    <w:rsid w:val="00D41F4A"/>
    <w:rsid w:val="00D4468B"/>
    <w:rsid w:val="00D448ED"/>
    <w:rsid w:val="00D4502C"/>
    <w:rsid w:val="00D450DF"/>
    <w:rsid w:val="00D4548C"/>
    <w:rsid w:val="00D459E1"/>
    <w:rsid w:val="00D45EE8"/>
    <w:rsid w:val="00D45F08"/>
    <w:rsid w:val="00D468BC"/>
    <w:rsid w:val="00D500AA"/>
    <w:rsid w:val="00D5107B"/>
    <w:rsid w:val="00D51283"/>
    <w:rsid w:val="00D517AA"/>
    <w:rsid w:val="00D51E69"/>
    <w:rsid w:val="00D51FB9"/>
    <w:rsid w:val="00D526C8"/>
    <w:rsid w:val="00D528DA"/>
    <w:rsid w:val="00D52C25"/>
    <w:rsid w:val="00D532B9"/>
    <w:rsid w:val="00D5353B"/>
    <w:rsid w:val="00D53B67"/>
    <w:rsid w:val="00D53D11"/>
    <w:rsid w:val="00D5486F"/>
    <w:rsid w:val="00D55302"/>
    <w:rsid w:val="00D55914"/>
    <w:rsid w:val="00D55F0B"/>
    <w:rsid w:val="00D55FA4"/>
    <w:rsid w:val="00D55FDD"/>
    <w:rsid w:val="00D56F09"/>
    <w:rsid w:val="00D57A3F"/>
    <w:rsid w:val="00D6074B"/>
    <w:rsid w:val="00D60FD9"/>
    <w:rsid w:val="00D61371"/>
    <w:rsid w:val="00D615EA"/>
    <w:rsid w:val="00D61BE6"/>
    <w:rsid w:val="00D62158"/>
    <w:rsid w:val="00D62742"/>
    <w:rsid w:val="00D62DAD"/>
    <w:rsid w:val="00D63423"/>
    <w:rsid w:val="00D63BB7"/>
    <w:rsid w:val="00D6425D"/>
    <w:rsid w:val="00D64428"/>
    <w:rsid w:val="00D64EDE"/>
    <w:rsid w:val="00D65258"/>
    <w:rsid w:val="00D6586D"/>
    <w:rsid w:val="00D65F3F"/>
    <w:rsid w:val="00D660CA"/>
    <w:rsid w:val="00D66D00"/>
    <w:rsid w:val="00D7004C"/>
    <w:rsid w:val="00D70392"/>
    <w:rsid w:val="00D707DD"/>
    <w:rsid w:val="00D70A11"/>
    <w:rsid w:val="00D70C84"/>
    <w:rsid w:val="00D70F1E"/>
    <w:rsid w:val="00D70F51"/>
    <w:rsid w:val="00D712D2"/>
    <w:rsid w:val="00D71441"/>
    <w:rsid w:val="00D724B2"/>
    <w:rsid w:val="00D72771"/>
    <w:rsid w:val="00D7352C"/>
    <w:rsid w:val="00D739FE"/>
    <w:rsid w:val="00D7445B"/>
    <w:rsid w:val="00D74F97"/>
    <w:rsid w:val="00D75024"/>
    <w:rsid w:val="00D76F06"/>
    <w:rsid w:val="00D770DC"/>
    <w:rsid w:val="00D77E70"/>
    <w:rsid w:val="00D803FF"/>
    <w:rsid w:val="00D804C5"/>
    <w:rsid w:val="00D80B17"/>
    <w:rsid w:val="00D80D68"/>
    <w:rsid w:val="00D80FAD"/>
    <w:rsid w:val="00D810CB"/>
    <w:rsid w:val="00D81BDD"/>
    <w:rsid w:val="00D81BE2"/>
    <w:rsid w:val="00D81BE8"/>
    <w:rsid w:val="00D82FFE"/>
    <w:rsid w:val="00D83417"/>
    <w:rsid w:val="00D836DF"/>
    <w:rsid w:val="00D839B9"/>
    <w:rsid w:val="00D83F11"/>
    <w:rsid w:val="00D840B7"/>
    <w:rsid w:val="00D845D8"/>
    <w:rsid w:val="00D84836"/>
    <w:rsid w:val="00D849BE"/>
    <w:rsid w:val="00D872CA"/>
    <w:rsid w:val="00D874EA"/>
    <w:rsid w:val="00D87AA7"/>
    <w:rsid w:val="00D87C6D"/>
    <w:rsid w:val="00D90141"/>
    <w:rsid w:val="00D909D7"/>
    <w:rsid w:val="00D915DB"/>
    <w:rsid w:val="00D920BC"/>
    <w:rsid w:val="00D92271"/>
    <w:rsid w:val="00D929B8"/>
    <w:rsid w:val="00D92C3A"/>
    <w:rsid w:val="00D9321C"/>
    <w:rsid w:val="00D935D1"/>
    <w:rsid w:val="00D93607"/>
    <w:rsid w:val="00D93ABA"/>
    <w:rsid w:val="00D9444E"/>
    <w:rsid w:val="00D95484"/>
    <w:rsid w:val="00D9569B"/>
    <w:rsid w:val="00D959DE"/>
    <w:rsid w:val="00D95C39"/>
    <w:rsid w:val="00D9759F"/>
    <w:rsid w:val="00DA0299"/>
    <w:rsid w:val="00DA0FCC"/>
    <w:rsid w:val="00DA11B9"/>
    <w:rsid w:val="00DA1603"/>
    <w:rsid w:val="00DA17D3"/>
    <w:rsid w:val="00DA1DD8"/>
    <w:rsid w:val="00DA30D8"/>
    <w:rsid w:val="00DA3455"/>
    <w:rsid w:val="00DA35FA"/>
    <w:rsid w:val="00DA3E01"/>
    <w:rsid w:val="00DA4472"/>
    <w:rsid w:val="00DA4E8F"/>
    <w:rsid w:val="00DA53BB"/>
    <w:rsid w:val="00DA5CC2"/>
    <w:rsid w:val="00DA5DBF"/>
    <w:rsid w:val="00DA621B"/>
    <w:rsid w:val="00DA62ED"/>
    <w:rsid w:val="00DA6307"/>
    <w:rsid w:val="00DA744C"/>
    <w:rsid w:val="00DA7835"/>
    <w:rsid w:val="00DA787A"/>
    <w:rsid w:val="00DB0F42"/>
    <w:rsid w:val="00DB13C6"/>
    <w:rsid w:val="00DB1CA6"/>
    <w:rsid w:val="00DB32A6"/>
    <w:rsid w:val="00DB33B2"/>
    <w:rsid w:val="00DB42B1"/>
    <w:rsid w:val="00DB4936"/>
    <w:rsid w:val="00DB4DF9"/>
    <w:rsid w:val="00DB5B70"/>
    <w:rsid w:val="00DB6263"/>
    <w:rsid w:val="00DB6A57"/>
    <w:rsid w:val="00DB71AE"/>
    <w:rsid w:val="00DB76C2"/>
    <w:rsid w:val="00DC06DB"/>
    <w:rsid w:val="00DC0C5A"/>
    <w:rsid w:val="00DC0C74"/>
    <w:rsid w:val="00DC13EC"/>
    <w:rsid w:val="00DC18A8"/>
    <w:rsid w:val="00DC1B7A"/>
    <w:rsid w:val="00DC220D"/>
    <w:rsid w:val="00DC2E78"/>
    <w:rsid w:val="00DC2F4D"/>
    <w:rsid w:val="00DC2F70"/>
    <w:rsid w:val="00DC337B"/>
    <w:rsid w:val="00DC35C2"/>
    <w:rsid w:val="00DC3EF8"/>
    <w:rsid w:val="00DC4F0F"/>
    <w:rsid w:val="00DC5839"/>
    <w:rsid w:val="00DC673B"/>
    <w:rsid w:val="00DC67E3"/>
    <w:rsid w:val="00DC694D"/>
    <w:rsid w:val="00DC70F3"/>
    <w:rsid w:val="00DC7BCA"/>
    <w:rsid w:val="00DC7E87"/>
    <w:rsid w:val="00DC7FEC"/>
    <w:rsid w:val="00DD00CD"/>
    <w:rsid w:val="00DD1271"/>
    <w:rsid w:val="00DD166B"/>
    <w:rsid w:val="00DD1E9D"/>
    <w:rsid w:val="00DD2C6F"/>
    <w:rsid w:val="00DD2F63"/>
    <w:rsid w:val="00DD3287"/>
    <w:rsid w:val="00DD381C"/>
    <w:rsid w:val="00DD4528"/>
    <w:rsid w:val="00DD49BE"/>
    <w:rsid w:val="00DD52CE"/>
    <w:rsid w:val="00DD56E7"/>
    <w:rsid w:val="00DD5DDF"/>
    <w:rsid w:val="00DD5EE8"/>
    <w:rsid w:val="00DD6505"/>
    <w:rsid w:val="00DD65C0"/>
    <w:rsid w:val="00DD6F53"/>
    <w:rsid w:val="00DD6FBC"/>
    <w:rsid w:val="00DD77AD"/>
    <w:rsid w:val="00DE0446"/>
    <w:rsid w:val="00DE09F7"/>
    <w:rsid w:val="00DE1A57"/>
    <w:rsid w:val="00DE1BE4"/>
    <w:rsid w:val="00DE2EA3"/>
    <w:rsid w:val="00DE3BA7"/>
    <w:rsid w:val="00DE416B"/>
    <w:rsid w:val="00DE4688"/>
    <w:rsid w:val="00DE47E2"/>
    <w:rsid w:val="00DE4880"/>
    <w:rsid w:val="00DE5267"/>
    <w:rsid w:val="00DE52C6"/>
    <w:rsid w:val="00DE584F"/>
    <w:rsid w:val="00DE58B3"/>
    <w:rsid w:val="00DE635E"/>
    <w:rsid w:val="00DE6521"/>
    <w:rsid w:val="00DE68F1"/>
    <w:rsid w:val="00DE71F1"/>
    <w:rsid w:val="00DE73A5"/>
    <w:rsid w:val="00DE7A35"/>
    <w:rsid w:val="00DF030C"/>
    <w:rsid w:val="00DF0594"/>
    <w:rsid w:val="00DF0610"/>
    <w:rsid w:val="00DF0C00"/>
    <w:rsid w:val="00DF0F04"/>
    <w:rsid w:val="00DF15D5"/>
    <w:rsid w:val="00DF18A4"/>
    <w:rsid w:val="00DF1AD0"/>
    <w:rsid w:val="00DF1D85"/>
    <w:rsid w:val="00DF1E62"/>
    <w:rsid w:val="00DF1FD8"/>
    <w:rsid w:val="00DF2E77"/>
    <w:rsid w:val="00DF337C"/>
    <w:rsid w:val="00DF39DC"/>
    <w:rsid w:val="00DF3DED"/>
    <w:rsid w:val="00DF4392"/>
    <w:rsid w:val="00DF452D"/>
    <w:rsid w:val="00DF4730"/>
    <w:rsid w:val="00DF47FE"/>
    <w:rsid w:val="00DF4E13"/>
    <w:rsid w:val="00DF4FC9"/>
    <w:rsid w:val="00DF5FD1"/>
    <w:rsid w:val="00DF60E4"/>
    <w:rsid w:val="00DF629D"/>
    <w:rsid w:val="00DF6569"/>
    <w:rsid w:val="00DF760F"/>
    <w:rsid w:val="00DF78AB"/>
    <w:rsid w:val="00DF7A38"/>
    <w:rsid w:val="00DF7A7E"/>
    <w:rsid w:val="00DF7AB1"/>
    <w:rsid w:val="00E00D04"/>
    <w:rsid w:val="00E01257"/>
    <w:rsid w:val="00E01597"/>
    <w:rsid w:val="00E021F8"/>
    <w:rsid w:val="00E02487"/>
    <w:rsid w:val="00E02B2D"/>
    <w:rsid w:val="00E02C54"/>
    <w:rsid w:val="00E034DB"/>
    <w:rsid w:val="00E03A11"/>
    <w:rsid w:val="00E03B3A"/>
    <w:rsid w:val="00E03E4B"/>
    <w:rsid w:val="00E04875"/>
    <w:rsid w:val="00E06825"/>
    <w:rsid w:val="00E071B5"/>
    <w:rsid w:val="00E072B4"/>
    <w:rsid w:val="00E074DD"/>
    <w:rsid w:val="00E0760C"/>
    <w:rsid w:val="00E07A48"/>
    <w:rsid w:val="00E07E50"/>
    <w:rsid w:val="00E112D2"/>
    <w:rsid w:val="00E119F7"/>
    <w:rsid w:val="00E12C47"/>
    <w:rsid w:val="00E13169"/>
    <w:rsid w:val="00E1344C"/>
    <w:rsid w:val="00E134A9"/>
    <w:rsid w:val="00E140D1"/>
    <w:rsid w:val="00E147B6"/>
    <w:rsid w:val="00E151DF"/>
    <w:rsid w:val="00E15566"/>
    <w:rsid w:val="00E160F7"/>
    <w:rsid w:val="00E17E21"/>
    <w:rsid w:val="00E20DE4"/>
    <w:rsid w:val="00E212A6"/>
    <w:rsid w:val="00E218B1"/>
    <w:rsid w:val="00E2194A"/>
    <w:rsid w:val="00E22703"/>
    <w:rsid w:val="00E22DF1"/>
    <w:rsid w:val="00E230E6"/>
    <w:rsid w:val="00E235A8"/>
    <w:rsid w:val="00E237B5"/>
    <w:rsid w:val="00E245EE"/>
    <w:rsid w:val="00E24F8F"/>
    <w:rsid w:val="00E2502B"/>
    <w:rsid w:val="00E250E4"/>
    <w:rsid w:val="00E2523D"/>
    <w:rsid w:val="00E27849"/>
    <w:rsid w:val="00E27868"/>
    <w:rsid w:val="00E27A62"/>
    <w:rsid w:val="00E27FFA"/>
    <w:rsid w:val="00E30042"/>
    <w:rsid w:val="00E31015"/>
    <w:rsid w:val="00E3125A"/>
    <w:rsid w:val="00E31E2E"/>
    <w:rsid w:val="00E3238B"/>
    <w:rsid w:val="00E33761"/>
    <w:rsid w:val="00E33B29"/>
    <w:rsid w:val="00E34155"/>
    <w:rsid w:val="00E34676"/>
    <w:rsid w:val="00E34850"/>
    <w:rsid w:val="00E351DE"/>
    <w:rsid w:val="00E352E8"/>
    <w:rsid w:val="00E35C11"/>
    <w:rsid w:val="00E35E60"/>
    <w:rsid w:val="00E3674C"/>
    <w:rsid w:val="00E36FFE"/>
    <w:rsid w:val="00E376FA"/>
    <w:rsid w:val="00E37E25"/>
    <w:rsid w:val="00E37F64"/>
    <w:rsid w:val="00E40D6B"/>
    <w:rsid w:val="00E40E36"/>
    <w:rsid w:val="00E41A93"/>
    <w:rsid w:val="00E4229F"/>
    <w:rsid w:val="00E42B42"/>
    <w:rsid w:val="00E43231"/>
    <w:rsid w:val="00E43BEE"/>
    <w:rsid w:val="00E459A2"/>
    <w:rsid w:val="00E46655"/>
    <w:rsid w:val="00E467DC"/>
    <w:rsid w:val="00E4693D"/>
    <w:rsid w:val="00E4727C"/>
    <w:rsid w:val="00E47C1E"/>
    <w:rsid w:val="00E47F3D"/>
    <w:rsid w:val="00E47FDB"/>
    <w:rsid w:val="00E507DD"/>
    <w:rsid w:val="00E509AD"/>
    <w:rsid w:val="00E50E47"/>
    <w:rsid w:val="00E50F68"/>
    <w:rsid w:val="00E5163C"/>
    <w:rsid w:val="00E5289E"/>
    <w:rsid w:val="00E53A53"/>
    <w:rsid w:val="00E53CE7"/>
    <w:rsid w:val="00E54687"/>
    <w:rsid w:val="00E5469A"/>
    <w:rsid w:val="00E54A94"/>
    <w:rsid w:val="00E54C0B"/>
    <w:rsid w:val="00E54C47"/>
    <w:rsid w:val="00E5593C"/>
    <w:rsid w:val="00E55F27"/>
    <w:rsid w:val="00E562A9"/>
    <w:rsid w:val="00E5675A"/>
    <w:rsid w:val="00E56CB8"/>
    <w:rsid w:val="00E57DF9"/>
    <w:rsid w:val="00E57EC9"/>
    <w:rsid w:val="00E602F2"/>
    <w:rsid w:val="00E61659"/>
    <w:rsid w:val="00E6174B"/>
    <w:rsid w:val="00E6190F"/>
    <w:rsid w:val="00E61D39"/>
    <w:rsid w:val="00E61F81"/>
    <w:rsid w:val="00E625E9"/>
    <w:rsid w:val="00E6284C"/>
    <w:rsid w:val="00E62C07"/>
    <w:rsid w:val="00E62E9B"/>
    <w:rsid w:val="00E63052"/>
    <w:rsid w:val="00E6372F"/>
    <w:rsid w:val="00E64E15"/>
    <w:rsid w:val="00E657A3"/>
    <w:rsid w:val="00E65EBB"/>
    <w:rsid w:val="00E65FC6"/>
    <w:rsid w:val="00E66236"/>
    <w:rsid w:val="00E662F8"/>
    <w:rsid w:val="00E66487"/>
    <w:rsid w:val="00E66549"/>
    <w:rsid w:val="00E66F37"/>
    <w:rsid w:val="00E672F0"/>
    <w:rsid w:val="00E67345"/>
    <w:rsid w:val="00E70462"/>
    <w:rsid w:val="00E70748"/>
    <w:rsid w:val="00E7083E"/>
    <w:rsid w:val="00E70A89"/>
    <w:rsid w:val="00E70E96"/>
    <w:rsid w:val="00E71722"/>
    <w:rsid w:val="00E726A2"/>
    <w:rsid w:val="00E7279F"/>
    <w:rsid w:val="00E727B1"/>
    <w:rsid w:val="00E734F3"/>
    <w:rsid w:val="00E73662"/>
    <w:rsid w:val="00E74575"/>
    <w:rsid w:val="00E74B2B"/>
    <w:rsid w:val="00E74C9E"/>
    <w:rsid w:val="00E74ED8"/>
    <w:rsid w:val="00E7521A"/>
    <w:rsid w:val="00E758D8"/>
    <w:rsid w:val="00E75A71"/>
    <w:rsid w:val="00E760E1"/>
    <w:rsid w:val="00E76E25"/>
    <w:rsid w:val="00E771BF"/>
    <w:rsid w:val="00E80339"/>
    <w:rsid w:val="00E815D5"/>
    <w:rsid w:val="00E818D3"/>
    <w:rsid w:val="00E8205D"/>
    <w:rsid w:val="00E8235A"/>
    <w:rsid w:val="00E83490"/>
    <w:rsid w:val="00E83812"/>
    <w:rsid w:val="00E83DA5"/>
    <w:rsid w:val="00E84198"/>
    <w:rsid w:val="00E84791"/>
    <w:rsid w:val="00E849CD"/>
    <w:rsid w:val="00E85BC6"/>
    <w:rsid w:val="00E85D14"/>
    <w:rsid w:val="00E861F0"/>
    <w:rsid w:val="00E86212"/>
    <w:rsid w:val="00E8646C"/>
    <w:rsid w:val="00E86ED3"/>
    <w:rsid w:val="00E872DA"/>
    <w:rsid w:val="00E8766A"/>
    <w:rsid w:val="00E87BC4"/>
    <w:rsid w:val="00E87EB6"/>
    <w:rsid w:val="00E901E0"/>
    <w:rsid w:val="00E91119"/>
    <w:rsid w:val="00E9128C"/>
    <w:rsid w:val="00E916BE"/>
    <w:rsid w:val="00E91B16"/>
    <w:rsid w:val="00E91C20"/>
    <w:rsid w:val="00E92FE0"/>
    <w:rsid w:val="00E93105"/>
    <w:rsid w:val="00E933B4"/>
    <w:rsid w:val="00E935EF"/>
    <w:rsid w:val="00E943E0"/>
    <w:rsid w:val="00E9476B"/>
    <w:rsid w:val="00E95021"/>
    <w:rsid w:val="00E950C4"/>
    <w:rsid w:val="00E9543D"/>
    <w:rsid w:val="00E955E8"/>
    <w:rsid w:val="00E9672C"/>
    <w:rsid w:val="00E96901"/>
    <w:rsid w:val="00E96ABD"/>
    <w:rsid w:val="00E96EE9"/>
    <w:rsid w:val="00EA0042"/>
    <w:rsid w:val="00EA039E"/>
    <w:rsid w:val="00EA0F97"/>
    <w:rsid w:val="00EA189D"/>
    <w:rsid w:val="00EA19CF"/>
    <w:rsid w:val="00EA1F1C"/>
    <w:rsid w:val="00EA2875"/>
    <w:rsid w:val="00EA29F6"/>
    <w:rsid w:val="00EA2A49"/>
    <w:rsid w:val="00EA33CD"/>
    <w:rsid w:val="00EA3E14"/>
    <w:rsid w:val="00EA45E6"/>
    <w:rsid w:val="00EA47D0"/>
    <w:rsid w:val="00EA4FA1"/>
    <w:rsid w:val="00EA57C8"/>
    <w:rsid w:val="00EA5E7F"/>
    <w:rsid w:val="00EA6369"/>
    <w:rsid w:val="00EA6445"/>
    <w:rsid w:val="00EA6A04"/>
    <w:rsid w:val="00EA7444"/>
    <w:rsid w:val="00EA7F87"/>
    <w:rsid w:val="00EB0A19"/>
    <w:rsid w:val="00EB0B61"/>
    <w:rsid w:val="00EB0EC0"/>
    <w:rsid w:val="00EB0F27"/>
    <w:rsid w:val="00EB0F8D"/>
    <w:rsid w:val="00EB0FE4"/>
    <w:rsid w:val="00EB14E8"/>
    <w:rsid w:val="00EB14E9"/>
    <w:rsid w:val="00EB1B1F"/>
    <w:rsid w:val="00EB1D03"/>
    <w:rsid w:val="00EB2975"/>
    <w:rsid w:val="00EB2B18"/>
    <w:rsid w:val="00EB2BF1"/>
    <w:rsid w:val="00EB2C84"/>
    <w:rsid w:val="00EB2D63"/>
    <w:rsid w:val="00EB30F1"/>
    <w:rsid w:val="00EB32BE"/>
    <w:rsid w:val="00EB3615"/>
    <w:rsid w:val="00EB4BBF"/>
    <w:rsid w:val="00EB4E51"/>
    <w:rsid w:val="00EB5342"/>
    <w:rsid w:val="00EB5951"/>
    <w:rsid w:val="00EB5AB4"/>
    <w:rsid w:val="00EB5D9A"/>
    <w:rsid w:val="00EB5F05"/>
    <w:rsid w:val="00EB6113"/>
    <w:rsid w:val="00EB64C9"/>
    <w:rsid w:val="00EB6778"/>
    <w:rsid w:val="00EB68D3"/>
    <w:rsid w:val="00EB6F20"/>
    <w:rsid w:val="00EB7763"/>
    <w:rsid w:val="00EB7D6F"/>
    <w:rsid w:val="00EC0268"/>
    <w:rsid w:val="00EC0697"/>
    <w:rsid w:val="00EC105F"/>
    <w:rsid w:val="00EC1AEA"/>
    <w:rsid w:val="00EC1C88"/>
    <w:rsid w:val="00EC282D"/>
    <w:rsid w:val="00EC2839"/>
    <w:rsid w:val="00EC2A5A"/>
    <w:rsid w:val="00EC3B82"/>
    <w:rsid w:val="00EC4710"/>
    <w:rsid w:val="00EC4923"/>
    <w:rsid w:val="00EC4937"/>
    <w:rsid w:val="00EC5705"/>
    <w:rsid w:val="00EC5D0D"/>
    <w:rsid w:val="00EC60D1"/>
    <w:rsid w:val="00EC618B"/>
    <w:rsid w:val="00EC6EB2"/>
    <w:rsid w:val="00EC711C"/>
    <w:rsid w:val="00EC7200"/>
    <w:rsid w:val="00EC76C8"/>
    <w:rsid w:val="00EC7762"/>
    <w:rsid w:val="00EC79DB"/>
    <w:rsid w:val="00ED0303"/>
    <w:rsid w:val="00ED0F08"/>
    <w:rsid w:val="00ED1341"/>
    <w:rsid w:val="00ED1AAA"/>
    <w:rsid w:val="00ED1E66"/>
    <w:rsid w:val="00ED25CF"/>
    <w:rsid w:val="00ED2C9B"/>
    <w:rsid w:val="00ED38C8"/>
    <w:rsid w:val="00ED3E67"/>
    <w:rsid w:val="00ED4277"/>
    <w:rsid w:val="00ED54C4"/>
    <w:rsid w:val="00ED588D"/>
    <w:rsid w:val="00ED594F"/>
    <w:rsid w:val="00ED6296"/>
    <w:rsid w:val="00ED6321"/>
    <w:rsid w:val="00ED6388"/>
    <w:rsid w:val="00ED63DB"/>
    <w:rsid w:val="00ED69F6"/>
    <w:rsid w:val="00ED6BC4"/>
    <w:rsid w:val="00ED6FA4"/>
    <w:rsid w:val="00ED71DF"/>
    <w:rsid w:val="00ED760A"/>
    <w:rsid w:val="00ED7AC7"/>
    <w:rsid w:val="00EE006D"/>
    <w:rsid w:val="00EE0195"/>
    <w:rsid w:val="00EE0EC5"/>
    <w:rsid w:val="00EE1662"/>
    <w:rsid w:val="00EE19F9"/>
    <w:rsid w:val="00EE19FB"/>
    <w:rsid w:val="00EE1F59"/>
    <w:rsid w:val="00EE27AD"/>
    <w:rsid w:val="00EE28C0"/>
    <w:rsid w:val="00EE4D85"/>
    <w:rsid w:val="00EE5190"/>
    <w:rsid w:val="00EE52BD"/>
    <w:rsid w:val="00EE6146"/>
    <w:rsid w:val="00EE6291"/>
    <w:rsid w:val="00EF0095"/>
    <w:rsid w:val="00EF07CA"/>
    <w:rsid w:val="00EF0917"/>
    <w:rsid w:val="00EF0AD7"/>
    <w:rsid w:val="00EF0B77"/>
    <w:rsid w:val="00EF0FD6"/>
    <w:rsid w:val="00EF1666"/>
    <w:rsid w:val="00EF1C7B"/>
    <w:rsid w:val="00EF1E32"/>
    <w:rsid w:val="00EF20EE"/>
    <w:rsid w:val="00EF4C23"/>
    <w:rsid w:val="00EF4E0F"/>
    <w:rsid w:val="00EF50CD"/>
    <w:rsid w:val="00EF5515"/>
    <w:rsid w:val="00EF56AC"/>
    <w:rsid w:val="00EF5FC0"/>
    <w:rsid w:val="00EF62CF"/>
    <w:rsid w:val="00EF6381"/>
    <w:rsid w:val="00EF64C9"/>
    <w:rsid w:val="00EF672B"/>
    <w:rsid w:val="00EF69D2"/>
    <w:rsid w:val="00F001AA"/>
    <w:rsid w:val="00F0116C"/>
    <w:rsid w:val="00F01868"/>
    <w:rsid w:val="00F019C3"/>
    <w:rsid w:val="00F02468"/>
    <w:rsid w:val="00F031F3"/>
    <w:rsid w:val="00F032D3"/>
    <w:rsid w:val="00F03387"/>
    <w:rsid w:val="00F034BB"/>
    <w:rsid w:val="00F03CA0"/>
    <w:rsid w:val="00F04256"/>
    <w:rsid w:val="00F04848"/>
    <w:rsid w:val="00F057D5"/>
    <w:rsid w:val="00F05AFE"/>
    <w:rsid w:val="00F05CDD"/>
    <w:rsid w:val="00F066D8"/>
    <w:rsid w:val="00F06872"/>
    <w:rsid w:val="00F06AF3"/>
    <w:rsid w:val="00F06B33"/>
    <w:rsid w:val="00F06CF5"/>
    <w:rsid w:val="00F06E5B"/>
    <w:rsid w:val="00F06F98"/>
    <w:rsid w:val="00F072F1"/>
    <w:rsid w:val="00F076DC"/>
    <w:rsid w:val="00F07A0D"/>
    <w:rsid w:val="00F07EEB"/>
    <w:rsid w:val="00F1039C"/>
    <w:rsid w:val="00F10932"/>
    <w:rsid w:val="00F10C91"/>
    <w:rsid w:val="00F116A2"/>
    <w:rsid w:val="00F11B4D"/>
    <w:rsid w:val="00F11B61"/>
    <w:rsid w:val="00F1207F"/>
    <w:rsid w:val="00F128CF"/>
    <w:rsid w:val="00F129B3"/>
    <w:rsid w:val="00F12F54"/>
    <w:rsid w:val="00F13016"/>
    <w:rsid w:val="00F137B2"/>
    <w:rsid w:val="00F13C83"/>
    <w:rsid w:val="00F13F08"/>
    <w:rsid w:val="00F144E6"/>
    <w:rsid w:val="00F14ADC"/>
    <w:rsid w:val="00F14B6E"/>
    <w:rsid w:val="00F152B7"/>
    <w:rsid w:val="00F159FA"/>
    <w:rsid w:val="00F161CC"/>
    <w:rsid w:val="00F16524"/>
    <w:rsid w:val="00F16641"/>
    <w:rsid w:val="00F16772"/>
    <w:rsid w:val="00F1690A"/>
    <w:rsid w:val="00F16B63"/>
    <w:rsid w:val="00F16C84"/>
    <w:rsid w:val="00F16D96"/>
    <w:rsid w:val="00F17799"/>
    <w:rsid w:val="00F177F6"/>
    <w:rsid w:val="00F203D5"/>
    <w:rsid w:val="00F20A93"/>
    <w:rsid w:val="00F219C0"/>
    <w:rsid w:val="00F22218"/>
    <w:rsid w:val="00F22B8F"/>
    <w:rsid w:val="00F22C98"/>
    <w:rsid w:val="00F22EDB"/>
    <w:rsid w:val="00F24576"/>
    <w:rsid w:val="00F247C4"/>
    <w:rsid w:val="00F24910"/>
    <w:rsid w:val="00F249F4"/>
    <w:rsid w:val="00F2515A"/>
    <w:rsid w:val="00F25648"/>
    <w:rsid w:val="00F25673"/>
    <w:rsid w:val="00F2578B"/>
    <w:rsid w:val="00F25D86"/>
    <w:rsid w:val="00F25FE8"/>
    <w:rsid w:val="00F26113"/>
    <w:rsid w:val="00F2621A"/>
    <w:rsid w:val="00F26916"/>
    <w:rsid w:val="00F26A4C"/>
    <w:rsid w:val="00F26DC7"/>
    <w:rsid w:val="00F275F1"/>
    <w:rsid w:val="00F27A2D"/>
    <w:rsid w:val="00F27E81"/>
    <w:rsid w:val="00F30351"/>
    <w:rsid w:val="00F30DF7"/>
    <w:rsid w:val="00F31248"/>
    <w:rsid w:val="00F31690"/>
    <w:rsid w:val="00F32240"/>
    <w:rsid w:val="00F32752"/>
    <w:rsid w:val="00F32776"/>
    <w:rsid w:val="00F32FED"/>
    <w:rsid w:val="00F33592"/>
    <w:rsid w:val="00F33FFB"/>
    <w:rsid w:val="00F342E8"/>
    <w:rsid w:val="00F34391"/>
    <w:rsid w:val="00F34885"/>
    <w:rsid w:val="00F34A51"/>
    <w:rsid w:val="00F34C2F"/>
    <w:rsid w:val="00F34C3D"/>
    <w:rsid w:val="00F3773F"/>
    <w:rsid w:val="00F37800"/>
    <w:rsid w:val="00F412CF"/>
    <w:rsid w:val="00F41606"/>
    <w:rsid w:val="00F41B65"/>
    <w:rsid w:val="00F41E1F"/>
    <w:rsid w:val="00F4391C"/>
    <w:rsid w:val="00F447F0"/>
    <w:rsid w:val="00F44D77"/>
    <w:rsid w:val="00F45102"/>
    <w:rsid w:val="00F4511A"/>
    <w:rsid w:val="00F4529A"/>
    <w:rsid w:val="00F45929"/>
    <w:rsid w:val="00F4595F"/>
    <w:rsid w:val="00F45CA3"/>
    <w:rsid w:val="00F4744A"/>
    <w:rsid w:val="00F47D28"/>
    <w:rsid w:val="00F50025"/>
    <w:rsid w:val="00F5012A"/>
    <w:rsid w:val="00F50338"/>
    <w:rsid w:val="00F51377"/>
    <w:rsid w:val="00F5198D"/>
    <w:rsid w:val="00F51BCF"/>
    <w:rsid w:val="00F5203B"/>
    <w:rsid w:val="00F522D2"/>
    <w:rsid w:val="00F52385"/>
    <w:rsid w:val="00F52FA3"/>
    <w:rsid w:val="00F53025"/>
    <w:rsid w:val="00F530DB"/>
    <w:rsid w:val="00F53417"/>
    <w:rsid w:val="00F53E5C"/>
    <w:rsid w:val="00F540D7"/>
    <w:rsid w:val="00F54395"/>
    <w:rsid w:val="00F5521D"/>
    <w:rsid w:val="00F552DC"/>
    <w:rsid w:val="00F559FB"/>
    <w:rsid w:val="00F56333"/>
    <w:rsid w:val="00F57116"/>
    <w:rsid w:val="00F57A3D"/>
    <w:rsid w:val="00F57D39"/>
    <w:rsid w:val="00F60414"/>
    <w:rsid w:val="00F608D0"/>
    <w:rsid w:val="00F60D71"/>
    <w:rsid w:val="00F6179E"/>
    <w:rsid w:val="00F61C89"/>
    <w:rsid w:val="00F62E93"/>
    <w:rsid w:val="00F643C9"/>
    <w:rsid w:val="00F64B13"/>
    <w:rsid w:val="00F64C24"/>
    <w:rsid w:val="00F64EB8"/>
    <w:rsid w:val="00F656DE"/>
    <w:rsid w:val="00F65762"/>
    <w:rsid w:val="00F67300"/>
    <w:rsid w:val="00F67542"/>
    <w:rsid w:val="00F67A92"/>
    <w:rsid w:val="00F67B97"/>
    <w:rsid w:val="00F70989"/>
    <w:rsid w:val="00F70FA1"/>
    <w:rsid w:val="00F70FBB"/>
    <w:rsid w:val="00F7100E"/>
    <w:rsid w:val="00F7205F"/>
    <w:rsid w:val="00F7211A"/>
    <w:rsid w:val="00F722C2"/>
    <w:rsid w:val="00F7274C"/>
    <w:rsid w:val="00F72778"/>
    <w:rsid w:val="00F72F5B"/>
    <w:rsid w:val="00F73C0B"/>
    <w:rsid w:val="00F746C6"/>
    <w:rsid w:val="00F74CD3"/>
    <w:rsid w:val="00F74E1E"/>
    <w:rsid w:val="00F75E35"/>
    <w:rsid w:val="00F7624B"/>
    <w:rsid w:val="00F764F1"/>
    <w:rsid w:val="00F76579"/>
    <w:rsid w:val="00F76A11"/>
    <w:rsid w:val="00F76C0C"/>
    <w:rsid w:val="00F76CF8"/>
    <w:rsid w:val="00F7702E"/>
    <w:rsid w:val="00F77BE1"/>
    <w:rsid w:val="00F77D77"/>
    <w:rsid w:val="00F8007A"/>
    <w:rsid w:val="00F80359"/>
    <w:rsid w:val="00F80909"/>
    <w:rsid w:val="00F80924"/>
    <w:rsid w:val="00F80E9A"/>
    <w:rsid w:val="00F8153C"/>
    <w:rsid w:val="00F81760"/>
    <w:rsid w:val="00F82221"/>
    <w:rsid w:val="00F82508"/>
    <w:rsid w:val="00F82A02"/>
    <w:rsid w:val="00F82CC1"/>
    <w:rsid w:val="00F82F9D"/>
    <w:rsid w:val="00F8386D"/>
    <w:rsid w:val="00F8451E"/>
    <w:rsid w:val="00F84773"/>
    <w:rsid w:val="00F84E6F"/>
    <w:rsid w:val="00F84EF6"/>
    <w:rsid w:val="00F8546C"/>
    <w:rsid w:val="00F85CB5"/>
    <w:rsid w:val="00F860B5"/>
    <w:rsid w:val="00F86301"/>
    <w:rsid w:val="00F863D0"/>
    <w:rsid w:val="00F87041"/>
    <w:rsid w:val="00F871ED"/>
    <w:rsid w:val="00F8733E"/>
    <w:rsid w:val="00F8783F"/>
    <w:rsid w:val="00F90D3C"/>
    <w:rsid w:val="00F90FA4"/>
    <w:rsid w:val="00F91A62"/>
    <w:rsid w:val="00F924E5"/>
    <w:rsid w:val="00F92CC7"/>
    <w:rsid w:val="00F934ED"/>
    <w:rsid w:val="00F9360B"/>
    <w:rsid w:val="00F93E13"/>
    <w:rsid w:val="00F93F90"/>
    <w:rsid w:val="00F94548"/>
    <w:rsid w:val="00F945EA"/>
    <w:rsid w:val="00F9477A"/>
    <w:rsid w:val="00F94BA6"/>
    <w:rsid w:val="00F95601"/>
    <w:rsid w:val="00F961C5"/>
    <w:rsid w:val="00F9687A"/>
    <w:rsid w:val="00F96DE2"/>
    <w:rsid w:val="00F9771C"/>
    <w:rsid w:val="00F97D69"/>
    <w:rsid w:val="00FA03B6"/>
    <w:rsid w:val="00FA1703"/>
    <w:rsid w:val="00FA1B4F"/>
    <w:rsid w:val="00FA23FA"/>
    <w:rsid w:val="00FA2910"/>
    <w:rsid w:val="00FA2A70"/>
    <w:rsid w:val="00FA3456"/>
    <w:rsid w:val="00FA34E3"/>
    <w:rsid w:val="00FA3CAD"/>
    <w:rsid w:val="00FA473A"/>
    <w:rsid w:val="00FA4C30"/>
    <w:rsid w:val="00FA504D"/>
    <w:rsid w:val="00FA5E5F"/>
    <w:rsid w:val="00FA5E88"/>
    <w:rsid w:val="00FA61DC"/>
    <w:rsid w:val="00FA62C8"/>
    <w:rsid w:val="00FA64F8"/>
    <w:rsid w:val="00FA665C"/>
    <w:rsid w:val="00FA6921"/>
    <w:rsid w:val="00FA6FEE"/>
    <w:rsid w:val="00FA7210"/>
    <w:rsid w:val="00FA7270"/>
    <w:rsid w:val="00FA7EDC"/>
    <w:rsid w:val="00FB00EA"/>
    <w:rsid w:val="00FB0660"/>
    <w:rsid w:val="00FB06A6"/>
    <w:rsid w:val="00FB0ADC"/>
    <w:rsid w:val="00FB11A8"/>
    <w:rsid w:val="00FB1D28"/>
    <w:rsid w:val="00FB202F"/>
    <w:rsid w:val="00FB2362"/>
    <w:rsid w:val="00FB2BD0"/>
    <w:rsid w:val="00FB2D0A"/>
    <w:rsid w:val="00FB2EE4"/>
    <w:rsid w:val="00FB367C"/>
    <w:rsid w:val="00FB3AA4"/>
    <w:rsid w:val="00FB3F44"/>
    <w:rsid w:val="00FB4397"/>
    <w:rsid w:val="00FB4541"/>
    <w:rsid w:val="00FB4D98"/>
    <w:rsid w:val="00FB4E5A"/>
    <w:rsid w:val="00FB5660"/>
    <w:rsid w:val="00FB6049"/>
    <w:rsid w:val="00FB687C"/>
    <w:rsid w:val="00FB69EF"/>
    <w:rsid w:val="00FB711C"/>
    <w:rsid w:val="00FC025F"/>
    <w:rsid w:val="00FC06D6"/>
    <w:rsid w:val="00FC0A0E"/>
    <w:rsid w:val="00FC0AEF"/>
    <w:rsid w:val="00FC11B8"/>
    <w:rsid w:val="00FC1447"/>
    <w:rsid w:val="00FC1C8B"/>
    <w:rsid w:val="00FC1E39"/>
    <w:rsid w:val="00FC1EFF"/>
    <w:rsid w:val="00FC1F11"/>
    <w:rsid w:val="00FC2727"/>
    <w:rsid w:val="00FC2FBA"/>
    <w:rsid w:val="00FC3175"/>
    <w:rsid w:val="00FC320E"/>
    <w:rsid w:val="00FC3A6D"/>
    <w:rsid w:val="00FC430E"/>
    <w:rsid w:val="00FC4552"/>
    <w:rsid w:val="00FC45A6"/>
    <w:rsid w:val="00FC55B3"/>
    <w:rsid w:val="00FC5B32"/>
    <w:rsid w:val="00FC5DCC"/>
    <w:rsid w:val="00FC6030"/>
    <w:rsid w:val="00FC673A"/>
    <w:rsid w:val="00FC6922"/>
    <w:rsid w:val="00FC693D"/>
    <w:rsid w:val="00FC7057"/>
    <w:rsid w:val="00FC733D"/>
    <w:rsid w:val="00FC743D"/>
    <w:rsid w:val="00FC7BD2"/>
    <w:rsid w:val="00FC7C00"/>
    <w:rsid w:val="00FC7D8A"/>
    <w:rsid w:val="00FD03E3"/>
    <w:rsid w:val="00FD04ED"/>
    <w:rsid w:val="00FD0A6E"/>
    <w:rsid w:val="00FD1137"/>
    <w:rsid w:val="00FD16F2"/>
    <w:rsid w:val="00FD192F"/>
    <w:rsid w:val="00FD2427"/>
    <w:rsid w:val="00FD2502"/>
    <w:rsid w:val="00FD280F"/>
    <w:rsid w:val="00FD299E"/>
    <w:rsid w:val="00FD30A2"/>
    <w:rsid w:val="00FD4087"/>
    <w:rsid w:val="00FD422F"/>
    <w:rsid w:val="00FD42FE"/>
    <w:rsid w:val="00FD4B81"/>
    <w:rsid w:val="00FD4FBD"/>
    <w:rsid w:val="00FD4FD1"/>
    <w:rsid w:val="00FD5209"/>
    <w:rsid w:val="00FD53C2"/>
    <w:rsid w:val="00FD551F"/>
    <w:rsid w:val="00FD577B"/>
    <w:rsid w:val="00FD5A66"/>
    <w:rsid w:val="00FD6716"/>
    <w:rsid w:val="00FD6DB9"/>
    <w:rsid w:val="00FD6F00"/>
    <w:rsid w:val="00FD7106"/>
    <w:rsid w:val="00FD71D3"/>
    <w:rsid w:val="00FD7875"/>
    <w:rsid w:val="00FD7976"/>
    <w:rsid w:val="00FD7CD2"/>
    <w:rsid w:val="00FD7F1A"/>
    <w:rsid w:val="00FE03A5"/>
    <w:rsid w:val="00FE0980"/>
    <w:rsid w:val="00FE0D9D"/>
    <w:rsid w:val="00FE1309"/>
    <w:rsid w:val="00FE15B9"/>
    <w:rsid w:val="00FE17E7"/>
    <w:rsid w:val="00FE1AE7"/>
    <w:rsid w:val="00FE2267"/>
    <w:rsid w:val="00FE28E3"/>
    <w:rsid w:val="00FE2D9E"/>
    <w:rsid w:val="00FE33EE"/>
    <w:rsid w:val="00FE345E"/>
    <w:rsid w:val="00FE3C8C"/>
    <w:rsid w:val="00FE402F"/>
    <w:rsid w:val="00FE4189"/>
    <w:rsid w:val="00FE46C7"/>
    <w:rsid w:val="00FE4C83"/>
    <w:rsid w:val="00FE4F92"/>
    <w:rsid w:val="00FE55BA"/>
    <w:rsid w:val="00FE5DAA"/>
    <w:rsid w:val="00FE6A7A"/>
    <w:rsid w:val="00FE6BF3"/>
    <w:rsid w:val="00FE6E7A"/>
    <w:rsid w:val="00FE7389"/>
    <w:rsid w:val="00FE772C"/>
    <w:rsid w:val="00FE787C"/>
    <w:rsid w:val="00FF02F6"/>
    <w:rsid w:val="00FF0466"/>
    <w:rsid w:val="00FF097B"/>
    <w:rsid w:val="00FF09C8"/>
    <w:rsid w:val="00FF1554"/>
    <w:rsid w:val="00FF1F15"/>
    <w:rsid w:val="00FF260F"/>
    <w:rsid w:val="00FF2F44"/>
    <w:rsid w:val="00FF32F3"/>
    <w:rsid w:val="00FF3341"/>
    <w:rsid w:val="00FF37E1"/>
    <w:rsid w:val="00FF3A78"/>
    <w:rsid w:val="00FF4874"/>
    <w:rsid w:val="00FF491B"/>
    <w:rsid w:val="00FF4CE7"/>
    <w:rsid w:val="00FF5356"/>
    <w:rsid w:val="00FF5BF2"/>
    <w:rsid w:val="00FF5F11"/>
    <w:rsid w:val="00FF6886"/>
    <w:rsid w:val="00FF6A2D"/>
    <w:rsid w:val="00FF6A5F"/>
    <w:rsid w:val="00FF7721"/>
    <w:rsid w:val="00FF7CE1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d9d9d9" strokecolor="#d9d9d9">
      <v:fill color="#d9d9d9"/>
      <v:stroke color="#d9d9d9"/>
    </o:shapedefaults>
    <o:shapelayout v:ext="edit">
      <o:idmap v:ext="edit" data="1"/>
    </o:shapelayout>
  </w:shapeDefaults>
  <w:decimalSymbol w:val=","/>
  <w:listSeparator w:val=";"/>
  <w14:docId w14:val="3675C9BE"/>
  <w15:docId w15:val="{73A4A2BA-E72B-4C83-A3CC-705E6CAD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0F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A4343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717EC5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A4343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8F73B4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3Char">
    <w:name w:val="Nadpis 3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3E17EE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E17EE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semiHidden/>
    <w:unhideWhenUsed/>
    <w:rsid w:val="003E17EE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36556"/>
    <w:rPr>
      <w:color w:val="800080"/>
      <w:u w:val="single"/>
    </w:rPr>
  </w:style>
  <w:style w:type="paragraph" w:styleId="Revize">
    <w:name w:val="Revision"/>
    <w:hidden/>
    <w:uiPriority w:val="99"/>
    <w:semiHidden/>
    <w:rsid w:val="00DE4880"/>
    <w:rPr>
      <w:rFonts w:ascii="Arial" w:hAnsi="Arial"/>
      <w:szCs w:val="22"/>
      <w:lang w:eastAsia="en-US"/>
    </w:rPr>
  </w:style>
  <w:style w:type="paragraph" w:customStyle="1" w:styleId="Datum0">
    <w:name w:val="Datum_"/>
    <w:qFormat/>
    <w:rsid w:val="00417198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417198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17198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  <w:style w:type="paragraph" w:customStyle="1" w:styleId="Perex">
    <w:name w:val="Perex_"/>
    <w:next w:val="Normln"/>
    <w:qFormat/>
    <w:rsid w:val="0041719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9E0BC5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72DF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2DF3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C72DF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06A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AF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AF3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A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AF3"/>
    <w:rPr>
      <w:rFonts w:ascii="Arial" w:hAnsi="Arial"/>
      <w:b/>
      <w:bCs/>
      <w:lang w:eastAsia="en-US"/>
    </w:rPr>
  </w:style>
  <w:style w:type="paragraph" w:styleId="Titulek">
    <w:name w:val="caption"/>
    <w:basedOn w:val="Normln"/>
    <w:next w:val="Normln"/>
    <w:qFormat/>
    <w:rsid w:val="009D6A92"/>
    <w:pPr>
      <w:tabs>
        <w:tab w:val="left" w:pos="850"/>
        <w:tab w:val="left" w:pos="1191"/>
        <w:tab w:val="left" w:pos="1531"/>
      </w:tabs>
      <w:spacing w:before="120" w:after="120" w:line="240" w:lineRule="auto"/>
    </w:pPr>
    <w:rPr>
      <w:rFonts w:ascii="Times New Roman" w:eastAsia="Times New Roman" w:hAnsi="Times New Roman"/>
      <w:b/>
      <w:bCs/>
      <w:szCs w:val="20"/>
      <w:lang w:val="en-GB" w:eastAsia="zh-CN"/>
    </w:rPr>
  </w:style>
  <w:style w:type="character" w:customStyle="1" w:styleId="PodtitulekChar">
    <w:name w:val="Podtitulek_ Char"/>
    <w:link w:val="Podtitulek"/>
    <w:rsid w:val="00585A8B"/>
    <w:rPr>
      <w:rFonts w:ascii="Arial" w:eastAsia="Times New Roman" w:hAnsi="Arial"/>
      <w:b/>
      <w:bCs/>
      <w:sz w:val="28"/>
      <w:szCs w:val="28"/>
      <w:lang w:eastAsia="en-US"/>
    </w:rPr>
  </w:style>
  <w:style w:type="paragraph" w:customStyle="1" w:styleId="Poznamkytexty">
    <w:name w:val="Poznamky texty"/>
    <w:basedOn w:val="Normln"/>
    <w:qFormat/>
    <w:rsid w:val="00585A8B"/>
    <w:pPr>
      <w:spacing w:line="240" w:lineRule="exac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Normln"/>
    <w:qFormat/>
    <w:rsid w:val="00585A8B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gabriela.strasilova@czso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mailto:marta.petranova@czso.cz" TargetMode="Externa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www.czso.cz/csu/czso/zmena-v-metodach-odhadu-pracovnich-sil-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Anal&#253;za%20CZ-5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rasilova28995.CZSO\Desktop\pr&#225;ce\anal&#253;zy%20&#269;tvrtletn&#237;\4q2023\gzam021624_analyz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rasilova28995.CZSO\Desktop\pr&#225;ce\anal&#253;zy%20&#269;tvrtletn&#237;\4q2023\gzam021624_analyz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rasilova28995.CZSO\Desktop\pr&#225;ce\anal&#253;zy%20&#269;tvrtletn&#237;\4q2023\gzam021624_analyz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rasilova28995.CZSO\Desktop\pr&#225;ce\anal&#253;zy%20&#269;tvrtletn&#237;\4q2023\gzam021624_analyza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1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rasilova28995.CZSO\Desktop\pr&#225;ce\anal&#253;zy%20&#269;tvrtletn&#237;\4q2023\gzam021624_analyz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List1!$B$2</c:f>
              <c:strCache>
                <c:ptCount val="1"/>
                <c:pt idx="0">
                  <c:v>4. čtvrtletí 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List1!$A$4:$A$8</c:f>
              <c:strCache>
                <c:ptCount val="5"/>
                <c:pt idx="0">
                  <c:v>  15 až 24 let       </c:v>
                </c:pt>
                <c:pt idx="1">
                  <c:v>  25 až 29 let</c:v>
                </c:pt>
                <c:pt idx="2">
                  <c:v>  30 až 44 let              </c:v>
                </c:pt>
                <c:pt idx="3">
                  <c:v>  45 až 59 let</c:v>
                </c:pt>
                <c:pt idx="4">
                  <c:v>  60 a více let</c:v>
                </c:pt>
              </c:strCache>
            </c:strRef>
          </c:cat>
          <c:val>
            <c:numRef>
              <c:f>List1!$B$4:$B$8</c:f>
              <c:numCache>
                <c:formatCode>_-* ####0.0_-;\-* ####0.0_-;_-* "-"_-;_-@_-</c:formatCode>
                <c:ptCount val="5"/>
                <c:pt idx="0">
                  <c:v>255.80691364199987</c:v>
                </c:pt>
                <c:pt idx="1">
                  <c:v>441.17960364000027</c:v>
                </c:pt>
                <c:pt idx="2">
                  <c:v>1834.1845684619996</c:v>
                </c:pt>
                <c:pt idx="3">
                  <c:v>1994.3705848330003</c:v>
                </c:pt>
                <c:pt idx="4">
                  <c:v>480.77259287799973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E8-434A-99AF-9275F1CF6647}"/>
            </c:ext>
          </c:extLst>
        </c:ser>
        <c:ser>
          <c:idx val="1"/>
          <c:order val="1"/>
          <c:tx>
            <c:strRef>
              <c:f>List1!$C$2</c:f>
              <c:strCache>
                <c:ptCount val="1"/>
                <c:pt idx="0">
                  <c:v>4. čtvrtletí 2023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List1!$A$4:$A$8</c:f>
              <c:strCache>
                <c:ptCount val="5"/>
                <c:pt idx="0">
                  <c:v>  15 až 24 let       </c:v>
                </c:pt>
                <c:pt idx="1">
                  <c:v>  25 až 29 let</c:v>
                </c:pt>
                <c:pt idx="2">
                  <c:v>  30 až 44 let              </c:v>
                </c:pt>
                <c:pt idx="3">
                  <c:v>  45 až 59 let</c:v>
                </c:pt>
                <c:pt idx="4">
                  <c:v>  60 a více let</c:v>
                </c:pt>
              </c:strCache>
            </c:strRef>
          </c:cat>
          <c:val>
            <c:numRef>
              <c:f>List1!$C$4:$C$8</c:f>
              <c:numCache>
                <c:formatCode>_-* ####0.0_-;\-* ####0.0_-;_-* "-"_-;_-@_-</c:formatCode>
                <c:ptCount val="5"/>
                <c:pt idx="0">
                  <c:v>271.67447125600023</c:v>
                </c:pt>
                <c:pt idx="1">
                  <c:v>452.98632602800024</c:v>
                </c:pt>
                <c:pt idx="2">
                  <c:v>1795.5887769219994</c:v>
                </c:pt>
                <c:pt idx="3">
                  <c:v>2021.0234864530005</c:v>
                </c:pt>
                <c:pt idx="4">
                  <c:v>546.19753407899998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E8-434A-99AF-9275F1CF66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04003231"/>
        <c:axId val="1604002399"/>
      </c:barChart>
      <c:catAx>
        <c:axId val="16040032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0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604002399"/>
        <c:crosses val="autoZero"/>
        <c:auto val="1"/>
        <c:lblAlgn val="ctr"/>
        <c:lblOffset val="100"/>
        <c:tickMarkSkip val="2"/>
        <c:noMultiLvlLbl val="0"/>
      </c:catAx>
      <c:valAx>
        <c:axId val="1604002399"/>
        <c:scaling>
          <c:orientation val="minMax"/>
          <c:max val="2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604003231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List2!$B$2</c:f>
              <c:strCache>
                <c:ptCount val="1"/>
                <c:pt idx="0">
                  <c:v>4. čtvrtletí 2023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List2!$A$4:$A$22</c:f>
              <c:strCache>
                <c:ptCount val="19"/>
                <c:pt idx="0">
                  <c:v>Ostatní činnosti</c:v>
                </c:pt>
                <c:pt idx="1">
                  <c:v>Kulturní, zábavní 
  a rekreační činnosti</c:v>
                </c:pt>
                <c:pt idx="2">
                  <c:v>Zdravotní a sociální péče</c:v>
                </c:pt>
                <c:pt idx="3">
                  <c:v>Vzdělávání</c:v>
                </c:pt>
                <c:pt idx="4">
                  <c:v>Veřejná správa a obrana; pov. soc. zabezpečení</c:v>
                </c:pt>
                <c:pt idx="5">
                  <c:v>Administrativní a podpůrné činnosti</c:v>
                </c:pt>
                <c:pt idx="6">
                  <c:v>Profesní, vědecké a technické činnosti</c:v>
                </c:pt>
                <c:pt idx="7">
                  <c:v>Činnosti v oblasti nemovitostí</c:v>
                </c:pt>
                <c:pt idx="8">
                  <c:v>Peněžnictví a pojišťovnictví</c:v>
                </c:pt>
                <c:pt idx="9">
                  <c:v>Informační a komunikační činnosti</c:v>
                </c:pt>
                <c:pt idx="10">
                  <c:v>Ubytování, stravování a pohostinství</c:v>
                </c:pt>
                <c:pt idx="11">
                  <c:v>Doprava a skladování</c:v>
                </c:pt>
                <c:pt idx="12">
                  <c:v>Velkoobchod a maloobchod; opravy mot. vozidel</c:v>
                </c:pt>
                <c:pt idx="13">
                  <c:v>Stavebnictví</c:v>
                </c:pt>
                <c:pt idx="14">
                  <c:v>Zásob. vodou; činnosti související s odpady</c:v>
                </c:pt>
                <c:pt idx="15">
                  <c:v>Výroba a rozvod elektřiny, plynu, tepla</c:v>
                </c:pt>
                <c:pt idx="16">
                  <c:v>Zpracovatelský průmysl</c:v>
                </c:pt>
                <c:pt idx="17">
                  <c:v>Těžba a dobývání</c:v>
                </c:pt>
                <c:pt idx="18">
                  <c:v>Zemědělství, lesnictví a rybářství</c:v>
                </c:pt>
              </c:strCache>
            </c:strRef>
          </c:cat>
          <c:val>
            <c:numRef>
              <c:f>List2!$B$4:$B$22</c:f>
              <c:numCache>
                <c:formatCode>_-* ####0.0_-;\-* ####0.0_-;_-* "-"_-;_-@_-</c:formatCode>
                <c:ptCount val="19"/>
                <c:pt idx="0">
                  <c:v>88.251239826000088</c:v>
                </c:pt>
                <c:pt idx="1">
                  <c:v>88.002841702000026</c:v>
                </c:pt>
                <c:pt idx="2">
                  <c:v>405.75148527000044</c:v>
                </c:pt>
                <c:pt idx="3">
                  <c:v>395.98803196999984</c:v>
                </c:pt>
                <c:pt idx="4">
                  <c:v>314.29896617699984</c:v>
                </c:pt>
                <c:pt idx="5">
                  <c:v>123.95621130899995</c:v>
                </c:pt>
                <c:pt idx="6">
                  <c:v>287.05117349799986</c:v>
                </c:pt>
                <c:pt idx="7">
                  <c:v>41.334353399000001</c:v>
                </c:pt>
                <c:pt idx="8">
                  <c:v>139.97239666099995</c:v>
                </c:pt>
                <c:pt idx="9">
                  <c:v>184.04808074499991</c:v>
                </c:pt>
                <c:pt idx="10">
                  <c:v>161.61249627499993</c:v>
                </c:pt>
                <c:pt idx="11">
                  <c:v>310.21488766100015</c:v>
                </c:pt>
                <c:pt idx="12">
                  <c:v>557.4138282350001</c:v>
                </c:pt>
                <c:pt idx="13">
                  <c:v>403.3936940210001</c:v>
                </c:pt>
                <c:pt idx="14">
                  <c:v>53.969612307000006</c:v>
                </c:pt>
                <c:pt idx="15">
                  <c:v>53.058328526000011</c:v>
                </c:pt>
                <c:pt idx="16">
                  <c:v>1272.2682501490031</c:v>
                </c:pt>
                <c:pt idx="17">
                  <c:v>21.685109074999996</c:v>
                </c:pt>
                <c:pt idx="18">
                  <c:v>140.65105590099992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00-4A69-A91C-23B76269EF52}"/>
            </c:ext>
          </c:extLst>
        </c:ser>
        <c:ser>
          <c:idx val="1"/>
          <c:order val="1"/>
          <c:tx>
            <c:strRef>
              <c:f>List2!$C$2</c:f>
              <c:strCache>
                <c:ptCount val="1"/>
                <c:pt idx="0">
                  <c:v>4. čtvrtletí 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List2!$A$4:$A$22</c:f>
              <c:strCache>
                <c:ptCount val="19"/>
                <c:pt idx="0">
                  <c:v>Ostatní činnosti</c:v>
                </c:pt>
                <c:pt idx="1">
                  <c:v>Kulturní, zábavní 
  a rekreační činnosti</c:v>
                </c:pt>
                <c:pt idx="2">
                  <c:v>Zdravotní a sociální péče</c:v>
                </c:pt>
                <c:pt idx="3">
                  <c:v>Vzdělávání</c:v>
                </c:pt>
                <c:pt idx="4">
                  <c:v>Veřejná správa a obrana; pov. soc. zabezpečení</c:v>
                </c:pt>
                <c:pt idx="5">
                  <c:v>Administrativní a podpůrné činnosti</c:v>
                </c:pt>
                <c:pt idx="6">
                  <c:v>Profesní, vědecké a technické činnosti</c:v>
                </c:pt>
                <c:pt idx="7">
                  <c:v>Činnosti v oblasti nemovitostí</c:v>
                </c:pt>
                <c:pt idx="8">
                  <c:v>Peněžnictví a pojišťovnictví</c:v>
                </c:pt>
                <c:pt idx="9">
                  <c:v>Informační a komunikační činnosti</c:v>
                </c:pt>
                <c:pt idx="10">
                  <c:v>Ubytování, stravování a pohostinství</c:v>
                </c:pt>
                <c:pt idx="11">
                  <c:v>Doprava a skladování</c:v>
                </c:pt>
                <c:pt idx="12">
                  <c:v>Velkoobchod a maloobchod; opravy mot. vozidel</c:v>
                </c:pt>
                <c:pt idx="13">
                  <c:v>Stavebnictví</c:v>
                </c:pt>
                <c:pt idx="14">
                  <c:v>Zásob. vodou; činnosti související s odpady</c:v>
                </c:pt>
                <c:pt idx="15">
                  <c:v>Výroba a rozvod elektřiny, plynu, tepla</c:v>
                </c:pt>
                <c:pt idx="16">
                  <c:v>Zpracovatelský průmysl</c:v>
                </c:pt>
                <c:pt idx="17">
                  <c:v>Těžba a dobývání</c:v>
                </c:pt>
                <c:pt idx="18">
                  <c:v>Zemědělství, lesnictví a rybářství</c:v>
                </c:pt>
              </c:strCache>
            </c:strRef>
          </c:cat>
          <c:val>
            <c:numRef>
              <c:f>List2!$C$4:$C$22</c:f>
              <c:numCache>
                <c:formatCode>0.0</c:formatCode>
                <c:ptCount val="19"/>
                <c:pt idx="0">
                  <c:v>90.935317876000028</c:v>
                </c:pt>
                <c:pt idx="1">
                  <c:v>83.762443274999967</c:v>
                </c:pt>
                <c:pt idx="2">
                  <c:v>408.35548283700024</c:v>
                </c:pt>
                <c:pt idx="3">
                  <c:v>360.14671931200013</c:v>
                </c:pt>
                <c:pt idx="4">
                  <c:v>327.88474297700009</c:v>
                </c:pt>
                <c:pt idx="5">
                  <c:v>108.66069734900002</c:v>
                </c:pt>
                <c:pt idx="6">
                  <c:v>264.23079595899969</c:v>
                </c:pt>
                <c:pt idx="7">
                  <c:v>44.887901398000004</c:v>
                </c:pt>
                <c:pt idx="8">
                  <c:v>117.84440679299998</c:v>
                </c:pt>
                <c:pt idx="9">
                  <c:v>186.64643887699998</c:v>
                </c:pt>
                <c:pt idx="10">
                  <c:v>154.83171686900002</c:v>
                </c:pt>
                <c:pt idx="11">
                  <c:v>307.27982505000028</c:v>
                </c:pt>
                <c:pt idx="12">
                  <c:v>555.53512961300078</c:v>
                </c:pt>
                <c:pt idx="13">
                  <c:v>385.27584416300004</c:v>
                </c:pt>
                <c:pt idx="14">
                  <c:v>61.870466457999989</c:v>
                </c:pt>
                <c:pt idx="15">
                  <c:v>54.628677071999995</c:v>
                </c:pt>
                <c:pt idx="16">
                  <c:v>1300.6019796320008</c:v>
                </c:pt>
                <c:pt idx="17">
                  <c:v>19.979894077999997</c:v>
                </c:pt>
                <c:pt idx="18">
                  <c:v>133.516065623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00-4A69-A91C-23B76269EF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19243391"/>
        <c:axId val="1619247135"/>
      </c:barChart>
      <c:catAx>
        <c:axId val="16192433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619247135"/>
        <c:crossesAt val="0"/>
        <c:auto val="1"/>
        <c:lblAlgn val="ctr"/>
        <c:lblOffset val="100"/>
        <c:noMultiLvlLbl val="0"/>
      </c:catAx>
      <c:valAx>
        <c:axId val="1619247135"/>
        <c:scaling>
          <c:orientation val="minMax"/>
          <c:max val="14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6192433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List3!$B$2</c:f>
              <c:strCache>
                <c:ptCount val="1"/>
                <c:pt idx="0">
                  <c:v>4. čtvrtletí 2023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List3!$A$4:$A$12</c:f>
              <c:strCache>
                <c:ptCount val="9"/>
                <c:pt idx="0">
                  <c:v>Pomocní a nekvalifikovaní pracovníci</c:v>
                </c:pt>
                <c:pt idx="1">
                  <c:v>Obsluha strojů a zařízení, montéři</c:v>
                </c:pt>
                <c:pt idx="2">
                  <c:v>Řemeslníci a opraváři</c:v>
                </c:pt>
                <c:pt idx="3">
                  <c:v>Kvalifikovaní pracovníci v zemědělství, lesnictví a rybářství</c:v>
                </c:pt>
                <c:pt idx="4">
                  <c:v>Pracovníci ve službách a prodeji</c:v>
                </c:pt>
                <c:pt idx="5">
                  <c:v>Úředníci</c:v>
                </c:pt>
                <c:pt idx="6">
                  <c:v>Techničtí a odborní pracovníci</c:v>
                </c:pt>
                <c:pt idx="7">
                  <c:v>Specialisté</c:v>
                </c:pt>
                <c:pt idx="8">
                  <c:v>Zákonodárci a řídící pracovníci</c:v>
                </c:pt>
              </c:strCache>
            </c:strRef>
          </c:cat>
          <c:val>
            <c:numRef>
              <c:f>List3!$B$4:$B$12</c:f>
              <c:numCache>
                <c:formatCode>_-* ####0.0_-;\-* ####0.0_-;_-* "-"_-;_-@_-</c:formatCode>
                <c:ptCount val="9"/>
                <c:pt idx="0">
                  <c:v>267.84338488799978</c:v>
                </c:pt>
                <c:pt idx="1">
                  <c:v>655.92048366200038</c:v>
                </c:pt>
                <c:pt idx="2">
                  <c:v>809.47516585700077</c:v>
                </c:pt>
                <c:pt idx="3">
                  <c:v>68.171683777000013</c:v>
                </c:pt>
                <c:pt idx="4">
                  <c:v>784.94213722000018</c:v>
                </c:pt>
                <c:pt idx="5">
                  <c:v>370.98702381799967</c:v>
                </c:pt>
                <c:pt idx="6">
                  <c:v>832.06187098900227</c:v>
                </c:pt>
                <c:pt idx="7">
                  <c:v>1016.0249302320016</c:v>
                </c:pt>
                <c:pt idx="8">
                  <c:v>262.12839244599985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E5-4177-B3CA-3739F86B45F3}"/>
            </c:ext>
          </c:extLst>
        </c:ser>
        <c:ser>
          <c:idx val="1"/>
          <c:order val="1"/>
          <c:tx>
            <c:strRef>
              <c:f>List3!$C$2</c:f>
              <c:strCache>
                <c:ptCount val="1"/>
                <c:pt idx="0">
                  <c:v>4. čtvrtletí 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List3!$A$4:$A$12</c:f>
              <c:strCache>
                <c:ptCount val="9"/>
                <c:pt idx="0">
                  <c:v>Pomocní a nekvalifikovaní pracovníci</c:v>
                </c:pt>
                <c:pt idx="1">
                  <c:v>Obsluha strojů a zařízení, montéři</c:v>
                </c:pt>
                <c:pt idx="2">
                  <c:v>Řemeslníci a opraváři</c:v>
                </c:pt>
                <c:pt idx="3">
                  <c:v>Kvalifikovaní pracovníci v zemědělství, lesnictví a rybářství</c:v>
                </c:pt>
                <c:pt idx="4">
                  <c:v>Pracovníci ve službách a prodeji</c:v>
                </c:pt>
                <c:pt idx="5">
                  <c:v>Úředníci</c:v>
                </c:pt>
                <c:pt idx="6">
                  <c:v>Techničtí a odborní pracovníci</c:v>
                </c:pt>
                <c:pt idx="7">
                  <c:v>Specialisté</c:v>
                </c:pt>
                <c:pt idx="8">
                  <c:v>Zákonodárci a řídící pracovníci</c:v>
                </c:pt>
              </c:strCache>
            </c:strRef>
          </c:cat>
          <c:val>
            <c:numRef>
              <c:f>List3!$C$4:$C$12</c:f>
              <c:numCache>
                <c:formatCode>0.0</c:formatCode>
                <c:ptCount val="9"/>
                <c:pt idx="0">
                  <c:v>271.24507879800001</c:v>
                </c:pt>
                <c:pt idx="1">
                  <c:v>665.00212116599971</c:v>
                </c:pt>
                <c:pt idx="2">
                  <c:v>776.74628573700045</c:v>
                </c:pt>
                <c:pt idx="3">
                  <c:v>55.863790881000007</c:v>
                </c:pt>
                <c:pt idx="4">
                  <c:v>765.23458680199894</c:v>
                </c:pt>
                <c:pt idx="5">
                  <c:v>432.85731518100044</c:v>
                </c:pt>
                <c:pt idx="6">
                  <c:v>826.49350351000089</c:v>
                </c:pt>
                <c:pt idx="7">
                  <c:v>947.54764970600013</c:v>
                </c:pt>
                <c:pt idx="8">
                  <c:v>250.7259738459999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E5-4177-B3CA-3739F86B45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53231359"/>
        <c:axId val="1653231775"/>
      </c:barChart>
      <c:catAx>
        <c:axId val="165323135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653231775"/>
        <c:crosses val="autoZero"/>
        <c:auto val="1"/>
        <c:lblAlgn val="ctr"/>
        <c:lblOffset val="100"/>
        <c:noMultiLvlLbl val="0"/>
      </c:catAx>
      <c:valAx>
        <c:axId val="1653231775"/>
        <c:scaling>
          <c:orientation val="minMax"/>
          <c:max val="1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6532313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List4!$B$2</c:f>
              <c:strCache>
                <c:ptCount val="1"/>
                <c:pt idx="0">
                  <c:v>4. čtvrtletí 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List4!$A$4:$A$17</c:f>
              <c:strCache>
                <c:ptCount val="14"/>
                <c:pt idx="0">
                  <c:v>Hl. m. Praha</c:v>
                </c:pt>
                <c:pt idx="1">
                  <c:v>Středočeský </c:v>
                </c:pt>
                <c:pt idx="2">
                  <c:v>Jihočeský</c:v>
                </c:pt>
                <c:pt idx="3">
                  <c:v>Plzeňský </c:v>
                </c:pt>
                <c:pt idx="4">
                  <c:v>Karlovarský </c:v>
                </c:pt>
                <c:pt idx="5">
                  <c:v>Ústecký </c:v>
                </c:pt>
                <c:pt idx="6">
                  <c:v>Liberecký </c:v>
                </c:pt>
                <c:pt idx="7">
                  <c:v>Královéhradecký </c:v>
                </c:pt>
                <c:pt idx="8">
                  <c:v>Pardubický 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 </c:v>
                </c:pt>
                <c:pt idx="12">
                  <c:v>Zlínský </c:v>
                </c:pt>
                <c:pt idx="13">
                  <c:v>Moravskoslezský</c:v>
                </c:pt>
              </c:strCache>
            </c:strRef>
          </c:cat>
          <c:val>
            <c:numRef>
              <c:f>List4!$B$4:$B$17</c:f>
              <c:numCache>
                <c:formatCode>_-* ####0.0_-;\-* ####0.0_-;_-* "-"_-;_-@_-</c:formatCode>
                <c:ptCount val="14"/>
                <c:pt idx="0">
                  <c:v>8.5915691780000003</c:v>
                </c:pt>
                <c:pt idx="1">
                  <c:v>10.563253785999997</c:v>
                </c:pt>
                <c:pt idx="2">
                  <c:v>3.4474762929999998</c:v>
                </c:pt>
                <c:pt idx="3">
                  <c:v>8.1209490700000018</c:v>
                </c:pt>
                <c:pt idx="4">
                  <c:v>5.4372741060000012</c:v>
                </c:pt>
                <c:pt idx="5">
                  <c:v>12.691088375000003</c:v>
                </c:pt>
                <c:pt idx="6">
                  <c:v>4.3076641119999994</c:v>
                </c:pt>
                <c:pt idx="7">
                  <c:v>7.2998144289999987</c:v>
                </c:pt>
                <c:pt idx="8">
                  <c:v>3.1029538940000001</c:v>
                </c:pt>
                <c:pt idx="9">
                  <c:v>3.8951761769999993</c:v>
                </c:pt>
                <c:pt idx="10">
                  <c:v>8.8510195029999998</c:v>
                </c:pt>
                <c:pt idx="11">
                  <c:v>7.6321273460000008</c:v>
                </c:pt>
                <c:pt idx="12">
                  <c:v>5.328663316000001</c:v>
                </c:pt>
                <c:pt idx="13">
                  <c:v>22.888635089000008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6A-4C79-BABF-0977F7DC582E}"/>
            </c:ext>
          </c:extLst>
        </c:ser>
        <c:ser>
          <c:idx val="1"/>
          <c:order val="1"/>
          <c:tx>
            <c:strRef>
              <c:f>List4!$C$2</c:f>
              <c:strCache>
                <c:ptCount val="1"/>
                <c:pt idx="0">
                  <c:v>4. čtvrtletí 2023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List4!$A$4:$A$17</c:f>
              <c:strCache>
                <c:ptCount val="14"/>
                <c:pt idx="0">
                  <c:v>Hl. m. Praha</c:v>
                </c:pt>
                <c:pt idx="1">
                  <c:v>Středočeský </c:v>
                </c:pt>
                <c:pt idx="2">
                  <c:v>Jihočeský</c:v>
                </c:pt>
                <c:pt idx="3">
                  <c:v>Plzeňský </c:v>
                </c:pt>
                <c:pt idx="4">
                  <c:v>Karlovarský </c:v>
                </c:pt>
                <c:pt idx="5">
                  <c:v>Ústecký </c:v>
                </c:pt>
                <c:pt idx="6">
                  <c:v>Liberecký </c:v>
                </c:pt>
                <c:pt idx="7">
                  <c:v>Královéhradecký </c:v>
                </c:pt>
                <c:pt idx="8">
                  <c:v>Pardubický 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 </c:v>
                </c:pt>
                <c:pt idx="12">
                  <c:v>Zlínský </c:v>
                </c:pt>
                <c:pt idx="13">
                  <c:v>Moravskoslezský</c:v>
                </c:pt>
              </c:strCache>
            </c:strRef>
          </c:cat>
          <c:val>
            <c:numRef>
              <c:f>List4!$C$4:$C$17</c:f>
              <c:numCache>
                <c:formatCode>_-* ####0.0_-;\-* ####0.0_-;_-* "-"_-;_-@_-</c:formatCode>
                <c:ptCount val="14"/>
                <c:pt idx="0">
                  <c:v>13.611582223000003</c:v>
                </c:pt>
                <c:pt idx="1">
                  <c:v>10.511570979</c:v>
                </c:pt>
                <c:pt idx="2">
                  <c:v>6.0408100240000016</c:v>
                </c:pt>
                <c:pt idx="3">
                  <c:v>4.7946971820000002</c:v>
                </c:pt>
                <c:pt idx="4">
                  <c:v>7.0637363880000006</c:v>
                </c:pt>
                <c:pt idx="5">
                  <c:v>16.160185128999995</c:v>
                </c:pt>
                <c:pt idx="6">
                  <c:v>5.5781440089999981</c:v>
                </c:pt>
                <c:pt idx="7">
                  <c:v>9.4420211040000019</c:v>
                </c:pt>
                <c:pt idx="8">
                  <c:v>3.4658893809999998</c:v>
                </c:pt>
                <c:pt idx="9">
                  <c:v>2.6576492310000002</c:v>
                </c:pt>
                <c:pt idx="10">
                  <c:v>16.817582607000002</c:v>
                </c:pt>
                <c:pt idx="11">
                  <c:v>8.5151516550000004</c:v>
                </c:pt>
                <c:pt idx="12">
                  <c:v>5.3868351490000004</c:v>
                </c:pt>
                <c:pt idx="13">
                  <c:v>23.184033994000004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6A-4C79-BABF-0977F7DC58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2667887"/>
        <c:axId val="1622669135"/>
      </c:barChart>
      <c:catAx>
        <c:axId val="16226678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622669135"/>
        <c:crosses val="autoZero"/>
        <c:auto val="1"/>
        <c:lblAlgn val="ctr"/>
        <c:lblOffset val="100"/>
        <c:noMultiLvlLbl val="0"/>
      </c:catAx>
      <c:valAx>
        <c:axId val="16226691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6226678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000" b="1">
                <a:solidFill>
                  <a:schemeClr val="accent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Muži</a:t>
            </a:r>
            <a:r>
              <a:rPr lang="cs-CZ" sz="1000" baseline="0">
                <a:latin typeface="Arial" panose="020B0604020202020204" pitchFamily="34" charset="0"/>
                <a:cs typeface="Arial" panose="020B0604020202020204" pitchFamily="34" charset="0"/>
              </a:rPr>
              <a:t>                                                                </a:t>
            </a:r>
            <a:r>
              <a:rPr lang="cs-CZ" sz="1000" b="1" baseline="0">
                <a:solidFill>
                  <a:srgbClr val="C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Ženy</a:t>
            </a:r>
            <a:endParaRPr lang="cs-CZ" sz="1000" b="1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7.7075529393777237E-2"/>
          <c:y val="9.3591047812817907E-2"/>
          <c:w val="0.89622544148000916"/>
          <c:h val="0.72059179276039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List5!$B$2</c:f>
              <c:strCache>
                <c:ptCount val="1"/>
                <c:pt idx="0">
                  <c:v>4. čtvrtletí 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List5!$A$4:$A$15</c:f>
              <c:strCache>
                <c:ptCount val="12"/>
                <c:pt idx="0">
                  <c:v>celkem muži</c:v>
                </c:pt>
                <c:pt idx="1">
                  <c:v>  15 až 24 let       </c:v>
                </c:pt>
                <c:pt idx="2">
                  <c:v>  25 až 29 let</c:v>
                </c:pt>
                <c:pt idx="3">
                  <c:v>  30 až 44 let              </c:v>
                </c:pt>
                <c:pt idx="4">
                  <c:v>  45 až 59 let</c:v>
                </c:pt>
                <c:pt idx="5">
                  <c:v>  60 a více let</c:v>
                </c:pt>
                <c:pt idx="6">
                  <c:v>celkem ženy</c:v>
                </c:pt>
                <c:pt idx="7">
                  <c:v>  15 až 24 let       </c:v>
                </c:pt>
                <c:pt idx="8">
                  <c:v>  25 až 29 let</c:v>
                </c:pt>
                <c:pt idx="9">
                  <c:v>  30 až 44 let              </c:v>
                </c:pt>
                <c:pt idx="10">
                  <c:v>  45 až 59 let</c:v>
                </c:pt>
                <c:pt idx="11">
                  <c:v>  60 a více let</c:v>
                </c:pt>
              </c:strCache>
            </c:strRef>
          </c:cat>
          <c:val>
            <c:numRef>
              <c:f>List5!$B$4:$B$15</c:f>
              <c:numCache>
                <c:formatCode>0.0</c:formatCode>
                <c:ptCount val="12"/>
                <c:pt idx="0">
                  <c:v>14.789493355000001</c:v>
                </c:pt>
                <c:pt idx="1">
                  <c:v>3.1190730200000001</c:v>
                </c:pt>
                <c:pt idx="2">
                  <c:v>1.7501827089999999</c:v>
                </c:pt>
                <c:pt idx="3">
                  <c:v>4.7539507219999999</c:v>
                </c:pt>
                <c:pt idx="4">
                  <c:v>3.912897165</c:v>
                </c:pt>
                <c:pt idx="5">
                  <c:v>1.2533897390000002</c:v>
                </c:pt>
                <c:pt idx="6">
                  <c:v>14.970562614999999</c:v>
                </c:pt>
                <c:pt idx="7">
                  <c:v>1.023327879</c:v>
                </c:pt>
                <c:pt idx="8">
                  <c:v>1.079322342</c:v>
                </c:pt>
                <c:pt idx="9">
                  <c:v>5.3813460759999998</c:v>
                </c:pt>
                <c:pt idx="10">
                  <c:v>6.4196055730000001</c:v>
                </c:pt>
                <c:pt idx="11">
                  <c:v>1.066960745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B7-4BE3-AF26-BA3012174674}"/>
            </c:ext>
          </c:extLst>
        </c:ser>
        <c:ser>
          <c:idx val="1"/>
          <c:order val="1"/>
          <c:tx>
            <c:strRef>
              <c:f>List5!$C$2</c:f>
              <c:strCache>
                <c:ptCount val="1"/>
                <c:pt idx="0">
                  <c:v>4. čtvrtletí 2023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List5!$A$4:$A$15</c:f>
              <c:strCache>
                <c:ptCount val="12"/>
                <c:pt idx="0">
                  <c:v>celkem muži</c:v>
                </c:pt>
                <c:pt idx="1">
                  <c:v>  15 až 24 let       </c:v>
                </c:pt>
                <c:pt idx="2">
                  <c:v>  25 až 29 let</c:v>
                </c:pt>
                <c:pt idx="3">
                  <c:v>  30 až 44 let              </c:v>
                </c:pt>
                <c:pt idx="4">
                  <c:v>  45 až 59 let</c:v>
                </c:pt>
                <c:pt idx="5">
                  <c:v>  60 a více let</c:v>
                </c:pt>
                <c:pt idx="6">
                  <c:v>celkem ženy</c:v>
                </c:pt>
                <c:pt idx="7">
                  <c:v>  15 až 24 let       </c:v>
                </c:pt>
                <c:pt idx="8">
                  <c:v>  25 až 29 let</c:v>
                </c:pt>
                <c:pt idx="9">
                  <c:v>  30 až 44 let              </c:v>
                </c:pt>
                <c:pt idx="10">
                  <c:v>  45 až 59 let</c:v>
                </c:pt>
                <c:pt idx="11">
                  <c:v>  60 a více let</c:v>
                </c:pt>
              </c:strCache>
            </c:strRef>
          </c:cat>
          <c:val>
            <c:numRef>
              <c:f>List5!$C$4:$C$15</c:f>
              <c:numCache>
                <c:formatCode>0.0</c:formatCode>
                <c:ptCount val="12"/>
                <c:pt idx="0">
                  <c:v>23.698060377000001</c:v>
                </c:pt>
                <c:pt idx="1">
                  <c:v>3.1155129640000001</c:v>
                </c:pt>
                <c:pt idx="2">
                  <c:v>0.98798278099999992</c:v>
                </c:pt>
                <c:pt idx="3">
                  <c:v>10.210613247000001</c:v>
                </c:pt>
                <c:pt idx="4">
                  <c:v>7.5039898559999996</c:v>
                </c:pt>
                <c:pt idx="5">
                  <c:v>1.879961529</c:v>
                </c:pt>
                <c:pt idx="6">
                  <c:v>18.256554921999999</c:v>
                </c:pt>
                <c:pt idx="7">
                  <c:v>1.115234609</c:v>
                </c:pt>
                <c:pt idx="8">
                  <c:v>2.3240381349999999</c:v>
                </c:pt>
                <c:pt idx="9">
                  <c:v>7.69365056</c:v>
                </c:pt>
                <c:pt idx="10">
                  <c:v>6.0686373470000001</c:v>
                </c:pt>
                <c:pt idx="11">
                  <c:v>1.054994271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B7-4BE3-AF26-BA30121746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8243807"/>
        <c:axId val="1448244223"/>
      </c:barChart>
      <c:catAx>
        <c:axId val="14482438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150000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448244223"/>
        <c:crosses val="autoZero"/>
        <c:auto val="1"/>
        <c:lblAlgn val="ctr"/>
        <c:lblOffset val="100"/>
        <c:noMultiLvlLbl val="0"/>
      </c:catAx>
      <c:valAx>
        <c:axId val="1448244223"/>
        <c:scaling>
          <c:orientation val="minMax"/>
          <c:max val="24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448243807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6775628774558519"/>
          <c:y val="0.94400834252724186"/>
          <c:w val="0.5033221848482532"/>
          <c:h val="4.96631251227953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List7!$B$2</c:f>
              <c:strCache>
                <c:ptCount val="1"/>
                <c:pt idx="0">
                  <c:v>4. čtvrtletí 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List7!$A$4:$A$17</c:f>
              <c:strCache>
                <c:ptCount val="14"/>
                <c:pt idx="0">
                  <c:v>Hl. m. Praha</c:v>
                </c:pt>
                <c:pt idx="1">
                  <c:v>Středočeský </c:v>
                </c:pt>
                <c:pt idx="2">
                  <c:v>Jihočeský</c:v>
                </c:pt>
                <c:pt idx="3">
                  <c:v>Plzeňský </c:v>
                </c:pt>
                <c:pt idx="4">
                  <c:v>Karlovarský </c:v>
                </c:pt>
                <c:pt idx="5">
                  <c:v>Ústecký </c:v>
                </c:pt>
                <c:pt idx="6">
                  <c:v>Liberecký </c:v>
                </c:pt>
                <c:pt idx="7">
                  <c:v>Královéhradecký </c:v>
                </c:pt>
                <c:pt idx="8">
                  <c:v>Pardubický 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 </c:v>
                </c:pt>
                <c:pt idx="12">
                  <c:v>Zlínský </c:v>
                </c:pt>
                <c:pt idx="13">
                  <c:v>Moravskoslezský</c:v>
                </c:pt>
              </c:strCache>
            </c:strRef>
          </c:cat>
          <c:val>
            <c:numRef>
              <c:f>List7!$B$4:$B$17</c:f>
              <c:numCache>
                <c:formatCode>0.0</c:formatCode>
                <c:ptCount val="14"/>
                <c:pt idx="0">
                  <c:v>1.3000823039961333</c:v>
                </c:pt>
                <c:pt idx="1">
                  <c:v>1.6098986003529319</c:v>
                </c:pt>
                <c:pt idx="2">
                  <c:v>1.1649229877709342</c:v>
                </c:pt>
                <c:pt idx="3">
                  <c:v>2.702237292052728</c:v>
                </c:pt>
                <c:pt idx="4">
                  <c:v>3.785224118555893</c:v>
                </c:pt>
                <c:pt idx="5">
                  <c:v>3.4366307659165374</c:v>
                </c:pt>
                <c:pt idx="6">
                  <c:v>2.1313580410580606</c:v>
                </c:pt>
                <c:pt idx="7">
                  <c:v>2.8905980177517767</c:v>
                </c:pt>
                <c:pt idx="8">
                  <c:v>1.3075523763288457</c:v>
                </c:pt>
                <c:pt idx="9">
                  <c:v>1.6428461149983711</c:v>
                </c:pt>
                <c:pt idx="10">
                  <c:v>1.5976649471955251</c:v>
                </c:pt>
                <c:pt idx="11">
                  <c:v>2.5958960421147594</c:v>
                </c:pt>
                <c:pt idx="12">
                  <c:v>1.9796201698698883</c:v>
                </c:pt>
                <c:pt idx="13">
                  <c:v>4.1471429716015091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DB-4F1D-97FC-F5C6BBC75282}"/>
            </c:ext>
          </c:extLst>
        </c:ser>
        <c:ser>
          <c:idx val="1"/>
          <c:order val="1"/>
          <c:tx>
            <c:strRef>
              <c:f>List7!$C$2</c:f>
              <c:strCache>
                <c:ptCount val="1"/>
                <c:pt idx="0">
                  <c:v>4. čtvrtletí 2023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List7!$A$4:$A$17</c:f>
              <c:strCache>
                <c:ptCount val="14"/>
                <c:pt idx="0">
                  <c:v>Hl. m. Praha</c:v>
                </c:pt>
                <c:pt idx="1">
                  <c:v>Středočeský </c:v>
                </c:pt>
                <c:pt idx="2">
                  <c:v>Jihočeský</c:v>
                </c:pt>
                <c:pt idx="3">
                  <c:v>Plzeňský </c:v>
                </c:pt>
                <c:pt idx="4">
                  <c:v>Karlovarský </c:v>
                </c:pt>
                <c:pt idx="5">
                  <c:v>Ústecký </c:v>
                </c:pt>
                <c:pt idx="6">
                  <c:v>Liberecký </c:v>
                </c:pt>
                <c:pt idx="7">
                  <c:v>Královéhradecký </c:v>
                </c:pt>
                <c:pt idx="8">
                  <c:v>Pardubický 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 </c:v>
                </c:pt>
                <c:pt idx="12">
                  <c:v>Zlínský </c:v>
                </c:pt>
                <c:pt idx="13">
                  <c:v>Moravskoslezský</c:v>
                </c:pt>
              </c:strCache>
            </c:strRef>
          </c:cat>
          <c:val>
            <c:numRef>
              <c:f>List7!$C$4:$C$17</c:f>
              <c:numCache>
                <c:formatCode>_-* ####0.0_-;\-* ####0.0_-;_-* "-"_-;_-@_-</c:formatCode>
                <c:ptCount val="14"/>
                <c:pt idx="0">
                  <c:v>2.0372612682476365</c:v>
                </c:pt>
                <c:pt idx="1">
                  <c:v>1.5869686267046452</c:v>
                </c:pt>
                <c:pt idx="2">
                  <c:v>1.9779358223805525</c:v>
                </c:pt>
                <c:pt idx="3">
                  <c:v>1.5990288983511871</c:v>
                </c:pt>
                <c:pt idx="4">
                  <c:v>5.1157729373437624</c:v>
                </c:pt>
                <c:pt idx="5">
                  <c:v>4.2509610903530941</c:v>
                </c:pt>
                <c:pt idx="6">
                  <c:v>2.7544720999023729</c:v>
                </c:pt>
                <c:pt idx="7">
                  <c:v>3.6461883012210685</c:v>
                </c:pt>
                <c:pt idx="8">
                  <c:v>1.4194820916593214</c:v>
                </c:pt>
                <c:pt idx="9">
                  <c:v>1.0994256642626037</c:v>
                </c:pt>
                <c:pt idx="10">
                  <c:v>2.9366953510212825</c:v>
                </c:pt>
                <c:pt idx="11">
                  <c:v>2.9108822444345157</c:v>
                </c:pt>
                <c:pt idx="12">
                  <c:v>2.0126274474526911</c:v>
                </c:pt>
                <c:pt idx="13">
                  <c:v>4.1172005551551711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DB-4F1D-97FC-F5C6BBC752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64533631"/>
        <c:axId val="1764546943"/>
      </c:barChart>
      <c:catAx>
        <c:axId val="1764533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764546943"/>
        <c:crosses val="autoZero"/>
        <c:auto val="1"/>
        <c:lblAlgn val="ctr"/>
        <c:lblOffset val="100"/>
        <c:noMultiLvlLbl val="0"/>
      </c:catAx>
      <c:valAx>
        <c:axId val="1764546943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764533631"/>
        <c:crosses val="autoZero"/>
        <c:crossBetween val="between"/>
        <c:majorUnit val="1"/>
        <c:minorUnit val="0.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0.50243</cdr:x>
      <cdr:y>0.05642</cdr:y>
    </cdr:from>
    <cdr:to>
      <cdr:x>0.50243</cdr:x>
      <cdr:y>0.83852</cdr:y>
    </cdr:to>
    <cdr:cxnSp macro="">
      <cdr:nvCxnSpPr>
        <cdr:cNvPr id="2" name="Přímá spojnice 1"/>
        <cdr:cNvCxnSpPr/>
      </cdr:nvCxnSpPr>
      <cdr:spPr>
        <a:xfrm xmlns:a="http://schemas.openxmlformats.org/drawingml/2006/main">
          <a:off x="2628900" y="184150"/>
          <a:ext cx="0" cy="2552700"/>
        </a:xfrm>
        <a:prstGeom xmlns:a="http://schemas.openxmlformats.org/drawingml/2006/main" prst="line">
          <a:avLst/>
        </a:prstGeom>
        <a:ln xmlns:a="http://schemas.openxmlformats.org/drawingml/2006/main" w="31750">
          <a:solidFill>
            <a:schemeClr val="bg2">
              <a:lumMod val="25000"/>
            </a:schemeClr>
          </a:solidFill>
          <a:prstDash val="sys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41964-E38C-4195-8E74-1DCFB6E8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CZ-5.dot</Template>
  <TotalTime>475</TotalTime>
  <Pages>6</Pages>
  <Words>1097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7560</CharactersWithSpaces>
  <SharedDoc>false</SharedDoc>
  <HLinks>
    <vt:vector size="18" baseType="variant">
      <vt:variant>
        <vt:i4>2031718</vt:i4>
      </vt:variant>
      <vt:variant>
        <vt:i4>3</vt:i4>
      </vt:variant>
      <vt:variant>
        <vt:i4>0</vt:i4>
      </vt:variant>
      <vt:variant>
        <vt:i4>5</vt:i4>
      </vt:variant>
      <vt:variant>
        <vt:lpwstr>mailto:bohuslav.mejstrik@czso.cz</vt:lpwstr>
      </vt:variant>
      <vt:variant>
        <vt:lpwstr/>
      </vt:variant>
      <vt:variant>
        <vt:i4>3342408</vt:i4>
      </vt:variant>
      <vt:variant>
        <vt:i4>0</vt:i4>
      </vt:variant>
      <vt:variant>
        <vt:i4>0</vt:i4>
      </vt:variant>
      <vt:variant>
        <vt:i4>5</vt:i4>
      </vt:variant>
      <vt:variant>
        <vt:lpwstr>mailto:marta.petranova@czso.cz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</dc:creator>
  <cp:lastModifiedBy>Petráňová Marta</cp:lastModifiedBy>
  <cp:revision>29</cp:revision>
  <cp:lastPrinted>2018-01-31T09:48:00Z</cp:lastPrinted>
  <dcterms:created xsi:type="dcterms:W3CDTF">2023-12-14T09:29:00Z</dcterms:created>
  <dcterms:modified xsi:type="dcterms:W3CDTF">2024-02-15T08:45:00Z</dcterms:modified>
</cp:coreProperties>
</file>