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58" w:rsidRPr="009110F7" w:rsidRDefault="000D3058" w:rsidP="000D3058">
      <w:pPr>
        <w:pStyle w:val="Nadpis11"/>
      </w:pPr>
      <w:bookmarkStart w:id="0" w:name="_Toc511215218"/>
      <w:bookmarkStart w:id="1" w:name="_Toc532558285"/>
      <w:bookmarkEnd w:id="0"/>
      <w:r w:rsidRPr="009110F7">
        <w:t>5. Ceny</w:t>
      </w:r>
      <w:bookmarkEnd w:id="1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/>
      </w:tblPr>
      <w:tblGrid>
        <w:gridCol w:w="1877"/>
        <w:gridCol w:w="247"/>
        <w:gridCol w:w="7515"/>
      </w:tblGrid>
      <w:tr w:rsidR="000E440D" w:rsidRPr="009110F7" w:rsidTr="004B305C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  <w:r w:rsidRPr="00793D78">
              <w:rPr>
                <w:spacing w:val="0"/>
              </w:rPr>
              <w:t>Celková cenová hladina rostla.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rPr>
                <w:szCs w:val="20"/>
              </w:rPr>
            </w:pPr>
            <w:r>
              <w:rPr>
                <w:szCs w:val="20"/>
              </w:rPr>
              <w:t>Meziroční růst cenové hladiny (vyjádřený deflátorem HDP) ve 3. čtvrtletí dosáhl 2,2 %. Ke zvýšení přispívaly ceny spotřebního zboží (nárůst o 3,8 %) i kapitálové statky (1,5 %). Do záporných hodnot však spadly směnné relace obchodu se zbožím a službami (98,8 %).</w:t>
            </w:r>
          </w:p>
        </w:tc>
      </w:tr>
      <w:tr w:rsidR="000E440D" w:rsidRPr="009110F7" w:rsidTr="004B305C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 xml:space="preserve">Meziroční růst spotřebitelských cen se udržoval nad 2% hranicí. Klíčový vliv měly ceny bydlení </w:t>
            </w:r>
            <w:r w:rsidR="00086D19">
              <w:rPr>
                <w:spacing w:val="0"/>
              </w:rPr>
              <w:t>a </w:t>
            </w:r>
            <w:r>
              <w:rPr>
                <w:spacing w:val="0"/>
              </w:rPr>
              <w:t>energií a</w:t>
            </w:r>
            <w:r w:rsidR="00571E59">
              <w:rPr>
                <w:spacing w:val="0"/>
              </w:rPr>
              <w:t> </w:t>
            </w:r>
            <w:r>
              <w:rPr>
                <w:spacing w:val="0"/>
              </w:rPr>
              <w:t>dopravy.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rPr>
                <w:highlight w:val="yellow"/>
              </w:rPr>
            </w:pPr>
            <w:r>
              <w:t>Průměrná m</w:t>
            </w:r>
            <w:r w:rsidRPr="00123E0D">
              <w:t>ez</w:t>
            </w:r>
            <w:r>
              <w:t>iroční dynamika indexu spotřebitelských cen ve 3. čtvrtletí dosáhla 2,</w:t>
            </w:r>
            <w:r w:rsidR="00086D19">
              <w:t>4 </w:t>
            </w:r>
            <w:r>
              <w:t>%. Došlo tedy k malému zrychlení oproti 2. čtvrtletí. Průměrné meziroční tempo od začátku roku činilo 2,2 %. Nejvýrazněji k růstu cen ve 3. čtvrtletí přispívalo bydlení a energie (0,8 p. b.), kde pokračovalo zrychlování meziroční dynamiky. Výrazně posílila role cen dopravy, které k celkovému nárůstu přispěly 0,5 p. b. Ceny alkoholických nápojů a tabáku přidaly k celkovému růstu 0,3 p. b. V letním období se typicky oživil růst cen rekreace a kultury, které přispěly 0,2 p. b., stejně jako stravování a ubytování. Naopak příspěvek cen potravin, které významně ovlivňovaly cenovou hladinu loni a v letošním 1. pololetí, se zredukoval na 0,1 p. b.</w:t>
            </w:r>
          </w:p>
        </w:tc>
      </w:tr>
      <w:tr w:rsidR="000E440D" w:rsidRPr="009110F7" w:rsidTr="004B305C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spacing w:after="0"/>
              <w:rPr>
                <w:b/>
              </w:rPr>
            </w:pP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Graf č. </w:t>
            </w:r>
            <w:proofErr w:type="gramStart"/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 w:rsidR="00A925B1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Ceny</w:t>
            </w:r>
            <w:proofErr w:type="gramEnd"/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ve vybraných oddílech indexu spotřebitelských cen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 xml:space="preserve"> (y/y v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 %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0E440D" w:rsidRPr="009110F7" w:rsidTr="004B305C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spacing w:after="0"/>
            </w:pPr>
            <w:r w:rsidRPr="00E850B7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26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0E440D" w:rsidRPr="009110F7" w:rsidTr="004B305C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rPr>
                <w:sz w:val="14"/>
                <w:szCs w:val="14"/>
              </w:rPr>
            </w:pPr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0E440D" w:rsidRPr="009110F7" w:rsidTr="004B305C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bydlení a energií posouvalo vzhůru rostoucí nájemné i zdražující elektřina.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07512B">
            <w:pPr>
              <w:rPr>
                <w:highlight w:val="yellow"/>
              </w:rPr>
            </w:pPr>
            <w:r w:rsidRPr="004D53B5">
              <w:t>Ceny bydlení, vody, energií a paliv</w:t>
            </w:r>
            <w:r>
              <w:t xml:space="preserve"> ve 3. čtvrtletí meziročně vzrostly o 3,2 %. Situace na trhu s nemovitostmi se ve výsledku promítla i do spotřebitelských cen. Znovu tak akceleroval meziroční růst cen nájemného z bytů (na 3,4 %) i imputovaného nájemného (4,0 %). Nejvýrazněji však zrychlil růst cen elektřiny a ostatních </w:t>
            </w:r>
            <w:proofErr w:type="gramStart"/>
            <w:r>
              <w:t>energií (z</w:t>
            </w:r>
            <w:r w:rsidR="0007512B">
              <w:t> </w:t>
            </w:r>
            <w:r>
              <w:t>1,7</w:t>
            </w:r>
            <w:proofErr w:type="gramEnd"/>
            <w:r>
              <w:t xml:space="preserve"> % na 2,6 %). Výrazný nárůst tržních cen elektřiny se totiž projevil i na účtech domácností. Ceny běžné údržby a drobných oprav se meziročně zvýšily o 3,9 %.</w:t>
            </w:r>
          </w:p>
        </w:tc>
      </w:tr>
      <w:tr w:rsidR="000E440D" w:rsidRPr="009110F7" w:rsidTr="004B305C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E440D" w:rsidRPr="00793D78" w:rsidRDefault="00140D1A" w:rsidP="008458BD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bytů stále rostly silným tempem.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6C683C" w:rsidRPr="00793D78" w:rsidRDefault="00140D1A" w:rsidP="00140D1A">
            <w:pPr>
              <w:spacing w:after="0"/>
            </w:pPr>
            <w:r>
              <w:t>Ceny bytů si většinou udržely silnou meziroční dynamiku, která však v porovnání s loňským rokem byla mírnější. Index nabídkových cen bytů v ČR se ve 3. čtvrtletí meziročně zvýšil o 9,5 % (v Praze o 10,7 %). Index realizovaných cen starších bytů v celé ekonomice meziročně vzrostl o 9,0 %. Pražský index rostl výrazně pomaleji (5,1 %). Index realizovaných cen nových bytů v Praze po mírném zpomalení na přelomu let 2017 a 2018 opět roste dvouciferným tempem (16,8 %).</w:t>
            </w:r>
          </w:p>
        </w:tc>
      </w:tr>
      <w:tr w:rsidR="000E440D" w:rsidRPr="009110F7" w:rsidTr="004B305C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A925B1" w:rsidP="008458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Graf č.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12</w:t>
            </w:r>
            <w:r w:rsidR="000E440D" w:rsidRPr="00793D78">
              <w:rPr>
                <w:b/>
                <w:sz w:val="18"/>
                <w:szCs w:val="18"/>
                <w:lang w:eastAsia="en-US"/>
              </w:rPr>
              <w:t xml:space="preserve">  Ceny</w:t>
            </w:r>
            <w:proofErr w:type="gramEnd"/>
            <w:r w:rsidR="000E440D" w:rsidRPr="00793D78">
              <w:rPr>
                <w:b/>
                <w:sz w:val="18"/>
                <w:szCs w:val="18"/>
                <w:lang w:eastAsia="en-US"/>
              </w:rPr>
              <w:t xml:space="preserve"> nemovitostí (meziroční změna, v</w:t>
            </w:r>
            <w:r w:rsidR="000E440D">
              <w:rPr>
                <w:b/>
                <w:sz w:val="18"/>
                <w:szCs w:val="18"/>
                <w:lang w:eastAsia="en-US"/>
              </w:rPr>
              <w:t> %</w:t>
            </w:r>
            <w:r w:rsidR="000E440D" w:rsidRPr="00793D78">
              <w:rPr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0E440D" w:rsidRPr="009110F7" w:rsidTr="004B305C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140D1A" w:rsidP="00965797">
            <w:pPr>
              <w:spacing w:after="0"/>
            </w:pPr>
            <w:r w:rsidRPr="00140D1A">
              <w:rPr>
                <w:noProof/>
              </w:rPr>
              <w:drawing>
                <wp:inline distT="0" distB="0" distL="0" distR="0">
                  <wp:extent cx="4737600" cy="3553200"/>
                  <wp:effectExtent l="19050" t="0" r="0" b="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E440D" w:rsidRPr="009110F7" w:rsidTr="004B305C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rPr>
                <w:sz w:val="14"/>
                <w:szCs w:val="14"/>
              </w:rPr>
            </w:pPr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0E440D" w:rsidRPr="009110F7" w:rsidTr="004B305C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Rostoucí ceny ropy tlačily vzhůru ceny dopravy.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CC6FE5">
            <w:r>
              <w:t xml:space="preserve">Ceny dopravy ve 3. čtvrtletí meziročně vzrostly o 4,5 %, nejvíce od počátku roku 2017. Samotná cenová hladina se u dopravy navýšila především meziměsíčními nárůsty v květnu a červnu. Ve 3. čtvrtletí index v průměru meziměsíčně </w:t>
            </w:r>
            <w:r w:rsidR="00CC6FE5">
              <w:t>klesal o 0,4 %</w:t>
            </w:r>
            <w:r>
              <w:t xml:space="preserve">. Výrazný meziroční rozdíl byl způsoben zejména nízkou základnou minulého roku, </w:t>
            </w:r>
            <w:r w:rsidR="000073A0">
              <w:t>a </w:t>
            </w:r>
            <w:r>
              <w:t>to hlavně u cen provozu osobních dopravních prostředků. Ty ve 3. čtvrtletí meziročně vzrostly o 9,3 %. Jasným důvodem byl pokračující růst cen ropy. Průměrná cena za barel ropy Brent v letošním září byla nejvyšší od listopadu 2014</w:t>
            </w:r>
            <w:r>
              <w:rPr>
                <w:rStyle w:val="Znakapoznpodarou"/>
              </w:rPr>
              <w:footnoteReference w:id="1"/>
            </w:r>
            <w:r>
              <w:t xml:space="preserve">. Naopak zmírnilo meziroční tempo růstu cen nákupů osobních dopravních prostředků (na 1,6 %). Jde o projev snahy prodat co nejvíce vozů, které nesplňovaly nejnovější emisní homologaci, </w:t>
            </w:r>
            <w:r w:rsidR="00AB5CA1">
              <w:t xml:space="preserve">jež </w:t>
            </w:r>
            <w:r>
              <w:t>vstoupila v platnost na začátku září (v srpnu se tak ceny meziměsíčně snížily). Meziročně klesly ceny dopravních služeb o 1,8 % (zde se projevilo zavedení slev v dopravě pro studenty a seniory).</w:t>
            </w:r>
          </w:p>
        </w:tc>
      </w:tr>
      <w:tr w:rsidR="000E440D" w:rsidRPr="009110F7" w:rsidTr="004B305C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Meziroční růst cen potravin výrazně zmírnil.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CC6FE5">
            <w:r>
              <w:t xml:space="preserve">Meziroční růst cen potravin ve 3. čtvrtletí klesl na 0,6 %. Projevil se vliv velmi vysoké základny minulého roku, který byl patrný napříč téměř všemi třídami klasifikace individuální spotřeby. Na nulu zpomalil meziroční růst cen masa, na 3,1 % zpomalil růst cen mléka, sýrů a vajec. Do poklesu se dostaly ceny pekárenských výrobků </w:t>
            </w:r>
            <w:r w:rsidR="007C1F0C">
              <w:t>a </w:t>
            </w:r>
            <w:proofErr w:type="gramStart"/>
            <w:r>
              <w:t xml:space="preserve">obilovin </w:t>
            </w:r>
            <w:r w:rsidR="007C1F0C">
              <w:t>(–</w:t>
            </w:r>
            <w:r>
              <w:t>0,9</w:t>
            </w:r>
            <w:proofErr w:type="gramEnd"/>
            <w:r>
              <w:t xml:space="preserve"> %). Ceny alkoholických nápojů a tabáku také zpomalily růst ve 3</w:t>
            </w:r>
            <w:r w:rsidR="007C1F0C">
              <w:t>. </w:t>
            </w:r>
            <w:r>
              <w:t>čtvrtletí (2,8 %). Oživení cenového růstu, které zde tradičně souvisí s letním obdobím, potkalo ceny rekreac</w:t>
            </w:r>
            <w:r w:rsidR="00CC6FE5">
              <w:t>í</w:t>
            </w:r>
            <w:r>
              <w:t xml:space="preserve"> a kultury (2,2 %). Hlavní vliv měly dovolené s komplexními službami, jejichž ceny se ve 3. čtvrtletí zvýšily o 9,7 %. Stabilní meziroční růst od začátku roku provází ceny stravování a ubytování. Ve 3. čtvrtletí to bylo 3,5 %. </w:t>
            </w:r>
          </w:p>
        </w:tc>
      </w:tr>
      <w:tr w:rsidR="000E440D" w:rsidRPr="009110F7" w:rsidTr="004B305C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Růst spotřebitelských cen v EU zrychlil.</w:t>
            </w:r>
          </w:p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</w:pPr>
          </w:p>
          <w:p w:rsidR="000E440D" w:rsidRPr="00793D78" w:rsidRDefault="000E440D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CC6FE5">
            <w:r>
              <w:t xml:space="preserve">Spotřebitelské ceny v Evropské unii se ve 3. čtvrtletí meziročně zvýšily o 2,2 %. Meziroční dynamika v Unii tak od začátku roku zrychlovala. Vliv měly zejména ceny dopravy, které vzhůru posouvaly rostoucí ceny ropy. Nejvíce vzrostla spotřebitelská </w:t>
            </w:r>
            <w:r>
              <w:lastRenderedPageBreak/>
              <w:t>cenová hladina v Rumunsku (4,6 %)</w:t>
            </w:r>
            <w:r w:rsidR="00CC6FE5">
              <w:t xml:space="preserve">, </w:t>
            </w:r>
            <w:r>
              <w:t xml:space="preserve">Bulharsku (3,6 %) a shodně 3,5 % dosáhl meziroční nárůst v Maďarsku a Estonsku. Ve 3. čtvrtletí nedošlo v žádné zemi EU k poklesu, nejnižšího přírůstku </w:t>
            </w:r>
            <w:r w:rsidR="007C1F0C">
              <w:t xml:space="preserve">dosáhly </w:t>
            </w:r>
            <w:r>
              <w:t>Dánsko (0,7 %), Řecko (0,9 %) a Irsko (1,0 %).</w:t>
            </w:r>
          </w:p>
        </w:tc>
      </w:tr>
      <w:tr w:rsidR="000E440D" w:rsidRPr="009110F7" w:rsidTr="004B305C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A925B1" w:rsidP="00965797">
            <w:pPr>
              <w:spacing w:after="0"/>
            </w:pPr>
            <w:r>
              <w:rPr>
                <w:b/>
                <w:sz w:val="18"/>
                <w:szCs w:val="18"/>
              </w:rPr>
              <w:t xml:space="preserve">Graf č. </w:t>
            </w:r>
            <w:proofErr w:type="gramStart"/>
            <w:r>
              <w:rPr>
                <w:b/>
                <w:sz w:val="18"/>
                <w:szCs w:val="18"/>
              </w:rPr>
              <w:t>13</w:t>
            </w:r>
            <w:r w:rsidR="000E440D" w:rsidRPr="00793D78">
              <w:rPr>
                <w:b/>
                <w:sz w:val="18"/>
                <w:szCs w:val="18"/>
              </w:rPr>
              <w:t xml:space="preserve">  </w:t>
            </w:r>
            <w:r w:rsidR="000E440D" w:rsidRPr="00793D78">
              <w:rPr>
                <w:b/>
                <w:sz w:val="18"/>
                <w:szCs w:val="18"/>
                <w:lang w:eastAsia="en-US"/>
              </w:rPr>
              <w:t>Ceny</w:t>
            </w:r>
            <w:proofErr w:type="gramEnd"/>
            <w:r w:rsidR="000E440D" w:rsidRPr="00793D78">
              <w:rPr>
                <w:b/>
                <w:sz w:val="18"/>
                <w:szCs w:val="18"/>
                <w:lang w:eastAsia="en-US"/>
              </w:rPr>
              <w:t xml:space="preserve"> hlavních skupin průmyslových výrobců (meziroční změna, v %, podle klasifikace CPA)</w:t>
            </w:r>
          </w:p>
        </w:tc>
      </w:tr>
      <w:tr w:rsidR="000E440D" w:rsidRPr="009110F7" w:rsidTr="004B305C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6C683C">
            <w:pPr>
              <w:spacing w:after="0"/>
              <w:rPr>
                <w:sz w:val="14"/>
                <w:szCs w:val="14"/>
              </w:rPr>
            </w:pPr>
            <w:r w:rsidRPr="00E850B7">
              <w:rPr>
                <w:noProof/>
              </w:rPr>
              <w:drawing>
                <wp:inline distT="0" distB="0" distL="0" distR="0">
                  <wp:extent cx="4735902" cy="3545456"/>
                  <wp:effectExtent l="0" t="0" r="0" b="0"/>
                  <wp:docPr id="29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0E440D" w:rsidRPr="009110F7" w:rsidTr="004B305C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rPr>
                <w:sz w:val="14"/>
                <w:szCs w:val="14"/>
              </w:rPr>
            </w:pPr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0E440D" w:rsidRPr="009110F7" w:rsidTr="004B305C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Vývoj cen průmyslových výrobců stále reflektoval zdražení ropy.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r>
              <w:t xml:space="preserve">Od počátku roku zrychloval meziroční růst cen průmyslových výrobců. Ve 3. čtvrtletí dosáhl 3,3 %. Výslednou dynamiku nejvýrazněji ovlivnily ceny ve zpracovatelském průmyslu, který tvoří více než 80 % celého průmyslu v ČR. Ceny zde meziročně vzrostly o 3,2 %. Většinu tohoto nárůstu lze přičíst cenám koksu a rafinovaných ropných výrobků. Obecně rostoucí ceny některých surovin pak ilustroval nárůst cen základních kovů a kovodělných výrobků o 3,8 %. Na ropu navázaný chemický průmysl rovněž vykázal cenový růst (7,8 %). Zmírnil se meziroční pokles cen dopravních </w:t>
            </w:r>
            <w:proofErr w:type="gramStart"/>
            <w:r>
              <w:t xml:space="preserve">prostředků </w:t>
            </w:r>
            <w:r w:rsidR="007B3D5E">
              <w:t>(–</w:t>
            </w:r>
            <w:r>
              <w:t>0,8</w:t>
            </w:r>
            <w:proofErr w:type="gramEnd"/>
            <w:r>
              <w:t xml:space="preserve"> %). Významně se navýšilo meziroční tempo růstu cen elektřiny, plynu, páry a klimatizovaného vzduchu (2,6 %). Nejsilnější meziroční navýšení cen ve 3. čtvrtletí </w:t>
            </w:r>
            <w:proofErr w:type="gramStart"/>
            <w:r>
              <w:t>provázelo</w:t>
            </w:r>
            <w:proofErr w:type="gramEnd"/>
            <w:r>
              <w:t xml:space="preserve"> sekci těžba a dobývání (9,4 %). Jde zejména </w:t>
            </w:r>
            <w:r w:rsidR="002709CC">
              <w:t>o </w:t>
            </w:r>
            <w:r>
              <w:t>vliv srovnávací základny. Vývoj bazického indexu ukazuje, že po skokovém nárůstu cen v 1. čtvrtletí roku se úroveň výrazněji nezvyšovala.</w:t>
            </w:r>
          </w:p>
        </w:tc>
      </w:tr>
      <w:tr w:rsidR="000E440D" w:rsidRPr="009110F7" w:rsidTr="004B305C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Růst cen výrobců v EU také zrychloval.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CC6FE5">
            <w:r>
              <w:t>Postupné zrychlení meziročního růstu cen výrobců se od počátku roku dělo i ve zbytku EU. Ceny výrobců se zde ve 3. čtvrtletí zvýšily o 4,9 %. Na zrychlení působilo meziroční zvýšení cen ropy, ve 2. a 3. čtvrtletí výrazně zesílila i dynamika cen těžby a dobývání. Nejrychleji se ve 3. čtvrtletí zvyšovaly ceny výrobců v Belgii (9,4 %), Dánsku (9,</w:t>
            </w:r>
            <w:r w:rsidR="00CC6FE5">
              <w:t>2</w:t>
            </w:r>
            <w:r>
              <w:t xml:space="preserve"> %) a o 8,5 % </w:t>
            </w:r>
            <w:r w:rsidR="00CC6FE5">
              <w:t>v</w:t>
            </w:r>
            <w:r>
              <w:t xml:space="preserve"> Maďarsku. Jedinou zemí, kde ceny výrobců od počátku roku meziročně klesaly, je Irsko. Propad se během roku prohluboval a ve 3. čtvrtletí </w:t>
            </w:r>
            <w:proofErr w:type="gramStart"/>
            <w:r>
              <w:t xml:space="preserve">dosáhl </w:t>
            </w:r>
            <w:r w:rsidR="002709CC">
              <w:t>–</w:t>
            </w:r>
            <w:r>
              <w:t>2,8</w:t>
            </w:r>
            <w:proofErr w:type="gramEnd"/>
            <w:r>
              <w:t xml:space="preserve"> %. Jen mírně rostly ceny na Maltě (</w:t>
            </w:r>
            <w:r w:rsidR="00CC6FE5">
              <w:t>1</w:t>
            </w:r>
            <w:r>
              <w:t>,</w:t>
            </w:r>
            <w:r w:rsidR="00CC6FE5">
              <w:t>0</w:t>
            </w:r>
            <w:r>
              <w:t xml:space="preserve"> % ve 3. čtvrtletí) a ve Slovinsku (2,2 %).</w:t>
            </w:r>
          </w:p>
        </w:tc>
      </w:tr>
      <w:tr w:rsidR="000E440D" w:rsidRPr="009110F7" w:rsidTr="004B305C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tržních služeb ve 3. čtvrtletí rostly.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r>
              <w:t xml:space="preserve">Meziroční tempo růstu cen tržních služeb zrychlovalo po celý loňský rok a od počátku roku 2018 se udržovalo na konstantní hodnotě. Ve 3. čtvrtletí však došlo </w:t>
            </w:r>
            <w:r>
              <w:lastRenderedPageBreak/>
              <w:t xml:space="preserve">k malému zpomalení na 1,6 %. </w:t>
            </w:r>
            <w:proofErr w:type="spellStart"/>
            <w:r>
              <w:t>Prorůstově</w:t>
            </w:r>
            <w:proofErr w:type="spellEnd"/>
            <w:r>
              <w:t xml:space="preserve"> působily zejména ceny pozemní </w:t>
            </w:r>
            <w:r w:rsidR="002709CC">
              <w:t>a </w:t>
            </w:r>
            <w:r>
              <w:t xml:space="preserve">potrubní dopravy (meziroční tempo zrychlilo na 1,6 %), pojištění, zajištění </w:t>
            </w:r>
            <w:r w:rsidR="002709CC">
              <w:t>a </w:t>
            </w:r>
            <w:r>
              <w:t xml:space="preserve">penzijního financování (5,4 %) a také ceny služeb v oblasti nemovitostí (3,1 %). Tržní služby výrazně </w:t>
            </w:r>
            <w:r w:rsidR="002709CC">
              <w:t xml:space="preserve">závisejí </w:t>
            </w:r>
            <w:r>
              <w:t xml:space="preserve">na pracovní síle. Mzdový růst se tedy promítal do mnoha oblastí. Růst cen služeb v oblasti zaměstnání však zmírnil (z dvouciferných temp na 6,8 %). Výrazněji negativní vliv na vývoj celkového indexu měly jen ceny ve skladování a podpůrných službách v dopravě (pokles o 2,6 %). </w:t>
            </w:r>
          </w:p>
        </w:tc>
      </w:tr>
      <w:tr w:rsidR="000E440D" w:rsidRPr="009110F7" w:rsidTr="004B305C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Do cen rostlinné výroby se v některých případech začala promítat nižší letošní úroda.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r>
              <w:t xml:space="preserve">Ceny zemědělských výrobců ve 3. čtvrtletí opět meziročně </w:t>
            </w:r>
            <w:proofErr w:type="gramStart"/>
            <w:r>
              <w:t xml:space="preserve">klesly </w:t>
            </w:r>
            <w:r w:rsidR="00BD6C75">
              <w:t>(–</w:t>
            </w:r>
            <w:r>
              <w:t>2,3</w:t>
            </w:r>
            <w:proofErr w:type="gramEnd"/>
            <w:r>
              <w:t xml:space="preserve"> %). Zatímco u rostlinné výroby došlo opět k mírnému meziročnímu růstu o 1,1 % (ve 2. čtvrtletí ceny klesaly o 3,3 %), v živočišné výrobě se prohloubil propad </w:t>
            </w:r>
            <w:proofErr w:type="gramStart"/>
            <w:r>
              <w:t xml:space="preserve">na </w:t>
            </w:r>
            <w:r w:rsidR="00BD6C75">
              <w:t>–</w:t>
            </w:r>
            <w:r>
              <w:t>6,1</w:t>
            </w:r>
            <w:proofErr w:type="gramEnd"/>
            <w:r>
              <w:t xml:space="preserve"> %. </w:t>
            </w:r>
            <w:r w:rsidR="00BD6C75">
              <w:t>U </w:t>
            </w:r>
            <w:r>
              <w:t xml:space="preserve">rostlinné výroby se projevilo zrychlení růstu cen obilovin na 6,0 %. Naopak klesaly ceny průmyslových </w:t>
            </w:r>
            <w:proofErr w:type="gramStart"/>
            <w:r>
              <w:t xml:space="preserve">plodin </w:t>
            </w:r>
            <w:r w:rsidR="00BD6C75">
              <w:t>(–</w:t>
            </w:r>
            <w:r>
              <w:t>3,4</w:t>
            </w:r>
            <w:proofErr w:type="gramEnd"/>
            <w:r>
              <w:t xml:space="preserve"> %), zejména olejnin </w:t>
            </w:r>
            <w:r w:rsidR="00BD6C75">
              <w:t>(–</w:t>
            </w:r>
            <w:r>
              <w:t xml:space="preserve">4,2 %). Současná vlna snížených výnosů, která zasáhla zemědělské výrobce, se asi nejsilněji projevila na cenách krmných plodin, které ve 3. čtvrtletí meziročně vzrostly o 14,2 %. Pokles cen živočišné výroby měl z větší části původ u hospodářských </w:t>
            </w:r>
            <w:proofErr w:type="gramStart"/>
            <w:r>
              <w:t xml:space="preserve">zvířat </w:t>
            </w:r>
            <w:r w:rsidR="00BD6C75">
              <w:t>(–</w:t>
            </w:r>
            <w:r>
              <w:t>9,7</w:t>
            </w:r>
            <w:proofErr w:type="gramEnd"/>
            <w:r>
              <w:t xml:space="preserve"> %). Zlevnila především prasata a </w:t>
            </w:r>
            <w:proofErr w:type="gramStart"/>
            <w:r>
              <w:t xml:space="preserve">selata </w:t>
            </w:r>
            <w:r w:rsidR="00BD6C75">
              <w:t>(–</w:t>
            </w:r>
            <w:r>
              <w:t>19,4</w:t>
            </w:r>
            <w:proofErr w:type="gramEnd"/>
            <w:r>
              <w:t xml:space="preserve"> %), ale také drůbež (</w:t>
            </w:r>
            <w:r w:rsidR="002340EF">
              <w:t>-</w:t>
            </w:r>
            <w:r>
              <w:t xml:space="preserve">2,2 %). Ceny živočišných výrobků klesly o 3,1 %. Snižovaly se hlavně ceny </w:t>
            </w:r>
            <w:proofErr w:type="gramStart"/>
            <w:r>
              <w:t xml:space="preserve">mléka </w:t>
            </w:r>
            <w:r w:rsidR="00BD6C75">
              <w:t>(–</w:t>
            </w:r>
            <w:r>
              <w:t>3,2</w:t>
            </w:r>
            <w:proofErr w:type="gramEnd"/>
            <w:r>
              <w:t xml:space="preserve"> %), mírně také ceny vajec </w:t>
            </w:r>
            <w:r w:rsidR="00BD6C75">
              <w:t>(–</w:t>
            </w:r>
            <w:r>
              <w:t>0,4 %).</w:t>
            </w:r>
          </w:p>
        </w:tc>
      </w:tr>
      <w:tr w:rsidR="004B305C" w:rsidRPr="009110F7" w:rsidTr="004B305C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4B305C" w:rsidRPr="00793D78" w:rsidRDefault="004B305C" w:rsidP="004B305C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 xml:space="preserve">Ceny vývozu rostly pomaleji než ceny </w:t>
            </w:r>
            <w:r w:rsidR="00FA0105">
              <w:rPr>
                <w:spacing w:val="0"/>
              </w:rPr>
              <w:t>dovozu</w:t>
            </w:r>
            <w:r>
              <w:rPr>
                <w:spacing w:val="0"/>
              </w:rPr>
              <w:t>.</w:t>
            </w:r>
          </w:p>
          <w:p w:rsidR="004B305C" w:rsidRDefault="004B305C" w:rsidP="008458BD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4B305C" w:rsidRPr="00793D78" w:rsidRDefault="004B305C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4B305C" w:rsidRDefault="004B305C" w:rsidP="00CC6FE5">
            <w:r>
              <w:t xml:space="preserve">Ve 3. čtvrtletí ceny vývozu i dovozu poprvé od 2. čtvrtletí 2017 meziročně rostly. Ceny vývozu se zvýšily o 1,6 %. Výrazně se na tom podílel nárůst cen minerálních paliv o 22,8 %. </w:t>
            </w:r>
            <w:r w:rsidR="00CC6FE5">
              <w:t xml:space="preserve">Naopak </w:t>
            </w:r>
            <w:r>
              <w:t xml:space="preserve">ceny strojů a </w:t>
            </w:r>
            <w:r w:rsidR="00CC6FE5">
              <w:t>dopravních prostředků klesaly</w:t>
            </w:r>
            <w:r>
              <w:t xml:space="preserve"> o </w:t>
            </w:r>
            <w:r w:rsidR="00CC6FE5">
              <w:t>0,3</w:t>
            </w:r>
            <w:r>
              <w:t xml:space="preserve"> %. I ceny dovozu (+2,6 %) byly nejvýrazněji ovlivněny minerálními palivy, jejichž cena se zvýšila o 33,3 %. K obnovení cenového růstu přispělo i oslabení kurzového vlivu. Směnné relace ve 3. čtvrtletí dosáhly 99,0 %. Záporných směnných relací dosáhl obchod s minerálními palivy (92,1 %). Naopak kladné směnné relace měl obchod se surovými materiály (104,5 %)</w:t>
            </w:r>
            <w:r w:rsidR="00CC6FE5">
              <w:t>.</w:t>
            </w:r>
          </w:p>
        </w:tc>
      </w:tr>
      <w:tr w:rsidR="000E440D" w:rsidRPr="009110F7" w:rsidTr="004B305C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0E440D" w:rsidRPr="00793D78" w:rsidRDefault="000E440D" w:rsidP="004B305C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0E440D" w:rsidRPr="00793D78" w:rsidRDefault="000E440D" w:rsidP="008458BD">
            <w:pPr>
              <w:pStyle w:val="Textpoznpodarou1"/>
              <w:jc w:val="both"/>
            </w:pPr>
          </w:p>
          <w:p w:rsidR="000E440D" w:rsidRPr="00793D78" w:rsidRDefault="000E440D" w:rsidP="008458BD">
            <w:pPr>
              <w:pStyle w:val="Textpoznpodarou1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A925B1" w:rsidP="004B305C">
            <w:pPr>
              <w:spacing w:after="0"/>
            </w:pPr>
            <w:r>
              <w:rPr>
                <w:b/>
                <w:sz w:val="18"/>
                <w:szCs w:val="18"/>
              </w:rPr>
              <w:t xml:space="preserve">Graf č. </w:t>
            </w:r>
            <w:proofErr w:type="gramStart"/>
            <w:r>
              <w:rPr>
                <w:b/>
                <w:sz w:val="18"/>
                <w:szCs w:val="18"/>
              </w:rPr>
              <w:t>14</w:t>
            </w:r>
            <w:r w:rsidR="004B305C" w:rsidRPr="00793D78">
              <w:rPr>
                <w:b/>
                <w:sz w:val="18"/>
                <w:szCs w:val="18"/>
              </w:rPr>
              <w:t xml:space="preserve">  </w:t>
            </w:r>
            <w:r w:rsidR="004B305C"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>Deflátory</w:t>
            </w:r>
            <w:proofErr w:type="gramEnd"/>
            <w:r w:rsidR="004B305C" w:rsidRPr="00793D78">
              <w:rPr>
                <w:rFonts w:cs="Arial"/>
                <w:b/>
                <w:color w:val="000000"/>
                <w:sz w:val="18"/>
                <w:szCs w:val="18"/>
              </w:rPr>
              <w:t xml:space="preserve"> (očištěno o sezónní a kalendářní vlivy, </w:t>
            </w:r>
            <w:r w:rsidR="004B305C">
              <w:rPr>
                <w:rFonts w:cs="Arial"/>
                <w:b/>
                <w:color w:val="000000"/>
                <w:sz w:val="18"/>
                <w:szCs w:val="18"/>
              </w:rPr>
              <w:t>meziročně</w:t>
            </w:r>
            <w:r w:rsidR="004B305C" w:rsidRPr="00793D78">
              <w:rPr>
                <w:rFonts w:cs="Arial"/>
                <w:b/>
                <w:color w:val="000000"/>
                <w:sz w:val="18"/>
                <w:szCs w:val="18"/>
              </w:rPr>
              <w:t xml:space="preserve"> v</w:t>
            </w:r>
            <w:r w:rsidR="004B305C">
              <w:rPr>
                <w:rFonts w:cs="Arial"/>
                <w:b/>
                <w:color w:val="000000"/>
                <w:sz w:val="18"/>
                <w:szCs w:val="18"/>
              </w:rPr>
              <w:t> %</w:t>
            </w:r>
            <w:r w:rsidR="004B305C" w:rsidRPr="00793D78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0E440D" w:rsidRPr="009110F7" w:rsidTr="004B305C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E440D" w:rsidRPr="00793D78" w:rsidRDefault="000E440D" w:rsidP="00965797">
            <w:pPr>
              <w:pStyle w:val="Textpoznpodarou"/>
              <w:jc w:val="both"/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793D78" w:rsidRDefault="004B305C" w:rsidP="00965797">
            <w:pPr>
              <w:spacing w:after="0"/>
            </w:pPr>
            <w:r w:rsidRPr="004B305C">
              <w:rPr>
                <w:noProof/>
              </w:rPr>
              <w:drawing>
                <wp:inline distT="0" distB="0" distL="0" distR="0">
                  <wp:extent cx="4771467" cy="3553200"/>
                  <wp:effectExtent l="0" t="0" r="0" b="0"/>
                  <wp:docPr id="33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0E440D" w:rsidRPr="009110F7" w:rsidTr="004B305C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E440D" w:rsidRPr="009110F7" w:rsidRDefault="000E440D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E440D" w:rsidRPr="009110F7" w:rsidRDefault="000E440D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E440D" w:rsidRPr="009110F7" w:rsidRDefault="004B305C" w:rsidP="009657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ČSÚ, národní účty</w:t>
            </w:r>
          </w:p>
        </w:tc>
      </w:tr>
    </w:tbl>
    <w:p w:rsidR="00A50D73" w:rsidRPr="009110F7" w:rsidRDefault="00A50D73" w:rsidP="0081277C">
      <w:pPr>
        <w:pStyle w:val="Nadpis11"/>
        <w:rPr>
          <w:sz w:val="2"/>
          <w:szCs w:val="2"/>
        </w:rPr>
      </w:pPr>
    </w:p>
    <w:sectPr w:rsidR="00A50D73" w:rsidRPr="009110F7" w:rsidSect="0081277C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1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12CEEF" w15:done="0"/>
  <w15:commentEx w15:paraId="510EBE5F" w15:done="0"/>
  <w15:commentEx w15:paraId="2BBC27AD" w15:done="0"/>
  <w15:commentEx w15:paraId="64F0BE47" w15:done="0"/>
  <w15:commentEx w15:paraId="061FEE45" w15:done="0"/>
  <w15:commentEx w15:paraId="180AB565" w15:done="0"/>
  <w15:commentEx w15:paraId="4FDB8EDF" w15:done="0"/>
  <w15:commentEx w15:paraId="6709F746" w15:done="0"/>
  <w15:commentEx w15:paraId="2323FC13" w15:done="0"/>
  <w15:commentEx w15:paraId="28C26757" w15:done="0"/>
  <w15:commentEx w15:paraId="28F690F6" w15:done="0"/>
  <w15:commentEx w15:paraId="72A0F35B" w15:done="0"/>
  <w15:commentEx w15:paraId="17D51B1D" w15:done="0"/>
  <w15:commentEx w15:paraId="1905EDB9" w15:done="0"/>
  <w15:commentEx w15:paraId="769B3E23" w15:done="0"/>
  <w15:commentEx w15:paraId="4941CE09" w15:done="0"/>
  <w15:commentEx w15:paraId="3F6235A8" w15:done="0"/>
  <w15:commentEx w15:paraId="57663E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12CEEF" w16cid:durableId="1FBE60B2"/>
  <w16cid:commentId w16cid:paraId="510EBE5F" w16cid:durableId="1FBE6564"/>
  <w16cid:commentId w16cid:paraId="2BBC27AD" w16cid:durableId="1FBE6E48"/>
  <w16cid:commentId w16cid:paraId="64F0BE47" w16cid:durableId="1FBE7339"/>
  <w16cid:commentId w16cid:paraId="061FEE45" w16cid:durableId="1FBE868D"/>
  <w16cid:commentId w16cid:paraId="180AB565" w16cid:durableId="1FBE8A4D"/>
  <w16cid:commentId w16cid:paraId="4FDB8EDF" w16cid:durableId="1FBE88D5"/>
  <w16cid:commentId w16cid:paraId="6709F746" w16cid:durableId="1FBE975B"/>
  <w16cid:commentId w16cid:paraId="2323FC13" w16cid:durableId="1FBE984D"/>
  <w16cid:commentId w16cid:paraId="28C26757" w16cid:durableId="1FBE9A64"/>
  <w16cid:commentId w16cid:paraId="28F690F6" w16cid:durableId="1FBEA05F"/>
  <w16cid:commentId w16cid:paraId="72A0F35B" w16cid:durableId="1FBF3BF8"/>
  <w16cid:commentId w16cid:paraId="17D51B1D" w16cid:durableId="1FBF3D1F"/>
  <w16cid:commentId w16cid:paraId="1905EDB9" w16cid:durableId="1FBFAD59"/>
  <w16cid:commentId w16cid:paraId="769B3E23" w16cid:durableId="1FBFC02F"/>
  <w16cid:commentId w16cid:paraId="4941CE09" w16cid:durableId="1FBFC811"/>
  <w16cid:commentId w16cid:paraId="3F6235A8" w16cid:durableId="1FC0B704"/>
  <w16cid:commentId w16cid:paraId="57663EE7" w16cid:durableId="1FC1147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F2" w:rsidRDefault="00E75FF2" w:rsidP="00E71A58">
      <w:r>
        <w:separator/>
      </w:r>
    </w:p>
  </w:endnote>
  <w:endnote w:type="continuationSeparator" w:id="0">
    <w:p w:rsidR="00E75FF2" w:rsidRDefault="00E75FF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C9" w:rsidRPr="00932443" w:rsidRDefault="00157CC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14FB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7414FB" w:rsidRPr="00932443">
      <w:rPr>
        <w:szCs w:val="16"/>
      </w:rPr>
      <w:fldChar w:fldCharType="separate"/>
    </w:r>
    <w:r w:rsidR="0081277C">
      <w:rPr>
        <w:szCs w:val="16"/>
      </w:rPr>
      <w:t>20</w:t>
    </w:r>
    <w:r w:rsidR="007414FB" w:rsidRPr="00932443">
      <w:rPr>
        <w:szCs w:val="16"/>
      </w:rPr>
      <w:fldChar w:fldCharType="end"/>
    </w:r>
    <w:r w:rsidRPr="00932443">
      <w:rPr>
        <w:szCs w:val="16"/>
      </w:rPr>
      <w:tab/>
    </w:r>
    <w:r>
      <w:t>1. až 3. čtvrtletí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C9" w:rsidRPr="00932443" w:rsidRDefault="00157CC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t>1. až 3. čtvrtletí 2018</w:t>
    </w:r>
    <w:r w:rsidRPr="00932443">
      <w:rPr>
        <w:szCs w:val="16"/>
      </w:rPr>
      <w:tab/>
    </w:r>
    <w:r w:rsidR="007414FB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7414FB" w:rsidRPr="00932443">
      <w:rPr>
        <w:rStyle w:val="ZpatChar"/>
        <w:szCs w:val="16"/>
      </w:rPr>
      <w:fldChar w:fldCharType="separate"/>
    </w:r>
    <w:r w:rsidR="0081277C">
      <w:rPr>
        <w:rStyle w:val="ZpatChar"/>
        <w:szCs w:val="16"/>
      </w:rPr>
      <w:t>19</w:t>
    </w:r>
    <w:r w:rsidR="007414FB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F2" w:rsidRDefault="00E75FF2" w:rsidP="00E71A58">
      <w:r>
        <w:separator/>
      </w:r>
    </w:p>
  </w:footnote>
  <w:footnote w:type="continuationSeparator" w:id="0">
    <w:p w:rsidR="00E75FF2" w:rsidRDefault="00E75FF2" w:rsidP="00E71A58">
      <w:r>
        <w:continuationSeparator/>
      </w:r>
    </w:p>
  </w:footnote>
  <w:footnote w:id="1">
    <w:p w:rsidR="00157CC9" w:rsidRDefault="00157CC9">
      <w:pPr>
        <w:pStyle w:val="Textpoznpodarou"/>
        <w:rPr>
          <w:sz w:val="16"/>
          <w:szCs w:val="16"/>
        </w:rPr>
      </w:pPr>
      <w:r w:rsidRPr="00087519">
        <w:rPr>
          <w:rStyle w:val="Znakapoznpodarou"/>
          <w:sz w:val="16"/>
          <w:szCs w:val="16"/>
        </w:rPr>
        <w:footnoteRef/>
      </w:r>
      <w:r w:rsidRPr="00087519">
        <w:rPr>
          <w:sz w:val="16"/>
          <w:szCs w:val="16"/>
        </w:rPr>
        <w:t xml:space="preserve"> Podle </w:t>
      </w:r>
      <w:proofErr w:type="gramStart"/>
      <w:r w:rsidRPr="00087519">
        <w:rPr>
          <w:sz w:val="16"/>
          <w:szCs w:val="16"/>
        </w:rPr>
        <w:t>údajů U.S</w:t>
      </w:r>
      <w:r>
        <w:rPr>
          <w:sz w:val="16"/>
          <w:szCs w:val="16"/>
        </w:rPr>
        <w:t>.</w:t>
      </w:r>
      <w:proofErr w:type="gramEnd"/>
      <w:r w:rsidRPr="00087519">
        <w:rPr>
          <w:sz w:val="16"/>
          <w:szCs w:val="16"/>
        </w:rPr>
        <w:t xml:space="preserve"> </w:t>
      </w:r>
      <w:proofErr w:type="spellStart"/>
      <w:r w:rsidRPr="00087519">
        <w:rPr>
          <w:sz w:val="16"/>
          <w:szCs w:val="16"/>
        </w:rPr>
        <w:t>Energy</w:t>
      </w:r>
      <w:proofErr w:type="spellEnd"/>
      <w:r w:rsidRPr="00087519">
        <w:rPr>
          <w:sz w:val="16"/>
          <w:szCs w:val="16"/>
        </w:rPr>
        <w:t xml:space="preserve"> </w:t>
      </w:r>
      <w:proofErr w:type="spellStart"/>
      <w:r w:rsidRPr="00087519">
        <w:rPr>
          <w:sz w:val="16"/>
          <w:szCs w:val="16"/>
        </w:rPr>
        <w:t>Information</w:t>
      </w:r>
      <w:proofErr w:type="spellEnd"/>
      <w:r w:rsidRPr="0008751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</w:t>
      </w:r>
      <w:r w:rsidRPr="00087519">
        <w:rPr>
          <w:sz w:val="16"/>
          <w:szCs w:val="16"/>
        </w:rPr>
        <w:t>dministration</w:t>
      </w:r>
      <w:proofErr w:type="spellEnd"/>
      <w:r w:rsidRPr="00087519">
        <w:rPr>
          <w:sz w:val="16"/>
          <w:szCs w:val="16"/>
        </w:rPr>
        <w:t xml:space="preserve"> dosáhla 78,89 dolar</w:t>
      </w:r>
      <w:r>
        <w:rPr>
          <w:sz w:val="16"/>
          <w:szCs w:val="16"/>
        </w:rPr>
        <w:t>u</w:t>
      </w:r>
      <w:r w:rsidRPr="00087519">
        <w:rPr>
          <w:sz w:val="16"/>
          <w:szCs w:val="16"/>
        </w:rPr>
        <w:t xml:space="preserve"> za barel.</w:t>
      </w:r>
    </w:p>
    <w:p w:rsidR="00157CC9" w:rsidRPr="00087519" w:rsidRDefault="00157CC9">
      <w:pPr>
        <w:pStyle w:val="Textpoznpodarou"/>
        <w:rPr>
          <w:sz w:val="16"/>
          <w:szCs w:val="16"/>
        </w:rPr>
      </w:pPr>
      <w:r w:rsidRPr="00087519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C9" w:rsidRDefault="00157CC9" w:rsidP="00937AE2">
    <w:pPr>
      <w:pStyle w:val="Zhlav"/>
    </w:pPr>
    <w:r>
      <w:t>Vývoj ekonomiky České republiky</w:t>
    </w:r>
  </w:p>
  <w:p w:rsidR="00157CC9" w:rsidRPr="006F5416" w:rsidRDefault="00157CC9" w:rsidP="00937A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C9" w:rsidRDefault="00157CC9" w:rsidP="00937AE2">
    <w:pPr>
      <w:pStyle w:val="Zhlav"/>
    </w:pPr>
    <w:r>
      <w:t>Vývoj ekonomiky České republiky</w:t>
    </w:r>
  </w:p>
  <w:p w:rsidR="00157CC9" w:rsidRPr="006F5416" w:rsidRDefault="00157CC9" w:rsidP="00937A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22"/>
  </w:num>
  <w:num w:numId="18">
    <w:abstractNumId w:val="18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024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2828"/>
    <w:rsid w:val="000005AF"/>
    <w:rsid w:val="0000209D"/>
    <w:rsid w:val="00003F5C"/>
    <w:rsid w:val="00004D5A"/>
    <w:rsid w:val="000056D5"/>
    <w:rsid w:val="000063D5"/>
    <w:rsid w:val="00006ABD"/>
    <w:rsid w:val="000073A0"/>
    <w:rsid w:val="0000767A"/>
    <w:rsid w:val="00010256"/>
    <w:rsid w:val="00010702"/>
    <w:rsid w:val="0001128E"/>
    <w:rsid w:val="00011912"/>
    <w:rsid w:val="00016420"/>
    <w:rsid w:val="00017B01"/>
    <w:rsid w:val="00020F22"/>
    <w:rsid w:val="0002195D"/>
    <w:rsid w:val="000233D1"/>
    <w:rsid w:val="000234D6"/>
    <w:rsid w:val="00023D29"/>
    <w:rsid w:val="00024348"/>
    <w:rsid w:val="00026389"/>
    <w:rsid w:val="00031AE0"/>
    <w:rsid w:val="000322EF"/>
    <w:rsid w:val="00033FCD"/>
    <w:rsid w:val="00034DF7"/>
    <w:rsid w:val="00034E68"/>
    <w:rsid w:val="000350C8"/>
    <w:rsid w:val="00036195"/>
    <w:rsid w:val="000376C0"/>
    <w:rsid w:val="000403A7"/>
    <w:rsid w:val="00040632"/>
    <w:rsid w:val="00041CEC"/>
    <w:rsid w:val="00044183"/>
    <w:rsid w:val="0004694F"/>
    <w:rsid w:val="00047D54"/>
    <w:rsid w:val="000522E4"/>
    <w:rsid w:val="00053713"/>
    <w:rsid w:val="0005434E"/>
    <w:rsid w:val="00055CB6"/>
    <w:rsid w:val="000572DD"/>
    <w:rsid w:val="00057B1E"/>
    <w:rsid w:val="000610E1"/>
    <w:rsid w:val="00062EC5"/>
    <w:rsid w:val="00062F22"/>
    <w:rsid w:val="00063975"/>
    <w:rsid w:val="000645FC"/>
    <w:rsid w:val="0006533F"/>
    <w:rsid w:val="00065348"/>
    <w:rsid w:val="00065A75"/>
    <w:rsid w:val="00070A87"/>
    <w:rsid w:val="000712B3"/>
    <w:rsid w:val="0007474E"/>
    <w:rsid w:val="0007512B"/>
    <w:rsid w:val="00075551"/>
    <w:rsid w:val="00077FF0"/>
    <w:rsid w:val="00081A55"/>
    <w:rsid w:val="0008263E"/>
    <w:rsid w:val="00082C19"/>
    <w:rsid w:val="000837CD"/>
    <w:rsid w:val="00084BFF"/>
    <w:rsid w:val="00085395"/>
    <w:rsid w:val="00086AC1"/>
    <w:rsid w:val="00086D19"/>
    <w:rsid w:val="00087634"/>
    <w:rsid w:val="00087F2B"/>
    <w:rsid w:val="00090694"/>
    <w:rsid w:val="000913B1"/>
    <w:rsid w:val="00094A84"/>
    <w:rsid w:val="00095025"/>
    <w:rsid w:val="00095135"/>
    <w:rsid w:val="0009626E"/>
    <w:rsid w:val="00097191"/>
    <w:rsid w:val="000974D1"/>
    <w:rsid w:val="0009799E"/>
    <w:rsid w:val="000A1183"/>
    <w:rsid w:val="000A256D"/>
    <w:rsid w:val="000A3A2C"/>
    <w:rsid w:val="000A4A54"/>
    <w:rsid w:val="000A4ED9"/>
    <w:rsid w:val="000A7377"/>
    <w:rsid w:val="000B03CC"/>
    <w:rsid w:val="000B4212"/>
    <w:rsid w:val="000C0EA8"/>
    <w:rsid w:val="000C13A2"/>
    <w:rsid w:val="000C3408"/>
    <w:rsid w:val="000C35AB"/>
    <w:rsid w:val="000C6AFD"/>
    <w:rsid w:val="000D3058"/>
    <w:rsid w:val="000D310A"/>
    <w:rsid w:val="000D5637"/>
    <w:rsid w:val="000E0E96"/>
    <w:rsid w:val="000E2C7D"/>
    <w:rsid w:val="000E440D"/>
    <w:rsid w:val="000E4AC5"/>
    <w:rsid w:val="000E6253"/>
    <w:rsid w:val="000E6E4D"/>
    <w:rsid w:val="000E6FBD"/>
    <w:rsid w:val="000E6FCB"/>
    <w:rsid w:val="00100F5C"/>
    <w:rsid w:val="00101CDA"/>
    <w:rsid w:val="00102037"/>
    <w:rsid w:val="00103DCB"/>
    <w:rsid w:val="00104C4C"/>
    <w:rsid w:val="001057C2"/>
    <w:rsid w:val="00112CAB"/>
    <w:rsid w:val="00116D3F"/>
    <w:rsid w:val="00117623"/>
    <w:rsid w:val="001200CF"/>
    <w:rsid w:val="0012192F"/>
    <w:rsid w:val="00122994"/>
    <w:rsid w:val="00124B46"/>
    <w:rsid w:val="00125D69"/>
    <w:rsid w:val="0012799C"/>
    <w:rsid w:val="00130ADC"/>
    <w:rsid w:val="00130D9F"/>
    <w:rsid w:val="00132C4D"/>
    <w:rsid w:val="00133FC1"/>
    <w:rsid w:val="00134659"/>
    <w:rsid w:val="001405FA"/>
    <w:rsid w:val="00140D1A"/>
    <w:rsid w:val="00141315"/>
    <w:rsid w:val="001425C3"/>
    <w:rsid w:val="0014262D"/>
    <w:rsid w:val="001459BC"/>
    <w:rsid w:val="001554C2"/>
    <w:rsid w:val="001571C0"/>
    <w:rsid w:val="0015753D"/>
    <w:rsid w:val="00157CC9"/>
    <w:rsid w:val="001612F4"/>
    <w:rsid w:val="00161553"/>
    <w:rsid w:val="0016256B"/>
    <w:rsid w:val="00163793"/>
    <w:rsid w:val="00167485"/>
    <w:rsid w:val="00167CB9"/>
    <w:rsid w:val="00167DD8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B08"/>
    <w:rsid w:val="00185010"/>
    <w:rsid w:val="00192F05"/>
    <w:rsid w:val="00194729"/>
    <w:rsid w:val="00195234"/>
    <w:rsid w:val="00196016"/>
    <w:rsid w:val="00197A70"/>
    <w:rsid w:val="00197C0F"/>
    <w:rsid w:val="001A0487"/>
    <w:rsid w:val="001A1F68"/>
    <w:rsid w:val="001A4EF0"/>
    <w:rsid w:val="001A552F"/>
    <w:rsid w:val="001B2CA9"/>
    <w:rsid w:val="001B3110"/>
    <w:rsid w:val="001B3E38"/>
    <w:rsid w:val="001B4729"/>
    <w:rsid w:val="001B4F0E"/>
    <w:rsid w:val="001B6310"/>
    <w:rsid w:val="001B6C09"/>
    <w:rsid w:val="001C05CD"/>
    <w:rsid w:val="001C0F17"/>
    <w:rsid w:val="001C1B66"/>
    <w:rsid w:val="001C31A2"/>
    <w:rsid w:val="001D22C2"/>
    <w:rsid w:val="001D54C1"/>
    <w:rsid w:val="001D556E"/>
    <w:rsid w:val="001D5DF2"/>
    <w:rsid w:val="001D68B2"/>
    <w:rsid w:val="001D7F60"/>
    <w:rsid w:val="001E504C"/>
    <w:rsid w:val="001E5A17"/>
    <w:rsid w:val="001F2F90"/>
    <w:rsid w:val="001F4597"/>
    <w:rsid w:val="001F7CE0"/>
    <w:rsid w:val="00200085"/>
    <w:rsid w:val="00203332"/>
    <w:rsid w:val="00203CD5"/>
    <w:rsid w:val="00203D8F"/>
    <w:rsid w:val="00203DA4"/>
    <w:rsid w:val="00205186"/>
    <w:rsid w:val="002071D5"/>
    <w:rsid w:val="002118B9"/>
    <w:rsid w:val="002142C0"/>
    <w:rsid w:val="00217C5B"/>
    <w:rsid w:val="00220A43"/>
    <w:rsid w:val="0022139E"/>
    <w:rsid w:val="00222729"/>
    <w:rsid w:val="0022441D"/>
    <w:rsid w:val="002252E0"/>
    <w:rsid w:val="002255F6"/>
    <w:rsid w:val="00227605"/>
    <w:rsid w:val="00227850"/>
    <w:rsid w:val="00227A53"/>
    <w:rsid w:val="00227E2E"/>
    <w:rsid w:val="00227F53"/>
    <w:rsid w:val="00230C6E"/>
    <w:rsid w:val="00233603"/>
    <w:rsid w:val="002340EF"/>
    <w:rsid w:val="00236443"/>
    <w:rsid w:val="00240AF3"/>
    <w:rsid w:val="002418D5"/>
    <w:rsid w:val="00241B06"/>
    <w:rsid w:val="002436BA"/>
    <w:rsid w:val="00244A15"/>
    <w:rsid w:val="002452D9"/>
    <w:rsid w:val="00247319"/>
    <w:rsid w:val="0024799E"/>
    <w:rsid w:val="00247E60"/>
    <w:rsid w:val="00252AB9"/>
    <w:rsid w:val="00253C0F"/>
    <w:rsid w:val="002558C1"/>
    <w:rsid w:val="00256207"/>
    <w:rsid w:val="002603E1"/>
    <w:rsid w:val="0026120E"/>
    <w:rsid w:val="0026291D"/>
    <w:rsid w:val="00267B49"/>
    <w:rsid w:val="0027025F"/>
    <w:rsid w:val="002709CC"/>
    <w:rsid w:val="00271022"/>
    <w:rsid w:val="00271465"/>
    <w:rsid w:val="00272DF4"/>
    <w:rsid w:val="0027583D"/>
    <w:rsid w:val="00275DEF"/>
    <w:rsid w:val="00276B33"/>
    <w:rsid w:val="002812E3"/>
    <w:rsid w:val="002837AE"/>
    <w:rsid w:val="002853FA"/>
    <w:rsid w:val="00285412"/>
    <w:rsid w:val="00291640"/>
    <w:rsid w:val="0029237E"/>
    <w:rsid w:val="00292997"/>
    <w:rsid w:val="0029588F"/>
    <w:rsid w:val="00297256"/>
    <w:rsid w:val="00297D51"/>
    <w:rsid w:val="002A0122"/>
    <w:rsid w:val="002A016B"/>
    <w:rsid w:val="002A16D4"/>
    <w:rsid w:val="002A1E4F"/>
    <w:rsid w:val="002A230C"/>
    <w:rsid w:val="002A2AF7"/>
    <w:rsid w:val="002A3EA2"/>
    <w:rsid w:val="002A532A"/>
    <w:rsid w:val="002A5846"/>
    <w:rsid w:val="002A5D97"/>
    <w:rsid w:val="002A603E"/>
    <w:rsid w:val="002A63B9"/>
    <w:rsid w:val="002B4845"/>
    <w:rsid w:val="002C27A6"/>
    <w:rsid w:val="002C40D2"/>
    <w:rsid w:val="002C43BD"/>
    <w:rsid w:val="002D0E59"/>
    <w:rsid w:val="002E02A1"/>
    <w:rsid w:val="002E196A"/>
    <w:rsid w:val="002E20C7"/>
    <w:rsid w:val="002E222E"/>
    <w:rsid w:val="002E37D1"/>
    <w:rsid w:val="002E3BEE"/>
    <w:rsid w:val="002E4E4C"/>
    <w:rsid w:val="002E4EA7"/>
    <w:rsid w:val="002E5846"/>
    <w:rsid w:val="002F333D"/>
    <w:rsid w:val="002F351A"/>
    <w:rsid w:val="002F498A"/>
    <w:rsid w:val="002F4AD8"/>
    <w:rsid w:val="002F5820"/>
    <w:rsid w:val="00304771"/>
    <w:rsid w:val="003052D4"/>
    <w:rsid w:val="00306C5B"/>
    <w:rsid w:val="00307DB3"/>
    <w:rsid w:val="00307ED2"/>
    <w:rsid w:val="0031076D"/>
    <w:rsid w:val="00311AA6"/>
    <w:rsid w:val="00311C4D"/>
    <w:rsid w:val="003121AB"/>
    <w:rsid w:val="003153C8"/>
    <w:rsid w:val="00315524"/>
    <w:rsid w:val="0032058C"/>
    <w:rsid w:val="003209D6"/>
    <w:rsid w:val="003217B9"/>
    <w:rsid w:val="00321924"/>
    <w:rsid w:val="00321EB6"/>
    <w:rsid w:val="003220A5"/>
    <w:rsid w:val="0032656E"/>
    <w:rsid w:val="00332190"/>
    <w:rsid w:val="00333CD0"/>
    <w:rsid w:val="0033448D"/>
    <w:rsid w:val="00334AD2"/>
    <w:rsid w:val="003370C5"/>
    <w:rsid w:val="00341D26"/>
    <w:rsid w:val="00341F05"/>
    <w:rsid w:val="0034335E"/>
    <w:rsid w:val="00344668"/>
    <w:rsid w:val="003462D9"/>
    <w:rsid w:val="00352B43"/>
    <w:rsid w:val="00352C28"/>
    <w:rsid w:val="0036077F"/>
    <w:rsid w:val="00360C86"/>
    <w:rsid w:val="00360FBC"/>
    <w:rsid w:val="00361537"/>
    <w:rsid w:val="0036242A"/>
    <w:rsid w:val="00362E90"/>
    <w:rsid w:val="00364FA0"/>
    <w:rsid w:val="003657F3"/>
    <w:rsid w:val="00367F84"/>
    <w:rsid w:val="003712BC"/>
    <w:rsid w:val="003738BD"/>
    <w:rsid w:val="003746F0"/>
    <w:rsid w:val="00374A20"/>
    <w:rsid w:val="00374E21"/>
    <w:rsid w:val="003818DC"/>
    <w:rsid w:val="00383388"/>
    <w:rsid w:val="003834F8"/>
    <w:rsid w:val="003838D0"/>
    <w:rsid w:val="00384327"/>
    <w:rsid w:val="00385086"/>
    <w:rsid w:val="00385D98"/>
    <w:rsid w:val="003908A6"/>
    <w:rsid w:val="003927F6"/>
    <w:rsid w:val="003A04F6"/>
    <w:rsid w:val="003A2B4D"/>
    <w:rsid w:val="003A2D12"/>
    <w:rsid w:val="003A45E3"/>
    <w:rsid w:val="003A478C"/>
    <w:rsid w:val="003A5525"/>
    <w:rsid w:val="003A5889"/>
    <w:rsid w:val="003A6B38"/>
    <w:rsid w:val="003A6B83"/>
    <w:rsid w:val="003A722F"/>
    <w:rsid w:val="003B0DF4"/>
    <w:rsid w:val="003B1F9D"/>
    <w:rsid w:val="003B461F"/>
    <w:rsid w:val="003B4998"/>
    <w:rsid w:val="003B5A32"/>
    <w:rsid w:val="003C3490"/>
    <w:rsid w:val="003C6221"/>
    <w:rsid w:val="003C68CC"/>
    <w:rsid w:val="003C7E62"/>
    <w:rsid w:val="003D242B"/>
    <w:rsid w:val="003D2492"/>
    <w:rsid w:val="003D29AA"/>
    <w:rsid w:val="003D2A99"/>
    <w:rsid w:val="003D6920"/>
    <w:rsid w:val="003E4C91"/>
    <w:rsid w:val="003E52D8"/>
    <w:rsid w:val="003F313C"/>
    <w:rsid w:val="003F37FC"/>
    <w:rsid w:val="003F4B2C"/>
    <w:rsid w:val="003F551C"/>
    <w:rsid w:val="003F72ED"/>
    <w:rsid w:val="003F7D23"/>
    <w:rsid w:val="00400050"/>
    <w:rsid w:val="004002C8"/>
    <w:rsid w:val="00400468"/>
    <w:rsid w:val="0040099D"/>
    <w:rsid w:val="00402ADB"/>
    <w:rsid w:val="0040368D"/>
    <w:rsid w:val="004059D2"/>
    <w:rsid w:val="00406C2E"/>
    <w:rsid w:val="00406EB0"/>
    <w:rsid w:val="00407C13"/>
    <w:rsid w:val="00410638"/>
    <w:rsid w:val="00412511"/>
    <w:rsid w:val="004125C2"/>
    <w:rsid w:val="00412DFA"/>
    <w:rsid w:val="00413465"/>
    <w:rsid w:val="0041501E"/>
    <w:rsid w:val="004159C3"/>
    <w:rsid w:val="00415A57"/>
    <w:rsid w:val="00416DAC"/>
    <w:rsid w:val="00420880"/>
    <w:rsid w:val="00432A58"/>
    <w:rsid w:val="004331C3"/>
    <w:rsid w:val="00434617"/>
    <w:rsid w:val="00435051"/>
    <w:rsid w:val="00435C69"/>
    <w:rsid w:val="004360FB"/>
    <w:rsid w:val="00437CED"/>
    <w:rsid w:val="00440900"/>
    <w:rsid w:val="0044121D"/>
    <w:rsid w:val="00441BF6"/>
    <w:rsid w:val="004441A0"/>
    <w:rsid w:val="00445861"/>
    <w:rsid w:val="00445A8E"/>
    <w:rsid w:val="00446D44"/>
    <w:rsid w:val="0045078A"/>
    <w:rsid w:val="0045086D"/>
    <w:rsid w:val="00451EF1"/>
    <w:rsid w:val="00452E60"/>
    <w:rsid w:val="00457490"/>
    <w:rsid w:val="00457953"/>
    <w:rsid w:val="00460FB3"/>
    <w:rsid w:val="00464851"/>
    <w:rsid w:val="00467B14"/>
    <w:rsid w:val="004707FE"/>
    <w:rsid w:val="0047276D"/>
    <w:rsid w:val="00472AF6"/>
    <w:rsid w:val="00474A04"/>
    <w:rsid w:val="00476240"/>
    <w:rsid w:val="00476439"/>
    <w:rsid w:val="0047735C"/>
    <w:rsid w:val="004776BC"/>
    <w:rsid w:val="00477820"/>
    <w:rsid w:val="00477B96"/>
    <w:rsid w:val="0048139F"/>
    <w:rsid w:val="00481E40"/>
    <w:rsid w:val="00482405"/>
    <w:rsid w:val="004826A7"/>
    <w:rsid w:val="0048368C"/>
    <w:rsid w:val="00484ECE"/>
    <w:rsid w:val="00486A4D"/>
    <w:rsid w:val="004915CB"/>
    <w:rsid w:val="004924DC"/>
    <w:rsid w:val="00492879"/>
    <w:rsid w:val="004A14E4"/>
    <w:rsid w:val="004A26A5"/>
    <w:rsid w:val="004A27F0"/>
    <w:rsid w:val="004A3212"/>
    <w:rsid w:val="004A40D9"/>
    <w:rsid w:val="004A4F8A"/>
    <w:rsid w:val="004A5494"/>
    <w:rsid w:val="004A61C5"/>
    <w:rsid w:val="004A62A0"/>
    <w:rsid w:val="004A77DF"/>
    <w:rsid w:val="004B1417"/>
    <w:rsid w:val="004B305C"/>
    <w:rsid w:val="004B339A"/>
    <w:rsid w:val="004B55B7"/>
    <w:rsid w:val="004B6468"/>
    <w:rsid w:val="004B6EF8"/>
    <w:rsid w:val="004B7125"/>
    <w:rsid w:val="004B756A"/>
    <w:rsid w:val="004B7FB1"/>
    <w:rsid w:val="004C384C"/>
    <w:rsid w:val="004C3867"/>
    <w:rsid w:val="004C3DB0"/>
    <w:rsid w:val="004C4720"/>
    <w:rsid w:val="004C4CD0"/>
    <w:rsid w:val="004C5165"/>
    <w:rsid w:val="004C6E0E"/>
    <w:rsid w:val="004C70DC"/>
    <w:rsid w:val="004D0211"/>
    <w:rsid w:val="004D0794"/>
    <w:rsid w:val="004D5B0F"/>
    <w:rsid w:val="004E1A40"/>
    <w:rsid w:val="004E200A"/>
    <w:rsid w:val="004E23FC"/>
    <w:rsid w:val="004E6DE6"/>
    <w:rsid w:val="004E765E"/>
    <w:rsid w:val="004F06F5"/>
    <w:rsid w:val="004F12A4"/>
    <w:rsid w:val="004F253F"/>
    <w:rsid w:val="004F33A0"/>
    <w:rsid w:val="004F3BD2"/>
    <w:rsid w:val="00506603"/>
    <w:rsid w:val="0050689D"/>
    <w:rsid w:val="005108C0"/>
    <w:rsid w:val="0051094F"/>
    <w:rsid w:val="00511873"/>
    <w:rsid w:val="00512461"/>
    <w:rsid w:val="00512A2F"/>
    <w:rsid w:val="00513B7E"/>
    <w:rsid w:val="0051475D"/>
    <w:rsid w:val="00514B11"/>
    <w:rsid w:val="00515BE9"/>
    <w:rsid w:val="00515C74"/>
    <w:rsid w:val="00517113"/>
    <w:rsid w:val="0052007E"/>
    <w:rsid w:val="00522E01"/>
    <w:rsid w:val="0052337A"/>
    <w:rsid w:val="005246BE"/>
    <w:rsid w:val="00525137"/>
    <w:rsid w:val="005251DD"/>
    <w:rsid w:val="005301A6"/>
    <w:rsid w:val="00530A68"/>
    <w:rsid w:val="00532CE7"/>
    <w:rsid w:val="00532D8B"/>
    <w:rsid w:val="0053324C"/>
    <w:rsid w:val="00534A28"/>
    <w:rsid w:val="00535018"/>
    <w:rsid w:val="00537571"/>
    <w:rsid w:val="005410E2"/>
    <w:rsid w:val="00541508"/>
    <w:rsid w:val="00541AE3"/>
    <w:rsid w:val="00543498"/>
    <w:rsid w:val="00544BE5"/>
    <w:rsid w:val="00550160"/>
    <w:rsid w:val="00552F2C"/>
    <w:rsid w:val="00553A25"/>
    <w:rsid w:val="005547EB"/>
    <w:rsid w:val="005555E0"/>
    <w:rsid w:val="0055599F"/>
    <w:rsid w:val="00556D68"/>
    <w:rsid w:val="005570D6"/>
    <w:rsid w:val="00563EB8"/>
    <w:rsid w:val="005647BF"/>
    <w:rsid w:val="00564AF1"/>
    <w:rsid w:val="005655DB"/>
    <w:rsid w:val="00570BC3"/>
    <w:rsid w:val="0057182A"/>
    <w:rsid w:val="00571E59"/>
    <w:rsid w:val="00572079"/>
    <w:rsid w:val="00573602"/>
    <w:rsid w:val="0057364B"/>
    <w:rsid w:val="00574773"/>
    <w:rsid w:val="00577C07"/>
    <w:rsid w:val="00577DB1"/>
    <w:rsid w:val="00580DE7"/>
    <w:rsid w:val="00583E52"/>
    <w:rsid w:val="00583FFD"/>
    <w:rsid w:val="0058519A"/>
    <w:rsid w:val="005856BD"/>
    <w:rsid w:val="00590B28"/>
    <w:rsid w:val="005911BE"/>
    <w:rsid w:val="00591273"/>
    <w:rsid w:val="005927A4"/>
    <w:rsid w:val="00593152"/>
    <w:rsid w:val="005956A3"/>
    <w:rsid w:val="00595CAB"/>
    <w:rsid w:val="00597BBF"/>
    <w:rsid w:val="005A10F2"/>
    <w:rsid w:val="005A21E0"/>
    <w:rsid w:val="005A28FF"/>
    <w:rsid w:val="005A2C09"/>
    <w:rsid w:val="005A3778"/>
    <w:rsid w:val="005A3DF8"/>
    <w:rsid w:val="005A5549"/>
    <w:rsid w:val="005B121D"/>
    <w:rsid w:val="005B4853"/>
    <w:rsid w:val="005B6CA1"/>
    <w:rsid w:val="005B770C"/>
    <w:rsid w:val="005C06ED"/>
    <w:rsid w:val="005C11B8"/>
    <w:rsid w:val="005C2609"/>
    <w:rsid w:val="005C45DD"/>
    <w:rsid w:val="005D3F06"/>
    <w:rsid w:val="005D4B73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66B"/>
    <w:rsid w:val="005F46D8"/>
    <w:rsid w:val="005F5469"/>
    <w:rsid w:val="005F63F3"/>
    <w:rsid w:val="005F6D7F"/>
    <w:rsid w:val="00601EEF"/>
    <w:rsid w:val="00604307"/>
    <w:rsid w:val="0060487F"/>
    <w:rsid w:val="00604EAD"/>
    <w:rsid w:val="0060513F"/>
    <w:rsid w:val="006104FB"/>
    <w:rsid w:val="00612A2F"/>
    <w:rsid w:val="00612AAE"/>
    <w:rsid w:val="006139E0"/>
    <w:rsid w:val="006156B4"/>
    <w:rsid w:val="00615DAF"/>
    <w:rsid w:val="00616E05"/>
    <w:rsid w:val="00617985"/>
    <w:rsid w:val="00624093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4137"/>
    <w:rsid w:val="0064478C"/>
    <w:rsid w:val="006451E4"/>
    <w:rsid w:val="00645B33"/>
    <w:rsid w:val="006516CB"/>
    <w:rsid w:val="00653BD0"/>
    <w:rsid w:val="00654110"/>
    <w:rsid w:val="00656CFB"/>
    <w:rsid w:val="00657E87"/>
    <w:rsid w:val="00660D2D"/>
    <w:rsid w:val="00662469"/>
    <w:rsid w:val="00664647"/>
    <w:rsid w:val="00664803"/>
    <w:rsid w:val="00665BA4"/>
    <w:rsid w:val="00667AF2"/>
    <w:rsid w:val="00670489"/>
    <w:rsid w:val="006710C9"/>
    <w:rsid w:val="006741CD"/>
    <w:rsid w:val="00674D89"/>
    <w:rsid w:val="00675E37"/>
    <w:rsid w:val="00676736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5065"/>
    <w:rsid w:val="00695BEF"/>
    <w:rsid w:val="006966C7"/>
    <w:rsid w:val="006968C1"/>
    <w:rsid w:val="006977F6"/>
    <w:rsid w:val="00697A13"/>
    <w:rsid w:val="006A109C"/>
    <w:rsid w:val="006A6565"/>
    <w:rsid w:val="006A7691"/>
    <w:rsid w:val="006A7EE2"/>
    <w:rsid w:val="006B0514"/>
    <w:rsid w:val="006B0F92"/>
    <w:rsid w:val="006B2785"/>
    <w:rsid w:val="006B344A"/>
    <w:rsid w:val="006B58C9"/>
    <w:rsid w:val="006B60ED"/>
    <w:rsid w:val="006B74AC"/>
    <w:rsid w:val="006B78D8"/>
    <w:rsid w:val="006B79EA"/>
    <w:rsid w:val="006C0C5D"/>
    <w:rsid w:val="006C113F"/>
    <w:rsid w:val="006C123E"/>
    <w:rsid w:val="006C15A1"/>
    <w:rsid w:val="006C1752"/>
    <w:rsid w:val="006C28CA"/>
    <w:rsid w:val="006C4355"/>
    <w:rsid w:val="006C469D"/>
    <w:rsid w:val="006C46B5"/>
    <w:rsid w:val="006C52EC"/>
    <w:rsid w:val="006C56D4"/>
    <w:rsid w:val="006C6681"/>
    <w:rsid w:val="006C683C"/>
    <w:rsid w:val="006C6924"/>
    <w:rsid w:val="006C6C1E"/>
    <w:rsid w:val="006C7CA6"/>
    <w:rsid w:val="006D18B3"/>
    <w:rsid w:val="006D3E8A"/>
    <w:rsid w:val="006D61F6"/>
    <w:rsid w:val="006E1332"/>
    <w:rsid w:val="006E279A"/>
    <w:rsid w:val="006E313B"/>
    <w:rsid w:val="006E3A45"/>
    <w:rsid w:val="006E53AD"/>
    <w:rsid w:val="006E7227"/>
    <w:rsid w:val="006F0741"/>
    <w:rsid w:val="006F1C27"/>
    <w:rsid w:val="006F42BB"/>
    <w:rsid w:val="006F438E"/>
    <w:rsid w:val="006F440B"/>
    <w:rsid w:val="006F5416"/>
    <w:rsid w:val="006F624B"/>
    <w:rsid w:val="0070398A"/>
    <w:rsid w:val="00705242"/>
    <w:rsid w:val="007055E0"/>
    <w:rsid w:val="007065C5"/>
    <w:rsid w:val="00706AA0"/>
    <w:rsid w:val="00706AD4"/>
    <w:rsid w:val="00707150"/>
    <w:rsid w:val="00713549"/>
    <w:rsid w:val="007140BE"/>
    <w:rsid w:val="00715E4D"/>
    <w:rsid w:val="00716F48"/>
    <w:rsid w:val="00717114"/>
    <w:rsid w:val="0071779F"/>
    <w:rsid w:val="007211F5"/>
    <w:rsid w:val="007240E2"/>
    <w:rsid w:val="0072583E"/>
    <w:rsid w:val="00725BB5"/>
    <w:rsid w:val="00727C02"/>
    <w:rsid w:val="00730AE8"/>
    <w:rsid w:val="00730F1B"/>
    <w:rsid w:val="0073186D"/>
    <w:rsid w:val="007343D9"/>
    <w:rsid w:val="00741493"/>
    <w:rsid w:val="007414FB"/>
    <w:rsid w:val="007434E5"/>
    <w:rsid w:val="00752180"/>
    <w:rsid w:val="00752323"/>
    <w:rsid w:val="007532B7"/>
    <w:rsid w:val="00753CAB"/>
    <w:rsid w:val="00754A70"/>
    <w:rsid w:val="00755202"/>
    <w:rsid w:val="00755D3A"/>
    <w:rsid w:val="0075751D"/>
    <w:rsid w:val="007578D3"/>
    <w:rsid w:val="00760391"/>
    <w:rsid w:val="007609C6"/>
    <w:rsid w:val="007615F3"/>
    <w:rsid w:val="0076175D"/>
    <w:rsid w:val="00763B85"/>
    <w:rsid w:val="00764974"/>
    <w:rsid w:val="0076521E"/>
    <w:rsid w:val="007661E9"/>
    <w:rsid w:val="00767062"/>
    <w:rsid w:val="00771972"/>
    <w:rsid w:val="00774D2C"/>
    <w:rsid w:val="00776169"/>
    <w:rsid w:val="00776527"/>
    <w:rsid w:val="00777040"/>
    <w:rsid w:val="00777CE6"/>
    <w:rsid w:val="00780EF1"/>
    <w:rsid w:val="00781A91"/>
    <w:rsid w:val="00786C87"/>
    <w:rsid w:val="007877C9"/>
    <w:rsid w:val="00790764"/>
    <w:rsid w:val="0079085F"/>
    <w:rsid w:val="00791005"/>
    <w:rsid w:val="00793D78"/>
    <w:rsid w:val="0079453C"/>
    <w:rsid w:val="00794677"/>
    <w:rsid w:val="007A33E2"/>
    <w:rsid w:val="007A3CAF"/>
    <w:rsid w:val="007A516D"/>
    <w:rsid w:val="007A5E65"/>
    <w:rsid w:val="007A775D"/>
    <w:rsid w:val="007B0834"/>
    <w:rsid w:val="007B0E83"/>
    <w:rsid w:val="007B11FA"/>
    <w:rsid w:val="007B1396"/>
    <w:rsid w:val="007B2011"/>
    <w:rsid w:val="007B2CFE"/>
    <w:rsid w:val="007B3D5E"/>
    <w:rsid w:val="007B3DCB"/>
    <w:rsid w:val="007B5725"/>
    <w:rsid w:val="007B6689"/>
    <w:rsid w:val="007B6747"/>
    <w:rsid w:val="007B6F72"/>
    <w:rsid w:val="007C1F0C"/>
    <w:rsid w:val="007C1FFB"/>
    <w:rsid w:val="007C2D94"/>
    <w:rsid w:val="007C5F92"/>
    <w:rsid w:val="007C6227"/>
    <w:rsid w:val="007C6BBD"/>
    <w:rsid w:val="007D0382"/>
    <w:rsid w:val="007D1A1F"/>
    <w:rsid w:val="007D2E18"/>
    <w:rsid w:val="007D40DF"/>
    <w:rsid w:val="007D4458"/>
    <w:rsid w:val="007E0D4A"/>
    <w:rsid w:val="007E1788"/>
    <w:rsid w:val="007E29B4"/>
    <w:rsid w:val="007E435A"/>
    <w:rsid w:val="007E49F7"/>
    <w:rsid w:val="007E4C70"/>
    <w:rsid w:val="007E78B6"/>
    <w:rsid w:val="007E7E61"/>
    <w:rsid w:val="007F0845"/>
    <w:rsid w:val="007F20F3"/>
    <w:rsid w:val="007F2390"/>
    <w:rsid w:val="007F708D"/>
    <w:rsid w:val="008006B3"/>
    <w:rsid w:val="00801E13"/>
    <w:rsid w:val="00803069"/>
    <w:rsid w:val="0080734C"/>
    <w:rsid w:val="00807C82"/>
    <w:rsid w:val="008117CC"/>
    <w:rsid w:val="0081277C"/>
    <w:rsid w:val="00813DCA"/>
    <w:rsid w:val="008161A6"/>
    <w:rsid w:val="00816905"/>
    <w:rsid w:val="00817A17"/>
    <w:rsid w:val="00817EC1"/>
    <w:rsid w:val="0082112D"/>
    <w:rsid w:val="00821FF6"/>
    <w:rsid w:val="00822574"/>
    <w:rsid w:val="00825C4D"/>
    <w:rsid w:val="00826A08"/>
    <w:rsid w:val="00827186"/>
    <w:rsid w:val="00827C8E"/>
    <w:rsid w:val="00830AEA"/>
    <w:rsid w:val="00830E86"/>
    <w:rsid w:val="0083143E"/>
    <w:rsid w:val="008315D5"/>
    <w:rsid w:val="00831CDE"/>
    <w:rsid w:val="00834304"/>
    <w:rsid w:val="00834FAA"/>
    <w:rsid w:val="008354FB"/>
    <w:rsid w:val="00836086"/>
    <w:rsid w:val="0083630F"/>
    <w:rsid w:val="00836A06"/>
    <w:rsid w:val="008374BC"/>
    <w:rsid w:val="00840293"/>
    <w:rsid w:val="008417B5"/>
    <w:rsid w:val="00841901"/>
    <w:rsid w:val="008458BD"/>
    <w:rsid w:val="00846121"/>
    <w:rsid w:val="008466C6"/>
    <w:rsid w:val="0084708F"/>
    <w:rsid w:val="008477C8"/>
    <w:rsid w:val="008478A6"/>
    <w:rsid w:val="0085114D"/>
    <w:rsid w:val="008520A8"/>
    <w:rsid w:val="00852217"/>
    <w:rsid w:val="00855408"/>
    <w:rsid w:val="00856D65"/>
    <w:rsid w:val="00861B41"/>
    <w:rsid w:val="00861B9F"/>
    <w:rsid w:val="00861BE3"/>
    <w:rsid w:val="008625D3"/>
    <w:rsid w:val="00863434"/>
    <w:rsid w:val="008641AC"/>
    <w:rsid w:val="00865E4C"/>
    <w:rsid w:val="00867DAB"/>
    <w:rsid w:val="008701E4"/>
    <w:rsid w:val="008734E7"/>
    <w:rsid w:val="0087368D"/>
    <w:rsid w:val="00874FE8"/>
    <w:rsid w:val="00875A32"/>
    <w:rsid w:val="00876086"/>
    <w:rsid w:val="00876E83"/>
    <w:rsid w:val="008772BC"/>
    <w:rsid w:val="00882911"/>
    <w:rsid w:val="00885D40"/>
    <w:rsid w:val="008873D4"/>
    <w:rsid w:val="00891EDF"/>
    <w:rsid w:val="00892872"/>
    <w:rsid w:val="0089296D"/>
    <w:rsid w:val="00893E85"/>
    <w:rsid w:val="00894031"/>
    <w:rsid w:val="00894C5D"/>
    <w:rsid w:val="00895508"/>
    <w:rsid w:val="008972D2"/>
    <w:rsid w:val="0089754C"/>
    <w:rsid w:val="008A0ADD"/>
    <w:rsid w:val="008A37E2"/>
    <w:rsid w:val="008A388E"/>
    <w:rsid w:val="008A3CBA"/>
    <w:rsid w:val="008A4B59"/>
    <w:rsid w:val="008B3C07"/>
    <w:rsid w:val="008B3F7B"/>
    <w:rsid w:val="008B6106"/>
    <w:rsid w:val="008B7C02"/>
    <w:rsid w:val="008B7D2B"/>
    <w:rsid w:val="008B7EF9"/>
    <w:rsid w:val="008C0049"/>
    <w:rsid w:val="008C0E88"/>
    <w:rsid w:val="008C4B50"/>
    <w:rsid w:val="008C7569"/>
    <w:rsid w:val="008D0DBD"/>
    <w:rsid w:val="008D127E"/>
    <w:rsid w:val="008D1CA8"/>
    <w:rsid w:val="008D1E6A"/>
    <w:rsid w:val="008D2A16"/>
    <w:rsid w:val="008D33F5"/>
    <w:rsid w:val="008D35E4"/>
    <w:rsid w:val="008E292B"/>
    <w:rsid w:val="008E2C57"/>
    <w:rsid w:val="008E31FF"/>
    <w:rsid w:val="008E6DCB"/>
    <w:rsid w:val="008E6F06"/>
    <w:rsid w:val="008E7B8E"/>
    <w:rsid w:val="008E7FC9"/>
    <w:rsid w:val="008F029B"/>
    <w:rsid w:val="008F2A5D"/>
    <w:rsid w:val="008F3636"/>
    <w:rsid w:val="008F3FC9"/>
    <w:rsid w:val="008F585B"/>
    <w:rsid w:val="009003A8"/>
    <w:rsid w:val="009021DA"/>
    <w:rsid w:val="00902500"/>
    <w:rsid w:val="00902EFF"/>
    <w:rsid w:val="0090432C"/>
    <w:rsid w:val="00904F96"/>
    <w:rsid w:val="009052A3"/>
    <w:rsid w:val="009056D7"/>
    <w:rsid w:val="00905B8D"/>
    <w:rsid w:val="00906401"/>
    <w:rsid w:val="0090786F"/>
    <w:rsid w:val="009110F7"/>
    <w:rsid w:val="0091155E"/>
    <w:rsid w:val="00912437"/>
    <w:rsid w:val="00912A92"/>
    <w:rsid w:val="00915D07"/>
    <w:rsid w:val="009162AE"/>
    <w:rsid w:val="00917251"/>
    <w:rsid w:val="0091728D"/>
    <w:rsid w:val="00920EC4"/>
    <w:rsid w:val="0092180B"/>
    <w:rsid w:val="00921F14"/>
    <w:rsid w:val="00923CB0"/>
    <w:rsid w:val="00924871"/>
    <w:rsid w:val="00924AC8"/>
    <w:rsid w:val="00925429"/>
    <w:rsid w:val="0092597A"/>
    <w:rsid w:val="00926520"/>
    <w:rsid w:val="0093033E"/>
    <w:rsid w:val="009305FC"/>
    <w:rsid w:val="00930FB1"/>
    <w:rsid w:val="0093139F"/>
    <w:rsid w:val="00932443"/>
    <w:rsid w:val="00933F4A"/>
    <w:rsid w:val="00935BD4"/>
    <w:rsid w:val="009373B2"/>
    <w:rsid w:val="00937AE2"/>
    <w:rsid w:val="0094416B"/>
    <w:rsid w:val="0094427A"/>
    <w:rsid w:val="00944C7C"/>
    <w:rsid w:val="00945245"/>
    <w:rsid w:val="00945523"/>
    <w:rsid w:val="009568DC"/>
    <w:rsid w:val="0095759C"/>
    <w:rsid w:val="009618EE"/>
    <w:rsid w:val="009624D2"/>
    <w:rsid w:val="009628D9"/>
    <w:rsid w:val="009637AE"/>
    <w:rsid w:val="00964776"/>
    <w:rsid w:val="00964A4E"/>
    <w:rsid w:val="00964B35"/>
    <w:rsid w:val="009651C7"/>
    <w:rsid w:val="00965797"/>
    <w:rsid w:val="00965A10"/>
    <w:rsid w:val="009670A3"/>
    <w:rsid w:val="009674BE"/>
    <w:rsid w:val="00971C77"/>
    <w:rsid w:val="00972FCD"/>
    <w:rsid w:val="009741FC"/>
    <w:rsid w:val="00974923"/>
    <w:rsid w:val="00977C3D"/>
    <w:rsid w:val="00980D3D"/>
    <w:rsid w:val="00983101"/>
    <w:rsid w:val="00983E41"/>
    <w:rsid w:val="00987A30"/>
    <w:rsid w:val="0099182E"/>
    <w:rsid w:val="00992CF3"/>
    <w:rsid w:val="00994868"/>
    <w:rsid w:val="009968D6"/>
    <w:rsid w:val="009A10A0"/>
    <w:rsid w:val="009A1CAB"/>
    <w:rsid w:val="009A2359"/>
    <w:rsid w:val="009A24F1"/>
    <w:rsid w:val="009A4D57"/>
    <w:rsid w:val="009A60D1"/>
    <w:rsid w:val="009A64F5"/>
    <w:rsid w:val="009B00D2"/>
    <w:rsid w:val="009B05B3"/>
    <w:rsid w:val="009B3764"/>
    <w:rsid w:val="009B66CE"/>
    <w:rsid w:val="009B6FD3"/>
    <w:rsid w:val="009B7DB2"/>
    <w:rsid w:val="009C1750"/>
    <w:rsid w:val="009C2E29"/>
    <w:rsid w:val="009C3E8F"/>
    <w:rsid w:val="009C554B"/>
    <w:rsid w:val="009C719E"/>
    <w:rsid w:val="009C7799"/>
    <w:rsid w:val="009D07A9"/>
    <w:rsid w:val="009D3ACD"/>
    <w:rsid w:val="009D7731"/>
    <w:rsid w:val="009E1922"/>
    <w:rsid w:val="009E4715"/>
    <w:rsid w:val="009E5273"/>
    <w:rsid w:val="009E57A8"/>
    <w:rsid w:val="009E5B85"/>
    <w:rsid w:val="009E5DDB"/>
    <w:rsid w:val="009F4982"/>
    <w:rsid w:val="009F4CA7"/>
    <w:rsid w:val="009F7D36"/>
    <w:rsid w:val="00A00E71"/>
    <w:rsid w:val="00A03B10"/>
    <w:rsid w:val="00A04616"/>
    <w:rsid w:val="00A04717"/>
    <w:rsid w:val="00A05EE4"/>
    <w:rsid w:val="00A10D66"/>
    <w:rsid w:val="00A14114"/>
    <w:rsid w:val="00A16413"/>
    <w:rsid w:val="00A16545"/>
    <w:rsid w:val="00A16AED"/>
    <w:rsid w:val="00A16E1D"/>
    <w:rsid w:val="00A17A15"/>
    <w:rsid w:val="00A17D5B"/>
    <w:rsid w:val="00A23E43"/>
    <w:rsid w:val="00A24ED9"/>
    <w:rsid w:val="00A25216"/>
    <w:rsid w:val="00A2628E"/>
    <w:rsid w:val="00A2731E"/>
    <w:rsid w:val="00A309AC"/>
    <w:rsid w:val="00A30F65"/>
    <w:rsid w:val="00A3279E"/>
    <w:rsid w:val="00A35900"/>
    <w:rsid w:val="00A40EAC"/>
    <w:rsid w:val="00A418BC"/>
    <w:rsid w:val="00A41FCF"/>
    <w:rsid w:val="00A43CF8"/>
    <w:rsid w:val="00A43DF2"/>
    <w:rsid w:val="00A445A8"/>
    <w:rsid w:val="00A44B0D"/>
    <w:rsid w:val="00A45087"/>
    <w:rsid w:val="00A45489"/>
    <w:rsid w:val="00A46DE0"/>
    <w:rsid w:val="00A50D73"/>
    <w:rsid w:val="00A52A88"/>
    <w:rsid w:val="00A52CAD"/>
    <w:rsid w:val="00A53FC7"/>
    <w:rsid w:val="00A55569"/>
    <w:rsid w:val="00A626FF"/>
    <w:rsid w:val="00A62CE1"/>
    <w:rsid w:val="00A655D3"/>
    <w:rsid w:val="00A662D9"/>
    <w:rsid w:val="00A6741E"/>
    <w:rsid w:val="00A7016A"/>
    <w:rsid w:val="00A7018D"/>
    <w:rsid w:val="00A722F9"/>
    <w:rsid w:val="00A72D42"/>
    <w:rsid w:val="00A75E40"/>
    <w:rsid w:val="00A77D1D"/>
    <w:rsid w:val="00A81652"/>
    <w:rsid w:val="00A83150"/>
    <w:rsid w:val="00A83398"/>
    <w:rsid w:val="00A857C0"/>
    <w:rsid w:val="00A90FED"/>
    <w:rsid w:val="00A9189D"/>
    <w:rsid w:val="00A91E71"/>
    <w:rsid w:val="00A925B1"/>
    <w:rsid w:val="00A96116"/>
    <w:rsid w:val="00A9614E"/>
    <w:rsid w:val="00A96C0F"/>
    <w:rsid w:val="00AA212F"/>
    <w:rsid w:val="00AA2996"/>
    <w:rsid w:val="00AA2AF4"/>
    <w:rsid w:val="00AA52BF"/>
    <w:rsid w:val="00AA559A"/>
    <w:rsid w:val="00AA6C31"/>
    <w:rsid w:val="00AA7CE8"/>
    <w:rsid w:val="00AB2AF1"/>
    <w:rsid w:val="00AB5A64"/>
    <w:rsid w:val="00AB5CA1"/>
    <w:rsid w:val="00AB6456"/>
    <w:rsid w:val="00AC044E"/>
    <w:rsid w:val="00AC2395"/>
    <w:rsid w:val="00AC2960"/>
    <w:rsid w:val="00AC2AC4"/>
    <w:rsid w:val="00AC4284"/>
    <w:rsid w:val="00AC45BD"/>
    <w:rsid w:val="00AD0EE7"/>
    <w:rsid w:val="00AD168E"/>
    <w:rsid w:val="00AD306C"/>
    <w:rsid w:val="00AD5AD2"/>
    <w:rsid w:val="00AD6462"/>
    <w:rsid w:val="00AD66C5"/>
    <w:rsid w:val="00AD68C4"/>
    <w:rsid w:val="00AD71F9"/>
    <w:rsid w:val="00AE09B3"/>
    <w:rsid w:val="00AE1A83"/>
    <w:rsid w:val="00AE7CE7"/>
    <w:rsid w:val="00AE7FAB"/>
    <w:rsid w:val="00AF1E87"/>
    <w:rsid w:val="00AF436B"/>
    <w:rsid w:val="00AF5179"/>
    <w:rsid w:val="00AF5CC2"/>
    <w:rsid w:val="00AF6776"/>
    <w:rsid w:val="00AF6F98"/>
    <w:rsid w:val="00B00913"/>
    <w:rsid w:val="00B01593"/>
    <w:rsid w:val="00B01FF9"/>
    <w:rsid w:val="00B023F2"/>
    <w:rsid w:val="00B06DB4"/>
    <w:rsid w:val="00B10A4D"/>
    <w:rsid w:val="00B10C90"/>
    <w:rsid w:val="00B11002"/>
    <w:rsid w:val="00B121B2"/>
    <w:rsid w:val="00B14BC1"/>
    <w:rsid w:val="00B16EB8"/>
    <w:rsid w:val="00B17E71"/>
    <w:rsid w:val="00B17FDE"/>
    <w:rsid w:val="00B20632"/>
    <w:rsid w:val="00B2379C"/>
    <w:rsid w:val="00B23D5D"/>
    <w:rsid w:val="00B2687D"/>
    <w:rsid w:val="00B3108D"/>
    <w:rsid w:val="00B32DDB"/>
    <w:rsid w:val="00B32F57"/>
    <w:rsid w:val="00B3345C"/>
    <w:rsid w:val="00B34528"/>
    <w:rsid w:val="00B34CC9"/>
    <w:rsid w:val="00B3563B"/>
    <w:rsid w:val="00B37D3A"/>
    <w:rsid w:val="00B402FC"/>
    <w:rsid w:val="00B422E2"/>
    <w:rsid w:val="00B439DA"/>
    <w:rsid w:val="00B4411A"/>
    <w:rsid w:val="00B46604"/>
    <w:rsid w:val="00B47089"/>
    <w:rsid w:val="00B52151"/>
    <w:rsid w:val="00B530CD"/>
    <w:rsid w:val="00B53E56"/>
    <w:rsid w:val="00B55A97"/>
    <w:rsid w:val="00B55F5E"/>
    <w:rsid w:val="00B56B6F"/>
    <w:rsid w:val="00B5752E"/>
    <w:rsid w:val="00B62316"/>
    <w:rsid w:val="00B63A11"/>
    <w:rsid w:val="00B64425"/>
    <w:rsid w:val="00B64C24"/>
    <w:rsid w:val="00B65CEF"/>
    <w:rsid w:val="00B6608F"/>
    <w:rsid w:val="00B679FB"/>
    <w:rsid w:val="00B7680F"/>
    <w:rsid w:val="00B76D1E"/>
    <w:rsid w:val="00B77543"/>
    <w:rsid w:val="00B80EC6"/>
    <w:rsid w:val="00B81288"/>
    <w:rsid w:val="00B81D70"/>
    <w:rsid w:val="00B83E07"/>
    <w:rsid w:val="00B84CF6"/>
    <w:rsid w:val="00B85016"/>
    <w:rsid w:val="00B8561A"/>
    <w:rsid w:val="00B92D1D"/>
    <w:rsid w:val="00B938C5"/>
    <w:rsid w:val="00B95940"/>
    <w:rsid w:val="00B95ACA"/>
    <w:rsid w:val="00B97ACC"/>
    <w:rsid w:val="00BA3787"/>
    <w:rsid w:val="00BA46E8"/>
    <w:rsid w:val="00BA6436"/>
    <w:rsid w:val="00BA684E"/>
    <w:rsid w:val="00BA6C2B"/>
    <w:rsid w:val="00BA7B64"/>
    <w:rsid w:val="00BB02A3"/>
    <w:rsid w:val="00BB0351"/>
    <w:rsid w:val="00BB15C3"/>
    <w:rsid w:val="00BB1AF4"/>
    <w:rsid w:val="00BB46F3"/>
    <w:rsid w:val="00BB4CB1"/>
    <w:rsid w:val="00BB4F98"/>
    <w:rsid w:val="00BB5ABF"/>
    <w:rsid w:val="00BB6EA2"/>
    <w:rsid w:val="00BB7B5B"/>
    <w:rsid w:val="00BC003F"/>
    <w:rsid w:val="00BC327F"/>
    <w:rsid w:val="00BC50CB"/>
    <w:rsid w:val="00BC5332"/>
    <w:rsid w:val="00BC5C12"/>
    <w:rsid w:val="00BC7154"/>
    <w:rsid w:val="00BC731E"/>
    <w:rsid w:val="00BC7614"/>
    <w:rsid w:val="00BD25BB"/>
    <w:rsid w:val="00BD2AF8"/>
    <w:rsid w:val="00BD366B"/>
    <w:rsid w:val="00BD6C75"/>
    <w:rsid w:val="00BD6D50"/>
    <w:rsid w:val="00BE0AD1"/>
    <w:rsid w:val="00BE0EF9"/>
    <w:rsid w:val="00BE18B9"/>
    <w:rsid w:val="00BE190A"/>
    <w:rsid w:val="00BE2495"/>
    <w:rsid w:val="00BE24DD"/>
    <w:rsid w:val="00BE386D"/>
    <w:rsid w:val="00BF02C8"/>
    <w:rsid w:val="00BF1578"/>
    <w:rsid w:val="00BF1D12"/>
    <w:rsid w:val="00BF1D3A"/>
    <w:rsid w:val="00BF2B5B"/>
    <w:rsid w:val="00BF32DC"/>
    <w:rsid w:val="00BF4E43"/>
    <w:rsid w:val="00BF5C4C"/>
    <w:rsid w:val="00C01410"/>
    <w:rsid w:val="00C04B78"/>
    <w:rsid w:val="00C052AA"/>
    <w:rsid w:val="00C06EE3"/>
    <w:rsid w:val="00C07749"/>
    <w:rsid w:val="00C11D48"/>
    <w:rsid w:val="00C1493E"/>
    <w:rsid w:val="00C15DBD"/>
    <w:rsid w:val="00C21430"/>
    <w:rsid w:val="00C21E61"/>
    <w:rsid w:val="00C21F94"/>
    <w:rsid w:val="00C2479A"/>
    <w:rsid w:val="00C24903"/>
    <w:rsid w:val="00C2590D"/>
    <w:rsid w:val="00C27913"/>
    <w:rsid w:val="00C31F21"/>
    <w:rsid w:val="00C33311"/>
    <w:rsid w:val="00C33B68"/>
    <w:rsid w:val="00C35570"/>
    <w:rsid w:val="00C36A79"/>
    <w:rsid w:val="00C401D2"/>
    <w:rsid w:val="00C4031A"/>
    <w:rsid w:val="00C405D4"/>
    <w:rsid w:val="00C419D5"/>
    <w:rsid w:val="00C4513B"/>
    <w:rsid w:val="00C5390B"/>
    <w:rsid w:val="00C54697"/>
    <w:rsid w:val="00C553A5"/>
    <w:rsid w:val="00C55402"/>
    <w:rsid w:val="00C5603B"/>
    <w:rsid w:val="00C61F47"/>
    <w:rsid w:val="00C62828"/>
    <w:rsid w:val="00C71D2F"/>
    <w:rsid w:val="00C72984"/>
    <w:rsid w:val="00C73885"/>
    <w:rsid w:val="00C73C93"/>
    <w:rsid w:val="00C7435A"/>
    <w:rsid w:val="00C747B1"/>
    <w:rsid w:val="00C82191"/>
    <w:rsid w:val="00C83134"/>
    <w:rsid w:val="00C832F3"/>
    <w:rsid w:val="00C85545"/>
    <w:rsid w:val="00C855B5"/>
    <w:rsid w:val="00C85F0E"/>
    <w:rsid w:val="00C90CF4"/>
    <w:rsid w:val="00C922DE"/>
    <w:rsid w:val="00C92843"/>
    <w:rsid w:val="00C92EB6"/>
    <w:rsid w:val="00C93389"/>
    <w:rsid w:val="00CA0346"/>
    <w:rsid w:val="00CA37FF"/>
    <w:rsid w:val="00CA6AB4"/>
    <w:rsid w:val="00CB2351"/>
    <w:rsid w:val="00CB4930"/>
    <w:rsid w:val="00CB5E10"/>
    <w:rsid w:val="00CC0834"/>
    <w:rsid w:val="00CC20FE"/>
    <w:rsid w:val="00CC2E7D"/>
    <w:rsid w:val="00CC655F"/>
    <w:rsid w:val="00CC6FE5"/>
    <w:rsid w:val="00CC76BD"/>
    <w:rsid w:val="00CD10A5"/>
    <w:rsid w:val="00CD1129"/>
    <w:rsid w:val="00CD1A80"/>
    <w:rsid w:val="00CD2076"/>
    <w:rsid w:val="00CD24CE"/>
    <w:rsid w:val="00CD29B5"/>
    <w:rsid w:val="00CD2B78"/>
    <w:rsid w:val="00CD5C3E"/>
    <w:rsid w:val="00CD6331"/>
    <w:rsid w:val="00CE14BE"/>
    <w:rsid w:val="00CE1BA9"/>
    <w:rsid w:val="00CE2D8F"/>
    <w:rsid w:val="00CE62FA"/>
    <w:rsid w:val="00CE670B"/>
    <w:rsid w:val="00CE6833"/>
    <w:rsid w:val="00CF4908"/>
    <w:rsid w:val="00CF51EC"/>
    <w:rsid w:val="00CF545D"/>
    <w:rsid w:val="00CF5873"/>
    <w:rsid w:val="00CF73AE"/>
    <w:rsid w:val="00D03A72"/>
    <w:rsid w:val="00D040DD"/>
    <w:rsid w:val="00D05C65"/>
    <w:rsid w:val="00D06D68"/>
    <w:rsid w:val="00D075BE"/>
    <w:rsid w:val="00D10C15"/>
    <w:rsid w:val="00D12C25"/>
    <w:rsid w:val="00D133B4"/>
    <w:rsid w:val="00D13986"/>
    <w:rsid w:val="00D14C5B"/>
    <w:rsid w:val="00D15FED"/>
    <w:rsid w:val="00D214EF"/>
    <w:rsid w:val="00D21D6D"/>
    <w:rsid w:val="00D21D83"/>
    <w:rsid w:val="00D235B7"/>
    <w:rsid w:val="00D25F28"/>
    <w:rsid w:val="00D26071"/>
    <w:rsid w:val="00D27973"/>
    <w:rsid w:val="00D31E1E"/>
    <w:rsid w:val="00D334E2"/>
    <w:rsid w:val="00D35BBB"/>
    <w:rsid w:val="00D35E1A"/>
    <w:rsid w:val="00D36DFB"/>
    <w:rsid w:val="00D36E1C"/>
    <w:rsid w:val="00D373AF"/>
    <w:rsid w:val="00D40556"/>
    <w:rsid w:val="00D41F74"/>
    <w:rsid w:val="00D43ED2"/>
    <w:rsid w:val="00D50F46"/>
    <w:rsid w:val="00D544E7"/>
    <w:rsid w:val="00D56FBF"/>
    <w:rsid w:val="00D57677"/>
    <w:rsid w:val="00D60415"/>
    <w:rsid w:val="00D63BE5"/>
    <w:rsid w:val="00D6475F"/>
    <w:rsid w:val="00D66223"/>
    <w:rsid w:val="00D70822"/>
    <w:rsid w:val="00D72076"/>
    <w:rsid w:val="00D726A9"/>
    <w:rsid w:val="00D743E0"/>
    <w:rsid w:val="00D77252"/>
    <w:rsid w:val="00D8084C"/>
    <w:rsid w:val="00D82EF1"/>
    <w:rsid w:val="00D84F43"/>
    <w:rsid w:val="00D85821"/>
    <w:rsid w:val="00D8598C"/>
    <w:rsid w:val="00D87C06"/>
    <w:rsid w:val="00D915EA"/>
    <w:rsid w:val="00D922A1"/>
    <w:rsid w:val="00D928BE"/>
    <w:rsid w:val="00D95C5D"/>
    <w:rsid w:val="00D97D00"/>
    <w:rsid w:val="00DA096C"/>
    <w:rsid w:val="00DA1AB6"/>
    <w:rsid w:val="00DA5F8E"/>
    <w:rsid w:val="00DA6364"/>
    <w:rsid w:val="00DA7114"/>
    <w:rsid w:val="00DA7C0C"/>
    <w:rsid w:val="00DB08A9"/>
    <w:rsid w:val="00DB2DFA"/>
    <w:rsid w:val="00DB2EC8"/>
    <w:rsid w:val="00DB5E9A"/>
    <w:rsid w:val="00DB657E"/>
    <w:rsid w:val="00DB7342"/>
    <w:rsid w:val="00DC17D0"/>
    <w:rsid w:val="00DC2B41"/>
    <w:rsid w:val="00DC435B"/>
    <w:rsid w:val="00DC56FE"/>
    <w:rsid w:val="00DC5B3B"/>
    <w:rsid w:val="00DC6C2D"/>
    <w:rsid w:val="00DC7B1A"/>
    <w:rsid w:val="00DD129F"/>
    <w:rsid w:val="00DD32DD"/>
    <w:rsid w:val="00DE0D8B"/>
    <w:rsid w:val="00DF3643"/>
    <w:rsid w:val="00DF42FF"/>
    <w:rsid w:val="00DF4369"/>
    <w:rsid w:val="00DF4423"/>
    <w:rsid w:val="00DF5D1E"/>
    <w:rsid w:val="00E01C0E"/>
    <w:rsid w:val="00E0368F"/>
    <w:rsid w:val="00E03D73"/>
    <w:rsid w:val="00E03F9A"/>
    <w:rsid w:val="00E04694"/>
    <w:rsid w:val="00E129E7"/>
    <w:rsid w:val="00E12ABE"/>
    <w:rsid w:val="00E12B1E"/>
    <w:rsid w:val="00E1444C"/>
    <w:rsid w:val="00E17262"/>
    <w:rsid w:val="00E20016"/>
    <w:rsid w:val="00E2009B"/>
    <w:rsid w:val="00E2251C"/>
    <w:rsid w:val="00E2363D"/>
    <w:rsid w:val="00E253A2"/>
    <w:rsid w:val="00E27127"/>
    <w:rsid w:val="00E27233"/>
    <w:rsid w:val="00E31771"/>
    <w:rsid w:val="00E32080"/>
    <w:rsid w:val="00E3309D"/>
    <w:rsid w:val="00E417BE"/>
    <w:rsid w:val="00E41CD5"/>
    <w:rsid w:val="00E43A9E"/>
    <w:rsid w:val="00E453F9"/>
    <w:rsid w:val="00E45D7D"/>
    <w:rsid w:val="00E4665D"/>
    <w:rsid w:val="00E47854"/>
    <w:rsid w:val="00E47EBA"/>
    <w:rsid w:val="00E50156"/>
    <w:rsid w:val="00E5076C"/>
    <w:rsid w:val="00E50D2E"/>
    <w:rsid w:val="00E53470"/>
    <w:rsid w:val="00E539F6"/>
    <w:rsid w:val="00E54698"/>
    <w:rsid w:val="00E55791"/>
    <w:rsid w:val="00E578A2"/>
    <w:rsid w:val="00E61740"/>
    <w:rsid w:val="00E61EB5"/>
    <w:rsid w:val="00E6519D"/>
    <w:rsid w:val="00E66062"/>
    <w:rsid w:val="00E67305"/>
    <w:rsid w:val="00E67696"/>
    <w:rsid w:val="00E71A58"/>
    <w:rsid w:val="00E72A26"/>
    <w:rsid w:val="00E72A7A"/>
    <w:rsid w:val="00E747DC"/>
    <w:rsid w:val="00E75C94"/>
    <w:rsid w:val="00E75FF2"/>
    <w:rsid w:val="00E76B9B"/>
    <w:rsid w:val="00E76E61"/>
    <w:rsid w:val="00E80CA3"/>
    <w:rsid w:val="00E82618"/>
    <w:rsid w:val="00E90CA8"/>
    <w:rsid w:val="00E930A1"/>
    <w:rsid w:val="00E93820"/>
    <w:rsid w:val="00E94A86"/>
    <w:rsid w:val="00E96143"/>
    <w:rsid w:val="00E96833"/>
    <w:rsid w:val="00EA0C68"/>
    <w:rsid w:val="00EA2841"/>
    <w:rsid w:val="00EA32BC"/>
    <w:rsid w:val="00EA35A7"/>
    <w:rsid w:val="00EA3B32"/>
    <w:rsid w:val="00EA4402"/>
    <w:rsid w:val="00EA513E"/>
    <w:rsid w:val="00EB0E32"/>
    <w:rsid w:val="00EB4511"/>
    <w:rsid w:val="00EB4A8E"/>
    <w:rsid w:val="00EB5BF7"/>
    <w:rsid w:val="00EB5E79"/>
    <w:rsid w:val="00EB6FAC"/>
    <w:rsid w:val="00EC03D7"/>
    <w:rsid w:val="00EC13A7"/>
    <w:rsid w:val="00ED0EF0"/>
    <w:rsid w:val="00ED12B9"/>
    <w:rsid w:val="00ED16B8"/>
    <w:rsid w:val="00ED2EA1"/>
    <w:rsid w:val="00ED4D04"/>
    <w:rsid w:val="00ED62C6"/>
    <w:rsid w:val="00ED64C1"/>
    <w:rsid w:val="00EE3446"/>
    <w:rsid w:val="00EE3E78"/>
    <w:rsid w:val="00EE4B1B"/>
    <w:rsid w:val="00EE5FBA"/>
    <w:rsid w:val="00EE6E06"/>
    <w:rsid w:val="00EF150D"/>
    <w:rsid w:val="00EF1F5A"/>
    <w:rsid w:val="00EF47BF"/>
    <w:rsid w:val="00EF5A13"/>
    <w:rsid w:val="00EF5FF9"/>
    <w:rsid w:val="00F0160B"/>
    <w:rsid w:val="00F03F8D"/>
    <w:rsid w:val="00F04811"/>
    <w:rsid w:val="00F0488C"/>
    <w:rsid w:val="00F073ED"/>
    <w:rsid w:val="00F07C4C"/>
    <w:rsid w:val="00F10F11"/>
    <w:rsid w:val="00F12CFB"/>
    <w:rsid w:val="00F15AAA"/>
    <w:rsid w:val="00F15BEF"/>
    <w:rsid w:val="00F17898"/>
    <w:rsid w:val="00F207C2"/>
    <w:rsid w:val="00F219A1"/>
    <w:rsid w:val="00F23E20"/>
    <w:rsid w:val="00F24407"/>
    <w:rsid w:val="00F24FAA"/>
    <w:rsid w:val="00F25040"/>
    <w:rsid w:val="00F27071"/>
    <w:rsid w:val="00F27331"/>
    <w:rsid w:val="00F27EE5"/>
    <w:rsid w:val="00F30C65"/>
    <w:rsid w:val="00F3364D"/>
    <w:rsid w:val="00F349BF"/>
    <w:rsid w:val="00F437CC"/>
    <w:rsid w:val="00F44537"/>
    <w:rsid w:val="00F46185"/>
    <w:rsid w:val="00F46423"/>
    <w:rsid w:val="00F4696A"/>
    <w:rsid w:val="00F47067"/>
    <w:rsid w:val="00F525EB"/>
    <w:rsid w:val="00F52CB5"/>
    <w:rsid w:val="00F63AAE"/>
    <w:rsid w:val="00F63DDE"/>
    <w:rsid w:val="00F63FB7"/>
    <w:rsid w:val="00F6421B"/>
    <w:rsid w:val="00F649D2"/>
    <w:rsid w:val="00F6602B"/>
    <w:rsid w:val="00F7150B"/>
    <w:rsid w:val="00F73A0C"/>
    <w:rsid w:val="00F756DB"/>
    <w:rsid w:val="00F767A8"/>
    <w:rsid w:val="00F84E7D"/>
    <w:rsid w:val="00F85066"/>
    <w:rsid w:val="00F87A4D"/>
    <w:rsid w:val="00F93688"/>
    <w:rsid w:val="00F939F3"/>
    <w:rsid w:val="00FA0105"/>
    <w:rsid w:val="00FA05A0"/>
    <w:rsid w:val="00FA17CC"/>
    <w:rsid w:val="00FA1F01"/>
    <w:rsid w:val="00FA5112"/>
    <w:rsid w:val="00FA5526"/>
    <w:rsid w:val="00FA5D4D"/>
    <w:rsid w:val="00FA70D3"/>
    <w:rsid w:val="00FB0AEA"/>
    <w:rsid w:val="00FB0EE2"/>
    <w:rsid w:val="00FB1A79"/>
    <w:rsid w:val="00FB208B"/>
    <w:rsid w:val="00FB2B2D"/>
    <w:rsid w:val="00FB542E"/>
    <w:rsid w:val="00FB7DBB"/>
    <w:rsid w:val="00FC05F8"/>
    <w:rsid w:val="00FC0E5F"/>
    <w:rsid w:val="00FC1A95"/>
    <w:rsid w:val="00FC3BEC"/>
    <w:rsid w:val="00FC440B"/>
    <w:rsid w:val="00FC56DE"/>
    <w:rsid w:val="00FC64DE"/>
    <w:rsid w:val="00FC684B"/>
    <w:rsid w:val="00FC7D98"/>
    <w:rsid w:val="00FD1135"/>
    <w:rsid w:val="00FD3265"/>
    <w:rsid w:val="00FD3CF7"/>
    <w:rsid w:val="00FD4916"/>
    <w:rsid w:val="00FD4D12"/>
    <w:rsid w:val="00FE27C7"/>
    <w:rsid w:val="00FE2C7E"/>
    <w:rsid w:val="00FE2F78"/>
    <w:rsid w:val="00FE3137"/>
    <w:rsid w:val="00FE48E4"/>
    <w:rsid w:val="00FE634C"/>
    <w:rsid w:val="00FE6E69"/>
    <w:rsid w:val="00FF3D76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vraznn">
    <w:name w:val="Emphasis"/>
    <w:basedOn w:val="Standardnpsmoodstavce"/>
    <w:uiPriority w:val="20"/>
    <w:qFormat/>
    <w:rsid w:val="00965797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9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3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3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3\Makroanal&#253;za%20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3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8568840579710145E-2"/>
          <c:y val="2.1811315924220663E-2"/>
          <c:w val="0.92237743255066085"/>
          <c:h val="0.73318107621300255"/>
        </c:manualLayout>
      </c:layout>
      <c:barChart>
        <c:barDir val="col"/>
        <c:grouping val="clustered"/>
        <c:ser>
          <c:idx val="0"/>
          <c:order val="0"/>
          <c:tx>
            <c:strRef>
              <c:f>'Ceny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2'!$A$14:$B$32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2'!$C$14:$C$32</c:f>
              <c:numCache>
                <c:formatCode>0.0</c:formatCode>
                <c:ptCount val="19"/>
                <c:pt idx="0">
                  <c:v>0.20000000000000284</c:v>
                </c:pt>
                <c:pt idx="1">
                  <c:v>0.20000000000000284</c:v>
                </c:pt>
                <c:pt idx="2">
                  <c:v>0.59999999999999454</c:v>
                </c:pt>
                <c:pt idx="3">
                  <c:v>0.5</c:v>
                </c:pt>
                <c:pt idx="4">
                  <c:v>9.9999999999995245E-2</c:v>
                </c:pt>
                <c:pt idx="5">
                  <c:v>0.70000000000000284</c:v>
                </c:pt>
                <c:pt idx="6">
                  <c:v>0.40000000000000568</c:v>
                </c:pt>
                <c:pt idx="7">
                  <c:v>9.9999999999995245E-2</c:v>
                </c:pt>
                <c:pt idx="8">
                  <c:v>0.5</c:v>
                </c:pt>
                <c:pt idx="9">
                  <c:v>0.20000000000000284</c:v>
                </c:pt>
                <c:pt idx="10">
                  <c:v>0.5</c:v>
                </c:pt>
                <c:pt idx="11">
                  <c:v>1.4000000000000057</c:v>
                </c:pt>
                <c:pt idx="12" formatCode="General">
                  <c:v>2.4000000000000057</c:v>
                </c:pt>
                <c:pt idx="13" formatCode="General">
                  <c:v>2.2000000000000042</c:v>
                </c:pt>
                <c:pt idx="14">
                  <c:v>2.5</c:v>
                </c:pt>
                <c:pt idx="15">
                  <c:v>2.6</c:v>
                </c:pt>
                <c:pt idx="16">
                  <c:v>1.9000000000000001</c:v>
                </c:pt>
                <c:pt idx="17">
                  <c:v>2.2999999999999998</c:v>
                </c:pt>
                <c:pt idx="18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30-4B96-9347-374838FDA340}"/>
            </c:ext>
          </c:extLst>
        </c:ser>
        <c:gapWidth val="95"/>
        <c:axId val="152503040"/>
        <c:axId val="152504576"/>
      </c:barChart>
      <c:lineChart>
        <c:grouping val="standard"/>
        <c:ser>
          <c:idx val="1"/>
          <c:order val="1"/>
          <c:tx>
            <c:strRef>
              <c:f>'Ceny 2'!$D$5</c:f>
              <c:strCache>
                <c:ptCount val="1"/>
                <c:pt idx="0">
                  <c:v>Potraviny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2'!$D$14:$D$32</c:f>
              <c:numCache>
                <c:formatCode>0.0</c:formatCode>
                <c:ptCount val="19"/>
                <c:pt idx="0">
                  <c:v>3.9000000000000057</c:v>
                </c:pt>
                <c:pt idx="1">
                  <c:v>1.5</c:v>
                </c:pt>
                <c:pt idx="2">
                  <c:v>1.4000000000000057</c:v>
                </c:pt>
                <c:pt idx="3">
                  <c:v>1.2000000000000028</c:v>
                </c:pt>
                <c:pt idx="4">
                  <c:v>-1.599999999999983</c:v>
                </c:pt>
                <c:pt idx="5">
                  <c:v>-9.9999999999995245E-2</c:v>
                </c:pt>
                <c:pt idx="6">
                  <c:v>-0.90000000000000568</c:v>
                </c:pt>
                <c:pt idx="7">
                  <c:v>-1.599999999999983</c:v>
                </c:pt>
                <c:pt idx="8">
                  <c:v>-1.700000000000004</c:v>
                </c:pt>
                <c:pt idx="9">
                  <c:v>-2.4000000000000057</c:v>
                </c:pt>
                <c:pt idx="10">
                  <c:v>-0.7999999999999976</c:v>
                </c:pt>
                <c:pt idx="11">
                  <c:v>1.2000000000000028</c:v>
                </c:pt>
                <c:pt idx="12" formatCode="General">
                  <c:v>4.2000000000000028</c:v>
                </c:pt>
                <c:pt idx="13" formatCode="General">
                  <c:v>4.5</c:v>
                </c:pt>
                <c:pt idx="14">
                  <c:v>5.7</c:v>
                </c:pt>
                <c:pt idx="15">
                  <c:v>6.3</c:v>
                </c:pt>
                <c:pt idx="16">
                  <c:v>2.9</c:v>
                </c:pt>
                <c:pt idx="17" formatCode="#,##0.0_ ;\-#,##0.0\ ">
                  <c:v>2.2999999999999998</c:v>
                </c:pt>
                <c:pt idx="18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30-4B96-9347-374838FDA340}"/>
            </c:ext>
          </c:extLst>
        </c:ser>
        <c:ser>
          <c:idx val="3"/>
          <c:order val="2"/>
          <c:tx>
            <c:strRef>
              <c:f>'Ceny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2'!$F$14:$F$32</c:f>
              <c:numCache>
                <c:formatCode>0.0</c:formatCode>
                <c:ptCount val="19"/>
                <c:pt idx="0">
                  <c:v>-2.4000000000000057</c:v>
                </c:pt>
                <c:pt idx="1">
                  <c:v>-1.700000000000004</c:v>
                </c:pt>
                <c:pt idx="2">
                  <c:v>-0.70000000000000284</c:v>
                </c:pt>
                <c:pt idx="3">
                  <c:v>-0.59999999999999454</c:v>
                </c:pt>
                <c:pt idx="4">
                  <c:v>1.099999999999983</c:v>
                </c:pt>
                <c:pt idx="5">
                  <c:v>1.2000000000000028</c:v>
                </c:pt>
                <c:pt idx="6">
                  <c:v>0.7999999999999976</c:v>
                </c:pt>
                <c:pt idx="7">
                  <c:v>0.90000000000000568</c:v>
                </c:pt>
                <c:pt idx="8">
                  <c:v>0.90000000000000568</c:v>
                </c:pt>
                <c:pt idx="9">
                  <c:v>0.5</c:v>
                </c:pt>
                <c:pt idx="10">
                  <c:v>0.40000000000000568</c:v>
                </c:pt>
                <c:pt idx="11">
                  <c:v>0.59999999999999454</c:v>
                </c:pt>
                <c:pt idx="12" formatCode="General">
                  <c:v>0.7999999999999976</c:v>
                </c:pt>
                <c:pt idx="13" formatCode="General">
                  <c:v>1.5</c:v>
                </c:pt>
                <c:pt idx="14">
                  <c:v>2.1</c:v>
                </c:pt>
                <c:pt idx="15">
                  <c:v>2.2000000000000002</c:v>
                </c:pt>
                <c:pt idx="16">
                  <c:v>2.2999999999999998</c:v>
                </c:pt>
                <c:pt idx="17">
                  <c:v>2.6</c:v>
                </c:pt>
                <c:pt idx="18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30-4B96-9347-374838FDA340}"/>
            </c:ext>
          </c:extLst>
        </c:ser>
        <c:ser>
          <c:idx val="4"/>
          <c:order val="3"/>
          <c:tx>
            <c:strRef>
              <c:f>'Ceny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val>
            <c:numRef>
              <c:f>'Ceny 2'!$G$14:$G$32</c:f>
              <c:numCache>
                <c:formatCode>General</c:formatCode>
                <c:ptCount val="19"/>
                <c:pt idx="0">
                  <c:v>9.9999999999995245E-2</c:v>
                </c:pt>
                <c:pt idx="1">
                  <c:v>0.30000000000000032</c:v>
                </c:pt>
                <c:pt idx="2">
                  <c:v>0.5</c:v>
                </c:pt>
                <c:pt idx="3">
                  <c:v>0</c:v>
                </c:pt>
                <c:pt idx="4">
                  <c:v>-4.9000000000000083</c:v>
                </c:pt>
                <c:pt idx="5">
                  <c:v>-3.2999999999999972</c:v>
                </c:pt>
                <c:pt idx="6">
                  <c:v>-3.7999999999999972</c:v>
                </c:pt>
                <c:pt idx="7">
                  <c:v>-4.7000000000000028</c:v>
                </c:pt>
                <c:pt idx="8">
                  <c:v>-2.7000000000000042</c:v>
                </c:pt>
                <c:pt idx="9">
                  <c:v>-2.9000000000000057</c:v>
                </c:pt>
                <c:pt idx="10">
                  <c:v>-2.2999999999999972</c:v>
                </c:pt>
                <c:pt idx="11">
                  <c:v>1.099999999999983</c:v>
                </c:pt>
                <c:pt idx="12">
                  <c:v>6</c:v>
                </c:pt>
                <c:pt idx="13">
                  <c:v>3.9000000000000057</c:v>
                </c:pt>
                <c:pt idx="14" formatCode="0.0">
                  <c:v>2.5</c:v>
                </c:pt>
                <c:pt idx="15" formatCode="0.0">
                  <c:v>2.5</c:v>
                </c:pt>
                <c:pt idx="16" formatCode="0.0">
                  <c:v>1</c:v>
                </c:pt>
                <c:pt idx="17" formatCode="0.0">
                  <c:v>3</c:v>
                </c:pt>
                <c:pt idx="18" formatCode="0.0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230-4B96-9347-374838FDA340}"/>
            </c:ext>
          </c:extLst>
        </c:ser>
        <c:ser>
          <c:idx val="2"/>
          <c:order val="4"/>
          <c:tx>
            <c:strRef>
              <c:f>'Ceny 2'!$H$5</c:f>
              <c:strCache>
                <c:ptCount val="1"/>
                <c:pt idx="0">
                  <c:v>Stravování a ubytování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'Ceny 2'!$H$14:$H$32</c:f>
              <c:numCache>
                <c:formatCode>###,###,##0.0</c:formatCode>
                <c:ptCount val="19"/>
                <c:pt idx="0">
                  <c:v>1.599999999999983</c:v>
                </c:pt>
                <c:pt idx="1">
                  <c:v>1.700000000000004</c:v>
                </c:pt>
                <c:pt idx="2">
                  <c:v>1.700000000000004</c:v>
                </c:pt>
                <c:pt idx="3">
                  <c:v>1.700000000000004</c:v>
                </c:pt>
                <c:pt idx="4">
                  <c:v>1.700000000000004</c:v>
                </c:pt>
                <c:pt idx="5">
                  <c:v>1.599999999999983</c:v>
                </c:pt>
                <c:pt idx="6">
                  <c:v>1.4000000000000057</c:v>
                </c:pt>
                <c:pt idx="7">
                  <c:v>1.2999999999999836</c:v>
                </c:pt>
                <c:pt idx="8">
                  <c:v>1.2000000000000028</c:v>
                </c:pt>
                <c:pt idx="9">
                  <c:v>1.099999999999983</c:v>
                </c:pt>
                <c:pt idx="10">
                  <c:v>1.2000000000000028</c:v>
                </c:pt>
                <c:pt idx="11">
                  <c:v>2.7000000000000042</c:v>
                </c:pt>
                <c:pt idx="12">
                  <c:v>5.2000000000000028</c:v>
                </c:pt>
                <c:pt idx="13">
                  <c:v>5.7999999999999972</c:v>
                </c:pt>
                <c:pt idx="14">
                  <c:v>6.2999999999999972</c:v>
                </c:pt>
                <c:pt idx="15" formatCode="0.0">
                  <c:v>5.6</c:v>
                </c:pt>
                <c:pt idx="16" formatCode="0.0">
                  <c:v>3.5</c:v>
                </c:pt>
                <c:pt idx="17" formatCode="0.0">
                  <c:v>3.6</c:v>
                </c:pt>
                <c:pt idx="18" formatCode="0.0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230-4B96-9347-374838FDA340}"/>
            </c:ext>
          </c:extLst>
        </c:ser>
        <c:marker val="1"/>
        <c:axId val="152503040"/>
        <c:axId val="152504576"/>
      </c:lineChart>
      <c:catAx>
        <c:axId val="152503040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52504576"/>
        <c:crosses val="autoZero"/>
        <c:auto val="1"/>
        <c:lblAlgn val="ctr"/>
        <c:lblOffset val="100"/>
      </c:catAx>
      <c:valAx>
        <c:axId val="152504576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52503040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6562767491901832E-2"/>
          <c:y val="0.87255825734550774"/>
          <c:w val="0.92362905268492335"/>
          <c:h val="0.10076212991106757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9258203189717562E-2"/>
          <c:y val="2.9569886214146503E-2"/>
          <c:w val="0.92637856314472322"/>
          <c:h val="0.73556653157716956"/>
        </c:manualLayout>
      </c:layout>
      <c:barChart>
        <c:barDir val="col"/>
        <c:grouping val="clustered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bytů,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1'!$A$14:$B$32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1'!$C$14:$C$32</c:f>
              <c:numCache>
                <c:formatCode>General</c:formatCode>
                <c:ptCount val="19"/>
                <c:pt idx="0">
                  <c:v>1.2</c:v>
                </c:pt>
                <c:pt idx="1">
                  <c:v>2.5</c:v>
                </c:pt>
                <c:pt idx="2">
                  <c:v>4.5</c:v>
                </c:pt>
                <c:pt idx="3">
                  <c:v>5.7000000000000028</c:v>
                </c:pt>
                <c:pt idx="4">
                  <c:v>4.2999999999999972</c:v>
                </c:pt>
                <c:pt idx="5">
                  <c:v>4.9000000000000083</c:v>
                </c:pt>
                <c:pt idx="6">
                  <c:v>6</c:v>
                </c:pt>
                <c:pt idx="7">
                  <c:v>6.7999999999999972</c:v>
                </c:pt>
                <c:pt idx="8">
                  <c:v>8.9000000000000057</c:v>
                </c:pt>
                <c:pt idx="9">
                  <c:v>10.3</c:v>
                </c:pt>
                <c:pt idx="10">
                  <c:v>12.3</c:v>
                </c:pt>
                <c:pt idx="11">
                  <c:v>14.600000000000001</c:v>
                </c:pt>
                <c:pt idx="12">
                  <c:v>17.200000000000003</c:v>
                </c:pt>
                <c:pt idx="13">
                  <c:v>18.700000000000003</c:v>
                </c:pt>
                <c:pt idx="14">
                  <c:v>15.8</c:v>
                </c:pt>
                <c:pt idx="15">
                  <c:v>12</c:v>
                </c:pt>
                <c:pt idx="16">
                  <c:v>9.2000000000000011</c:v>
                </c:pt>
                <c:pt idx="17">
                  <c:v>8</c:v>
                </c:pt>
                <c:pt idx="18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4B-410B-87C0-1687D3029BD4}"/>
            </c:ext>
          </c:extLst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bytů,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cat>
            <c:multiLvlStrRef>
              <c:f>'Ceny 1'!$A$14:$B$32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1'!$D$14:$D$32</c:f>
              <c:numCache>
                <c:formatCode>General</c:formatCode>
                <c:ptCount val="19"/>
                <c:pt idx="0">
                  <c:v>2</c:v>
                </c:pt>
                <c:pt idx="1">
                  <c:v>2.0999999999999943</c:v>
                </c:pt>
                <c:pt idx="2">
                  <c:v>3.2000000000000042</c:v>
                </c:pt>
                <c:pt idx="3">
                  <c:v>5.2000000000000028</c:v>
                </c:pt>
                <c:pt idx="4">
                  <c:v>5</c:v>
                </c:pt>
                <c:pt idx="5">
                  <c:v>5.9000000000000083</c:v>
                </c:pt>
                <c:pt idx="6">
                  <c:v>5.5999999999999943</c:v>
                </c:pt>
                <c:pt idx="7">
                  <c:v>4.5999999999999943</c:v>
                </c:pt>
                <c:pt idx="8">
                  <c:v>5.7999999999999972</c:v>
                </c:pt>
                <c:pt idx="9">
                  <c:v>7.5</c:v>
                </c:pt>
                <c:pt idx="10">
                  <c:v>9.4000000000000057</c:v>
                </c:pt>
                <c:pt idx="11">
                  <c:v>13.900000000000006</c:v>
                </c:pt>
                <c:pt idx="12">
                  <c:v>16.200000000000003</c:v>
                </c:pt>
                <c:pt idx="13">
                  <c:v>19</c:v>
                </c:pt>
                <c:pt idx="14">
                  <c:v>16.400000000000006</c:v>
                </c:pt>
                <c:pt idx="15">
                  <c:v>11.100000000000001</c:v>
                </c:pt>
                <c:pt idx="16">
                  <c:v>8.3000000000000025</c:v>
                </c:pt>
                <c:pt idx="17">
                  <c:v>4</c:v>
                </c:pt>
                <c:pt idx="18">
                  <c:v>5.0999999999999943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4B-410B-87C0-1687D3029BD4}"/>
            </c:ext>
          </c:extLst>
        </c:ser>
        <c:gapWidth val="95"/>
        <c:axId val="159556352"/>
        <c:axId val="159558272"/>
      </c:barChart>
      <c:lineChart>
        <c:grouping val="standard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bytů,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1'!$E$14:$E$32</c:f>
              <c:numCache>
                <c:formatCode>0.0</c:formatCode>
                <c:ptCount val="19"/>
                <c:pt idx="0">
                  <c:v>3.0082987551867202</c:v>
                </c:pt>
                <c:pt idx="1">
                  <c:v>4.1407867494823956</c:v>
                </c:pt>
                <c:pt idx="2">
                  <c:v>4.6201232032853996</c:v>
                </c:pt>
                <c:pt idx="3">
                  <c:v>2.7411167512690495</c:v>
                </c:pt>
                <c:pt idx="4">
                  <c:v>3.6253776435045406</c:v>
                </c:pt>
                <c:pt idx="5">
                  <c:v>4.9701789264413518</c:v>
                </c:pt>
                <c:pt idx="6">
                  <c:v>6.0843964671246233</c:v>
                </c:pt>
                <c:pt idx="7">
                  <c:v>9.5849802371541557</c:v>
                </c:pt>
                <c:pt idx="8">
                  <c:v>10.204081632653049</c:v>
                </c:pt>
                <c:pt idx="9">
                  <c:v>10.321969696969704</c:v>
                </c:pt>
                <c:pt idx="10">
                  <c:v>9.8982423681776162</c:v>
                </c:pt>
                <c:pt idx="11">
                  <c:v>9.9188458070333638</c:v>
                </c:pt>
                <c:pt idx="12">
                  <c:v>9.5238095238095202</c:v>
                </c:pt>
                <c:pt idx="13" formatCode="General">
                  <c:v>9.5278969957081507</c:v>
                </c:pt>
                <c:pt idx="14" formatCode="General">
                  <c:v>12.542087542087534</c:v>
                </c:pt>
                <c:pt idx="15" formatCode="General">
                  <c:v>12.469237079573446</c:v>
                </c:pt>
                <c:pt idx="16" formatCode="General">
                  <c:v>12.801932367149774</c:v>
                </c:pt>
                <c:pt idx="17" formatCode="General">
                  <c:v>12.2257053291536</c:v>
                </c:pt>
                <c:pt idx="18" formatCode="General">
                  <c:v>9.4988780852654919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4B-410B-87C0-1687D3029BD4}"/>
            </c:ext>
          </c:extLst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bytů,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1'!$F$14:$F$32</c:f>
              <c:numCache>
                <c:formatCode>0.0</c:formatCode>
                <c:ptCount val="19"/>
                <c:pt idx="0">
                  <c:v>3.8310412573674002</c:v>
                </c:pt>
                <c:pt idx="1">
                  <c:v>5.2785923753665784</c:v>
                </c:pt>
                <c:pt idx="2">
                  <c:v>6.6731141199226212</c:v>
                </c:pt>
                <c:pt idx="3">
                  <c:v>5.1428571428571486</c:v>
                </c:pt>
                <c:pt idx="4">
                  <c:v>5.7710501419110827</c:v>
                </c:pt>
                <c:pt idx="5">
                  <c:v>6.4995357474466076</c:v>
                </c:pt>
                <c:pt idx="6">
                  <c:v>6.7089755213055255</c:v>
                </c:pt>
                <c:pt idx="7">
                  <c:v>8.7862318840579601</c:v>
                </c:pt>
                <c:pt idx="8">
                  <c:v>10.196779964221831</c:v>
                </c:pt>
                <c:pt idx="9">
                  <c:v>10.549258936355701</c:v>
                </c:pt>
                <c:pt idx="10">
                  <c:v>9.7706032285471505</c:v>
                </c:pt>
                <c:pt idx="11">
                  <c:v>11.323896752706107</c:v>
                </c:pt>
                <c:pt idx="12">
                  <c:v>13.636363636363633</c:v>
                </c:pt>
                <c:pt idx="13" formatCode="General">
                  <c:v>14.589905362776037</c:v>
                </c:pt>
                <c:pt idx="14" formatCode="General">
                  <c:v>18.266253869968985</c:v>
                </c:pt>
                <c:pt idx="15" formatCode="General">
                  <c:v>18.773373223635023</c:v>
                </c:pt>
                <c:pt idx="16" formatCode="General">
                  <c:v>15.071428571428566</c:v>
                </c:pt>
                <c:pt idx="17" formatCode="General">
                  <c:v>14.246386785960068</c:v>
                </c:pt>
                <c:pt idx="18" formatCode="General">
                  <c:v>10.732984293193702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C4B-410B-87C0-1687D3029BD4}"/>
            </c:ext>
          </c:extLst>
        </c:ser>
        <c:marker val="1"/>
        <c:axId val="159556352"/>
        <c:axId val="159558272"/>
      </c:lineChart>
      <c:catAx>
        <c:axId val="159556352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59558272"/>
        <c:crosses val="autoZero"/>
        <c:auto val="1"/>
        <c:lblAlgn val="ctr"/>
        <c:lblOffset val="100"/>
      </c:catAx>
      <c:valAx>
        <c:axId val="159558272"/>
        <c:scaling>
          <c:orientation val="minMax"/>
          <c:min val="-6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59556352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6528021206651497E-2"/>
          <c:y val="0.88817854328492629"/>
          <c:w val="0.92679973142893113"/>
          <c:h val="9.838061465721031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1707738197712412E-2"/>
          <c:y val="2.1811315924220767E-2"/>
          <c:w val="0.91614446133063154"/>
          <c:h val="0.71663233141956562"/>
        </c:manualLayout>
      </c:layout>
      <c:barChart>
        <c:barDir val="col"/>
        <c:grouping val="clustered"/>
        <c:ser>
          <c:idx val="0"/>
          <c:order val="0"/>
          <c:tx>
            <c:strRef>
              <c:f>'Ceny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4'!$A$18:$B$74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4'!$C$18:$C$74</c:f>
              <c:numCache>
                <c:formatCode>0.0</c:formatCode>
                <c:ptCount val="57"/>
                <c:pt idx="0">
                  <c:v>-0.70000000000000284</c:v>
                </c:pt>
                <c:pt idx="1">
                  <c:v>-0.70000000000000284</c:v>
                </c:pt>
                <c:pt idx="2">
                  <c:v>-0.7999999999999976</c:v>
                </c:pt>
                <c:pt idx="3">
                  <c:v>-0.30000000000000032</c:v>
                </c:pt>
                <c:pt idx="4">
                  <c:v>-9.9999999999995232E-2</c:v>
                </c:pt>
                <c:pt idx="5">
                  <c:v>-0.20000000000000284</c:v>
                </c:pt>
                <c:pt idx="6">
                  <c:v>-9.9999999999995232E-2</c:v>
                </c:pt>
                <c:pt idx="7">
                  <c:v>0</c:v>
                </c:pt>
                <c:pt idx="8">
                  <c:v>-0.30000000000000032</c:v>
                </c:pt>
                <c:pt idx="9">
                  <c:v>-0.30000000000000032</c:v>
                </c:pt>
                <c:pt idx="10">
                  <c:v>-1.7000000000000028</c:v>
                </c:pt>
                <c:pt idx="11">
                  <c:v>-3.7000000000000042</c:v>
                </c:pt>
                <c:pt idx="12">
                  <c:v>-3.5</c:v>
                </c:pt>
                <c:pt idx="13">
                  <c:v>-3.5999999999999943</c:v>
                </c:pt>
                <c:pt idx="14">
                  <c:v>-2.9000000000000057</c:v>
                </c:pt>
                <c:pt idx="15">
                  <c:v>-2.5999999999999943</c:v>
                </c:pt>
                <c:pt idx="16">
                  <c:v>-2.0999999999999943</c:v>
                </c:pt>
                <c:pt idx="17">
                  <c:v>-2.2999999999999972</c:v>
                </c:pt>
                <c:pt idx="18">
                  <c:v>-3</c:v>
                </c:pt>
                <c:pt idx="19">
                  <c:v>-3.7000000000000042</c:v>
                </c:pt>
                <c:pt idx="20">
                  <c:v>-4.2000000000000028</c:v>
                </c:pt>
                <c:pt idx="21">
                  <c:v>-3.9000000000000057</c:v>
                </c:pt>
                <c:pt idx="22">
                  <c:v>-3.7000000000000042</c:v>
                </c:pt>
                <c:pt idx="23">
                  <c:v>-2.9000000000000057</c:v>
                </c:pt>
                <c:pt idx="24">
                  <c:v>-3.4000000000000057</c:v>
                </c:pt>
                <c:pt idx="25">
                  <c:v>-4</c:v>
                </c:pt>
                <c:pt idx="26">
                  <c:v>-4.5</c:v>
                </c:pt>
                <c:pt idx="27">
                  <c:v>-4.7000000000000028</c:v>
                </c:pt>
                <c:pt idx="28">
                  <c:v>-4.7999999999999972</c:v>
                </c:pt>
                <c:pt idx="29">
                  <c:v>-4.4000000000000083</c:v>
                </c:pt>
                <c:pt idx="30">
                  <c:v>-4</c:v>
                </c:pt>
                <c:pt idx="31">
                  <c:v>-3.4000000000000057</c:v>
                </c:pt>
                <c:pt idx="32">
                  <c:v>-2.4000000000000057</c:v>
                </c:pt>
                <c:pt idx="33">
                  <c:v>-1.7000000000000028</c:v>
                </c:pt>
                <c:pt idx="34">
                  <c:v>-1.2999999999999836</c:v>
                </c:pt>
                <c:pt idx="35">
                  <c:v>-0.40000000000000568</c:v>
                </c:pt>
                <c:pt idx="36" formatCode="General">
                  <c:v>2.0999999999999943</c:v>
                </c:pt>
                <c:pt idx="37" formatCode="General">
                  <c:v>3.0999999999999943</c:v>
                </c:pt>
                <c:pt idx="38">
                  <c:v>3</c:v>
                </c:pt>
                <c:pt idx="39">
                  <c:v>3.2000000000000042</c:v>
                </c:pt>
                <c:pt idx="40" formatCode="General">
                  <c:v>2.2999999999999972</c:v>
                </c:pt>
                <c:pt idx="41" formatCode="General">
                  <c:v>1.2999999999999836</c:v>
                </c:pt>
                <c:pt idx="42" formatCode="General">
                  <c:v>1.1000000000000001</c:v>
                </c:pt>
                <c:pt idx="43" formatCode="General">
                  <c:v>1.4</c:v>
                </c:pt>
                <c:pt idx="44" formatCode="General">
                  <c:v>1.7</c:v>
                </c:pt>
                <c:pt idx="45" formatCode="General">
                  <c:v>1.1000000000000001</c:v>
                </c:pt>
                <c:pt idx="46" formatCode="General">
                  <c:v>0.9</c:v>
                </c:pt>
                <c:pt idx="47" formatCode="General">
                  <c:v>0.70000000000000062</c:v>
                </c:pt>
                <c:pt idx="48" formatCode="General">
                  <c:v>0.5</c:v>
                </c:pt>
                <c:pt idx="49" formatCode="General">
                  <c:v>-0.30000000000000032</c:v>
                </c:pt>
                <c:pt idx="50" formatCode="General">
                  <c:v>0.1</c:v>
                </c:pt>
                <c:pt idx="51" formatCode="General">
                  <c:v>0</c:v>
                </c:pt>
                <c:pt idx="52" formatCode="General">
                  <c:v>1.5</c:v>
                </c:pt>
                <c:pt idx="53" formatCode="General">
                  <c:v>2.9</c:v>
                </c:pt>
                <c:pt idx="54" formatCode="General">
                  <c:v>3.4</c:v>
                </c:pt>
                <c:pt idx="55" formatCode="General">
                  <c:v>3.3</c:v>
                </c:pt>
                <c:pt idx="56" formatCode="General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1D-4CFA-A520-4F7862CD8BE8}"/>
            </c:ext>
          </c:extLst>
        </c:ser>
        <c:gapWidth val="96"/>
        <c:axId val="163730176"/>
        <c:axId val="163790848"/>
      </c:barChart>
      <c:lineChart>
        <c:grouping val="standard"/>
        <c:ser>
          <c:idx val="1"/>
          <c:order val="1"/>
          <c:tx>
            <c:strRef>
              <c:f>'Ceny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4'!$A$18:$B$74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4'!$D$18:$D$74</c:f>
              <c:numCache>
                <c:formatCode>0.0</c:formatCode>
                <c:ptCount val="57"/>
                <c:pt idx="0">
                  <c:v>-3</c:v>
                </c:pt>
                <c:pt idx="1">
                  <c:v>-3.0999999999999943</c:v>
                </c:pt>
                <c:pt idx="2">
                  <c:v>-4</c:v>
                </c:pt>
                <c:pt idx="3">
                  <c:v>-4.0999999999999943</c:v>
                </c:pt>
                <c:pt idx="4">
                  <c:v>-4.5999999999999943</c:v>
                </c:pt>
                <c:pt idx="5">
                  <c:v>-4.7999999999999972</c:v>
                </c:pt>
                <c:pt idx="6">
                  <c:v>-3</c:v>
                </c:pt>
                <c:pt idx="7">
                  <c:v>-3.5999999999999943</c:v>
                </c:pt>
                <c:pt idx="8">
                  <c:v>-1.9000000000000061</c:v>
                </c:pt>
                <c:pt idx="9">
                  <c:v>-2.0999999999999943</c:v>
                </c:pt>
                <c:pt idx="10">
                  <c:v>-2.2999999999999972</c:v>
                </c:pt>
                <c:pt idx="11">
                  <c:v>-2.7999999999999972</c:v>
                </c:pt>
                <c:pt idx="12">
                  <c:v>-0.90000000000000568</c:v>
                </c:pt>
                <c:pt idx="13">
                  <c:v>-1.5</c:v>
                </c:pt>
                <c:pt idx="14">
                  <c:v>-0.90000000000000568</c:v>
                </c:pt>
                <c:pt idx="15">
                  <c:v>-0.90000000000000568</c:v>
                </c:pt>
                <c:pt idx="16">
                  <c:v>0.30000000000000032</c:v>
                </c:pt>
                <c:pt idx="17">
                  <c:v>0.59999999999999432</c:v>
                </c:pt>
                <c:pt idx="18">
                  <c:v>0.40000000000000568</c:v>
                </c:pt>
                <c:pt idx="19">
                  <c:v>-0.30000000000000032</c:v>
                </c:pt>
                <c:pt idx="20">
                  <c:v>-1.7000000000000028</c:v>
                </c:pt>
                <c:pt idx="21">
                  <c:v>-1.4000000000000057</c:v>
                </c:pt>
                <c:pt idx="22">
                  <c:v>-0.59999999999999432</c:v>
                </c:pt>
                <c:pt idx="23">
                  <c:v>-0.5</c:v>
                </c:pt>
                <c:pt idx="24">
                  <c:v>-6.5999999999999943</c:v>
                </c:pt>
                <c:pt idx="25">
                  <c:v>-6.0999999999999943</c:v>
                </c:pt>
                <c:pt idx="26">
                  <c:v>-6.5</c:v>
                </c:pt>
                <c:pt idx="27">
                  <c:v>-7</c:v>
                </c:pt>
                <c:pt idx="28">
                  <c:v>-7.0999999999999943</c:v>
                </c:pt>
                <c:pt idx="29">
                  <c:v>-7.2999999999999972</c:v>
                </c:pt>
                <c:pt idx="30">
                  <c:v>-6.5999999999999943</c:v>
                </c:pt>
                <c:pt idx="31">
                  <c:v>-6</c:v>
                </c:pt>
                <c:pt idx="32">
                  <c:v>-4.9000000000000083</c:v>
                </c:pt>
                <c:pt idx="33">
                  <c:v>-5.2000000000000028</c:v>
                </c:pt>
                <c:pt idx="34">
                  <c:v>-5.2999999999999972</c:v>
                </c:pt>
                <c:pt idx="35">
                  <c:v>-5.0999999999999943</c:v>
                </c:pt>
                <c:pt idx="36" formatCode="General">
                  <c:v>2.2999999999999972</c:v>
                </c:pt>
                <c:pt idx="37" formatCode="General">
                  <c:v>5.7999999999999972</c:v>
                </c:pt>
                <c:pt idx="38">
                  <c:v>6.2000000000000028</c:v>
                </c:pt>
                <c:pt idx="39">
                  <c:v>6.4000000000000083</c:v>
                </c:pt>
                <c:pt idx="40" formatCode="General">
                  <c:v>4.2999999999999972</c:v>
                </c:pt>
                <c:pt idx="41" formatCode="General">
                  <c:v>4.0999999999999943</c:v>
                </c:pt>
                <c:pt idx="42" formatCode="General">
                  <c:v>2.9</c:v>
                </c:pt>
                <c:pt idx="43" formatCode="General">
                  <c:v>1.7</c:v>
                </c:pt>
                <c:pt idx="44" formatCode="General">
                  <c:v>1.9000000000000001</c:v>
                </c:pt>
                <c:pt idx="45" formatCode="General">
                  <c:v>3.4</c:v>
                </c:pt>
                <c:pt idx="46" formatCode="General">
                  <c:v>3.3</c:v>
                </c:pt>
                <c:pt idx="47" formatCode="General">
                  <c:v>3.6</c:v>
                </c:pt>
                <c:pt idx="48" formatCode="General">
                  <c:v>6.7</c:v>
                </c:pt>
                <c:pt idx="49" formatCode="General">
                  <c:v>5</c:v>
                </c:pt>
                <c:pt idx="50" formatCode="General">
                  <c:v>4.3</c:v>
                </c:pt>
                <c:pt idx="51" formatCode="General">
                  <c:v>4.5999999999999996</c:v>
                </c:pt>
                <c:pt idx="52" formatCode="General">
                  <c:v>7.4</c:v>
                </c:pt>
                <c:pt idx="53" formatCode="General">
                  <c:v>8</c:v>
                </c:pt>
                <c:pt idx="54" formatCode="General">
                  <c:v>8.4</c:v>
                </c:pt>
                <c:pt idx="55" formatCode="General">
                  <c:v>10.1</c:v>
                </c:pt>
                <c:pt idx="56" formatCode="General">
                  <c:v>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1D-4CFA-A520-4F7862CD8BE8}"/>
            </c:ext>
          </c:extLst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4'!$A$18:$B$74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4'!$E$18:$E$74</c:f>
              <c:numCache>
                <c:formatCode>0.0</c:formatCode>
                <c:ptCount val="57"/>
                <c:pt idx="0">
                  <c:v>1.099999999999983</c:v>
                </c:pt>
                <c:pt idx="1">
                  <c:v>1.2000000000000028</c:v>
                </c:pt>
                <c:pt idx="2">
                  <c:v>1</c:v>
                </c:pt>
                <c:pt idx="3">
                  <c:v>1.599999999999983</c:v>
                </c:pt>
                <c:pt idx="4">
                  <c:v>1.9000000000000061</c:v>
                </c:pt>
                <c:pt idx="5">
                  <c:v>1.9000000000000061</c:v>
                </c:pt>
                <c:pt idx="6">
                  <c:v>1.7999999999999836</c:v>
                </c:pt>
                <c:pt idx="7">
                  <c:v>2.0999999999999943</c:v>
                </c:pt>
                <c:pt idx="8">
                  <c:v>1.5</c:v>
                </c:pt>
                <c:pt idx="9">
                  <c:v>1.5</c:v>
                </c:pt>
                <c:pt idx="10">
                  <c:v>-9.9999999999995232E-2</c:v>
                </c:pt>
                <c:pt idx="11">
                  <c:v>-2.7999999999999972</c:v>
                </c:pt>
                <c:pt idx="12">
                  <c:v>-4.2999999999999972</c:v>
                </c:pt>
                <c:pt idx="13">
                  <c:v>-4.4000000000000083</c:v>
                </c:pt>
                <c:pt idx="14">
                  <c:v>-3.5</c:v>
                </c:pt>
                <c:pt idx="15">
                  <c:v>-3.0999999999999943</c:v>
                </c:pt>
                <c:pt idx="16">
                  <c:v>-2.7000000000000042</c:v>
                </c:pt>
                <c:pt idx="17">
                  <c:v>-2.7999999999999972</c:v>
                </c:pt>
                <c:pt idx="18">
                  <c:v>-3.5999999999999943</c:v>
                </c:pt>
                <c:pt idx="19">
                  <c:v>-4.7000000000000028</c:v>
                </c:pt>
                <c:pt idx="20">
                  <c:v>-5.2000000000000028</c:v>
                </c:pt>
                <c:pt idx="21">
                  <c:v>-4.9000000000000083</c:v>
                </c:pt>
                <c:pt idx="22">
                  <c:v>-4.5999999999999943</c:v>
                </c:pt>
                <c:pt idx="23">
                  <c:v>-3.5</c:v>
                </c:pt>
                <c:pt idx="24">
                  <c:v>-3.2999999999999972</c:v>
                </c:pt>
                <c:pt idx="25">
                  <c:v>-4.0999999999999943</c:v>
                </c:pt>
                <c:pt idx="26">
                  <c:v>-4.5999999999999943</c:v>
                </c:pt>
                <c:pt idx="27">
                  <c:v>-4.9000000000000083</c:v>
                </c:pt>
                <c:pt idx="28">
                  <c:v>-5</c:v>
                </c:pt>
                <c:pt idx="29">
                  <c:v>-4.5</c:v>
                </c:pt>
                <c:pt idx="30">
                  <c:v>-4</c:v>
                </c:pt>
                <c:pt idx="31">
                  <c:v>-3.2000000000000042</c:v>
                </c:pt>
                <c:pt idx="32">
                  <c:v>-2</c:v>
                </c:pt>
                <c:pt idx="33">
                  <c:v>-1.099999999999983</c:v>
                </c:pt>
                <c:pt idx="34">
                  <c:v>-0.59999999999999432</c:v>
                </c:pt>
                <c:pt idx="35">
                  <c:v>0.59999999999999432</c:v>
                </c:pt>
                <c:pt idx="36" formatCode="General">
                  <c:v>2.5999999999999943</c:v>
                </c:pt>
                <c:pt idx="37" formatCode="General">
                  <c:v>4</c:v>
                </c:pt>
                <c:pt idx="38">
                  <c:v>3.7999999999999972</c:v>
                </c:pt>
                <c:pt idx="39">
                  <c:v>4</c:v>
                </c:pt>
                <c:pt idx="40" formatCode="General">
                  <c:v>2.7999999999999972</c:v>
                </c:pt>
                <c:pt idx="41" formatCode="General">
                  <c:v>1.5</c:v>
                </c:pt>
                <c:pt idx="42" formatCode="General">
                  <c:v>1.4</c:v>
                </c:pt>
                <c:pt idx="43" formatCode="General">
                  <c:v>2</c:v>
                </c:pt>
                <c:pt idx="44" formatCode="General">
                  <c:v>2.1</c:v>
                </c:pt>
                <c:pt idx="45" formatCode="General">
                  <c:v>1.4</c:v>
                </c:pt>
                <c:pt idx="46" formatCode="General">
                  <c:v>1.1000000000000001</c:v>
                </c:pt>
                <c:pt idx="47" formatCode="General">
                  <c:v>0.9</c:v>
                </c:pt>
                <c:pt idx="48" formatCode="General">
                  <c:v>0.2</c:v>
                </c:pt>
                <c:pt idx="49" formatCode="General">
                  <c:v>-0.9</c:v>
                </c:pt>
                <c:pt idx="50" formatCode="General">
                  <c:v>-0.5</c:v>
                </c:pt>
                <c:pt idx="51" formatCode="General">
                  <c:v>-0.5</c:v>
                </c:pt>
                <c:pt idx="52" formatCode="General">
                  <c:v>1.3</c:v>
                </c:pt>
                <c:pt idx="53" formatCode="General">
                  <c:v>2.8</c:v>
                </c:pt>
                <c:pt idx="54" formatCode="General">
                  <c:v>3.4</c:v>
                </c:pt>
                <c:pt idx="55" formatCode="General">
                  <c:v>3.2</c:v>
                </c:pt>
                <c:pt idx="56" formatCode="General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41D-4CFA-A520-4F7862CD8BE8}"/>
            </c:ext>
          </c:extLst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'Ceny 4'!$A$18:$B$74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4'!$F$18:$F$74</c:f>
              <c:numCache>
                <c:formatCode>0.0</c:formatCode>
                <c:ptCount val="57"/>
                <c:pt idx="0">
                  <c:v>-8.8000000000000025</c:v>
                </c:pt>
                <c:pt idx="1">
                  <c:v>-8.8000000000000025</c:v>
                </c:pt>
                <c:pt idx="2">
                  <c:v>-8.8000000000000025</c:v>
                </c:pt>
                <c:pt idx="3">
                  <c:v>-8.6000000000000014</c:v>
                </c:pt>
                <c:pt idx="4">
                  <c:v>-8.6000000000000014</c:v>
                </c:pt>
                <c:pt idx="5">
                  <c:v>-8.7000000000000011</c:v>
                </c:pt>
                <c:pt idx="6">
                  <c:v>-8.7000000000000011</c:v>
                </c:pt>
                <c:pt idx="7">
                  <c:v>-8.6000000000000014</c:v>
                </c:pt>
                <c:pt idx="8">
                  <c:v>-8.6000000000000014</c:v>
                </c:pt>
                <c:pt idx="9">
                  <c:v>-8.9000000000000057</c:v>
                </c:pt>
                <c:pt idx="10">
                  <c:v>-8.9000000000000057</c:v>
                </c:pt>
                <c:pt idx="11">
                  <c:v>-8.6000000000000014</c:v>
                </c:pt>
                <c:pt idx="12">
                  <c:v>-0.7999999999999976</c:v>
                </c:pt>
                <c:pt idx="13">
                  <c:v>-0.7999999999999976</c:v>
                </c:pt>
                <c:pt idx="14">
                  <c:v>-0.7999999999999976</c:v>
                </c:pt>
                <c:pt idx="15">
                  <c:v>-0.70000000000000284</c:v>
                </c:pt>
                <c:pt idx="16">
                  <c:v>-0.70000000000000284</c:v>
                </c:pt>
                <c:pt idx="17">
                  <c:v>-0.70000000000000284</c:v>
                </c:pt>
                <c:pt idx="18">
                  <c:v>-0.70000000000000284</c:v>
                </c:pt>
                <c:pt idx="19">
                  <c:v>-0.7999999999999976</c:v>
                </c:pt>
                <c:pt idx="20">
                  <c:v>-0.7999999999999976</c:v>
                </c:pt>
                <c:pt idx="21">
                  <c:v>-0.90000000000000568</c:v>
                </c:pt>
                <c:pt idx="22">
                  <c:v>-0.90000000000000568</c:v>
                </c:pt>
                <c:pt idx="23">
                  <c:v>-0.90000000000000568</c:v>
                </c:pt>
                <c:pt idx="24">
                  <c:v>-4</c:v>
                </c:pt>
                <c:pt idx="25">
                  <c:v>-4.0999999999999943</c:v>
                </c:pt>
                <c:pt idx="26">
                  <c:v>-4.0999999999999943</c:v>
                </c:pt>
                <c:pt idx="27">
                  <c:v>-4</c:v>
                </c:pt>
                <c:pt idx="28">
                  <c:v>-4</c:v>
                </c:pt>
                <c:pt idx="29">
                  <c:v>-4.0999999999999943</c:v>
                </c:pt>
                <c:pt idx="30">
                  <c:v>-4</c:v>
                </c:pt>
                <c:pt idx="31">
                  <c:v>-4</c:v>
                </c:pt>
                <c:pt idx="32">
                  <c:v>-4.0999999999999943</c:v>
                </c:pt>
                <c:pt idx="33">
                  <c:v>-4.0999999999999943</c:v>
                </c:pt>
                <c:pt idx="34">
                  <c:v>-4.0999999999999943</c:v>
                </c:pt>
                <c:pt idx="35">
                  <c:v>-4.0999999999999943</c:v>
                </c:pt>
                <c:pt idx="36" formatCode="General">
                  <c:v>-1.099999999999983</c:v>
                </c:pt>
                <c:pt idx="37" formatCode="General">
                  <c:v>-1.2000000000000028</c:v>
                </c:pt>
                <c:pt idx="38">
                  <c:v>-1.2000000000000028</c:v>
                </c:pt>
                <c:pt idx="39">
                  <c:v>-1.4000000000000057</c:v>
                </c:pt>
                <c:pt idx="40" formatCode="General">
                  <c:v>-1.2999999999999836</c:v>
                </c:pt>
                <c:pt idx="41" formatCode="General">
                  <c:v>-1.099999999999983</c:v>
                </c:pt>
                <c:pt idx="42" formatCode="General">
                  <c:v>-1.1000000000000001</c:v>
                </c:pt>
                <c:pt idx="43" formatCode="General">
                  <c:v>-1.3</c:v>
                </c:pt>
                <c:pt idx="44" formatCode="General">
                  <c:v>-1.1000000000000001</c:v>
                </c:pt>
                <c:pt idx="45" formatCode="General">
                  <c:v>-1.1000000000000001</c:v>
                </c:pt>
                <c:pt idx="46" formatCode="General">
                  <c:v>-1.1000000000000001</c:v>
                </c:pt>
                <c:pt idx="47" formatCode="General">
                  <c:v>-1.1000000000000001</c:v>
                </c:pt>
                <c:pt idx="48" formatCode="General">
                  <c:v>1.5</c:v>
                </c:pt>
                <c:pt idx="49" formatCode="General">
                  <c:v>1.6</c:v>
                </c:pt>
                <c:pt idx="50" formatCode="General">
                  <c:v>1.6</c:v>
                </c:pt>
                <c:pt idx="51" formatCode="General">
                  <c:v>1.7</c:v>
                </c:pt>
                <c:pt idx="52" formatCode="General">
                  <c:v>1.7</c:v>
                </c:pt>
                <c:pt idx="53" formatCode="General">
                  <c:v>2.2999999999999998</c:v>
                </c:pt>
                <c:pt idx="54" formatCode="General">
                  <c:v>2.2999999999999998</c:v>
                </c:pt>
                <c:pt idx="55" formatCode="General">
                  <c:v>2.6</c:v>
                </c:pt>
                <c:pt idx="56" formatCode="General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41D-4CFA-A520-4F7862CD8BE8}"/>
            </c:ext>
          </c:extLst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4'!$A$18:$B$74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4'!$G$18:$G$74</c:f>
              <c:numCache>
                <c:formatCode>General</c:formatCode>
                <c:ptCount val="57"/>
                <c:pt idx="0">
                  <c:v>3.4000000000000057</c:v>
                </c:pt>
                <c:pt idx="1">
                  <c:v>3.4000000000000057</c:v>
                </c:pt>
                <c:pt idx="2">
                  <c:v>3.4000000000000057</c:v>
                </c:pt>
                <c:pt idx="3">
                  <c:v>3.4000000000000057</c:v>
                </c:pt>
                <c:pt idx="4">
                  <c:v>3.4000000000000057</c:v>
                </c:pt>
                <c:pt idx="5">
                  <c:v>3.4000000000000057</c:v>
                </c:pt>
                <c:pt idx="6">
                  <c:v>3.4000000000000057</c:v>
                </c:pt>
                <c:pt idx="7">
                  <c:v>3.4000000000000057</c:v>
                </c:pt>
                <c:pt idx="8">
                  <c:v>3.4000000000000057</c:v>
                </c:pt>
                <c:pt idx="9">
                  <c:v>3.4000000000000057</c:v>
                </c:pt>
                <c:pt idx="10">
                  <c:v>3.4000000000000057</c:v>
                </c:pt>
                <c:pt idx="11">
                  <c:v>3.4000000000000057</c:v>
                </c:pt>
                <c:pt idx="12">
                  <c:v>3.4000000000000057</c:v>
                </c:pt>
                <c:pt idx="13">
                  <c:v>3.4000000000000057</c:v>
                </c:pt>
                <c:pt idx="14">
                  <c:v>3.4000000000000057</c:v>
                </c:pt>
                <c:pt idx="15">
                  <c:v>3.4000000000000057</c:v>
                </c:pt>
                <c:pt idx="16">
                  <c:v>3.4000000000000057</c:v>
                </c:pt>
                <c:pt idx="17">
                  <c:v>3.4000000000000057</c:v>
                </c:pt>
                <c:pt idx="18">
                  <c:v>3.4000000000000057</c:v>
                </c:pt>
                <c:pt idx="19">
                  <c:v>3.4000000000000057</c:v>
                </c:pt>
                <c:pt idx="20">
                  <c:v>3.4000000000000057</c:v>
                </c:pt>
                <c:pt idx="21">
                  <c:v>3.4000000000000057</c:v>
                </c:pt>
                <c:pt idx="22">
                  <c:v>3.4000000000000057</c:v>
                </c:pt>
                <c:pt idx="23">
                  <c:v>3.4000000000000057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1.599999999999983</c:v>
                </c:pt>
                <c:pt idx="28">
                  <c:v>1.599999999999983</c:v>
                </c:pt>
                <c:pt idx="29">
                  <c:v>1.599999999999983</c:v>
                </c:pt>
                <c:pt idx="30">
                  <c:v>1.599999999999983</c:v>
                </c:pt>
                <c:pt idx="31">
                  <c:v>1.599999999999983</c:v>
                </c:pt>
                <c:pt idx="32">
                  <c:v>1.599999999999983</c:v>
                </c:pt>
                <c:pt idx="33">
                  <c:v>1.599999999999983</c:v>
                </c:pt>
                <c:pt idx="34">
                  <c:v>1.599999999999983</c:v>
                </c:pt>
                <c:pt idx="35">
                  <c:v>1.599999999999983</c:v>
                </c:pt>
                <c:pt idx="36">
                  <c:v>2.0999999999999943</c:v>
                </c:pt>
                <c:pt idx="37">
                  <c:v>2.0999999999999943</c:v>
                </c:pt>
                <c:pt idx="38" formatCode="0.0">
                  <c:v>2.0999999999999943</c:v>
                </c:pt>
                <c:pt idx="39" formatCode="0.0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1.9000000000000001</c:v>
                </c:pt>
                <c:pt idx="49">
                  <c:v>1.9000000000000001</c:v>
                </c:pt>
                <c:pt idx="50">
                  <c:v>1.9000000000000001</c:v>
                </c:pt>
                <c:pt idx="51">
                  <c:v>1.9000000000000001</c:v>
                </c:pt>
                <c:pt idx="52">
                  <c:v>1.9000000000000001</c:v>
                </c:pt>
                <c:pt idx="53">
                  <c:v>1.9000000000000001</c:v>
                </c:pt>
                <c:pt idx="54">
                  <c:v>1.9000000000000001</c:v>
                </c:pt>
                <c:pt idx="55">
                  <c:v>1.9000000000000001</c:v>
                </c:pt>
                <c:pt idx="56">
                  <c:v>1.9000000000000001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41D-4CFA-A520-4F7862CD8BE8}"/>
            </c:ext>
          </c:extLst>
        </c:ser>
        <c:marker val="1"/>
        <c:axId val="163730176"/>
        <c:axId val="163790848"/>
      </c:lineChart>
      <c:catAx>
        <c:axId val="163730176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crossAx val="163790848"/>
        <c:crosses val="autoZero"/>
        <c:auto val="1"/>
        <c:lblAlgn val="ctr"/>
        <c:lblOffset val="100"/>
      </c:catAx>
      <c:valAx>
        <c:axId val="163790848"/>
        <c:scaling>
          <c:orientation val="minMax"/>
          <c:max val="12"/>
          <c:min val="-1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63730176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0596282132643118E-2"/>
          <c:y val="0.86223931272106069"/>
          <c:w val="0.9197331982438367"/>
          <c:h val="0.1210940242576531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4942586963863574E-2"/>
          <c:y val="2.8593943487561242E-2"/>
          <c:w val="0.92629263762242564"/>
          <c:h val="0.75790048407069865"/>
        </c:manualLayout>
      </c:layout>
      <c:barChart>
        <c:barDir val="col"/>
        <c:grouping val="clustered"/>
        <c:ser>
          <c:idx val="3"/>
          <c:order val="3"/>
          <c:tx>
            <c:strRef>
              <c:f>'Ceny 3'!$H$5</c:f>
              <c:strCache>
                <c:ptCount val="1"/>
                <c:pt idx="0">
                  <c:v>Směnné relace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val>
            <c:numRef>
              <c:f>'Ceny 3'!$H$14:$H$32</c:f>
              <c:numCache>
                <c:formatCode>0.0</c:formatCode>
                <c:ptCount val="19"/>
                <c:pt idx="0">
                  <c:v>1.8784213412398998</c:v>
                </c:pt>
                <c:pt idx="1">
                  <c:v>2.0020176200900863</c:v>
                </c:pt>
                <c:pt idx="2">
                  <c:v>1.6653215602611766</c:v>
                </c:pt>
                <c:pt idx="3">
                  <c:v>0.61515952220756365</c:v>
                </c:pt>
                <c:pt idx="4">
                  <c:v>0.70897813043655278</c:v>
                </c:pt>
                <c:pt idx="5">
                  <c:v>1.5272904080077865E-2</c:v>
                </c:pt>
                <c:pt idx="6">
                  <c:v>5.6470144138785372E-2</c:v>
                </c:pt>
                <c:pt idx="7">
                  <c:v>0.72350624542671937</c:v>
                </c:pt>
                <c:pt idx="8">
                  <c:v>1.3716307461950237</c:v>
                </c:pt>
                <c:pt idx="9">
                  <c:v>1.6867359886262641</c:v>
                </c:pt>
                <c:pt idx="10">
                  <c:v>1.1999257237594492</c:v>
                </c:pt>
                <c:pt idx="11">
                  <c:v>-7.360987165711208E-2</c:v>
                </c:pt>
                <c:pt idx="12">
                  <c:v>-1.794008077784909</c:v>
                </c:pt>
                <c:pt idx="13">
                  <c:v>-2.0102310101707417</c:v>
                </c:pt>
                <c:pt idx="14">
                  <c:v>-0.81737478966549304</c:v>
                </c:pt>
                <c:pt idx="15">
                  <c:v>0.37193619043762288</c:v>
                </c:pt>
                <c:pt idx="16">
                  <c:v>0.85239196654771465</c:v>
                </c:pt>
                <c:pt idx="17">
                  <c:v>0.31446794968164543</c:v>
                </c:pt>
                <c:pt idx="18" formatCode="General">
                  <c:v>-1.1986236586611618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03-4B0E-AFF5-553FB309F716}"/>
            </c:ext>
          </c:extLst>
        </c:ser>
        <c:gapWidth val="95"/>
        <c:axId val="163887744"/>
        <c:axId val="163894016"/>
      </c:barChart>
      <c:lineChart>
        <c:grouping val="standard"/>
        <c:ser>
          <c:idx val="1"/>
          <c:order val="0"/>
          <c:tx>
            <c:strRef>
              <c:f>'Ceny 3'!$E$5</c:f>
              <c:strCache>
                <c:ptCount val="1"/>
                <c:pt idx="0">
                  <c:v>HDP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cat>
            <c:multiLvlStrRef>
              <c:f>'Ceny 3'!$A$14:$B$32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3'!$E$14:$E$32</c:f>
              <c:numCache>
                <c:formatCode>#,##0.0</c:formatCode>
                <c:ptCount val="19"/>
                <c:pt idx="0">
                  <c:v>2.407594914453</c:v>
                </c:pt>
                <c:pt idx="1">
                  <c:v>2.7249796236052197</c:v>
                </c:pt>
                <c:pt idx="2">
                  <c:v>2.7309043114024596</c:v>
                </c:pt>
                <c:pt idx="3">
                  <c:v>2.0450860246019431</c:v>
                </c:pt>
                <c:pt idx="4">
                  <c:v>1.5290326327682209</c:v>
                </c:pt>
                <c:pt idx="5">
                  <c:v>1.3139842672081326</c:v>
                </c:pt>
                <c:pt idx="6">
                  <c:v>1.0788629840719253</c:v>
                </c:pt>
                <c:pt idx="7">
                  <c:v>0.77095099413880686</c:v>
                </c:pt>
                <c:pt idx="8">
                  <c:v>1.4387577162199534</c:v>
                </c:pt>
                <c:pt idx="9">
                  <c:v>1.1215971414352741</c:v>
                </c:pt>
                <c:pt idx="10">
                  <c:v>1.3438040001657179</c:v>
                </c:pt>
                <c:pt idx="11">
                  <c:v>1.1648544802629317</c:v>
                </c:pt>
                <c:pt idx="12" formatCode="General">
                  <c:v>0.70852596023949865</c:v>
                </c:pt>
                <c:pt idx="13" formatCode="General">
                  <c:v>1.0136272258268804</c:v>
                </c:pt>
                <c:pt idx="14" formatCode="General">
                  <c:v>1.6854847723805477</c:v>
                </c:pt>
                <c:pt idx="15" formatCode="General">
                  <c:v>2.3857552990765187</c:v>
                </c:pt>
                <c:pt idx="16" formatCode="General">
                  <c:v>2.5590246517092936</c:v>
                </c:pt>
                <c:pt idx="17" formatCode="General">
                  <c:v>2.3626321565370034</c:v>
                </c:pt>
                <c:pt idx="18" formatCode="General">
                  <c:v>2.1569784272670773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03-4B0E-AFF5-553FB309F716}"/>
            </c:ext>
          </c:extLst>
        </c:ser>
        <c:ser>
          <c:idx val="0"/>
          <c:order val="1"/>
          <c:tx>
            <c:strRef>
              <c:f>'Ceny 3'!$C$5</c:f>
              <c:strCache>
                <c:ptCount val="1"/>
                <c:pt idx="0">
                  <c:v>Výdaje na konečnou spotřebu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3'!$A$14:$B$32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3'!$C$14:$C$32</c:f>
              <c:numCache>
                <c:formatCode>0.0</c:formatCode>
                <c:ptCount val="19"/>
                <c:pt idx="0">
                  <c:v>0.62650162156883926</c:v>
                </c:pt>
                <c:pt idx="1">
                  <c:v>0.80920277041865052</c:v>
                </c:pt>
                <c:pt idx="2">
                  <c:v>0.91624532168386064</c:v>
                </c:pt>
                <c:pt idx="3">
                  <c:v>1.3064353546973706</c:v>
                </c:pt>
                <c:pt idx="4">
                  <c:v>0.63652260848525088</c:v>
                </c:pt>
                <c:pt idx="5">
                  <c:v>0.86716532212489561</c:v>
                </c:pt>
                <c:pt idx="6">
                  <c:v>0.93683253130978983</c:v>
                </c:pt>
                <c:pt idx="7">
                  <c:v>0.16681703489827393</c:v>
                </c:pt>
                <c:pt idx="8">
                  <c:v>0.57557159874038177</c:v>
                </c:pt>
                <c:pt idx="9">
                  <c:v>0.40917866617269605</c:v>
                </c:pt>
                <c:pt idx="10">
                  <c:v>0.66134436037492605</c:v>
                </c:pt>
                <c:pt idx="11">
                  <c:v>1.411924255603346</c:v>
                </c:pt>
                <c:pt idx="12" formatCode="General">
                  <c:v>2.4898848930247777</c:v>
                </c:pt>
                <c:pt idx="13" formatCode="General">
                  <c:v>2.6467883534813836</c:v>
                </c:pt>
                <c:pt idx="14" formatCode="General">
                  <c:v>2.9860639833437261</c:v>
                </c:pt>
                <c:pt idx="15" formatCode="General">
                  <c:v>3.3486892996340738</c:v>
                </c:pt>
                <c:pt idx="16" formatCode="General">
                  <c:v>3.551401515092806</c:v>
                </c:pt>
                <c:pt idx="17" formatCode="General">
                  <c:v>3.5860957622501992</c:v>
                </c:pt>
                <c:pt idx="18" formatCode="General">
                  <c:v>3.8416779619371226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03-4B0E-AFF5-553FB309F716}"/>
            </c:ext>
          </c:extLst>
        </c:ser>
        <c:ser>
          <c:idx val="2"/>
          <c:order val="2"/>
          <c:tx>
            <c:strRef>
              <c:f>'Ceny 3'!$D$5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3'!$A$14:$B$32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3'!$D$14:$D$32</c:f>
              <c:numCache>
                <c:formatCode>0.0</c:formatCode>
                <c:ptCount val="19"/>
                <c:pt idx="0">
                  <c:v>1.1196333926039777</c:v>
                </c:pt>
                <c:pt idx="1">
                  <c:v>1.6324225968648001</c:v>
                </c:pt>
                <c:pt idx="2">
                  <c:v>2.0883523339119847</c:v>
                </c:pt>
                <c:pt idx="3">
                  <c:v>2.0182548570513612</c:v>
                </c:pt>
                <c:pt idx="4">
                  <c:v>2.0919408211242168</c:v>
                </c:pt>
                <c:pt idx="5">
                  <c:v>2.5181249729440092</c:v>
                </c:pt>
                <c:pt idx="6">
                  <c:v>2.0736755454410485</c:v>
                </c:pt>
                <c:pt idx="7">
                  <c:v>1.1102309892264302</c:v>
                </c:pt>
                <c:pt idx="8">
                  <c:v>1.0542109692344201</c:v>
                </c:pt>
                <c:pt idx="9">
                  <c:v>-0.46445628924668636</c:v>
                </c:pt>
                <c:pt idx="10">
                  <c:v>0.71212453263463704</c:v>
                </c:pt>
                <c:pt idx="11">
                  <c:v>1.2572281680150326</c:v>
                </c:pt>
                <c:pt idx="12" formatCode="General">
                  <c:v>1.0969673588139699</c:v>
                </c:pt>
                <c:pt idx="13" formatCode="General">
                  <c:v>2.9550570147085167</c:v>
                </c:pt>
                <c:pt idx="14" formatCode="General">
                  <c:v>1.7042614625000698</c:v>
                </c:pt>
                <c:pt idx="15" formatCode="General">
                  <c:v>0.45508492351975216</c:v>
                </c:pt>
                <c:pt idx="16" formatCode="General">
                  <c:v>-0.44723048661298026</c:v>
                </c:pt>
                <c:pt idx="17" formatCode="General">
                  <c:v>-0.538491971916784</c:v>
                </c:pt>
                <c:pt idx="18" formatCode="General">
                  <c:v>1.4947705654764161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803-4B0E-AFF5-553FB309F716}"/>
            </c:ext>
          </c:extLst>
        </c:ser>
        <c:marker val="1"/>
        <c:axId val="163887744"/>
        <c:axId val="163894016"/>
      </c:lineChart>
      <c:catAx>
        <c:axId val="163887744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63894016"/>
        <c:crossesAt val="0"/>
        <c:auto val="1"/>
        <c:lblAlgn val="ctr"/>
        <c:lblOffset val="100"/>
      </c:catAx>
      <c:valAx>
        <c:axId val="163894016"/>
        <c:scaling>
          <c:orientation val="minMax"/>
          <c:min val="-2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6388774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1257598784194246E-2"/>
          <c:y val="0.9105279747832935"/>
          <c:w val="0.92611385511651467"/>
          <c:h val="7.215158167285828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E19D-31CA-4E21-9BD7-D7392ABAB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EE537-1BC1-427E-9BCA-6347FE36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1</TotalTime>
  <Pages>4</Pages>
  <Words>1291</Words>
  <Characters>7617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8891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kamenicky3604</cp:lastModifiedBy>
  <cp:revision>3</cp:revision>
  <cp:lastPrinted>2018-12-19T13:53:00Z</cp:lastPrinted>
  <dcterms:created xsi:type="dcterms:W3CDTF">2018-12-20T10:57:00Z</dcterms:created>
  <dcterms:modified xsi:type="dcterms:W3CDTF">2018-12-20T10:58:00Z</dcterms:modified>
</cp:coreProperties>
</file>