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0E" w:rsidRPr="00287E0E" w:rsidRDefault="00287E0E" w:rsidP="00287E0E">
      <w:pPr>
        <w:pStyle w:val="Obsah"/>
        <w:jc w:val="center"/>
        <w:rPr>
          <w:caps/>
          <w:color w:val="auto"/>
        </w:rPr>
      </w:pPr>
      <w:bookmarkStart w:id="0" w:name="_GoBack"/>
      <w:bookmarkEnd w:id="0"/>
      <w:r w:rsidRPr="00287E0E">
        <w:rPr>
          <w:caps/>
          <w:color w:val="auto"/>
        </w:rPr>
        <w:t>PŘEDMLUVA</w:t>
      </w:r>
    </w:p>
    <w:p w:rsidR="00287E0E" w:rsidRDefault="00287E0E" w:rsidP="00287E0E">
      <w:pPr>
        <w:pStyle w:val="Rbntext"/>
      </w:pPr>
      <w:r w:rsidRPr="00287E0E">
        <w:t>Statistická ročenka Královéhradeckého kraje je klíčovou publikací Krajské správy Českého statistického úřadu v Hradci Králové přinášející souborný statistický přehled o kraji a jeho dílčích územních celcích.  Díky svému rozsahu může podrobněji a souhrnně zobrazit demografický, sociální a ekonomický vývoj kraje. Mimo to poskytuje i vybrané</w:t>
      </w:r>
      <w:r>
        <w:t xml:space="preserve"> údaje o životním prostředí. V letošním roce, kdy si připomínáme dvě desetiletí od </w:t>
      </w:r>
      <w:r w:rsidRPr="00340641">
        <w:t>ustavení krajů v současné územní struktuře</w:t>
      </w:r>
      <w:r>
        <w:t xml:space="preserve"> v roce 2000, je vydáván také jubilejní 20. svazek této každoroční základní krajské publikace. Významnou výhodou všech předchozích ročníků, a i toho letošního, vedle </w:t>
      </w:r>
      <w:r w:rsidRPr="00FE4679">
        <w:t xml:space="preserve">obsahově sjednocené podoby </w:t>
      </w:r>
      <w:r>
        <w:t>ve všech krajích</w:t>
      </w:r>
      <w:r w:rsidRPr="00FE4679">
        <w:t xml:space="preserve">, </w:t>
      </w:r>
      <w:r>
        <w:t>byla</w:t>
      </w:r>
      <w:r w:rsidRPr="00FE4679">
        <w:t xml:space="preserve"> </w:t>
      </w:r>
      <w:r>
        <w:t>vždy i skutečnost</w:t>
      </w:r>
      <w:r w:rsidRPr="00FE4679">
        <w:t>, že ve struktuře kapitol publikace navaz</w:t>
      </w:r>
      <w:r>
        <w:t xml:space="preserve">ovala </w:t>
      </w:r>
      <w:r w:rsidRPr="00FE4679">
        <w:t xml:space="preserve">na </w:t>
      </w:r>
      <w:r>
        <w:t xml:space="preserve">příslušný ročník </w:t>
      </w:r>
      <w:r w:rsidRPr="00FE4679">
        <w:t>celostátní statistick</w:t>
      </w:r>
      <w:r>
        <w:t>é</w:t>
      </w:r>
      <w:r w:rsidRPr="00FE4679">
        <w:t xml:space="preserve"> ročenk</w:t>
      </w:r>
      <w:r>
        <w:t>y</w:t>
      </w:r>
      <w:r w:rsidRPr="00FE4679">
        <w:t>, zpracováva</w:t>
      </w:r>
      <w:r>
        <w:t>né</w:t>
      </w:r>
      <w:r w:rsidRPr="00FE4679">
        <w:t xml:space="preserve"> Českým statistickým úřadem</w:t>
      </w:r>
      <w:r>
        <w:t>.</w:t>
      </w:r>
    </w:p>
    <w:p w:rsidR="00287E0E" w:rsidRDefault="00287E0E" w:rsidP="00287E0E">
      <w:pPr>
        <w:pStyle w:val="Rbntext"/>
      </w:pPr>
      <w:r w:rsidRPr="00FE4679">
        <w:t xml:space="preserve">Letošní </w:t>
      </w:r>
      <w:r>
        <w:t xml:space="preserve">ročenka samozřejmě navazuje na vydané předchozí ročníky. V </w:t>
      </w:r>
      <w:r w:rsidRPr="00FE4679">
        <w:t>kapitole Volby najdou čtenáři výsledky říjnových voleb do zastupitelstev krajů a jedné třetiny Senátu Parlamentu České republiky</w:t>
      </w:r>
      <w:r>
        <w:t xml:space="preserve">. </w:t>
      </w:r>
      <w:r>
        <w:t>Údaje o </w:t>
      </w:r>
      <w:r w:rsidRPr="00AB0A5C">
        <w:t>kraji jsou v zá</w:t>
      </w:r>
      <w:r>
        <w:t>sadě publikovány za období 2017 až 2019</w:t>
      </w:r>
      <w:r w:rsidRPr="00AB0A5C">
        <w:t xml:space="preserve">, ve vybraných ukazatelích pak v delší časové řadě od roku 2000. </w:t>
      </w:r>
      <w:r w:rsidRPr="00B407BD">
        <w:t xml:space="preserve">Publikace je </w:t>
      </w:r>
      <w:r>
        <w:t xml:space="preserve">k dispozici především </w:t>
      </w:r>
      <w:r w:rsidRPr="00AB0A5C">
        <w:t xml:space="preserve">v elektronické </w:t>
      </w:r>
      <w:r>
        <w:t xml:space="preserve">podobě </w:t>
      </w:r>
      <w:r w:rsidRPr="00AB0A5C">
        <w:t xml:space="preserve">na internetu, </w:t>
      </w:r>
      <w:r>
        <w:t>ale i ve formě tištěné</w:t>
      </w:r>
      <w:r w:rsidRPr="00AB0A5C">
        <w:t>.</w:t>
      </w:r>
    </w:p>
    <w:p w:rsidR="00287E0E" w:rsidRDefault="00287E0E" w:rsidP="00287E0E">
      <w:pPr>
        <w:pStyle w:val="Rbntext"/>
      </w:pPr>
      <w:r>
        <w:t>V souvislosti s úprava</w:t>
      </w:r>
      <w:r>
        <w:t>mi území vojenských újezdů k 1. </w:t>
      </w:r>
      <w:r>
        <w:t>1.</w:t>
      </w:r>
      <w:r>
        <w:t> </w:t>
      </w:r>
      <w:r>
        <w:t>2016 došlo ke změnám hranic některých krajů a okresů. Podrobnější údaje o změnách v území uvádíme v kapitole Souhrnná charakteristika, okresy. Je nutné zdůraznit, že všechny publikované údaje (včetně kartogramů) odpovídají územní struktuře platné v příslušném roce.</w:t>
      </w:r>
    </w:p>
    <w:p w:rsidR="00287E0E" w:rsidRDefault="00287E0E" w:rsidP="00287E0E">
      <w:pPr>
        <w:pStyle w:val="Rbntext"/>
      </w:pPr>
      <w:r w:rsidRPr="00AB0A5C">
        <w:t>V územním pohledu jsou vedle informací o kraji publikována dostupná data podle okresů a správních obvodů obcí s rozšířenou působností, vybrané údaje o správních obvodech obcí s pověřeným obecním úřadem, o</w:t>
      </w:r>
      <w:r>
        <w:t> </w:t>
      </w:r>
      <w:r w:rsidRPr="00AB0A5C">
        <w:t>městech a několik ukazatelů o jednotlivých obcích. Mezikr</w:t>
      </w:r>
      <w:r>
        <w:t>ajská srovnání čtenář nalezne v </w:t>
      </w:r>
      <w:r w:rsidRPr="00AB0A5C">
        <w:t>elektronické podobě této publikace na webu, případně přímo v samost</w:t>
      </w:r>
      <w:r>
        <w:t>atné publikaci Srovnání krajů v </w:t>
      </w:r>
      <w:r w:rsidRPr="00AB0A5C">
        <w:t>České republice s</w:t>
      </w:r>
      <w:r>
        <w:t> </w:t>
      </w:r>
      <w:r>
        <w:t>termínem vydání 18. </w:t>
      </w:r>
      <w:r w:rsidRPr="00AB0A5C">
        <w:t>ledna 2021.</w:t>
      </w:r>
    </w:p>
    <w:p w:rsidR="00287E0E" w:rsidRDefault="00287E0E" w:rsidP="00287E0E">
      <w:pPr>
        <w:pStyle w:val="Rbntext"/>
      </w:pPr>
      <w:r w:rsidRPr="00017ADF">
        <w:t xml:space="preserve">Vzhledem k rozsahu ročenky není možné, aby publikované tabulky obsahovaly podrobnější členění dat. Pokud čtenáře </w:t>
      </w:r>
      <w:r>
        <w:t>podrobnější údaje zajímají</w:t>
      </w:r>
      <w:r w:rsidRPr="00017ADF">
        <w:t xml:space="preserve">, může se obrátit přímo na </w:t>
      </w:r>
      <w:r>
        <w:t>krajské</w:t>
      </w:r>
      <w:r w:rsidRPr="00017ADF">
        <w:t xml:space="preserve"> pracoviště informačních služeb Českého statistického úřadu</w:t>
      </w:r>
      <w:r>
        <w:t xml:space="preserve">. </w:t>
      </w:r>
    </w:p>
    <w:p w:rsidR="00287E0E" w:rsidRDefault="00287E0E" w:rsidP="00287E0E">
      <w:pPr>
        <w:pStyle w:val="Rbntext"/>
      </w:pPr>
      <w:r>
        <w:t>Metodické vysvětlivky k jednotlivým kapitolám jsou umístěny souhrnně za datovou částí. Jsou k nim přiřazeny také odkazy na zdroje dat, ze kterých se při zpracování ročenky vycházelo, vysvětlení zkratek používaných v ročence a značek na geografické mapě kraje.</w:t>
      </w:r>
    </w:p>
    <w:p w:rsidR="00287E0E" w:rsidRDefault="00287E0E" w:rsidP="00287E0E">
      <w:pPr>
        <w:pStyle w:val="Rbntext"/>
      </w:pPr>
      <w:r>
        <w:t xml:space="preserve">Základním zdrojem zveřejněných údajů jsou státní statistická zjišťování. Vedle datových zdrojů Českého statistického úřadu byly využity dostupné informace z ministerstev a dalších institucí, které jsou podrobně uvedeny v přehledu „Zdroje dat převzatých z ministerstev a dalších institucí“ a zároveň v příslušných tabulkách, grafech nebo kartogramech. Značná část publikovaných údajů je pravidelně doplňována do regionálních databází ČSÚ – např. KROK (kraje, okresy) nebo MOS (městská a obecní statistika), případně poskytována v dlouhodobých časových řadách. Významným zdrojem informací je Veřejná databáze (VDB), která je přístupná na internetových stránkách ČSÚ </w:t>
      </w:r>
      <w:hyperlink r:id="rId7" w:history="1">
        <w:r w:rsidRPr="00B258CD">
          <w:rPr>
            <w:rStyle w:val="Hypertextovodkaz"/>
          </w:rPr>
          <w:t>https://vdb.czso.cz</w:t>
        </w:r>
      </w:hyperlink>
      <w:r>
        <w:t>.</w:t>
      </w:r>
    </w:p>
    <w:p w:rsidR="00287E0E" w:rsidRPr="00287E0E" w:rsidRDefault="00287E0E" w:rsidP="00287E0E">
      <w:pPr>
        <w:pStyle w:val="Rbntext"/>
      </w:pPr>
      <w:r>
        <w:t>Krajská ročenka není určena k tomu, aby obsáhla všechny informace, které státní statistika shromažďuje a zpracovává. Podrobnější data o vývoji kraje, okresů, správních obvodů, obcí či mikroregionů jsou zveřejňována i v dalších produktech krajské správy (např. statistický bulletin, publikace demografického charakteru, tematicky zaměřené analýzy apod.), které jsou k dispozici především v elektronické podobě na internetu. Právě na internetových stránkách Krajské správy Č</w:t>
      </w:r>
      <w:r>
        <w:t>eského statistického úřadu</w:t>
      </w:r>
      <w:r>
        <w:t xml:space="preserve"> </w:t>
      </w:r>
      <w:r w:rsidRPr="00287E0E">
        <w:t>v Hradci Králové (</w:t>
      </w:r>
      <w:hyperlink r:id="rId8" w:history="1">
        <w:r w:rsidRPr="00B258CD">
          <w:rPr>
            <w:rStyle w:val="Hypertextovodkaz"/>
          </w:rPr>
          <w:t>www.hradeckralove.czso.cz</w:t>
        </w:r>
      </w:hyperlink>
      <w:r w:rsidRPr="00287E0E">
        <w:t>) lze nalézt mnoho dalších užitečných informací, a to nejen nejaktuálnější data, ale také zajímavosti o kraji, grafické výstupy, informace pro respondenty st</w:t>
      </w:r>
      <w:r>
        <w:t>atistických zjišťování, údaje o </w:t>
      </w:r>
      <w:r w:rsidRPr="00287E0E">
        <w:t xml:space="preserve">vlastní činnosti úřadu a mnohé další. Koncem letošního srpna byla zveřejněna další analýza, </w:t>
      </w:r>
      <w:r>
        <w:t>tentokráte na </w:t>
      </w:r>
      <w:r w:rsidRPr="00287E0E">
        <w:t>téma „Základní tendence demografického, sociálního a ekonomického vývoje Královéhradeckého kraje“, která byla jako každoročně zpracována podle jednotné osnovy ve všech krajích.</w:t>
      </w:r>
    </w:p>
    <w:p w:rsidR="00287E0E" w:rsidRDefault="00287E0E" w:rsidP="00287E0E">
      <w:pPr>
        <w:pStyle w:val="Rbntext"/>
      </w:pPr>
      <w:r>
        <w:t>Dlouholetá zkušenost a zájem uživatelů o informace v regionálním členění nás vede k přesvědčení, že naše krajská statistická ročenka bude i nadále vyhledávaným informačním pramenem pro odbornou i laickou veřejnost. Stejně jako v předchozích letech rádi uvítáme Vaše případné náměty a připomínky k obsahu ročenky, které nám mohou být cenným přínosem při přípravě regionálních publikací v roce 2021.</w:t>
      </w:r>
    </w:p>
    <w:p w:rsidR="00630795" w:rsidRPr="00287E0E" w:rsidRDefault="00287E0E" w:rsidP="00287E0E">
      <w:pPr>
        <w:pStyle w:val="Rbntext"/>
      </w:pPr>
      <w:r>
        <w:t>Všem autorům i spolupracovníkům patří poděkování za úsilí i čas, který obsahové i technické přípravě publikace věnovali.</w:t>
      </w:r>
    </w:p>
    <w:sectPr w:rsidR="00630795" w:rsidRPr="00287E0E" w:rsidSect="002A5D4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247" w:left="1134" w:header="51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8" w:rsidRDefault="00A72BA8">
      <w:r>
        <w:separator/>
      </w:r>
    </w:p>
  </w:endnote>
  <w:endnote w:type="continuationSeparator" w:id="0">
    <w:p w:rsidR="00A72BA8" w:rsidRDefault="00A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A72BA8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>Statistická ročenka Jihočeského kraje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Pr="000F411E" w:rsidRDefault="00287E0E" w:rsidP="00287E0E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B93F2E">
    <w:pPr>
      <w:framePr w:wrap="around" w:vAnchor="text" w:hAnchor="margin" w:xAlign="outside" w:y="1"/>
      <w:rPr>
        <w:sz w:val="16"/>
      </w:rPr>
    </w:pPr>
    <w:r>
      <w:rPr>
        <w:sz w:val="16"/>
      </w:rPr>
      <w:fldChar w:fldCharType="begin"/>
    </w:r>
    <w:r w:rsidR="00A72BA8">
      <w:rPr>
        <w:sz w:val="16"/>
      </w:rPr>
      <w:instrText xml:space="preserve">PAGE  </w:instrText>
    </w:r>
    <w:r>
      <w:rPr>
        <w:sz w:val="16"/>
      </w:rPr>
      <w:fldChar w:fldCharType="separate"/>
    </w:r>
    <w:r w:rsidR="00A72BA8">
      <w:rPr>
        <w:noProof/>
        <w:sz w:val="16"/>
      </w:rPr>
      <w:t>12</w:t>
    </w:r>
    <w:r>
      <w:rPr>
        <w:sz w:val="16"/>
      </w:rPr>
      <w:fldChar w:fldCharType="end"/>
    </w:r>
  </w:p>
  <w:p w:rsidR="00A72BA8" w:rsidRDefault="00A72BA8">
    <w:pPr>
      <w:tabs>
        <w:tab w:val="left" w:pos="2940"/>
        <w:tab w:val="center" w:pos="4818"/>
      </w:tabs>
      <w:ind w:right="360" w:firstLine="360"/>
      <w:rPr>
        <w:sz w:val="16"/>
      </w:rPr>
    </w:pPr>
    <w:r>
      <w:rPr>
        <w:sz w:val="16"/>
      </w:rPr>
      <w:tab/>
    </w:r>
    <w:r>
      <w:rPr>
        <w:sz w:val="16"/>
      </w:rPr>
      <w:tab/>
      <w:t>Statistická ročenka Královéhradeckého kraje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8" w:rsidRDefault="00A72BA8">
      <w:r>
        <w:separator/>
      </w:r>
    </w:p>
  </w:footnote>
  <w:footnote w:type="continuationSeparator" w:id="0">
    <w:p w:rsidR="00A72BA8" w:rsidRDefault="00A7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41" w:rsidRPr="002A5D41" w:rsidRDefault="002A5D41" w:rsidP="002A5D41">
    <w:pPr>
      <w:pStyle w:val="Zhlav"/>
      <w:spacing w:after="0"/>
    </w:pPr>
    <w:r>
      <w:t xml:space="preserve">Statistická </w:t>
    </w:r>
    <w:r w:rsidRPr="002A5D41">
      <w:t>ročenka Královéhradeckého kraje</w:t>
    </w:r>
  </w:p>
  <w:p w:rsidR="002A5D41" w:rsidRPr="002A5D41" w:rsidRDefault="002A5D41" w:rsidP="002A5D41">
    <w:pPr>
      <w:pStyle w:val="Zhlav"/>
      <w:spacing w:after="0"/>
    </w:pPr>
    <w:proofErr w:type="spellStart"/>
    <w:r w:rsidRPr="002A5D41">
      <w:rPr>
        <w:i/>
      </w:rPr>
      <w:t>Statistical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yearbook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of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the</w:t>
    </w:r>
    <w:proofErr w:type="spellEnd"/>
    <w:r w:rsidRPr="002A5D41">
      <w:rPr>
        <w:i/>
      </w:rPr>
      <w:t xml:space="preserve"> </w:t>
    </w:r>
    <w:r w:rsidRPr="002A5D41">
      <w:t>Královéhradecký</w:t>
    </w:r>
    <w:r w:rsidRPr="002A5D41">
      <w:rPr>
        <w:i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/>
  <w:doNotTrackMoves/>
  <w:defaultTabStop w:val="0"/>
  <w:hyphenationZone w:val="425"/>
  <w:evenAndOddHeaders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FD"/>
    <w:rsid w:val="000153A1"/>
    <w:rsid w:val="00037414"/>
    <w:rsid w:val="00054B6F"/>
    <w:rsid w:val="00072CC8"/>
    <w:rsid w:val="0008659C"/>
    <w:rsid w:val="00096182"/>
    <w:rsid w:val="000A2932"/>
    <w:rsid w:val="000F411E"/>
    <w:rsid w:val="001029BE"/>
    <w:rsid w:val="002508AD"/>
    <w:rsid w:val="00286E61"/>
    <w:rsid w:val="00287366"/>
    <w:rsid w:val="00287E0E"/>
    <w:rsid w:val="002A5D41"/>
    <w:rsid w:val="002B7438"/>
    <w:rsid w:val="00332907"/>
    <w:rsid w:val="0034753F"/>
    <w:rsid w:val="003807B1"/>
    <w:rsid w:val="003E7DAA"/>
    <w:rsid w:val="004D5D6C"/>
    <w:rsid w:val="00513149"/>
    <w:rsid w:val="00522574"/>
    <w:rsid w:val="005661E4"/>
    <w:rsid w:val="005A582E"/>
    <w:rsid w:val="005E6D5D"/>
    <w:rsid w:val="00630795"/>
    <w:rsid w:val="006C686A"/>
    <w:rsid w:val="00796B4F"/>
    <w:rsid w:val="0081646D"/>
    <w:rsid w:val="0084447E"/>
    <w:rsid w:val="008F5811"/>
    <w:rsid w:val="00976829"/>
    <w:rsid w:val="009901D1"/>
    <w:rsid w:val="009C693B"/>
    <w:rsid w:val="00A72BA8"/>
    <w:rsid w:val="00B465E2"/>
    <w:rsid w:val="00B93F2E"/>
    <w:rsid w:val="00BB6CC8"/>
    <w:rsid w:val="00BF67B8"/>
    <w:rsid w:val="00C04CCF"/>
    <w:rsid w:val="00C11B50"/>
    <w:rsid w:val="00C30F02"/>
    <w:rsid w:val="00CB6A08"/>
    <w:rsid w:val="00CC44FD"/>
    <w:rsid w:val="00CE134C"/>
    <w:rsid w:val="00CF30DA"/>
    <w:rsid w:val="00D1172A"/>
    <w:rsid w:val="00D26C33"/>
    <w:rsid w:val="00D65F48"/>
    <w:rsid w:val="00DC2C15"/>
    <w:rsid w:val="00E56BAC"/>
    <w:rsid w:val="00E70A22"/>
    <w:rsid w:val="00EA1EB7"/>
    <w:rsid w:val="00ED17B6"/>
    <w:rsid w:val="00EF2300"/>
    <w:rsid w:val="00F1797A"/>
    <w:rsid w:val="00F40066"/>
    <w:rsid w:val="00F90A12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9AB274"/>
  <w15:docId w15:val="{10119258-AD5D-4D62-B304-AF651925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7B6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ED17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D17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D17B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D17B6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ED17B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ED17B6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D17B6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D17B6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ED17B6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ED17B6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ED17B6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ED17B6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ED17B6"/>
    <w:rPr>
      <w:sz w:val="18"/>
    </w:rPr>
  </w:style>
  <w:style w:type="paragraph" w:customStyle="1" w:styleId="RnadpisvedlejA">
    <w:name w:val="R nadpis vedlejší A"/>
    <w:basedOn w:val="RbntextA"/>
    <w:next w:val="RbntextA"/>
    <w:rsid w:val="00ED17B6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ED17B6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ED17B6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ED17B6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ED17B6"/>
    <w:pPr>
      <w:jc w:val="center"/>
    </w:pPr>
  </w:style>
  <w:style w:type="paragraph" w:customStyle="1" w:styleId="Rtextobsah">
    <w:name w:val="R text obsah"/>
    <w:basedOn w:val="Rbntext"/>
    <w:rsid w:val="00ED17B6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ED17B6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ED17B6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ED17B6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uiPriority w:val="99"/>
    <w:rsid w:val="00ED17B6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ED17B6"/>
    <w:pPr>
      <w:numPr>
        <w:numId w:val="1"/>
      </w:numPr>
      <w:spacing w:after="0"/>
    </w:pPr>
  </w:style>
  <w:style w:type="paragraph" w:customStyle="1" w:styleId="RtextmetodikaA">
    <w:name w:val="R text metodika A"/>
    <w:basedOn w:val="RbntextA"/>
    <w:rsid w:val="00ED17B6"/>
    <w:rPr>
      <w:sz w:val="18"/>
    </w:rPr>
  </w:style>
  <w:style w:type="paragraph" w:customStyle="1" w:styleId="RtextodrkametodikaA">
    <w:name w:val="R text odrážka metodika A"/>
    <w:basedOn w:val="Rtextodrkametodika"/>
    <w:rsid w:val="00ED17B6"/>
    <w:rPr>
      <w:i/>
    </w:rPr>
  </w:style>
  <w:style w:type="paragraph" w:styleId="Normlnweb">
    <w:name w:val="Normal (Web)"/>
    <w:basedOn w:val="Normln"/>
    <w:semiHidden/>
    <w:rsid w:val="00ED17B6"/>
    <w:pPr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sz w:val="24"/>
    </w:rPr>
  </w:style>
  <w:style w:type="character" w:styleId="Sledovanodkaz">
    <w:name w:val="FollowedHyperlink"/>
    <w:semiHidden/>
    <w:rsid w:val="00ED17B6"/>
    <w:rPr>
      <w:color w:val="800080"/>
      <w:u w:val="single"/>
    </w:rPr>
  </w:style>
  <w:style w:type="paragraph" w:styleId="Zhlav">
    <w:name w:val="header"/>
    <w:basedOn w:val="Normln"/>
    <w:link w:val="ZhlavChar"/>
    <w:qFormat/>
    <w:rsid w:val="00ED17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D17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D17B6"/>
    <w:pPr>
      <w:spacing w:after="0"/>
    </w:pPr>
    <w:rPr>
      <w:sz w:val="24"/>
    </w:rPr>
  </w:style>
  <w:style w:type="paragraph" w:styleId="Textbubliny">
    <w:name w:val="Balloon Text"/>
    <w:basedOn w:val="Normln"/>
    <w:semiHidden/>
    <w:unhideWhenUsed/>
    <w:rsid w:val="00ED17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ED17B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E6D5D"/>
    <w:rPr>
      <w:rFonts w:ascii="Arial" w:hAnsi="Arial" w:cs="Arial"/>
      <w:b/>
      <w:bCs/>
      <w:kern w:val="32"/>
      <w:sz w:val="32"/>
      <w:szCs w:val="32"/>
    </w:rPr>
  </w:style>
  <w:style w:type="paragraph" w:customStyle="1" w:styleId="Obsah">
    <w:name w:val="Obsah"/>
    <w:next w:val="Normln"/>
    <w:qFormat/>
    <w:rsid w:val="005E6D5D"/>
    <w:pPr>
      <w:spacing w:after="80" w:line="288" w:lineRule="auto"/>
    </w:pPr>
    <w:rPr>
      <w:rFonts w:ascii="Arial" w:hAnsi="Arial"/>
      <w:b/>
      <w:color w:val="747678"/>
      <w:sz w:val="32"/>
      <w:szCs w:val="24"/>
    </w:rPr>
  </w:style>
  <w:style w:type="character" w:customStyle="1" w:styleId="ZhlavChar">
    <w:name w:val="Záhlaví Char"/>
    <w:link w:val="Zhlav"/>
    <w:rsid w:val="002A5D4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b.czso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4822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varmuzova</cp:lastModifiedBy>
  <cp:revision>8</cp:revision>
  <cp:lastPrinted>2013-11-04T10:43:00Z</cp:lastPrinted>
  <dcterms:created xsi:type="dcterms:W3CDTF">2016-12-22T10:07:00Z</dcterms:created>
  <dcterms:modified xsi:type="dcterms:W3CDTF">2020-12-08T06:45:00Z</dcterms:modified>
</cp:coreProperties>
</file>