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671444" w:rsidP="00867569">
      <w:pPr>
        <w:pStyle w:val="Datum"/>
      </w:pPr>
      <w:r>
        <w:t>12</w:t>
      </w:r>
      <w:r w:rsidR="00C115F4">
        <w:t xml:space="preserve"> </w:t>
      </w:r>
      <w:r>
        <w:t>June</w:t>
      </w:r>
      <w:r w:rsidR="00C115F4">
        <w:t xml:space="preserve"> </w:t>
      </w:r>
      <w:r w:rsidR="00DA2EFE" w:rsidRPr="00F8330F">
        <w:t>201</w:t>
      </w:r>
      <w:r w:rsidR="005B6F6D">
        <w:t>4</w:t>
      </w:r>
    </w:p>
    <w:p w:rsidR="008B3970" w:rsidRDefault="00C77FD2" w:rsidP="008B3970">
      <w:pPr>
        <w:pStyle w:val="Nzev"/>
      </w:pPr>
      <w:r>
        <w:t xml:space="preserve">Population change – </w:t>
      </w:r>
      <w:r w:rsidR="00671444">
        <w:t>1</w:t>
      </w:r>
      <w:r w:rsidR="000634EC">
        <w:t>st</w:t>
      </w:r>
      <w:r w:rsidR="00671444">
        <w:t xml:space="preserve"> quarter 2014</w:t>
      </w:r>
    </w:p>
    <w:p w:rsidR="008B3970" w:rsidRPr="008B3970" w:rsidRDefault="00671444" w:rsidP="008B3970">
      <w:pPr>
        <w:pStyle w:val="Podtitulek"/>
        <w:rPr>
          <w:color w:val="BD1B21"/>
        </w:rPr>
      </w:pPr>
      <w:r>
        <w:t>Fewer deaths</w:t>
      </w:r>
    </w:p>
    <w:p w:rsidR="00867569" w:rsidRDefault="00DA2EFE" w:rsidP="00043BF4">
      <w:pPr>
        <w:pStyle w:val="Perex"/>
      </w:pPr>
      <w:r>
        <w:t>P</w:t>
      </w:r>
      <w:r w:rsidRPr="00F8330F">
        <w:t>opulation of t</w:t>
      </w:r>
      <w:r w:rsidR="00671444">
        <w:t>he Czech Republic in</w:t>
      </w:r>
      <w:r>
        <w:t xml:space="preserve">creased by </w:t>
      </w:r>
      <w:r w:rsidR="00671444">
        <w:t>5.0</w:t>
      </w:r>
      <w:r w:rsidRPr="00F8330F">
        <w:t xml:space="preserve"> thousand to 10 51</w:t>
      </w:r>
      <w:r w:rsidR="00671444">
        <w:t>7</w:t>
      </w:r>
      <w:r w:rsidRPr="00F8330F">
        <w:t>.</w:t>
      </w:r>
      <w:r w:rsidR="005B6F6D">
        <w:t>4</w:t>
      </w:r>
      <w:r w:rsidRPr="00F8330F">
        <w:t xml:space="preserve"> thousand during </w:t>
      </w:r>
      <w:r w:rsidR="005B6F6D">
        <w:t xml:space="preserve">the </w:t>
      </w:r>
      <w:r w:rsidR="000634EC">
        <w:t>first</w:t>
      </w:r>
      <w:r w:rsidR="00671444">
        <w:t xml:space="preserve"> quarter</w:t>
      </w:r>
      <w:r w:rsidR="005B6F6D">
        <w:t xml:space="preserve"> </w:t>
      </w:r>
      <w:r>
        <w:t xml:space="preserve">of </w:t>
      </w:r>
      <w:r w:rsidRPr="00F8330F">
        <w:t>201</w:t>
      </w:r>
      <w:r w:rsidR="00671444">
        <w:t>4</w:t>
      </w:r>
      <w:r w:rsidRPr="00F8330F">
        <w:t xml:space="preserve">. The </w:t>
      </w:r>
      <w:r w:rsidR="00B818E7">
        <w:t>number of inhabitants grew up mainly thanks to international migration (by 4.8 thousand).</w:t>
      </w:r>
      <w:r w:rsidR="00671444">
        <w:t xml:space="preserve"> </w:t>
      </w:r>
      <w:r w:rsidR="00B818E7">
        <w:t xml:space="preserve">The number of live births </w:t>
      </w:r>
      <w:r w:rsidR="00F574C5">
        <w:t>exce</w:t>
      </w:r>
      <w:r w:rsidR="00B818E7">
        <w:t xml:space="preserve">eded </w:t>
      </w:r>
      <w:r w:rsidR="001E0263">
        <w:t>the</w:t>
      </w:r>
      <w:r w:rsidR="00F574C5">
        <w:t xml:space="preserve"> </w:t>
      </w:r>
      <w:r w:rsidR="00115BCD">
        <w:t xml:space="preserve">number of deaths </w:t>
      </w:r>
      <w:r w:rsidR="00B818E7">
        <w:t>only slightly</w:t>
      </w:r>
      <w:r w:rsidR="00115BCD">
        <w:t xml:space="preserve"> </w:t>
      </w:r>
      <w:r w:rsidR="00F574C5">
        <w:t xml:space="preserve">(by </w:t>
      </w:r>
      <w:r w:rsidR="00433E01">
        <w:t>0.2</w:t>
      </w:r>
      <w:r w:rsidR="00F574C5">
        <w:t xml:space="preserve"> thousand)</w:t>
      </w:r>
      <w:r w:rsidR="00B818E7">
        <w:t xml:space="preserve"> </w:t>
      </w:r>
      <w:r w:rsidR="000634EC">
        <w:t>but</w:t>
      </w:r>
      <w:r w:rsidR="00B818E7">
        <w:t xml:space="preserve"> the number of deaths </w:t>
      </w:r>
      <w:r w:rsidR="00125D18">
        <w:t>significan</w:t>
      </w:r>
      <w:r w:rsidR="00B818E7">
        <w:t>tly dropped in year</w:t>
      </w:r>
      <w:r w:rsidR="00433E01">
        <w:t>-</w:t>
      </w:r>
      <w:r w:rsidR="00B818E7">
        <w:t>on</w:t>
      </w:r>
      <w:r w:rsidR="00433E01">
        <w:t>-</w:t>
      </w:r>
      <w:r w:rsidR="00B818E7">
        <w:t>year comparison (by 4.7 thousand).</w:t>
      </w:r>
      <w:r w:rsidR="00F574C5">
        <w:t xml:space="preserve"> Compared </w:t>
      </w:r>
      <w:r w:rsidR="00115BCD">
        <w:t>to</w:t>
      </w:r>
      <w:r w:rsidR="00F574C5">
        <w:t xml:space="preserve"> </w:t>
      </w:r>
      <w:r w:rsidR="00B818E7">
        <w:t xml:space="preserve">January-March period of </w:t>
      </w:r>
      <w:r w:rsidR="00F574C5">
        <w:t>201</w:t>
      </w:r>
      <w:r w:rsidR="00B818E7">
        <w:t xml:space="preserve">3 the number of </w:t>
      </w:r>
      <w:r w:rsidRPr="00F8330F">
        <w:t>marriages</w:t>
      </w:r>
      <w:r w:rsidR="00B818E7">
        <w:t>, divorce</w:t>
      </w:r>
      <w:r w:rsidR="00125D18">
        <w:t>s</w:t>
      </w:r>
      <w:r w:rsidR="00B818E7">
        <w:t xml:space="preserve">, </w:t>
      </w:r>
      <w:r w:rsidRPr="00F8330F">
        <w:t xml:space="preserve">abortions </w:t>
      </w:r>
      <w:r w:rsidR="00B818E7">
        <w:t xml:space="preserve">and live births did not change </w:t>
      </w:r>
      <w:r w:rsidR="000634EC">
        <w:t>marked</w:t>
      </w:r>
      <w:r w:rsidR="00B818E7">
        <w:t>ly.</w:t>
      </w:r>
    </w:p>
    <w:p w:rsidR="00D16CC8" w:rsidRDefault="00D16CC8" w:rsidP="00EB5B88">
      <w:r>
        <w:t xml:space="preserve">According to </w:t>
      </w:r>
      <w:r w:rsidR="00DA3835">
        <w:t xml:space="preserve">the </w:t>
      </w:r>
      <w:r>
        <w:t xml:space="preserve">preliminary statistical balance the </w:t>
      </w:r>
      <w:r w:rsidRPr="00DA3835">
        <w:rPr>
          <w:b/>
        </w:rPr>
        <w:t>population</w:t>
      </w:r>
      <w:r>
        <w:t xml:space="preserve"> of the Czech Republic</w:t>
      </w:r>
      <w:r w:rsidR="00B818E7">
        <w:t xml:space="preserve"> increased </w:t>
      </w:r>
      <w:r w:rsidR="007A7479">
        <w:t xml:space="preserve">by </w:t>
      </w:r>
      <w:r w:rsidR="00B818E7">
        <w:t>5.0</w:t>
      </w:r>
      <w:r w:rsidR="007A7479">
        <w:t xml:space="preserve"> thousand to </w:t>
      </w:r>
      <w:r>
        <w:t>10</w:t>
      </w:r>
      <w:r w:rsidR="007A7479">
        <w:t> </w:t>
      </w:r>
      <w:r w:rsidR="000110A0">
        <w:t>5</w:t>
      </w:r>
      <w:r w:rsidR="007A7479">
        <w:t>1</w:t>
      </w:r>
      <w:r w:rsidR="00B818E7">
        <w:t>7</w:t>
      </w:r>
      <w:r w:rsidR="007A7479">
        <w:t>.</w:t>
      </w:r>
      <w:r>
        <w:t>4</w:t>
      </w:r>
      <w:r w:rsidR="007A7479">
        <w:t xml:space="preserve"> thousand </w:t>
      </w:r>
      <w:r w:rsidR="00B818E7">
        <w:t xml:space="preserve">from 1 January to </w:t>
      </w:r>
      <w:r w:rsidR="007A7479">
        <w:t xml:space="preserve">31 </w:t>
      </w:r>
      <w:r w:rsidR="00B818E7">
        <w:t>March</w:t>
      </w:r>
      <w:r w:rsidR="007A7479">
        <w:t xml:space="preserve"> 201</w:t>
      </w:r>
      <w:r w:rsidR="00B818E7">
        <w:t>4</w:t>
      </w:r>
      <w:r w:rsidR="007A7479">
        <w:t xml:space="preserve">. </w:t>
      </w:r>
      <w:r w:rsidR="002E2AFC">
        <w:t>Natural change raised the number of inhabitants by 230; 4.8 thousand was gained by net migration</w:t>
      </w:r>
      <w:r w:rsidR="005421F8">
        <w:t>.</w:t>
      </w:r>
      <w:r w:rsidR="00AF2A50">
        <w:t xml:space="preserve"> </w:t>
      </w:r>
    </w:p>
    <w:p w:rsidR="00D16CC8" w:rsidRDefault="00D16CC8" w:rsidP="00EB5B88"/>
    <w:p w:rsidR="00EB5B88" w:rsidRDefault="005421F8" w:rsidP="00EB5B88">
      <w:pPr>
        <w:rPr>
          <w:bCs/>
          <w:color w:val="0D0D0D"/>
        </w:rPr>
      </w:pPr>
      <w:r>
        <w:t xml:space="preserve">During </w:t>
      </w:r>
      <w:r w:rsidR="002E2AFC">
        <w:t>January-March period</w:t>
      </w:r>
      <w:r>
        <w:t xml:space="preserve"> of</w:t>
      </w:r>
      <w:r w:rsidR="00EB5B88" w:rsidRPr="00F8330F">
        <w:t xml:space="preserve"> 201</w:t>
      </w:r>
      <w:r w:rsidR="002E2AFC">
        <w:t>4</w:t>
      </w:r>
      <w:r w:rsidR="00EB5B88" w:rsidRPr="00F8330F">
        <w:t xml:space="preserve"> </w:t>
      </w:r>
      <w:r w:rsidR="00EB5B88">
        <w:t xml:space="preserve">there </w:t>
      </w:r>
      <w:r w:rsidR="00260611">
        <w:t>were</w:t>
      </w:r>
      <w:r w:rsidR="00EB5B88">
        <w:t xml:space="preserve"> </w:t>
      </w:r>
      <w:r w:rsidR="00EB5B88" w:rsidRPr="00F8330F">
        <w:t xml:space="preserve">a total of </w:t>
      </w:r>
      <w:r w:rsidR="002E2AFC">
        <w:t>25.7</w:t>
      </w:r>
      <w:r w:rsidR="00EB5B88" w:rsidRPr="00F8330F">
        <w:t xml:space="preserve"> thousand </w:t>
      </w:r>
      <w:r w:rsidR="00EB5B88">
        <w:rPr>
          <w:b/>
        </w:rPr>
        <w:t>live</w:t>
      </w:r>
      <w:r w:rsidR="00EB5B88" w:rsidRPr="00F8330F">
        <w:t xml:space="preserve"> </w:t>
      </w:r>
      <w:r w:rsidR="00A21C53" w:rsidRPr="00F8330F">
        <w:rPr>
          <w:b/>
          <w:bCs/>
        </w:rPr>
        <w:t>b</w:t>
      </w:r>
      <w:r w:rsidR="00A21C53">
        <w:rPr>
          <w:b/>
          <w:bCs/>
        </w:rPr>
        <w:t>irths</w:t>
      </w:r>
      <w:r w:rsidR="00A21C53">
        <w:rPr>
          <w:bCs/>
        </w:rPr>
        <w:t>;</w:t>
      </w:r>
      <w:r>
        <w:rPr>
          <w:bCs/>
        </w:rPr>
        <w:t xml:space="preserve"> </w:t>
      </w:r>
      <w:r w:rsidR="00A21C53">
        <w:rPr>
          <w:bCs/>
        </w:rPr>
        <w:t>i</w:t>
      </w:r>
      <w:r w:rsidR="002E2AFC">
        <w:rPr>
          <w:bCs/>
        </w:rPr>
        <w:t xml:space="preserve">t was the same </w:t>
      </w:r>
      <w:r w:rsidR="00125D18">
        <w:rPr>
          <w:bCs/>
        </w:rPr>
        <w:t xml:space="preserve">number </w:t>
      </w:r>
      <w:r w:rsidR="00221C93">
        <w:rPr>
          <w:bCs/>
        </w:rPr>
        <w:t xml:space="preserve">as in </w:t>
      </w:r>
      <w:r w:rsidR="002E2AFC">
        <w:rPr>
          <w:bCs/>
        </w:rPr>
        <w:t>the previous year</w:t>
      </w:r>
      <w:r>
        <w:rPr>
          <w:bCs/>
        </w:rPr>
        <w:t>.</w:t>
      </w:r>
      <w:r w:rsidR="00260611">
        <w:rPr>
          <w:bCs/>
        </w:rPr>
        <w:t xml:space="preserve"> </w:t>
      </w:r>
      <w:r w:rsidR="00974087">
        <w:rPr>
          <w:bCs/>
        </w:rPr>
        <w:t>T</w:t>
      </w:r>
      <w:r w:rsidR="00221C93">
        <w:rPr>
          <w:bCs/>
        </w:rPr>
        <w:t>he number of live births born to married women decrease</w:t>
      </w:r>
      <w:r w:rsidR="00125D18">
        <w:rPr>
          <w:bCs/>
        </w:rPr>
        <w:t>d</w:t>
      </w:r>
      <w:r w:rsidR="00221C93">
        <w:rPr>
          <w:bCs/>
        </w:rPr>
        <w:t xml:space="preserve"> by </w:t>
      </w:r>
      <w:r w:rsidR="00974087">
        <w:rPr>
          <w:bCs/>
        </w:rPr>
        <w:t>526</w:t>
      </w:r>
      <w:r w:rsidR="00221C93">
        <w:rPr>
          <w:bCs/>
        </w:rPr>
        <w:t xml:space="preserve">, </w:t>
      </w:r>
      <w:r w:rsidR="00974087">
        <w:rPr>
          <w:bCs/>
        </w:rPr>
        <w:t xml:space="preserve">whereas </w:t>
      </w:r>
      <w:r w:rsidR="00221C93">
        <w:rPr>
          <w:bCs/>
        </w:rPr>
        <w:t xml:space="preserve">the number of live births </w:t>
      </w:r>
      <w:r w:rsidR="00974087">
        <w:rPr>
          <w:bCs/>
        </w:rPr>
        <w:t>outside marriage increased by 586</w:t>
      </w:r>
      <w:r w:rsidR="00221C93">
        <w:rPr>
          <w:bCs/>
        </w:rPr>
        <w:t xml:space="preserve">. </w:t>
      </w:r>
      <w:r w:rsidR="00F81719">
        <w:rPr>
          <w:bCs/>
        </w:rPr>
        <w:t xml:space="preserve">The share of </w:t>
      </w:r>
      <w:r w:rsidR="00221C93">
        <w:rPr>
          <w:bCs/>
        </w:rPr>
        <w:t>un</w:t>
      </w:r>
      <w:r w:rsidR="00F81719">
        <w:rPr>
          <w:bCs/>
        </w:rPr>
        <w:t xml:space="preserve">married mothers </w:t>
      </w:r>
      <w:r w:rsidR="00221C93">
        <w:rPr>
          <w:bCs/>
        </w:rPr>
        <w:t>continued to grow from 45.0</w:t>
      </w:r>
      <w:r w:rsidR="00125D18">
        <w:rPr>
          <w:bCs/>
        </w:rPr>
        <w:t>% in 2013 (</w:t>
      </w:r>
      <w:r w:rsidR="00221C93">
        <w:rPr>
          <w:bCs/>
        </w:rPr>
        <w:t>the whole year</w:t>
      </w:r>
      <w:r w:rsidR="00125D18">
        <w:rPr>
          <w:bCs/>
        </w:rPr>
        <w:t>)</w:t>
      </w:r>
      <w:r w:rsidR="00221C93">
        <w:rPr>
          <w:bCs/>
        </w:rPr>
        <w:t xml:space="preserve"> </w:t>
      </w:r>
      <w:r w:rsidR="00974087">
        <w:rPr>
          <w:bCs/>
        </w:rPr>
        <w:t xml:space="preserve">to </w:t>
      </w:r>
      <w:r w:rsidR="00221C93">
        <w:rPr>
          <w:bCs/>
        </w:rPr>
        <w:t>46.8% in</w:t>
      </w:r>
      <w:r w:rsidR="006110AF">
        <w:rPr>
          <w:bCs/>
        </w:rPr>
        <w:t xml:space="preserve"> the</w:t>
      </w:r>
      <w:r w:rsidR="00221C93">
        <w:rPr>
          <w:bCs/>
        </w:rPr>
        <w:t xml:space="preserve"> 1</w:t>
      </w:r>
      <w:r w:rsidR="00125D18">
        <w:rPr>
          <w:bCs/>
        </w:rPr>
        <w:t>st</w:t>
      </w:r>
      <w:r w:rsidR="00221C93">
        <w:rPr>
          <w:bCs/>
        </w:rPr>
        <w:t xml:space="preserve"> quarter of 2014. </w:t>
      </w:r>
      <w:r w:rsidR="00D667FB">
        <w:rPr>
          <w:bCs/>
          <w:color w:val="0D0D0D"/>
        </w:rPr>
        <w:t>T</w:t>
      </w:r>
      <w:r w:rsidR="00DA3835">
        <w:rPr>
          <w:bCs/>
          <w:color w:val="0D0D0D"/>
        </w:rPr>
        <w:t xml:space="preserve">he </w:t>
      </w:r>
      <w:r w:rsidR="00F81719">
        <w:rPr>
          <w:bCs/>
          <w:color w:val="0D0D0D"/>
        </w:rPr>
        <w:t xml:space="preserve">given </w:t>
      </w:r>
      <w:r w:rsidR="00DA3835">
        <w:rPr>
          <w:bCs/>
          <w:color w:val="0D0D0D"/>
        </w:rPr>
        <w:t xml:space="preserve">share </w:t>
      </w:r>
      <w:r w:rsidR="00221C93">
        <w:rPr>
          <w:bCs/>
          <w:color w:val="0D0D0D"/>
        </w:rPr>
        <w:t xml:space="preserve">was 57.7% </w:t>
      </w:r>
      <w:r w:rsidR="00F81719">
        <w:rPr>
          <w:bCs/>
          <w:color w:val="0D0D0D"/>
        </w:rPr>
        <w:t xml:space="preserve">in the case of </w:t>
      </w:r>
      <w:r w:rsidR="001E0263">
        <w:rPr>
          <w:bCs/>
          <w:color w:val="0D0D0D"/>
        </w:rPr>
        <w:t xml:space="preserve">the </w:t>
      </w:r>
      <w:r w:rsidR="00F81719">
        <w:rPr>
          <w:bCs/>
          <w:color w:val="0D0D0D"/>
        </w:rPr>
        <w:t>first born children</w:t>
      </w:r>
      <w:r w:rsidR="00D667FB">
        <w:rPr>
          <w:bCs/>
          <w:color w:val="0D0D0D"/>
        </w:rPr>
        <w:t xml:space="preserve"> </w:t>
      </w:r>
      <w:r w:rsidR="00221C93">
        <w:rPr>
          <w:bCs/>
          <w:color w:val="0D0D0D"/>
        </w:rPr>
        <w:t>(55.7% in the year of 2013)</w:t>
      </w:r>
      <w:r w:rsidR="00F81719">
        <w:rPr>
          <w:bCs/>
          <w:color w:val="0D0D0D"/>
        </w:rPr>
        <w:t>. The most children were born to women aged 29-31 years</w:t>
      </w:r>
      <w:r w:rsidR="00221C93">
        <w:rPr>
          <w:bCs/>
          <w:color w:val="0D0D0D"/>
        </w:rPr>
        <w:t xml:space="preserve"> and 28-30 years in the case of first born children</w:t>
      </w:r>
      <w:r w:rsidR="00F81719">
        <w:rPr>
          <w:bCs/>
          <w:color w:val="0D0D0D"/>
        </w:rPr>
        <w:t>.</w:t>
      </w:r>
    </w:p>
    <w:p w:rsidR="00A21C53" w:rsidRPr="00F8330F" w:rsidRDefault="00A21C53" w:rsidP="00EB5B88"/>
    <w:p w:rsidR="00EB5B88" w:rsidRPr="00F8330F" w:rsidRDefault="00A21C53" w:rsidP="00EB5B88">
      <w:pPr>
        <w:rPr>
          <w:color w:val="244061"/>
          <w:szCs w:val="20"/>
          <w:highlight w:val="red"/>
        </w:rPr>
      </w:pPr>
      <w:r>
        <w:rPr>
          <w:color w:val="000000"/>
        </w:rPr>
        <w:t xml:space="preserve">During </w:t>
      </w:r>
      <w:r w:rsidR="00433E01">
        <w:rPr>
          <w:color w:val="000000"/>
        </w:rPr>
        <w:t>the first</w:t>
      </w:r>
      <w:r>
        <w:rPr>
          <w:color w:val="000000"/>
        </w:rPr>
        <w:t xml:space="preserve"> quarter of 2014 t</w:t>
      </w:r>
      <w:r w:rsidR="00EB5B88" w:rsidRPr="00F8330F">
        <w:rPr>
          <w:color w:val="000000"/>
        </w:rPr>
        <w:t>he</w:t>
      </w:r>
      <w:r w:rsidR="00231ACF">
        <w:rPr>
          <w:color w:val="000000"/>
        </w:rPr>
        <w:t xml:space="preserve"> number </w:t>
      </w:r>
      <w:r w:rsidR="00EB5B88" w:rsidRPr="00F8330F">
        <w:rPr>
          <w:color w:val="000000"/>
        </w:rPr>
        <w:t xml:space="preserve">of </w:t>
      </w:r>
      <w:r w:rsidR="00EB5B88" w:rsidRPr="00F8330F">
        <w:rPr>
          <w:b/>
          <w:color w:val="000000"/>
        </w:rPr>
        <w:t>deaths</w:t>
      </w:r>
      <w:r w:rsidR="00EB5B88" w:rsidRPr="00F8330F">
        <w:rPr>
          <w:color w:val="000000"/>
        </w:rPr>
        <w:t xml:space="preserve"> </w:t>
      </w:r>
      <w:r w:rsidR="00231ACF">
        <w:rPr>
          <w:color w:val="000000"/>
        </w:rPr>
        <w:t xml:space="preserve">was </w:t>
      </w:r>
      <w:r w:rsidR="00EB5B88">
        <w:rPr>
          <w:color w:val="000000"/>
        </w:rPr>
        <w:t xml:space="preserve">by </w:t>
      </w:r>
      <w:r>
        <w:rPr>
          <w:color w:val="000000"/>
        </w:rPr>
        <w:t>4.7</w:t>
      </w:r>
      <w:r w:rsidR="00EB5B88" w:rsidRPr="00F8330F">
        <w:rPr>
          <w:color w:val="000000"/>
        </w:rPr>
        <w:t xml:space="preserve"> thousand </w:t>
      </w:r>
      <w:r>
        <w:rPr>
          <w:color w:val="000000"/>
        </w:rPr>
        <w:t>lower</w:t>
      </w:r>
      <w:r w:rsidR="00231ACF">
        <w:rPr>
          <w:color w:val="000000"/>
        </w:rPr>
        <w:t xml:space="preserve"> than </w:t>
      </w:r>
      <w:r>
        <w:rPr>
          <w:color w:val="000000"/>
        </w:rPr>
        <w:t xml:space="preserve">in the same period </w:t>
      </w:r>
      <w:r w:rsidR="00231ACF">
        <w:rPr>
          <w:color w:val="000000"/>
        </w:rPr>
        <w:t xml:space="preserve">a year earlier, a total of </w:t>
      </w:r>
      <w:r>
        <w:rPr>
          <w:color w:val="000000"/>
        </w:rPr>
        <w:t>25.5</w:t>
      </w:r>
      <w:r w:rsidR="00231ACF">
        <w:rPr>
          <w:color w:val="000000"/>
        </w:rPr>
        <w:t xml:space="preserve"> thousand</w:t>
      </w:r>
      <w:r w:rsidR="00EB5B88" w:rsidRPr="00F8330F">
        <w:rPr>
          <w:color w:val="000000"/>
        </w:rPr>
        <w:t>.</w:t>
      </w:r>
      <w:r w:rsidR="00231ACF">
        <w:rPr>
          <w:color w:val="000000"/>
        </w:rPr>
        <w:t xml:space="preserve"> </w:t>
      </w:r>
      <w:r>
        <w:rPr>
          <w:color w:val="000000"/>
        </w:rPr>
        <w:t xml:space="preserve">There were fewer deaths in younger so as older ages; the drop was the most significant </w:t>
      </w:r>
      <w:r w:rsidR="00433E01">
        <w:rPr>
          <w:color w:val="000000"/>
        </w:rPr>
        <w:t>for</w:t>
      </w:r>
      <w:r>
        <w:rPr>
          <w:color w:val="000000"/>
        </w:rPr>
        <w:t xml:space="preserve"> 80-89 year</w:t>
      </w:r>
      <w:r w:rsidR="00433E01">
        <w:rPr>
          <w:color w:val="000000"/>
        </w:rPr>
        <w:t xml:space="preserve">s </w:t>
      </w:r>
      <w:r w:rsidR="00125D18">
        <w:rPr>
          <w:color w:val="000000"/>
        </w:rPr>
        <w:t>age</w:t>
      </w:r>
      <w:r w:rsidR="00433E01">
        <w:rPr>
          <w:color w:val="000000"/>
        </w:rPr>
        <w:t xml:space="preserve"> group</w:t>
      </w:r>
      <w:r>
        <w:rPr>
          <w:color w:val="000000"/>
        </w:rPr>
        <w:t xml:space="preserve">. </w:t>
      </w:r>
      <w:r w:rsidR="00EB5B88" w:rsidRPr="00F8330F">
        <w:rPr>
          <w:color w:val="000000"/>
        </w:rPr>
        <w:t>T</w:t>
      </w:r>
      <w:r w:rsidR="00EB5B88">
        <w:rPr>
          <w:color w:val="000000"/>
        </w:rPr>
        <w:t>otal</w:t>
      </w:r>
      <w:r w:rsidR="00EB5B88" w:rsidRPr="00F8330F">
        <w:rPr>
          <w:color w:val="000000"/>
        </w:rPr>
        <w:t xml:space="preserve"> number of deaths of children aged </w:t>
      </w:r>
      <w:r w:rsidR="00231ACF">
        <w:rPr>
          <w:color w:val="000000"/>
        </w:rPr>
        <w:t>less than</w:t>
      </w:r>
      <w:r w:rsidR="00EB5B88" w:rsidRPr="00F8330F">
        <w:rPr>
          <w:color w:val="000000"/>
        </w:rPr>
        <w:t xml:space="preserve"> one year was </w:t>
      </w:r>
      <w:r>
        <w:rPr>
          <w:color w:val="000000"/>
        </w:rPr>
        <w:t>5</w:t>
      </w:r>
      <w:r w:rsidR="001E0263">
        <w:rPr>
          <w:color w:val="000000"/>
        </w:rPr>
        <w:t>5</w:t>
      </w:r>
      <w:r w:rsidR="001E1E1E">
        <w:rPr>
          <w:color w:val="000000"/>
        </w:rPr>
        <w:t xml:space="preserve"> (2.1 out of 1 </w:t>
      </w:r>
      <w:r>
        <w:rPr>
          <w:color w:val="000000"/>
        </w:rPr>
        <w:t>000 live births)</w:t>
      </w:r>
      <w:r w:rsidR="001E0263">
        <w:rPr>
          <w:color w:val="000000"/>
        </w:rPr>
        <w:t xml:space="preserve">, </w:t>
      </w:r>
      <w:r w:rsidR="00D667FB">
        <w:rPr>
          <w:color w:val="000000"/>
        </w:rPr>
        <w:t xml:space="preserve">by </w:t>
      </w:r>
      <w:r>
        <w:rPr>
          <w:color w:val="000000"/>
        </w:rPr>
        <w:t>13</w:t>
      </w:r>
      <w:r w:rsidR="00D667FB">
        <w:rPr>
          <w:color w:val="000000"/>
        </w:rPr>
        <w:t xml:space="preserve"> </w:t>
      </w:r>
      <w:r w:rsidR="001E0263">
        <w:rPr>
          <w:color w:val="000000"/>
        </w:rPr>
        <w:t xml:space="preserve">lower </w:t>
      </w:r>
      <w:r w:rsidR="00231ACF">
        <w:rPr>
          <w:color w:val="000000"/>
        </w:rPr>
        <w:t xml:space="preserve">than in </w:t>
      </w:r>
      <w:r>
        <w:rPr>
          <w:color w:val="000000"/>
        </w:rPr>
        <w:t xml:space="preserve">the same period of </w:t>
      </w:r>
      <w:r w:rsidR="00231ACF">
        <w:rPr>
          <w:color w:val="000000"/>
        </w:rPr>
        <w:t>201</w:t>
      </w:r>
      <w:r>
        <w:rPr>
          <w:color w:val="000000"/>
        </w:rPr>
        <w:t>3</w:t>
      </w:r>
      <w:r w:rsidR="00231ACF">
        <w:rPr>
          <w:color w:val="000000"/>
        </w:rPr>
        <w:t>.</w:t>
      </w:r>
    </w:p>
    <w:p w:rsidR="00EB5B88" w:rsidRPr="00D0443B" w:rsidRDefault="00EB5B88" w:rsidP="00EB5B88">
      <w:pPr>
        <w:pStyle w:val="Zhlav"/>
        <w:tabs>
          <w:tab w:val="clear" w:pos="4703"/>
          <w:tab w:val="clear" w:pos="9406"/>
        </w:tabs>
        <w:spacing w:line="276" w:lineRule="auto"/>
        <w:rPr>
          <w:color w:val="0070C0"/>
          <w:highlight w:val="lightGray"/>
        </w:rPr>
      </w:pPr>
    </w:p>
    <w:p w:rsidR="00EB5B88" w:rsidRDefault="00B17032" w:rsidP="00EB5B88">
      <w:pPr>
        <w:pStyle w:val="Zhlav"/>
        <w:tabs>
          <w:tab w:val="clear" w:pos="4703"/>
          <w:tab w:val="clear" w:pos="9406"/>
        </w:tabs>
        <w:spacing w:line="276" w:lineRule="auto"/>
        <w:rPr>
          <w:rStyle w:val="hps"/>
          <w:rFonts w:cs="Arial"/>
          <w:szCs w:val="20"/>
        </w:rPr>
      </w:pPr>
      <w:r w:rsidRPr="00B17032">
        <w:rPr>
          <w:iCs/>
        </w:rPr>
        <w:t xml:space="preserve">A total of </w:t>
      </w:r>
      <w:r w:rsidR="00567B3A">
        <w:rPr>
          <w:iCs/>
        </w:rPr>
        <w:t>3.4</w:t>
      </w:r>
      <w:r w:rsidRPr="00B17032">
        <w:rPr>
          <w:iCs/>
        </w:rPr>
        <w:t xml:space="preserve"> thousand of </w:t>
      </w:r>
      <w:r w:rsidRPr="00B17032">
        <w:rPr>
          <w:b/>
          <w:iCs/>
        </w:rPr>
        <w:t>marriages</w:t>
      </w:r>
      <w:r w:rsidRPr="00B17032">
        <w:rPr>
          <w:iCs/>
        </w:rPr>
        <w:t xml:space="preserve"> were entered into in </w:t>
      </w:r>
      <w:r w:rsidR="00567B3A">
        <w:rPr>
          <w:iCs/>
        </w:rPr>
        <w:t>the first three</w:t>
      </w:r>
      <w:bookmarkStart w:id="0" w:name="_GoBack"/>
      <w:bookmarkEnd w:id="0"/>
      <w:r w:rsidR="00567B3A">
        <w:rPr>
          <w:iCs/>
        </w:rPr>
        <w:t xml:space="preserve"> months of </w:t>
      </w:r>
      <w:r w:rsidRPr="00B17032">
        <w:rPr>
          <w:iCs/>
        </w:rPr>
        <w:t>201</w:t>
      </w:r>
      <w:r w:rsidR="00567B3A">
        <w:rPr>
          <w:iCs/>
        </w:rPr>
        <w:t>4</w:t>
      </w:r>
      <w:r w:rsidRPr="00B17032">
        <w:rPr>
          <w:iCs/>
        </w:rPr>
        <w:t xml:space="preserve">, </w:t>
      </w:r>
      <w:r w:rsidR="00567B3A">
        <w:rPr>
          <w:iCs/>
        </w:rPr>
        <w:t xml:space="preserve">similarly </w:t>
      </w:r>
      <w:r w:rsidR="00125D18">
        <w:rPr>
          <w:iCs/>
        </w:rPr>
        <w:t>to</w:t>
      </w:r>
      <w:r w:rsidR="00567B3A">
        <w:rPr>
          <w:iCs/>
        </w:rPr>
        <w:t xml:space="preserve"> </w:t>
      </w:r>
      <w:r w:rsidRPr="00B17032">
        <w:rPr>
          <w:iCs/>
        </w:rPr>
        <w:t xml:space="preserve">a year before. </w:t>
      </w:r>
      <w:r w:rsidR="00567B3A">
        <w:rPr>
          <w:iCs/>
        </w:rPr>
        <w:t xml:space="preserve">Almost two-thirds of fiancés entered into the first marriage, </w:t>
      </w:r>
      <w:r w:rsidR="009049EF">
        <w:rPr>
          <w:iCs/>
        </w:rPr>
        <w:t xml:space="preserve">a one-third was </w:t>
      </w:r>
      <w:r w:rsidR="00433E01">
        <w:rPr>
          <w:iCs/>
        </w:rPr>
        <w:t xml:space="preserve">previously </w:t>
      </w:r>
      <w:r w:rsidR="009049EF">
        <w:rPr>
          <w:iCs/>
        </w:rPr>
        <w:t xml:space="preserve">divorced. More than half (52.7%) of the newly married couples pairs </w:t>
      </w:r>
      <w:r w:rsidR="00125D18">
        <w:rPr>
          <w:iCs/>
        </w:rPr>
        <w:t>represen</w:t>
      </w:r>
      <w:r w:rsidR="009049EF">
        <w:rPr>
          <w:iCs/>
        </w:rPr>
        <w:t>ted two previously single persons.</w:t>
      </w:r>
      <w:r w:rsidR="00EB5B88">
        <w:rPr>
          <w:rStyle w:val="hps"/>
          <w:rFonts w:cs="Arial"/>
          <w:szCs w:val="20"/>
        </w:rPr>
        <w:t xml:space="preserve"> </w:t>
      </w:r>
    </w:p>
    <w:p w:rsidR="00607F7C" w:rsidRPr="00F8330F" w:rsidRDefault="00607F7C" w:rsidP="00EB5B88">
      <w:pPr>
        <w:pStyle w:val="Zhlav"/>
        <w:tabs>
          <w:tab w:val="clear" w:pos="4703"/>
          <w:tab w:val="clear" w:pos="9406"/>
        </w:tabs>
        <w:spacing w:line="276" w:lineRule="auto"/>
        <w:rPr>
          <w:szCs w:val="20"/>
        </w:rPr>
      </w:pPr>
    </w:p>
    <w:p w:rsidR="00EB5B88" w:rsidRPr="00F8330F" w:rsidRDefault="00607F7C" w:rsidP="00EB5B88">
      <w:pPr>
        <w:pStyle w:val="Zkladntext3"/>
        <w:rPr>
          <w:b w:val="0"/>
          <w:bCs w:val="0"/>
          <w:color w:val="000000"/>
        </w:rPr>
      </w:pPr>
      <w:r>
        <w:rPr>
          <w:b w:val="0"/>
          <w:bCs w:val="0"/>
          <w:color w:val="000000"/>
        </w:rPr>
        <w:t xml:space="preserve">The number of </w:t>
      </w:r>
      <w:r w:rsidR="00EB5B88" w:rsidRPr="00F8330F">
        <w:rPr>
          <w:color w:val="000000"/>
        </w:rPr>
        <w:t>divorce</w:t>
      </w:r>
      <w:r>
        <w:rPr>
          <w:color w:val="000000"/>
        </w:rPr>
        <w:t>s</w:t>
      </w:r>
      <w:r w:rsidR="00EB5B88" w:rsidRPr="00F8330F">
        <w:rPr>
          <w:b w:val="0"/>
          <w:bCs w:val="0"/>
          <w:color w:val="000000"/>
        </w:rPr>
        <w:t xml:space="preserve"> was </w:t>
      </w:r>
      <w:r>
        <w:rPr>
          <w:b w:val="0"/>
          <w:bCs w:val="0"/>
          <w:color w:val="000000"/>
        </w:rPr>
        <w:t xml:space="preserve">by </w:t>
      </w:r>
      <w:r w:rsidR="007E18FB">
        <w:rPr>
          <w:b w:val="0"/>
          <w:bCs w:val="0"/>
          <w:color w:val="000000"/>
        </w:rPr>
        <w:t>15</w:t>
      </w:r>
      <w:r w:rsidR="00125D18">
        <w:rPr>
          <w:b w:val="0"/>
          <w:bCs w:val="0"/>
          <w:color w:val="000000"/>
        </w:rPr>
        <w:t>4</w:t>
      </w:r>
      <w:r>
        <w:rPr>
          <w:b w:val="0"/>
          <w:bCs w:val="0"/>
          <w:color w:val="000000"/>
        </w:rPr>
        <w:t xml:space="preserve"> </w:t>
      </w:r>
      <w:r w:rsidR="007E18FB">
        <w:rPr>
          <w:b w:val="0"/>
          <w:bCs w:val="0"/>
          <w:color w:val="000000"/>
        </w:rPr>
        <w:t>lower</w:t>
      </w:r>
      <w:r>
        <w:rPr>
          <w:b w:val="0"/>
          <w:bCs w:val="0"/>
          <w:color w:val="000000"/>
        </w:rPr>
        <w:t xml:space="preserve"> than </w:t>
      </w:r>
      <w:r w:rsidR="007E18FB">
        <w:rPr>
          <w:b w:val="0"/>
          <w:bCs w:val="0"/>
          <w:color w:val="000000"/>
        </w:rPr>
        <w:t xml:space="preserve">in </w:t>
      </w:r>
      <w:r w:rsidR="000634EC">
        <w:rPr>
          <w:b w:val="0"/>
          <w:bCs w:val="0"/>
          <w:color w:val="000000"/>
        </w:rPr>
        <w:t>the first</w:t>
      </w:r>
      <w:r w:rsidR="007E18FB">
        <w:rPr>
          <w:b w:val="0"/>
          <w:bCs w:val="0"/>
          <w:color w:val="000000"/>
        </w:rPr>
        <w:t xml:space="preserve"> quarter </w:t>
      </w:r>
      <w:r>
        <w:rPr>
          <w:b w:val="0"/>
          <w:bCs w:val="0"/>
          <w:color w:val="000000"/>
        </w:rPr>
        <w:t xml:space="preserve">a year before, </w:t>
      </w:r>
      <w:r w:rsidR="007E18FB">
        <w:rPr>
          <w:b w:val="0"/>
          <w:bCs w:val="0"/>
          <w:color w:val="000000"/>
        </w:rPr>
        <w:t>a total of 6</w:t>
      </w:r>
      <w:r>
        <w:rPr>
          <w:b w:val="0"/>
          <w:bCs w:val="0"/>
          <w:color w:val="000000"/>
        </w:rPr>
        <w:t>.</w:t>
      </w:r>
      <w:r w:rsidR="007E18FB">
        <w:rPr>
          <w:b w:val="0"/>
          <w:bCs w:val="0"/>
          <w:color w:val="000000"/>
        </w:rPr>
        <w:t>5</w:t>
      </w:r>
      <w:r>
        <w:rPr>
          <w:b w:val="0"/>
          <w:bCs w:val="0"/>
          <w:color w:val="000000"/>
        </w:rPr>
        <w:t xml:space="preserve"> thousand. </w:t>
      </w:r>
      <w:r w:rsidR="00EB5B88">
        <w:rPr>
          <w:b w:val="0"/>
          <w:bCs w:val="0"/>
          <w:color w:val="000000"/>
        </w:rPr>
        <w:t>The highest number</w:t>
      </w:r>
      <w:r w:rsidR="00EB5B88" w:rsidRPr="00F8330F">
        <w:rPr>
          <w:b w:val="0"/>
          <w:bCs w:val="0"/>
          <w:color w:val="000000"/>
        </w:rPr>
        <w:t xml:space="preserve"> of divorce</w:t>
      </w:r>
      <w:r w:rsidR="00EB5B88">
        <w:rPr>
          <w:b w:val="0"/>
          <w:bCs w:val="0"/>
          <w:color w:val="000000"/>
        </w:rPr>
        <w:t>d marriages</w:t>
      </w:r>
      <w:r w:rsidR="00EB5B88" w:rsidRPr="00F8330F">
        <w:rPr>
          <w:b w:val="0"/>
          <w:bCs w:val="0"/>
          <w:color w:val="000000"/>
        </w:rPr>
        <w:t xml:space="preserve"> </w:t>
      </w:r>
      <w:r w:rsidR="00EB5B88">
        <w:rPr>
          <w:b w:val="0"/>
          <w:bCs w:val="0"/>
          <w:color w:val="000000"/>
        </w:rPr>
        <w:t xml:space="preserve">was noticed </w:t>
      </w:r>
      <w:r w:rsidR="00EB5B88" w:rsidRPr="00F8330F">
        <w:rPr>
          <w:b w:val="0"/>
          <w:bCs w:val="0"/>
          <w:color w:val="000000"/>
        </w:rPr>
        <w:t xml:space="preserve">at </w:t>
      </w:r>
      <w:r w:rsidR="007E18FB">
        <w:rPr>
          <w:b w:val="0"/>
          <w:bCs w:val="0"/>
          <w:color w:val="000000"/>
        </w:rPr>
        <w:t xml:space="preserve">5 </w:t>
      </w:r>
      <w:r w:rsidR="000634EC">
        <w:rPr>
          <w:b w:val="0"/>
          <w:bCs w:val="0"/>
          <w:color w:val="000000"/>
        </w:rPr>
        <w:t>and</w:t>
      </w:r>
      <w:r w:rsidR="007E18FB">
        <w:rPr>
          <w:b w:val="0"/>
          <w:bCs w:val="0"/>
          <w:color w:val="000000"/>
        </w:rPr>
        <w:t xml:space="preserve"> </w:t>
      </w:r>
      <w:r w:rsidR="00EB5B88">
        <w:rPr>
          <w:b w:val="0"/>
          <w:bCs w:val="0"/>
          <w:color w:val="000000"/>
        </w:rPr>
        <w:t>6</w:t>
      </w:r>
      <w:r w:rsidR="00EB5B88" w:rsidRPr="00F8330F">
        <w:rPr>
          <w:b w:val="0"/>
          <w:bCs w:val="0"/>
          <w:color w:val="000000"/>
        </w:rPr>
        <w:t xml:space="preserve"> years after marriage</w:t>
      </w:r>
      <w:r>
        <w:rPr>
          <w:b w:val="0"/>
          <w:bCs w:val="0"/>
          <w:color w:val="000000"/>
        </w:rPr>
        <w:t xml:space="preserve">, </w:t>
      </w:r>
      <w:r w:rsidR="001E0263">
        <w:rPr>
          <w:b w:val="0"/>
          <w:bCs w:val="0"/>
          <w:color w:val="000000"/>
        </w:rPr>
        <w:t>o</w:t>
      </w:r>
      <w:r>
        <w:rPr>
          <w:b w:val="0"/>
          <w:bCs w:val="0"/>
          <w:color w:val="000000"/>
        </w:rPr>
        <w:t xml:space="preserve">n average </w:t>
      </w:r>
      <w:r w:rsidR="00321D6F">
        <w:rPr>
          <w:b w:val="0"/>
          <w:bCs w:val="0"/>
          <w:color w:val="000000"/>
        </w:rPr>
        <w:t>the marriages</w:t>
      </w:r>
      <w:r>
        <w:rPr>
          <w:b w:val="0"/>
          <w:bCs w:val="0"/>
          <w:color w:val="000000"/>
        </w:rPr>
        <w:t xml:space="preserve"> lasted </w:t>
      </w:r>
      <w:r w:rsidR="007E18FB">
        <w:rPr>
          <w:b w:val="0"/>
          <w:bCs w:val="0"/>
          <w:color w:val="000000"/>
        </w:rPr>
        <w:t>14.9</w:t>
      </w:r>
      <w:r>
        <w:rPr>
          <w:b w:val="0"/>
          <w:bCs w:val="0"/>
          <w:color w:val="000000"/>
        </w:rPr>
        <w:t xml:space="preserve"> years</w:t>
      </w:r>
      <w:r w:rsidR="00EB5B88" w:rsidRPr="00F8330F">
        <w:rPr>
          <w:b w:val="0"/>
          <w:bCs w:val="0"/>
          <w:color w:val="000000"/>
        </w:rPr>
        <w:t>.</w:t>
      </w:r>
      <w:r w:rsidR="00EB5B88" w:rsidRPr="005E212B">
        <w:rPr>
          <w:b w:val="0"/>
          <w:bCs w:val="0"/>
          <w:color w:val="000000"/>
        </w:rPr>
        <w:t xml:space="preserve"> </w:t>
      </w:r>
      <w:r w:rsidR="007E18FB">
        <w:rPr>
          <w:b w:val="0"/>
          <w:bCs w:val="0"/>
          <w:color w:val="000000"/>
        </w:rPr>
        <w:t xml:space="preserve">A total of 2.9 thousand divorces (44.4%) ended the marriages without minors. </w:t>
      </w:r>
      <w:r w:rsidR="00125D18">
        <w:rPr>
          <w:b w:val="0"/>
          <w:bCs w:val="0"/>
          <w:color w:val="000000"/>
        </w:rPr>
        <w:t>Remaining</w:t>
      </w:r>
      <w:r w:rsidR="007E18FB">
        <w:rPr>
          <w:b w:val="0"/>
          <w:bCs w:val="0"/>
          <w:color w:val="000000"/>
        </w:rPr>
        <w:t xml:space="preserve"> 3.6 thousand divorces (55.6%) </w:t>
      </w:r>
      <w:r>
        <w:rPr>
          <w:b w:val="0"/>
          <w:bCs w:val="0"/>
          <w:color w:val="000000"/>
        </w:rPr>
        <w:t xml:space="preserve">have affected </w:t>
      </w:r>
      <w:r w:rsidR="007E18FB">
        <w:rPr>
          <w:b w:val="0"/>
          <w:bCs w:val="0"/>
          <w:color w:val="000000"/>
        </w:rPr>
        <w:t>5</w:t>
      </w:r>
      <w:r>
        <w:rPr>
          <w:b w:val="0"/>
          <w:bCs w:val="0"/>
          <w:color w:val="000000"/>
        </w:rPr>
        <w:t>.</w:t>
      </w:r>
      <w:r w:rsidR="007E18FB">
        <w:rPr>
          <w:b w:val="0"/>
          <w:bCs w:val="0"/>
          <w:color w:val="000000"/>
        </w:rPr>
        <w:t>6</w:t>
      </w:r>
      <w:r w:rsidRPr="00F8330F">
        <w:rPr>
          <w:b w:val="0"/>
          <w:bCs w:val="0"/>
          <w:color w:val="000000"/>
        </w:rPr>
        <w:t xml:space="preserve"> thousand</w:t>
      </w:r>
      <w:r>
        <w:rPr>
          <w:b w:val="0"/>
          <w:bCs w:val="0"/>
          <w:color w:val="000000"/>
        </w:rPr>
        <w:t xml:space="preserve"> minors.</w:t>
      </w:r>
    </w:p>
    <w:p w:rsidR="00EB5B88" w:rsidRPr="00F8330F" w:rsidRDefault="00EB5B88" w:rsidP="00EB5B88"/>
    <w:p w:rsidR="00EB5B88" w:rsidRPr="00F8330F" w:rsidRDefault="00F9780A" w:rsidP="00EB5B88">
      <w:pPr>
        <w:rPr>
          <w:bCs/>
          <w:szCs w:val="20"/>
        </w:rPr>
      </w:pPr>
      <w:r>
        <w:rPr>
          <w:bCs/>
          <w:szCs w:val="20"/>
        </w:rPr>
        <w:t>A</w:t>
      </w:r>
      <w:r w:rsidR="00EB5B88" w:rsidRPr="00F8330F">
        <w:rPr>
          <w:bCs/>
          <w:szCs w:val="20"/>
        </w:rPr>
        <w:t xml:space="preserve"> total of </w:t>
      </w:r>
      <w:r w:rsidR="007E18FB">
        <w:rPr>
          <w:bCs/>
          <w:szCs w:val="20"/>
        </w:rPr>
        <w:t>9.6</w:t>
      </w:r>
      <w:r w:rsidR="00EB5B88" w:rsidRPr="00F8330F">
        <w:rPr>
          <w:bCs/>
          <w:szCs w:val="20"/>
        </w:rPr>
        <w:t xml:space="preserve"> thousand </w:t>
      </w:r>
      <w:r w:rsidR="00EB5B88" w:rsidRPr="00F8330F">
        <w:rPr>
          <w:b/>
          <w:bCs/>
          <w:szCs w:val="20"/>
        </w:rPr>
        <w:t>abortions</w:t>
      </w:r>
      <w:r w:rsidR="00EB5B88" w:rsidRPr="00F8330F">
        <w:rPr>
          <w:bCs/>
          <w:szCs w:val="20"/>
        </w:rPr>
        <w:t xml:space="preserve"> were registered</w:t>
      </w:r>
      <w:r>
        <w:rPr>
          <w:bCs/>
          <w:szCs w:val="20"/>
        </w:rPr>
        <w:t xml:space="preserve"> in </w:t>
      </w:r>
      <w:r w:rsidR="007E18FB">
        <w:rPr>
          <w:bCs/>
          <w:szCs w:val="20"/>
        </w:rPr>
        <w:t xml:space="preserve">January-March period of </w:t>
      </w:r>
      <w:r>
        <w:rPr>
          <w:bCs/>
          <w:szCs w:val="20"/>
        </w:rPr>
        <w:t>201</w:t>
      </w:r>
      <w:r w:rsidR="007E18FB">
        <w:rPr>
          <w:bCs/>
          <w:szCs w:val="20"/>
        </w:rPr>
        <w:t>4</w:t>
      </w:r>
      <w:r w:rsidR="00EB5B88" w:rsidRPr="00F8330F">
        <w:rPr>
          <w:bCs/>
          <w:szCs w:val="20"/>
        </w:rPr>
        <w:t xml:space="preserve">, </w:t>
      </w:r>
      <w:r w:rsidR="00EB5B88">
        <w:rPr>
          <w:bCs/>
          <w:szCs w:val="20"/>
        </w:rPr>
        <w:t xml:space="preserve">by </w:t>
      </w:r>
      <w:r w:rsidR="007E18FB">
        <w:rPr>
          <w:bCs/>
          <w:szCs w:val="20"/>
        </w:rPr>
        <w:t xml:space="preserve">135 </w:t>
      </w:r>
      <w:r w:rsidR="00321D6F">
        <w:rPr>
          <w:bCs/>
          <w:szCs w:val="20"/>
        </w:rPr>
        <w:t>fewer</w:t>
      </w:r>
      <w:r w:rsidR="00EB5B88" w:rsidRPr="00F8330F">
        <w:rPr>
          <w:bCs/>
          <w:szCs w:val="20"/>
        </w:rPr>
        <w:t xml:space="preserve"> than </w:t>
      </w:r>
      <w:r w:rsidR="007E18FB">
        <w:rPr>
          <w:bCs/>
          <w:szCs w:val="20"/>
        </w:rPr>
        <w:t xml:space="preserve">a </w:t>
      </w:r>
      <w:r w:rsidR="00EB5B88" w:rsidRPr="00F8330F">
        <w:rPr>
          <w:bCs/>
          <w:szCs w:val="20"/>
        </w:rPr>
        <w:t>year</w:t>
      </w:r>
      <w:r w:rsidR="007E18FB">
        <w:rPr>
          <w:bCs/>
          <w:szCs w:val="20"/>
        </w:rPr>
        <w:t xml:space="preserve"> before</w:t>
      </w:r>
      <w:r w:rsidR="00EB5B88">
        <w:rPr>
          <w:bCs/>
          <w:szCs w:val="20"/>
        </w:rPr>
        <w:t>.</w:t>
      </w:r>
      <w:r>
        <w:rPr>
          <w:bCs/>
          <w:szCs w:val="20"/>
        </w:rPr>
        <w:t xml:space="preserve"> </w:t>
      </w:r>
      <w:r w:rsidR="007E18FB">
        <w:rPr>
          <w:bCs/>
          <w:szCs w:val="20"/>
        </w:rPr>
        <w:t>The number</w:t>
      </w:r>
      <w:r>
        <w:rPr>
          <w:bCs/>
          <w:szCs w:val="20"/>
        </w:rPr>
        <w:t xml:space="preserve"> </w:t>
      </w:r>
      <w:r w:rsidR="007E18FB">
        <w:rPr>
          <w:bCs/>
          <w:szCs w:val="20"/>
        </w:rPr>
        <w:t xml:space="preserve">of spontaneous abortions was 3.5 thousand and the </w:t>
      </w:r>
      <w:r>
        <w:rPr>
          <w:bCs/>
          <w:szCs w:val="20"/>
        </w:rPr>
        <w:lastRenderedPageBreak/>
        <w:t xml:space="preserve">number of induced abortions </w:t>
      </w:r>
      <w:r w:rsidR="00974087">
        <w:rPr>
          <w:bCs/>
          <w:szCs w:val="20"/>
        </w:rPr>
        <w:t xml:space="preserve">was </w:t>
      </w:r>
      <w:r>
        <w:rPr>
          <w:bCs/>
          <w:szCs w:val="20"/>
        </w:rPr>
        <w:t>5</w:t>
      </w:r>
      <w:r w:rsidR="007E18FB">
        <w:rPr>
          <w:bCs/>
          <w:szCs w:val="20"/>
        </w:rPr>
        <w:t>.8</w:t>
      </w:r>
      <w:r>
        <w:rPr>
          <w:bCs/>
          <w:szCs w:val="20"/>
        </w:rPr>
        <w:t xml:space="preserve"> thousand. The </w:t>
      </w:r>
      <w:r w:rsidR="00172BAF">
        <w:rPr>
          <w:bCs/>
          <w:szCs w:val="20"/>
        </w:rPr>
        <w:t xml:space="preserve">share of spontaneous abortions was </w:t>
      </w:r>
      <w:r w:rsidR="00125D18">
        <w:rPr>
          <w:bCs/>
          <w:szCs w:val="20"/>
        </w:rPr>
        <w:t xml:space="preserve">the </w:t>
      </w:r>
      <w:r w:rsidR="007E18FB">
        <w:rPr>
          <w:bCs/>
          <w:szCs w:val="20"/>
        </w:rPr>
        <w:t xml:space="preserve">same as </w:t>
      </w:r>
      <w:r w:rsidR="00125D18">
        <w:rPr>
          <w:bCs/>
          <w:szCs w:val="20"/>
        </w:rPr>
        <w:t>in 2013 (</w:t>
      </w:r>
      <w:r w:rsidR="007E18FB">
        <w:rPr>
          <w:bCs/>
          <w:szCs w:val="20"/>
        </w:rPr>
        <w:t>the whole year</w:t>
      </w:r>
      <w:r w:rsidR="00125D18">
        <w:rPr>
          <w:bCs/>
          <w:szCs w:val="20"/>
        </w:rPr>
        <w:t>)</w:t>
      </w:r>
      <w:r w:rsidR="007E18FB">
        <w:rPr>
          <w:bCs/>
          <w:szCs w:val="20"/>
        </w:rPr>
        <w:t xml:space="preserve"> </w:t>
      </w:r>
      <w:r w:rsidR="00125D18">
        <w:rPr>
          <w:bCs/>
          <w:szCs w:val="20"/>
        </w:rPr>
        <w:t>an</w:t>
      </w:r>
      <w:r w:rsidR="007E18FB">
        <w:rPr>
          <w:bCs/>
          <w:szCs w:val="20"/>
        </w:rPr>
        <w:t xml:space="preserve">d it was </w:t>
      </w:r>
      <w:r w:rsidR="00172BAF">
        <w:rPr>
          <w:bCs/>
          <w:szCs w:val="20"/>
        </w:rPr>
        <w:t xml:space="preserve">historically </w:t>
      </w:r>
      <w:r w:rsidR="00B17032">
        <w:rPr>
          <w:bCs/>
          <w:szCs w:val="20"/>
        </w:rPr>
        <w:t xml:space="preserve">(since the Act No. 68/1957 Coll., on induced abortion, has come into force) </w:t>
      </w:r>
      <w:r w:rsidR="00172BAF">
        <w:rPr>
          <w:bCs/>
          <w:szCs w:val="20"/>
        </w:rPr>
        <w:t>the highest (36.</w:t>
      </w:r>
      <w:r w:rsidR="00321D6F">
        <w:rPr>
          <w:bCs/>
          <w:szCs w:val="20"/>
        </w:rPr>
        <w:t>4</w:t>
      </w:r>
      <w:r w:rsidR="00172BAF">
        <w:rPr>
          <w:bCs/>
          <w:szCs w:val="20"/>
        </w:rPr>
        <w:t>%).</w:t>
      </w:r>
      <w:r w:rsidR="007E18FB">
        <w:rPr>
          <w:bCs/>
          <w:szCs w:val="20"/>
        </w:rPr>
        <w:t xml:space="preserve"> The most abortions </w:t>
      </w:r>
      <w:r w:rsidR="000634EC">
        <w:rPr>
          <w:bCs/>
          <w:szCs w:val="20"/>
        </w:rPr>
        <w:t>were</w:t>
      </w:r>
      <w:r w:rsidR="007E18FB">
        <w:rPr>
          <w:bCs/>
          <w:szCs w:val="20"/>
        </w:rPr>
        <w:t xml:space="preserve"> registered </w:t>
      </w:r>
      <w:r w:rsidR="00125D18">
        <w:rPr>
          <w:bCs/>
          <w:szCs w:val="20"/>
        </w:rPr>
        <w:t xml:space="preserve">to women </w:t>
      </w:r>
      <w:r w:rsidR="007E18FB">
        <w:rPr>
          <w:bCs/>
          <w:szCs w:val="20"/>
        </w:rPr>
        <w:t>at the age of 30-34.</w:t>
      </w:r>
    </w:p>
    <w:p w:rsidR="00EB5B88" w:rsidRPr="00F8330F" w:rsidRDefault="00EB5B88" w:rsidP="00EB5B88">
      <w:pPr>
        <w:rPr>
          <w:color w:val="0070C0"/>
          <w:szCs w:val="20"/>
        </w:rPr>
      </w:pPr>
    </w:p>
    <w:p w:rsidR="00677D75" w:rsidRPr="00A56C80" w:rsidRDefault="007E18FB" w:rsidP="00EB5B88">
      <w:r>
        <w:rPr>
          <w:bCs/>
          <w:color w:val="000000"/>
          <w:szCs w:val="20"/>
        </w:rPr>
        <w:t>In the comparison with January-March period of 2013 there was significantly higher volume of external migration in 2014 (more than double).</w:t>
      </w:r>
      <w:r w:rsidR="00EE75A8">
        <w:rPr>
          <w:bCs/>
          <w:color w:val="000000"/>
          <w:szCs w:val="20"/>
        </w:rPr>
        <w:t xml:space="preserve"> There were 15.1 thousand of immigrants, by 7.2 thousand more than a year before. The number of emigrants also increased, by 2.5 thousand to 10.4 thousand. </w:t>
      </w:r>
      <w:r w:rsidR="00172BAF">
        <w:rPr>
          <w:bCs/>
          <w:color w:val="000000"/>
          <w:szCs w:val="20"/>
        </w:rPr>
        <w:t>T</w:t>
      </w:r>
      <w:r w:rsidR="00EB5B88">
        <w:rPr>
          <w:bCs/>
          <w:color w:val="000000"/>
          <w:szCs w:val="20"/>
        </w:rPr>
        <w:t xml:space="preserve">he </w:t>
      </w:r>
      <w:r w:rsidR="00EB5B88" w:rsidRPr="002E5A23">
        <w:rPr>
          <w:b/>
          <w:bCs/>
          <w:color w:val="000000"/>
          <w:szCs w:val="20"/>
        </w:rPr>
        <w:t>net migration</w:t>
      </w:r>
      <w:r w:rsidR="00EB5B88">
        <w:rPr>
          <w:bCs/>
          <w:color w:val="000000"/>
          <w:szCs w:val="20"/>
        </w:rPr>
        <w:t xml:space="preserve"> was </w:t>
      </w:r>
      <w:r w:rsidR="00EE75A8">
        <w:rPr>
          <w:bCs/>
          <w:color w:val="000000"/>
          <w:szCs w:val="20"/>
        </w:rPr>
        <w:t>positi</w:t>
      </w:r>
      <w:r w:rsidR="00EB5B88">
        <w:rPr>
          <w:bCs/>
          <w:color w:val="000000"/>
          <w:szCs w:val="20"/>
        </w:rPr>
        <w:t>ve</w:t>
      </w:r>
      <w:r w:rsidR="00172BAF">
        <w:rPr>
          <w:bCs/>
          <w:color w:val="000000"/>
          <w:szCs w:val="20"/>
        </w:rPr>
        <w:t xml:space="preserve"> </w:t>
      </w:r>
      <w:r w:rsidR="00EE75A8">
        <w:rPr>
          <w:bCs/>
          <w:color w:val="000000"/>
          <w:szCs w:val="20"/>
        </w:rPr>
        <w:t xml:space="preserve">at the level of 4.8 thousand </w:t>
      </w:r>
      <w:r w:rsidR="00172BAF">
        <w:rPr>
          <w:bCs/>
          <w:color w:val="000000"/>
          <w:szCs w:val="20"/>
        </w:rPr>
        <w:t xml:space="preserve">in </w:t>
      </w:r>
      <w:r w:rsidR="000634EC">
        <w:rPr>
          <w:bCs/>
          <w:color w:val="000000"/>
          <w:szCs w:val="20"/>
        </w:rPr>
        <w:t>the first</w:t>
      </w:r>
      <w:r w:rsidR="00EE75A8">
        <w:rPr>
          <w:bCs/>
          <w:color w:val="000000"/>
          <w:szCs w:val="20"/>
        </w:rPr>
        <w:t xml:space="preserve"> quarter of </w:t>
      </w:r>
      <w:r w:rsidR="00172BAF">
        <w:rPr>
          <w:bCs/>
          <w:color w:val="000000"/>
          <w:szCs w:val="20"/>
        </w:rPr>
        <w:t>201</w:t>
      </w:r>
      <w:r w:rsidR="00EE75A8">
        <w:rPr>
          <w:bCs/>
          <w:color w:val="000000"/>
          <w:szCs w:val="20"/>
        </w:rPr>
        <w:t xml:space="preserve">4 according to the preliminary results. It was comparable to the same period in 2012 but </w:t>
      </w:r>
      <w:r w:rsidR="000634EC">
        <w:rPr>
          <w:bCs/>
          <w:color w:val="000000"/>
          <w:szCs w:val="20"/>
        </w:rPr>
        <w:t xml:space="preserve">in 2013 </w:t>
      </w:r>
      <w:r w:rsidR="00125D18">
        <w:rPr>
          <w:bCs/>
          <w:color w:val="000000"/>
          <w:szCs w:val="20"/>
        </w:rPr>
        <w:t xml:space="preserve">the </w:t>
      </w:r>
      <w:r w:rsidR="00EE75A8">
        <w:rPr>
          <w:bCs/>
          <w:color w:val="000000"/>
          <w:szCs w:val="20"/>
        </w:rPr>
        <w:t xml:space="preserve">net migration was negative. </w:t>
      </w:r>
      <w:r w:rsidR="00172BAF">
        <w:rPr>
          <w:bCs/>
          <w:color w:val="000000"/>
          <w:szCs w:val="20"/>
        </w:rPr>
        <w:t xml:space="preserve">The immigrants </w:t>
      </w:r>
      <w:r w:rsidR="00EE75A8">
        <w:rPr>
          <w:bCs/>
          <w:color w:val="000000"/>
          <w:szCs w:val="20"/>
        </w:rPr>
        <w:t xml:space="preserve">and emigrants </w:t>
      </w:r>
      <w:r w:rsidR="00172BAF">
        <w:rPr>
          <w:bCs/>
          <w:color w:val="000000"/>
          <w:szCs w:val="20"/>
        </w:rPr>
        <w:t xml:space="preserve">were mostly the citizens of Ukraine and Russia. </w:t>
      </w:r>
      <w:r w:rsidR="000634EC">
        <w:rPr>
          <w:bCs/>
          <w:color w:val="000000"/>
          <w:szCs w:val="20"/>
        </w:rPr>
        <w:t>Among immigrants t</w:t>
      </w:r>
      <w:r w:rsidR="00EE75A8">
        <w:rPr>
          <w:bCs/>
          <w:color w:val="000000"/>
          <w:szCs w:val="20"/>
        </w:rPr>
        <w:t xml:space="preserve">he third </w:t>
      </w:r>
      <w:r w:rsidR="000634EC">
        <w:rPr>
          <w:bCs/>
          <w:color w:val="000000"/>
          <w:szCs w:val="20"/>
        </w:rPr>
        <w:t xml:space="preserve">most frequent </w:t>
      </w:r>
      <w:r w:rsidR="00EE75A8">
        <w:rPr>
          <w:bCs/>
          <w:color w:val="000000"/>
          <w:szCs w:val="20"/>
        </w:rPr>
        <w:t xml:space="preserve">were citizens of Slovakia and of </w:t>
      </w:r>
      <w:r w:rsidR="007F1A2F">
        <w:rPr>
          <w:bCs/>
          <w:color w:val="000000"/>
          <w:szCs w:val="20"/>
        </w:rPr>
        <w:t xml:space="preserve">the Czech Republic </w:t>
      </w:r>
      <w:r w:rsidR="00EE75A8">
        <w:rPr>
          <w:bCs/>
          <w:color w:val="000000"/>
          <w:szCs w:val="20"/>
        </w:rPr>
        <w:t>among emigrants</w:t>
      </w:r>
      <w:r w:rsidR="007F1A2F">
        <w:rPr>
          <w:bCs/>
          <w:color w:val="000000"/>
          <w:szCs w:val="20"/>
        </w:rPr>
        <w:t xml:space="preserve">. </w:t>
      </w:r>
      <w:r w:rsidR="00EE75A8">
        <w:rPr>
          <w:bCs/>
          <w:color w:val="000000"/>
          <w:szCs w:val="20"/>
        </w:rPr>
        <w:t>T</w:t>
      </w:r>
      <w:r w:rsidR="00EB5B88" w:rsidRPr="00F8330F">
        <w:rPr>
          <w:szCs w:val="20"/>
        </w:rPr>
        <w:t xml:space="preserve">he </w:t>
      </w:r>
      <w:r w:rsidR="009F0E3A">
        <w:rPr>
          <w:szCs w:val="20"/>
        </w:rPr>
        <w:t>highest migration balance</w:t>
      </w:r>
      <w:r w:rsidR="00EB5B88">
        <w:rPr>
          <w:szCs w:val="20"/>
        </w:rPr>
        <w:t xml:space="preserve"> </w:t>
      </w:r>
      <w:r w:rsidR="009F0E3A">
        <w:rPr>
          <w:szCs w:val="20"/>
        </w:rPr>
        <w:t>was registered</w:t>
      </w:r>
      <w:r w:rsidR="00EB5B88" w:rsidRPr="00F8330F">
        <w:rPr>
          <w:szCs w:val="20"/>
        </w:rPr>
        <w:t xml:space="preserve"> </w:t>
      </w:r>
      <w:r w:rsidR="003F2075">
        <w:rPr>
          <w:szCs w:val="20"/>
        </w:rPr>
        <w:t xml:space="preserve">with </w:t>
      </w:r>
      <w:r w:rsidR="00EB5B88" w:rsidRPr="00F8330F">
        <w:rPr>
          <w:szCs w:val="20"/>
        </w:rPr>
        <w:t xml:space="preserve">citizens </w:t>
      </w:r>
      <w:r w:rsidR="00EB5B88">
        <w:rPr>
          <w:szCs w:val="20"/>
        </w:rPr>
        <w:t xml:space="preserve">from </w:t>
      </w:r>
      <w:r w:rsidR="00EE75A8">
        <w:rPr>
          <w:szCs w:val="20"/>
        </w:rPr>
        <w:t xml:space="preserve">Slovak </w:t>
      </w:r>
      <w:r w:rsidR="007F1A2F">
        <w:rPr>
          <w:szCs w:val="20"/>
        </w:rPr>
        <w:t>(</w:t>
      </w:r>
      <w:r w:rsidR="00EE75A8">
        <w:rPr>
          <w:szCs w:val="20"/>
        </w:rPr>
        <w:t>1.4</w:t>
      </w:r>
      <w:r w:rsidR="007F1A2F">
        <w:rPr>
          <w:szCs w:val="20"/>
        </w:rPr>
        <w:t xml:space="preserve"> thousand), </w:t>
      </w:r>
      <w:r w:rsidR="00EE75A8">
        <w:rPr>
          <w:szCs w:val="20"/>
        </w:rPr>
        <w:t>Russia</w:t>
      </w:r>
      <w:r w:rsidR="007F1A2F">
        <w:rPr>
          <w:szCs w:val="20"/>
        </w:rPr>
        <w:t xml:space="preserve"> (</w:t>
      </w:r>
      <w:r w:rsidR="00EE75A8">
        <w:rPr>
          <w:szCs w:val="20"/>
        </w:rPr>
        <w:t>0.7</w:t>
      </w:r>
      <w:r w:rsidR="007F1A2F">
        <w:rPr>
          <w:szCs w:val="20"/>
        </w:rPr>
        <w:t xml:space="preserve"> thousand) and </w:t>
      </w:r>
      <w:r w:rsidR="00EE75A8">
        <w:rPr>
          <w:szCs w:val="20"/>
        </w:rPr>
        <w:t xml:space="preserve">Ukraine </w:t>
      </w:r>
      <w:r w:rsidR="007F1A2F">
        <w:rPr>
          <w:szCs w:val="20"/>
        </w:rPr>
        <w:t>(</w:t>
      </w:r>
      <w:r w:rsidR="00EE75A8">
        <w:rPr>
          <w:szCs w:val="20"/>
        </w:rPr>
        <w:t>0.6</w:t>
      </w:r>
      <w:r w:rsidR="007F1A2F">
        <w:rPr>
          <w:szCs w:val="20"/>
        </w:rPr>
        <w:t xml:space="preserve"> thousand)</w:t>
      </w:r>
      <w:r w:rsidR="00EE75A8">
        <w:rPr>
          <w:szCs w:val="20"/>
        </w:rPr>
        <w:t xml:space="preserve"> in </w:t>
      </w:r>
      <w:r w:rsidR="000634EC">
        <w:rPr>
          <w:szCs w:val="20"/>
        </w:rPr>
        <w:t>the first</w:t>
      </w:r>
      <w:r w:rsidR="00EE75A8">
        <w:rPr>
          <w:szCs w:val="20"/>
        </w:rPr>
        <w:t xml:space="preserve"> quarter of 2014</w:t>
      </w:r>
      <w:r w:rsidR="007F1A2F">
        <w:rPr>
          <w:szCs w:val="20"/>
        </w:rPr>
        <w:t xml:space="preserve">. </w:t>
      </w:r>
    </w:p>
    <w:p w:rsidR="00EB5B88" w:rsidRPr="00EB5B88" w:rsidRDefault="00EB5B88" w:rsidP="006C6DBC">
      <w:pPr>
        <w:pStyle w:val="Poznmky"/>
        <w:spacing w:before="280" w:line="276" w:lineRule="auto"/>
        <w:jc w:val="both"/>
        <w:rPr>
          <w:i/>
          <w:lang w:val="en-GB"/>
        </w:rPr>
      </w:pPr>
      <w:r w:rsidRPr="00EB5B88">
        <w:rPr>
          <w:i/>
          <w:lang w:val="en-GB"/>
        </w:rPr>
        <w:t>Notes:</w:t>
      </w:r>
    </w:p>
    <w:p w:rsidR="00EB5B88" w:rsidRPr="00EB5B88" w:rsidRDefault="00EB5B88" w:rsidP="006C6DBC">
      <w:pPr>
        <w:pStyle w:val="Poznmky"/>
        <w:spacing w:before="60"/>
        <w:jc w:val="both"/>
        <w:rPr>
          <w:i/>
          <w:lang w:val="en-GB"/>
        </w:rPr>
      </w:pPr>
      <w:r w:rsidRPr="00EB5B88">
        <w:rPr>
          <w:i/>
          <w:lang w:val="en-GB"/>
        </w:rPr>
        <w:t>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citizens of third-countries with long-term stay. The data also contain information on events (marriages, births and deaths) of permanent residents of the Czech Republic that occurred abroad.</w:t>
      </w:r>
    </w:p>
    <w:p w:rsidR="00EB5B88" w:rsidRPr="00EB5B88" w:rsidRDefault="00EB5B88" w:rsidP="00EB5B88">
      <w:pPr>
        <w:pStyle w:val="Poznmky"/>
        <w:spacing w:before="60"/>
        <w:rPr>
          <w:i/>
          <w:lang w:val="en-GB"/>
        </w:rPr>
      </w:pPr>
      <w:r w:rsidRPr="00EB5B88">
        <w:rPr>
          <w:i/>
          <w:lang w:val="en-GB"/>
        </w:rPr>
        <w:t>All data for 201</w:t>
      </w:r>
      <w:r w:rsidR="003E10D8">
        <w:rPr>
          <w:i/>
          <w:lang w:val="en-GB"/>
        </w:rPr>
        <w:t>4</w:t>
      </w:r>
      <w:r w:rsidRPr="00EB5B88">
        <w:rPr>
          <w:i/>
          <w:lang w:val="en-GB"/>
        </w:rPr>
        <w:t xml:space="preserve"> are preliminary. </w:t>
      </w:r>
    </w:p>
    <w:p w:rsidR="00EB5B88" w:rsidRPr="00EB5B88" w:rsidRDefault="00EB5B88" w:rsidP="00174BD3">
      <w:pPr>
        <w:pStyle w:val="Poznmky"/>
        <w:spacing w:before="60"/>
        <w:ind w:left="2948" w:hanging="2948"/>
        <w:rPr>
          <w:i/>
          <w:lang w:val="en-GB"/>
        </w:rPr>
      </w:pPr>
      <w:r w:rsidRPr="00EB5B88">
        <w:rPr>
          <w:i/>
          <w:lang w:val="en-GB"/>
        </w:rPr>
        <w:t>Responsible manager:</w:t>
      </w:r>
      <w:r w:rsidRPr="00EB5B88">
        <w:rPr>
          <w:i/>
          <w:lang w:val="en-GB"/>
        </w:rPr>
        <w:tab/>
        <w:t xml:space="preserve">Josef Škrabal, director of Population Statistics Department, </w:t>
      </w:r>
      <w:r w:rsidR="00174BD3">
        <w:rPr>
          <w:i/>
          <w:lang w:val="en-GB"/>
        </w:rPr>
        <w:br/>
      </w:r>
      <w:r w:rsidRPr="00EB5B88">
        <w:rPr>
          <w:i/>
          <w:lang w:val="en-GB"/>
        </w:rPr>
        <w:t>tel. +420 274 052 189, e-mail: josef.skrabal@czso.cz</w:t>
      </w:r>
    </w:p>
    <w:p w:rsidR="00EB5B88" w:rsidRPr="00EB5B88" w:rsidRDefault="00EB5B88" w:rsidP="00174BD3">
      <w:pPr>
        <w:pStyle w:val="Poznamkytexty"/>
        <w:ind w:left="2948" w:hanging="2948"/>
        <w:jc w:val="left"/>
        <w:rPr>
          <w:lang w:val="en-GB"/>
        </w:rPr>
      </w:pPr>
      <w:r w:rsidRPr="00EB5B88">
        <w:rPr>
          <w:lang w:val="en-GB"/>
        </w:rPr>
        <w:t>Contact person:</w:t>
      </w:r>
      <w:r w:rsidRPr="00EB5B88">
        <w:rPr>
          <w:lang w:val="en-GB"/>
        </w:rPr>
        <w:tab/>
      </w:r>
      <w:r w:rsidR="007F1A2F">
        <w:rPr>
          <w:lang w:val="en-GB"/>
        </w:rPr>
        <w:t>Michaela Němečková</w:t>
      </w:r>
      <w:r w:rsidRPr="00EB5B88">
        <w:rPr>
          <w:lang w:val="en-GB"/>
        </w:rPr>
        <w:t xml:space="preserve">, Demographic Statistics Unit, </w:t>
      </w:r>
      <w:r w:rsidR="00174BD3">
        <w:rPr>
          <w:lang w:val="en-GB"/>
        </w:rPr>
        <w:br/>
      </w:r>
      <w:r w:rsidRPr="00EB5B88">
        <w:rPr>
          <w:lang w:val="en-GB"/>
        </w:rPr>
        <w:t>tel. +420 274 05</w:t>
      </w:r>
      <w:r w:rsidR="007F1A2F">
        <w:rPr>
          <w:lang w:val="en-GB"/>
        </w:rPr>
        <w:t>2</w:t>
      </w:r>
      <w:r w:rsidRPr="00EB5B88">
        <w:rPr>
          <w:lang w:val="en-GB"/>
        </w:rPr>
        <w:t> </w:t>
      </w:r>
      <w:r w:rsidR="007F1A2F">
        <w:rPr>
          <w:lang w:val="en-GB"/>
        </w:rPr>
        <w:t>184</w:t>
      </w:r>
      <w:r w:rsidRPr="00EB5B88">
        <w:rPr>
          <w:lang w:val="en-GB"/>
        </w:rPr>
        <w:t xml:space="preserve">, e-mail: </w:t>
      </w:r>
      <w:r w:rsidR="007F1A2F">
        <w:rPr>
          <w:lang w:val="en-GB"/>
        </w:rPr>
        <w:t>michaela</w:t>
      </w:r>
      <w:r w:rsidRPr="00EB5B88">
        <w:rPr>
          <w:lang w:val="en-GB"/>
        </w:rPr>
        <w:t>.</w:t>
      </w:r>
      <w:r w:rsidR="007F1A2F">
        <w:rPr>
          <w:lang w:val="en-GB"/>
        </w:rPr>
        <w:t>nemeckov</w:t>
      </w:r>
      <w:r w:rsidRPr="00EB5B88">
        <w:rPr>
          <w:lang w:val="en-GB"/>
        </w:rPr>
        <w:t>a@czso.cz</w:t>
      </w:r>
    </w:p>
    <w:p w:rsidR="007F1A2F" w:rsidRDefault="00EB5B88" w:rsidP="00174BD3">
      <w:pPr>
        <w:pStyle w:val="Poznamkytexty"/>
        <w:ind w:left="2948" w:hanging="2948"/>
        <w:jc w:val="left"/>
        <w:rPr>
          <w:lang w:val="en-GB"/>
        </w:rPr>
      </w:pPr>
      <w:r w:rsidRPr="00EB5B88">
        <w:rPr>
          <w:lang w:val="en-GB"/>
        </w:rPr>
        <w:t>Data source:</w:t>
      </w:r>
      <w:r w:rsidRPr="00EB5B88">
        <w:rPr>
          <w:lang w:val="en-GB"/>
        </w:rPr>
        <w:tab/>
        <w:t>Demographic statistics – results of processing statistical reports of Obyv series</w:t>
      </w:r>
    </w:p>
    <w:p w:rsidR="00EB5B88" w:rsidRPr="00EB5B88" w:rsidRDefault="00EB5B88" w:rsidP="00174BD3">
      <w:pPr>
        <w:pStyle w:val="Poznamkytexty"/>
        <w:ind w:left="2948" w:hanging="2948"/>
        <w:jc w:val="left"/>
        <w:rPr>
          <w:lang w:val="en-GB"/>
        </w:rPr>
      </w:pPr>
      <w:r w:rsidRPr="00EB5B88">
        <w:rPr>
          <w:lang w:val="en-GB"/>
        </w:rPr>
        <w:tab/>
        <w:t>Divorces –</w:t>
      </w:r>
      <w:r w:rsidR="007230DC">
        <w:rPr>
          <w:lang w:val="en-GB"/>
        </w:rPr>
        <w:t xml:space="preserve"> </w:t>
      </w:r>
      <w:r w:rsidRPr="00EB5B88">
        <w:rPr>
          <w:lang w:val="en-GB"/>
        </w:rPr>
        <w:t xml:space="preserve">Information system of the Ministry of the Justice of the </w:t>
      </w:r>
      <w:r w:rsidR="00174BD3">
        <w:rPr>
          <w:lang w:val="en-GB"/>
        </w:rPr>
        <w:t>C</w:t>
      </w:r>
      <w:r w:rsidRPr="00EB5B88">
        <w:rPr>
          <w:lang w:val="en-GB"/>
        </w:rPr>
        <w:t>R</w:t>
      </w:r>
    </w:p>
    <w:p w:rsidR="00EB5B88" w:rsidRPr="00EB5B88" w:rsidRDefault="00EB5B88" w:rsidP="00174BD3">
      <w:pPr>
        <w:pStyle w:val="Poznamkytexty"/>
        <w:ind w:left="2948"/>
        <w:jc w:val="left"/>
        <w:rPr>
          <w:color w:val="auto"/>
          <w:lang w:val="en-GB"/>
        </w:rPr>
      </w:pPr>
      <w:r w:rsidRPr="00EB5B88">
        <w:rPr>
          <w:color w:val="auto"/>
          <w:lang w:val="en-GB"/>
        </w:rPr>
        <w:t>Migration data – Information System of Inhabitants Records (Ministry of the Interior of the CR)</w:t>
      </w:r>
      <w:r w:rsidR="00174BD3">
        <w:rPr>
          <w:color w:val="auto"/>
          <w:lang w:val="en-GB"/>
        </w:rPr>
        <w:t xml:space="preserve"> and </w:t>
      </w:r>
      <w:r w:rsidRPr="00EB5B88">
        <w:rPr>
          <w:color w:val="auto"/>
          <w:lang w:val="en-GB"/>
        </w:rPr>
        <w:t>Alien Information System (Directorate of Alien Police)</w:t>
      </w:r>
    </w:p>
    <w:p w:rsidR="00EB5B88" w:rsidRPr="00EB5B88" w:rsidRDefault="00EB5B88" w:rsidP="00174BD3">
      <w:pPr>
        <w:pStyle w:val="Poznamkytexty"/>
        <w:ind w:left="2948"/>
        <w:jc w:val="left"/>
        <w:rPr>
          <w:lang w:val="en-GB"/>
        </w:rPr>
      </w:pPr>
      <w:r w:rsidRPr="00EB5B88">
        <w:rPr>
          <w:lang w:val="en-GB"/>
        </w:rPr>
        <w:t>Abortions – Institute of Health Information and Statistics of the CR</w:t>
      </w:r>
    </w:p>
    <w:p w:rsidR="00EB5B88" w:rsidRPr="00EB5B88" w:rsidRDefault="00EB5B88" w:rsidP="00174BD3">
      <w:pPr>
        <w:pStyle w:val="Poznamkytexty"/>
        <w:ind w:left="2948" w:hanging="2948"/>
        <w:rPr>
          <w:color w:val="auto"/>
          <w:lang w:val="en-GB"/>
        </w:rPr>
      </w:pPr>
      <w:r w:rsidRPr="00EB5B88">
        <w:rPr>
          <w:color w:val="auto"/>
          <w:lang w:val="en-GB"/>
        </w:rPr>
        <w:t>End of data collection:</w:t>
      </w:r>
      <w:r w:rsidRPr="00EB5B88">
        <w:rPr>
          <w:color w:val="auto"/>
          <w:lang w:val="en-GB"/>
        </w:rPr>
        <w:tab/>
      </w:r>
      <w:r w:rsidR="00677D75">
        <w:rPr>
          <w:color w:val="auto"/>
          <w:lang w:val="en-GB"/>
        </w:rPr>
        <w:t>1</w:t>
      </w:r>
      <w:r w:rsidR="00174BD3">
        <w:rPr>
          <w:color w:val="auto"/>
          <w:lang w:val="en-GB"/>
        </w:rPr>
        <w:t>5</w:t>
      </w:r>
      <w:r w:rsidR="00677D75">
        <w:rPr>
          <w:color w:val="auto"/>
          <w:lang w:val="en-GB"/>
        </w:rPr>
        <w:t xml:space="preserve"> </w:t>
      </w:r>
      <w:r w:rsidR="00174BD3">
        <w:rPr>
          <w:color w:val="auto"/>
          <w:lang w:val="en-GB"/>
        </w:rPr>
        <w:t>April</w:t>
      </w:r>
      <w:r w:rsidR="00677D75">
        <w:rPr>
          <w:color w:val="auto"/>
          <w:lang w:val="en-GB"/>
        </w:rPr>
        <w:t xml:space="preserve"> </w:t>
      </w:r>
      <w:r w:rsidRPr="00EB5B88">
        <w:rPr>
          <w:color w:val="auto"/>
          <w:lang w:val="en-GB"/>
        </w:rPr>
        <w:t>201</w:t>
      </w:r>
      <w:r w:rsidR="007F1A2F">
        <w:rPr>
          <w:color w:val="auto"/>
          <w:lang w:val="en-GB"/>
        </w:rPr>
        <w:t>4</w:t>
      </w:r>
    </w:p>
    <w:p w:rsidR="00EB5B88" w:rsidRPr="00EB5B88" w:rsidRDefault="00174BD3" w:rsidP="00174BD3">
      <w:pPr>
        <w:pStyle w:val="Poznamkytexty"/>
        <w:ind w:left="2948" w:hanging="2948"/>
        <w:rPr>
          <w:lang w:val="en-GB"/>
        </w:rPr>
      </w:pPr>
      <w:r>
        <w:rPr>
          <w:lang w:val="en-GB"/>
        </w:rPr>
        <w:t>Related publication:</w:t>
      </w:r>
      <w:r>
        <w:rPr>
          <w:lang w:val="en-GB"/>
        </w:rPr>
        <w:tab/>
        <w:t>13</w:t>
      </w:r>
      <w:r w:rsidR="00EB5B88" w:rsidRPr="00EB5B88">
        <w:rPr>
          <w:lang w:val="en-GB"/>
        </w:rPr>
        <w:t>00</w:t>
      </w:r>
      <w:r>
        <w:rPr>
          <w:lang w:val="en-GB"/>
        </w:rPr>
        <w:t>62-14</w:t>
      </w:r>
      <w:r w:rsidR="00EB5B88" w:rsidRPr="00EB5B88">
        <w:rPr>
          <w:lang w:val="en-GB"/>
        </w:rPr>
        <w:t xml:space="preserve"> Population of the Czech Republic </w:t>
      </w:r>
      <w:r>
        <w:rPr>
          <w:lang w:val="en-GB"/>
        </w:rPr>
        <w:t>(</w:t>
      </w:r>
      <w:r w:rsidR="00EB5B88" w:rsidRPr="00EB5B88">
        <w:rPr>
          <w:lang w:val="en-GB"/>
        </w:rPr>
        <w:t xml:space="preserve">in </w:t>
      </w:r>
      <w:r w:rsidR="00C115F4">
        <w:rPr>
          <w:lang w:val="en-GB"/>
        </w:rPr>
        <w:t>1</w:t>
      </w:r>
      <w:r w:rsidR="00C115F4" w:rsidRPr="00C115F4">
        <w:rPr>
          <w:vertAlign w:val="superscript"/>
          <w:lang w:val="en-GB"/>
        </w:rPr>
        <w:t>s</w:t>
      </w:r>
      <w:r>
        <w:rPr>
          <w:vertAlign w:val="superscript"/>
          <w:lang w:val="en-GB"/>
        </w:rPr>
        <w:t xml:space="preserve">t </w:t>
      </w:r>
      <w:r w:rsidR="00C115F4">
        <w:rPr>
          <w:lang w:val="en-GB"/>
        </w:rPr>
        <w:t>quarter</w:t>
      </w:r>
      <w:r w:rsidR="0075644D">
        <w:rPr>
          <w:lang w:val="en-GB"/>
        </w:rPr>
        <w:t xml:space="preserve"> </w:t>
      </w:r>
      <w:r w:rsidR="00EB5B88" w:rsidRPr="00EB5B88">
        <w:rPr>
          <w:lang w:val="en-GB"/>
        </w:rPr>
        <w:t>201</w:t>
      </w:r>
      <w:r>
        <w:rPr>
          <w:lang w:val="en-GB"/>
        </w:rPr>
        <w:t>4</w:t>
      </w:r>
      <w:r w:rsidR="00EB5B88" w:rsidRPr="00EB5B88">
        <w:rPr>
          <w:lang w:val="en-GB"/>
        </w:rPr>
        <w:t>)</w:t>
      </w:r>
    </w:p>
    <w:p w:rsidR="00EB5B88" w:rsidRPr="00EB5B88" w:rsidRDefault="00EB5B88" w:rsidP="00174BD3">
      <w:pPr>
        <w:pStyle w:val="Poznamkytexty"/>
        <w:ind w:left="2948" w:hanging="2948"/>
        <w:rPr>
          <w:lang w:val="en-GB"/>
        </w:rPr>
      </w:pPr>
      <w:r w:rsidRPr="00EB5B88">
        <w:rPr>
          <w:lang w:val="en-GB"/>
        </w:rPr>
        <w:tab/>
        <w:t>http://www.czso.cz/csu/201</w:t>
      </w:r>
      <w:r w:rsidR="00174BD3">
        <w:rPr>
          <w:lang w:val="en-GB"/>
        </w:rPr>
        <w:t>4</w:t>
      </w:r>
      <w:r w:rsidRPr="00EB5B88">
        <w:rPr>
          <w:lang w:val="en-GB"/>
        </w:rPr>
        <w:t>edicniplan.nsf/p/</w:t>
      </w:r>
      <w:r w:rsidR="00174BD3">
        <w:rPr>
          <w:lang w:val="en-GB"/>
        </w:rPr>
        <w:t>130062-14</w:t>
      </w:r>
    </w:p>
    <w:p w:rsidR="00EB5B88" w:rsidRPr="00EB5B88" w:rsidRDefault="00EB5B88" w:rsidP="00174BD3">
      <w:pPr>
        <w:pStyle w:val="Poznamkytexty"/>
        <w:ind w:left="2948" w:hanging="2948"/>
        <w:rPr>
          <w:lang w:val="en-GB"/>
        </w:rPr>
      </w:pPr>
      <w:r w:rsidRPr="00EB5B88">
        <w:rPr>
          <w:lang w:val="en-GB"/>
        </w:rPr>
        <w:t>Next News Release:</w:t>
      </w:r>
      <w:r w:rsidRPr="00EB5B88">
        <w:rPr>
          <w:lang w:val="en-GB"/>
        </w:rPr>
        <w:tab/>
      </w:r>
      <w:r w:rsidR="007F1A2F">
        <w:rPr>
          <w:lang w:val="en-GB"/>
        </w:rPr>
        <w:t>1</w:t>
      </w:r>
      <w:r w:rsidR="00174BD3">
        <w:rPr>
          <w:lang w:val="en-GB"/>
        </w:rPr>
        <w:t>1</w:t>
      </w:r>
      <w:r w:rsidR="00C115F4">
        <w:rPr>
          <w:lang w:val="en-GB"/>
        </w:rPr>
        <w:t xml:space="preserve"> </w:t>
      </w:r>
      <w:r w:rsidR="00174BD3">
        <w:rPr>
          <w:lang w:val="en-GB"/>
        </w:rPr>
        <w:t>September</w:t>
      </w:r>
      <w:r w:rsidRPr="00EB5B88">
        <w:rPr>
          <w:lang w:val="en-GB"/>
        </w:rPr>
        <w:t xml:space="preserve"> 201</w:t>
      </w:r>
      <w:r w:rsidR="0075644D">
        <w:rPr>
          <w:lang w:val="en-GB"/>
        </w:rPr>
        <w:t>4</w:t>
      </w:r>
    </w:p>
    <w:p w:rsidR="00EB5B88" w:rsidRDefault="00EB5B88" w:rsidP="00EB5B88">
      <w:pPr>
        <w:pStyle w:val="Poznamkytexty"/>
        <w:spacing w:line="276" w:lineRule="auto"/>
        <w:rPr>
          <w:b/>
          <w:i w:val="0"/>
          <w:sz w:val="20"/>
          <w:szCs w:val="20"/>
          <w:lang w:val="en-GB"/>
        </w:rPr>
      </w:pPr>
    </w:p>
    <w:p w:rsidR="00EB5B88" w:rsidRPr="00EB5B88" w:rsidRDefault="00EB5B88" w:rsidP="00EB5B88">
      <w:pPr>
        <w:pStyle w:val="Poznamkytexty"/>
        <w:spacing w:line="276" w:lineRule="auto"/>
        <w:rPr>
          <w:b/>
          <w:i w:val="0"/>
          <w:lang w:val="en-GB"/>
        </w:rPr>
      </w:pPr>
      <w:r w:rsidRPr="00EB5B88">
        <w:rPr>
          <w:b/>
          <w:i w:val="0"/>
          <w:lang w:val="en-GB"/>
        </w:rPr>
        <w:t>Annexes:</w:t>
      </w:r>
    </w:p>
    <w:p w:rsidR="00125D18" w:rsidRPr="00125D18" w:rsidRDefault="00EB5B88" w:rsidP="001D2BC7">
      <w:pPr>
        <w:pStyle w:val="Zkladntextodsazen"/>
        <w:spacing w:after="0" w:line="240" w:lineRule="exact"/>
        <w:ind w:left="284" w:hanging="284"/>
        <w:rPr>
          <w:iCs/>
          <w:szCs w:val="20"/>
        </w:rPr>
      </w:pPr>
      <w:r w:rsidRPr="00125D18">
        <w:rPr>
          <w:iCs/>
          <w:szCs w:val="20"/>
        </w:rPr>
        <w:t>Tab. 1 Population (absolute and relative figures, year-to-year changes)</w:t>
      </w:r>
    </w:p>
    <w:p w:rsidR="001D2BC7" w:rsidRDefault="001D2BC7" w:rsidP="001D2BC7">
      <w:pPr>
        <w:pStyle w:val="Zkladntextodsazen"/>
        <w:spacing w:after="60" w:line="240" w:lineRule="exact"/>
        <w:ind w:left="0"/>
      </w:pPr>
    </w:p>
    <w:p w:rsidR="00EB5B88" w:rsidRPr="00EB5B88" w:rsidRDefault="00EB5B88" w:rsidP="001D2BC7">
      <w:pPr>
        <w:pStyle w:val="Zkladntextodsazen"/>
        <w:spacing w:after="60" w:line="240" w:lineRule="exact"/>
        <w:ind w:left="0"/>
      </w:pPr>
      <w:r w:rsidRPr="00EB5B88">
        <w:t>This press release was not edited for language.</w:t>
      </w:r>
    </w:p>
    <w:sectPr w:rsidR="00EB5B88" w:rsidRPr="00EB5B88"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3B" w:rsidRDefault="00D0443B" w:rsidP="00BA6370">
      <w:r>
        <w:separator/>
      </w:r>
    </w:p>
  </w:endnote>
  <w:endnote w:type="continuationSeparator" w:id="0">
    <w:p w:rsidR="00D0443B" w:rsidRDefault="00D0443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D0443B">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6C405A" w:rsidRPr="007E75DE">
                  <w:rPr>
                    <w:rFonts w:cs="Arial"/>
                    <w:szCs w:val="15"/>
                  </w:rPr>
                  <w:fldChar w:fldCharType="begin"/>
                </w:r>
                <w:r w:rsidRPr="007E75DE">
                  <w:rPr>
                    <w:rFonts w:cs="Arial"/>
                    <w:szCs w:val="15"/>
                  </w:rPr>
                  <w:instrText xml:space="preserve"> PAGE   \* MERGEFORMAT </w:instrText>
                </w:r>
                <w:r w:rsidR="006C405A" w:rsidRPr="007E75DE">
                  <w:rPr>
                    <w:rFonts w:cs="Arial"/>
                    <w:szCs w:val="15"/>
                  </w:rPr>
                  <w:fldChar w:fldCharType="separate"/>
                </w:r>
                <w:r w:rsidR="001E1E1E">
                  <w:rPr>
                    <w:rFonts w:cs="Arial"/>
                    <w:noProof/>
                    <w:szCs w:val="15"/>
                  </w:rPr>
                  <w:t>2</w:t>
                </w:r>
                <w:r w:rsidR="006C405A"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3B" w:rsidRDefault="00D0443B" w:rsidP="00BA6370">
      <w:r>
        <w:separator/>
      </w:r>
    </w:p>
  </w:footnote>
  <w:footnote w:type="continuationSeparator" w:id="0">
    <w:p w:rsidR="00D0443B" w:rsidRDefault="00D0443B"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D0443B">
    <w:pPr>
      <w:pStyle w:val="Zhlav"/>
    </w:pPr>
    <w:r>
      <w:rPr>
        <w:noProof/>
        <w:lang w:val="cs-CZ" w:eastAsia="cs-CZ"/>
      </w:rPr>
      <w:pict>
        <v:group id="_x0000_s2094" style="position:absolute;left:0;text-align:left;margin-left:-69.5pt;margin-top:7.95pt;width:496.95pt;height:80.05pt;z-index:3" coordorigin="595,879" coordsize="9939,1601" wrapcoords="1271 0 -33 3028 -33 5249 456 6460 1173 6460 1173 8277 5669 9690 10784 9690 10784 12920 2900 13727 2900 21398 21600 21398 21600 13727 10751 12920 10784 9690 21567 8277 21567 6460 5213 6460 5734 5047 5701 3230 4398 0 1271 0">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w10:wrap type="tight"/>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FE"/>
    <w:rsid w:val="000110A0"/>
    <w:rsid w:val="00015A00"/>
    <w:rsid w:val="00043BF4"/>
    <w:rsid w:val="000634EC"/>
    <w:rsid w:val="000843A5"/>
    <w:rsid w:val="00091722"/>
    <w:rsid w:val="000B6F63"/>
    <w:rsid w:val="000C64CD"/>
    <w:rsid w:val="00115BCD"/>
    <w:rsid w:val="00116ED1"/>
    <w:rsid w:val="00125D18"/>
    <w:rsid w:val="0013242C"/>
    <w:rsid w:val="00133016"/>
    <w:rsid w:val="0013441F"/>
    <w:rsid w:val="001404AB"/>
    <w:rsid w:val="0017231D"/>
    <w:rsid w:val="00172BAF"/>
    <w:rsid w:val="00174BD3"/>
    <w:rsid w:val="00176E26"/>
    <w:rsid w:val="0018061F"/>
    <w:rsid w:val="001810DC"/>
    <w:rsid w:val="001827C8"/>
    <w:rsid w:val="001B607F"/>
    <w:rsid w:val="001C71FD"/>
    <w:rsid w:val="001D1B75"/>
    <w:rsid w:val="001D2BC7"/>
    <w:rsid w:val="001D369A"/>
    <w:rsid w:val="001E0263"/>
    <w:rsid w:val="001E1E1E"/>
    <w:rsid w:val="001F08B3"/>
    <w:rsid w:val="002070FB"/>
    <w:rsid w:val="00213729"/>
    <w:rsid w:val="00221C93"/>
    <w:rsid w:val="00231ACF"/>
    <w:rsid w:val="002406FA"/>
    <w:rsid w:val="0025026E"/>
    <w:rsid w:val="00260611"/>
    <w:rsid w:val="002B2E47"/>
    <w:rsid w:val="002C658D"/>
    <w:rsid w:val="002D37F5"/>
    <w:rsid w:val="002E2AFC"/>
    <w:rsid w:val="002F547F"/>
    <w:rsid w:val="00306F33"/>
    <w:rsid w:val="0031095D"/>
    <w:rsid w:val="00321D6F"/>
    <w:rsid w:val="0032398D"/>
    <w:rsid w:val="003301A3"/>
    <w:rsid w:val="0036777B"/>
    <w:rsid w:val="00380178"/>
    <w:rsid w:val="0038282A"/>
    <w:rsid w:val="00383BEB"/>
    <w:rsid w:val="00397580"/>
    <w:rsid w:val="003A45C8"/>
    <w:rsid w:val="003B7F42"/>
    <w:rsid w:val="003C29FE"/>
    <w:rsid w:val="003C2DCF"/>
    <w:rsid w:val="003C3372"/>
    <w:rsid w:val="003C7FE7"/>
    <w:rsid w:val="003D0499"/>
    <w:rsid w:val="003D3576"/>
    <w:rsid w:val="003E10D8"/>
    <w:rsid w:val="003F2075"/>
    <w:rsid w:val="003F39E1"/>
    <w:rsid w:val="003F526A"/>
    <w:rsid w:val="00405244"/>
    <w:rsid w:val="00433E01"/>
    <w:rsid w:val="00436D82"/>
    <w:rsid w:val="004436EE"/>
    <w:rsid w:val="004520F6"/>
    <w:rsid w:val="0045547F"/>
    <w:rsid w:val="004807C9"/>
    <w:rsid w:val="004920AD"/>
    <w:rsid w:val="004B4B4D"/>
    <w:rsid w:val="004B4FC2"/>
    <w:rsid w:val="004D05B3"/>
    <w:rsid w:val="004D58FB"/>
    <w:rsid w:val="004E479E"/>
    <w:rsid w:val="004F78E6"/>
    <w:rsid w:val="00512D99"/>
    <w:rsid w:val="00531DBB"/>
    <w:rsid w:val="00540F81"/>
    <w:rsid w:val="005421F8"/>
    <w:rsid w:val="005446DE"/>
    <w:rsid w:val="005541E2"/>
    <w:rsid w:val="00554885"/>
    <w:rsid w:val="00564213"/>
    <w:rsid w:val="00567B3A"/>
    <w:rsid w:val="00570A14"/>
    <w:rsid w:val="005B6F6D"/>
    <w:rsid w:val="005C388C"/>
    <w:rsid w:val="005E212B"/>
    <w:rsid w:val="005F79FB"/>
    <w:rsid w:val="00604406"/>
    <w:rsid w:val="00605F4A"/>
    <w:rsid w:val="00607822"/>
    <w:rsid w:val="00607F7C"/>
    <w:rsid w:val="006103AA"/>
    <w:rsid w:val="006110AF"/>
    <w:rsid w:val="00613BBF"/>
    <w:rsid w:val="00622B80"/>
    <w:rsid w:val="006241FE"/>
    <w:rsid w:val="0064139A"/>
    <w:rsid w:val="00671444"/>
    <w:rsid w:val="00673320"/>
    <w:rsid w:val="0067343E"/>
    <w:rsid w:val="00677D75"/>
    <w:rsid w:val="006C405A"/>
    <w:rsid w:val="006C6DBC"/>
    <w:rsid w:val="006D5C60"/>
    <w:rsid w:val="006E024F"/>
    <w:rsid w:val="006E4E81"/>
    <w:rsid w:val="00707F7D"/>
    <w:rsid w:val="00717EC5"/>
    <w:rsid w:val="007230DC"/>
    <w:rsid w:val="00735709"/>
    <w:rsid w:val="00755D8B"/>
    <w:rsid w:val="0075644D"/>
    <w:rsid w:val="00763787"/>
    <w:rsid w:val="00775999"/>
    <w:rsid w:val="00786D6D"/>
    <w:rsid w:val="007A0CA5"/>
    <w:rsid w:val="007A1439"/>
    <w:rsid w:val="007A57F2"/>
    <w:rsid w:val="007A7479"/>
    <w:rsid w:val="007B1333"/>
    <w:rsid w:val="007C0A10"/>
    <w:rsid w:val="007C766F"/>
    <w:rsid w:val="007E18FB"/>
    <w:rsid w:val="007F1A2F"/>
    <w:rsid w:val="007F4AEB"/>
    <w:rsid w:val="007F75B2"/>
    <w:rsid w:val="008043C4"/>
    <w:rsid w:val="00831B1B"/>
    <w:rsid w:val="00855FB3"/>
    <w:rsid w:val="00861D0E"/>
    <w:rsid w:val="00867569"/>
    <w:rsid w:val="00885C0D"/>
    <w:rsid w:val="008A750A"/>
    <w:rsid w:val="008B33B8"/>
    <w:rsid w:val="008B3970"/>
    <w:rsid w:val="008C384C"/>
    <w:rsid w:val="008D0F11"/>
    <w:rsid w:val="008F11AE"/>
    <w:rsid w:val="008F2F08"/>
    <w:rsid w:val="008F73B4"/>
    <w:rsid w:val="009035E8"/>
    <w:rsid w:val="009049EF"/>
    <w:rsid w:val="00971374"/>
    <w:rsid w:val="00974087"/>
    <w:rsid w:val="009B55B1"/>
    <w:rsid w:val="009E39C5"/>
    <w:rsid w:val="009F0E3A"/>
    <w:rsid w:val="00A16EFC"/>
    <w:rsid w:val="00A21C53"/>
    <w:rsid w:val="00A26CEC"/>
    <w:rsid w:val="00A4343D"/>
    <w:rsid w:val="00A502F1"/>
    <w:rsid w:val="00A70A83"/>
    <w:rsid w:val="00A802C4"/>
    <w:rsid w:val="00A81EB3"/>
    <w:rsid w:val="00A924FE"/>
    <w:rsid w:val="00AA017C"/>
    <w:rsid w:val="00AB7395"/>
    <w:rsid w:val="00AC1A51"/>
    <w:rsid w:val="00AC3140"/>
    <w:rsid w:val="00AF2A50"/>
    <w:rsid w:val="00B00C1D"/>
    <w:rsid w:val="00B17032"/>
    <w:rsid w:val="00B632CC"/>
    <w:rsid w:val="00B71FCB"/>
    <w:rsid w:val="00B818E7"/>
    <w:rsid w:val="00BA12F1"/>
    <w:rsid w:val="00BA2DFE"/>
    <w:rsid w:val="00BA439F"/>
    <w:rsid w:val="00BA6370"/>
    <w:rsid w:val="00C0749B"/>
    <w:rsid w:val="00C115F4"/>
    <w:rsid w:val="00C269D4"/>
    <w:rsid w:val="00C4160D"/>
    <w:rsid w:val="00C623A1"/>
    <w:rsid w:val="00C627AD"/>
    <w:rsid w:val="00C77FD2"/>
    <w:rsid w:val="00C8406E"/>
    <w:rsid w:val="00CB2709"/>
    <w:rsid w:val="00CB6F89"/>
    <w:rsid w:val="00CD3D5A"/>
    <w:rsid w:val="00CE228C"/>
    <w:rsid w:val="00CE71D9"/>
    <w:rsid w:val="00CF545B"/>
    <w:rsid w:val="00D0443B"/>
    <w:rsid w:val="00D16CC8"/>
    <w:rsid w:val="00D209A7"/>
    <w:rsid w:val="00D27549"/>
    <w:rsid w:val="00D27D69"/>
    <w:rsid w:val="00D448C2"/>
    <w:rsid w:val="00D666C3"/>
    <w:rsid w:val="00D667FB"/>
    <w:rsid w:val="00D811AB"/>
    <w:rsid w:val="00DA2EFE"/>
    <w:rsid w:val="00DA3835"/>
    <w:rsid w:val="00DF47FE"/>
    <w:rsid w:val="00E0156A"/>
    <w:rsid w:val="00E26704"/>
    <w:rsid w:val="00E31980"/>
    <w:rsid w:val="00E31E40"/>
    <w:rsid w:val="00E31F94"/>
    <w:rsid w:val="00E33FE0"/>
    <w:rsid w:val="00E45B82"/>
    <w:rsid w:val="00E6423C"/>
    <w:rsid w:val="00E71483"/>
    <w:rsid w:val="00E736B2"/>
    <w:rsid w:val="00E86DF6"/>
    <w:rsid w:val="00E93830"/>
    <w:rsid w:val="00E93E0E"/>
    <w:rsid w:val="00EB1A25"/>
    <w:rsid w:val="00EB1ED3"/>
    <w:rsid w:val="00EB5B88"/>
    <w:rsid w:val="00EE70B7"/>
    <w:rsid w:val="00EE75A8"/>
    <w:rsid w:val="00F16A97"/>
    <w:rsid w:val="00F22994"/>
    <w:rsid w:val="00F314B7"/>
    <w:rsid w:val="00F574C5"/>
    <w:rsid w:val="00F81719"/>
    <w:rsid w:val="00F83C49"/>
    <w:rsid w:val="00F9780A"/>
    <w:rsid w:val="00FB687C"/>
    <w:rsid w:val="00FC3810"/>
    <w:rsid w:val="00FE114D"/>
    <w:rsid w:val="00FE18AB"/>
    <w:rsid w:val="00FE4CF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styleId="Odkaznakoment">
    <w:name w:val="annotation reference"/>
    <w:semiHidden/>
    <w:unhideWhenUsed/>
    <w:rsid w:val="00DA2EFE"/>
    <w:rPr>
      <w:sz w:val="16"/>
      <w:szCs w:val="16"/>
    </w:rPr>
  </w:style>
  <w:style w:type="paragraph" w:styleId="Textkomente">
    <w:name w:val="annotation text"/>
    <w:basedOn w:val="Normln"/>
    <w:link w:val="TextkomenteChar"/>
    <w:semiHidden/>
    <w:unhideWhenUsed/>
    <w:rsid w:val="00DA2EFE"/>
    <w:pPr>
      <w:spacing w:line="300" w:lineRule="exact"/>
    </w:pPr>
    <w:rPr>
      <w:szCs w:val="20"/>
      <w:lang w:val="cs-CZ"/>
    </w:rPr>
  </w:style>
  <w:style w:type="character" w:customStyle="1" w:styleId="TextkomenteChar">
    <w:name w:val="Text komentáře Char"/>
    <w:link w:val="Textkomente"/>
    <w:semiHidden/>
    <w:rsid w:val="00DA2EFE"/>
    <w:rPr>
      <w:rFonts w:ascii="Arial" w:hAnsi="Arial"/>
      <w:lang w:eastAsia="en-US"/>
    </w:rPr>
  </w:style>
  <w:style w:type="paragraph" w:styleId="Zkladntext3">
    <w:name w:val="Body Text 3"/>
    <w:basedOn w:val="Normln"/>
    <w:link w:val="Zkladntext3Char"/>
    <w:semiHidden/>
    <w:rsid w:val="00EB5B88"/>
    <w:rPr>
      <w:b/>
      <w:bCs/>
    </w:rPr>
  </w:style>
  <w:style w:type="character" w:customStyle="1" w:styleId="Zkladntext3Char">
    <w:name w:val="Základní text 3 Char"/>
    <w:link w:val="Zkladntext3"/>
    <w:semiHidden/>
    <w:rsid w:val="00EB5B88"/>
    <w:rPr>
      <w:rFonts w:ascii="Arial" w:hAnsi="Arial"/>
      <w:b/>
      <w:bCs/>
      <w:szCs w:val="22"/>
      <w:lang w:val="en-GB" w:eastAsia="en-US"/>
    </w:rPr>
  </w:style>
  <w:style w:type="character" w:customStyle="1" w:styleId="hps">
    <w:name w:val="hps"/>
    <w:basedOn w:val="Standardnpsmoodstavce"/>
    <w:rsid w:val="00EB5B88"/>
  </w:style>
  <w:style w:type="character" w:customStyle="1" w:styleId="shorttext">
    <w:name w:val="short_text"/>
    <w:basedOn w:val="Standardnpsmoodstavce"/>
    <w:rsid w:val="00EB5B88"/>
  </w:style>
  <w:style w:type="paragraph" w:styleId="Zkladntextodsazen">
    <w:name w:val="Body Text Indent"/>
    <w:basedOn w:val="Normln"/>
    <w:link w:val="ZkladntextodsazenChar"/>
    <w:uiPriority w:val="99"/>
    <w:unhideWhenUsed/>
    <w:rsid w:val="00EB5B88"/>
    <w:pPr>
      <w:spacing w:after="120"/>
      <w:ind w:left="283"/>
    </w:pPr>
  </w:style>
  <w:style w:type="character" w:customStyle="1" w:styleId="ZkladntextodsazenChar">
    <w:name w:val="Základní text odsazený Char"/>
    <w:link w:val="Zkladntextodsazen"/>
    <w:uiPriority w:val="99"/>
    <w:rsid w:val="00EB5B88"/>
    <w:rPr>
      <w:rFonts w:ascii="Arial" w:hAnsi="Arial"/>
      <w:szCs w:val="22"/>
      <w:lang w:val="en-GB" w:eastAsia="en-US"/>
    </w:rPr>
  </w:style>
  <w:style w:type="paragraph" w:customStyle="1" w:styleId="Poznamkytexty">
    <w:name w:val="Poznamky texty"/>
    <w:basedOn w:val="Poznmky"/>
    <w:qFormat/>
    <w:rsid w:val="00EB5B88"/>
    <w:pPr>
      <w:pBdr>
        <w:top w:val="none" w:sz="0" w:space="0" w:color="auto"/>
      </w:pBdr>
      <w:spacing w:before="0"/>
      <w:jc w:val="both"/>
    </w:pPr>
    <w:rPr>
      <w:i/>
    </w:rPr>
  </w:style>
  <w:style w:type="paragraph" w:customStyle="1" w:styleId="Poznmkytext">
    <w:name w:val="Poznámky text"/>
    <w:basedOn w:val="Poznmky"/>
    <w:qFormat/>
    <w:rsid w:val="00EB5B88"/>
    <w:pPr>
      <w:pBdr>
        <w:top w:val="none" w:sz="0" w:space="0" w:color="auto"/>
      </w:pBdr>
      <w:spacing w:before="0"/>
      <w:jc w:val="both"/>
    </w:pPr>
    <w:rPr>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ETSC~1\LOCALS~1\Tem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A614-AB91-4584-A29B-5242A4AC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171</TotalTime>
  <Pages>2</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5699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Němečková</dc:creator>
  <cp:lastModifiedBy>Terezie Štyglerová</cp:lastModifiedBy>
  <cp:revision>11</cp:revision>
  <cp:lastPrinted>2013-12-04T10:16:00Z</cp:lastPrinted>
  <dcterms:created xsi:type="dcterms:W3CDTF">2014-06-09T08:21:00Z</dcterms:created>
  <dcterms:modified xsi:type="dcterms:W3CDTF">2014-06-11T04:44:00Z</dcterms:modified>
</cp:coreProperties>
</file>