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2F" w:rsidRDefault="007E522F">
      <w:pPr>
        <w:pStyle w:val="Nadpis6"/>
        <w:jc w:val="both"/>
        <w:rPr>
          <w:rFonts w:cs="Arial"/>
          <w:sz w:val="20"/>
        </w:rPr>
      </w:pPr>
    </w:p>
    <w:p w:rsidR="007E522F" w:rsidRDefault="007E522F">
      <w:pPr>
        <w:rPr>
          <w:lang w:val="cs-CZ"/>
        </w:rPr>
      </w:pPr>
    </w:p>
    <w:p w:rsidR="007E522F" w:rsidRDefault="007E522F">
      <w:pPr>
        <w:pStyle w:val="Nadpis2"/>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620"/>
          <w:tab w:val="clear" w:pos="11328"/>
          <w:tab w:val="clear" w:pos="12036"/>
          <w:tab w:val="clear" w:pos="12744"/>
        </w:tabs>
        <w:spacing w:line="240" w:lineRule="auto"/>
        <w:rPr>
          <w:rFonts w:ascii="Arial" w:hAnsi="Arial" w:cs="Arial"/>
          <w:szCs w:val="24"/>
        </w:rPr>
      </w:pPr>
      <w:r>
        <w:rPr>
          <w:rFonts w:ascii="Arial" w:hAnsi="Arial" w:cs="Arial"/>
          <w:szCs w:val="24"/>
        </w:rPr>
        <w:t>Introductory notes</w:t>
      </w:r>
    </w:p>
    <w:p w:rsidR="007E522F" w:rsidRDefault="007E522F"/>
    <w:p w:rsidR="004C68C2" w:rsidRDefault="007E522F" w:rsidP="004C68C2">
      <w:pPr>
        <w:rPr>
          <w:rFonts w:ascii="Arial" w:hAnsi="Arial" w:cs="Arial"/>
          <w:i/>
          <w:iCs/>
          <w:sz w:val="20"/>
        </w:rPr>
      </w:pPr>
      <w:r>
        <w:br/>
      </w:r>
      <w:r>
        <w:rPr>
          <w:rFonts w:ascii="Arial" w:hAnsi="Arial" w:cs="Arial"/>
          <w:i/>
          <w:iCs/>
          <w:sz w:val="20"/>
        </w:rPr>
        <w:t xml:space="preserve">This publication contains selected indicators from </w:t>
      </w:r>
      <w:r w:rsidR="009C1EC2">
        <w:rPr>
          <w:rFonts w:ascii="Arial" w:hAnsi="Arial" w:cs="Arial"/>
          <w:i/>
          <w:iCs/>
          <w:sz w:val="20"/>
        </w:rPr>
        <w:t xml:space="preserve">the </w:t>
      </w:r>
      <w:r>
        <w:rPr>
          <w:rFonts w:ascii="Arial" w:hAnsi="Arial" w:cs="Arial"/>
          <w:i/>
          <w:iCs/>
          <w:sz w:val="20"/>
        </w:rPr>
        <w:t>quarterly statistical form Zdp 3-0</w:t>
      </w:r>
      <w:r w:rsidR="00913039">
        <w:rPr>
          <w:rFonts w:ascii="Arial" w:hAnsi="Arial" w:cs="Arial"/>
          <w:i/>
          <w:iCs/>
          <w:sz w:val="20"/>
        </w:rPr>
        <w:t>4</w:t>
      </w:r>
      <w:r>
        <w:rPr>
          <w:rFonts w:ascii="Arial" w:hAnsi="Arial" w:cs="Arial"/>
          <w:i/>
          <w:iCs/>
          <w:sz w:val="20"/>
        </w:rPr>
        <w:t xml:space="preserve">. </w:t>
      </w:r>
      <w:r w:rsidR="009C1EC2">
        <w:rPr>
          <w:rFonts w:ascii="Arial" w:hAnsi="Arial" w:cs="Arial"/>
          <w:i/>
          <w:iCs/>
          <w:sz w:val="20"/>
        </w:rPr>
        <w:t>Reportingobligation is imposed to</w:t>
      </w:r>
      <w:r>
        <w:rPr>
          <w:rFonts w:ascii="Arial" w:hAnsi="Arial" w:cs="Arial"/>
          <w:i/>
          <w:iCs/>
          <w:sz w:val="20"/>
        </w:rPr>
        <w:t xml:space="preserve"> incorporated businesses</w:t>
      </w:r>
      <w:r w:rsidR="009C1EC2">
        <w:rPr>
          <w:rFonts w:ascii="Arial" w:hAnsi="Arial" w:cs="Arial"/>
          <w:i/>
          <w:iCs/>
          <w:sz w:val="20"/>
        </w:rPr>
        <w:t xml:space="preserve"> classified as health insurance companies on the base of theprincipal activity</w:t>
      </w:r>
      <w:r w:rsidR="004C68C2">
        <w:rPr>
          <w:rFonts w:ascii="Arial" w:hAnsi="Arial" w:cs="Arial"/>
          <w:i/>
          <w:iCs/>
          <w:sz w:val="20"/>
        </w:rPr>
        <w:t>(CZ-NACE group 84.3).</w:t>
      </w:r>
    </w:p>
    <w:p w:rsidR="007E522F" w:rsidRDefault="007E522F">
      <w:pPr>
        <w:rPr>
          <w:rFonts w:ascii="Arial" w:hAnsi="Arial" w:cs="Arial"/>
          <w:i/>
          <w:iCs/>
          <w:sz w:val="20"/>
        </w:rPr>
      </w:pPr>
      <w:r>
        <w:rPr>
          <w:rFonts w:ascii="Arial" w:hAnsi="Arial" w:cs="Arial"/>
          <w:sz w:val="20"/>
        </w:rPr>
        <w:br/>
      </w:r>
      <w:r>
        <w:rPr>
          <w:rFonts w:ascii="Arial" w:hAnsi="Arial" w:cs="Arial"/>
          <w:b/>
          <w:bCs/>
          <w:i/>
          <w:iCs/>
          <w:sz w:val="20"/>
        </w:rPr>
        <w:t>The legislative framework</w:t>
      </w:r>
      <w:r>
        <w:rPr>
          <w:rFonts w:ascii="Arial" w:hAnsi="Arial" w:cs="Arial"/>
          <w:i/>
          <w:iCs/>
          <w:sz w:val="20"/>
        </w:rPr>
        <w:t xml:space="preserve"> for the activity of the health insurance companies in the Czech Republic is laid down by laws on the </w:t>
      </w:r>
      <w:proofErr w:type="spellStart"/>
      <w:r>
        <w:rPr>
          <w:rFonts w:ascii="Arial" w:hAnsi="Arial" w:cs="Arial"/>
          <w:i/>
          <w:iCs/>
          <w:sz w:val="20"/>
        </w:rPr>
        <w:t>Všeobecná</w:t>
      </w:r>
      <w:proofErr w:type="spellEnd"/>
      <w:r w:rsidR="00767B3E">
        <w:rPr>
          <w:rFonts w:ascii="Arial" w:hAnsi="Arial" w:cs="Arial"/>
          <w:i/>
          <w:iCs/>
          <w:sz w:val="20"/>
        </w:rPr>
        <w:t xml:space="preserve"> </w:t>
      </w:r>
      <w:proofErr w:type="spellStart"/>
      <w:r>
        <w:rPr>
          <w:rFonts w:ascii="Arial" w:hAnsi="Arial" w:cs="Arial"/>
          <w:i/>
          <w:iCs/>
          <w:sz w:val="20"/>
        </w:rPr>
        <w:t>zdravotní</w:t>
      </w:r>
      <w:proofErr w:type="spellEnd"/>
      <w:r w:rsidR="00767B3E">
        <w:rPr>
          <w:rFonts w:ascii="Arial" w:hAnsi="Arial" w:cs="Arial"/>
          <w:i/>
          <w:iCs/>
          <w:sz w:val="20"/>
        </w:rPr>
        <w:t xml:space="preserve"> </w:t>
      </w:r>
      <w:proofErr w:type="spellStart"/>
      <w:r>
        <w:rPr>
          <w:rFonts w:ascii="Arial" w:hAnsi="Arial" w:cs="Arial"/>
          <w:i/>
          <w:iCs/>
          <w:sz w:val="20"/>
        </w:rPr>
        <w:t>pojišťovna</w:t>
      </w:r>
      <w:proofErr w:type="spellEnd"/>
      <w:r>
        <w:rPr>
          <w:rFonts w:ascii="Arial" w:hAnsi="Arial" w:cs="Arial"/>
          <w:i/>
          <w:iCs/>
          <w:sz w:val="20"/>
        </w:rPr>
        <w:t xml:space="preserve"> ČR (VZP ČR; General Health Insurance Company of the CR) and on employees’ (branch) health insurance companies. In accordance with these laws, the health insurance companies are bearers of public health insurance for the insured they register.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This statistical publication contains </w:t>
      </w:r>
      <w:r>
        <w:rPr>
          <w:rFonts w:ascii="Arial" w:hAnsi="Arial" w:cs="Arial"/>
          <w:b/>
          <w:bCs/>
          <w:i/>
          <w:iCs/>
          <w:sz w:val="20"/>
        </w:rPr>
        <w:t xml:space="preserve">preliminary data </w:t>
      </w:r>
      <w:r>
        <w:rPr>
          <w:rFonts w:ascii="Arial" w:hAnsi="Arial" w:cs="Arial"/>
          <w:i/>
          <w:iCs/>
          <w:sz w:val="20"/>
        </w:rPr>
        <w:t xml:space="preserve">for </w:t>
      </w:r>
      <w:r w:rsidR="006E56F1">
        <w:rPr>
          <w:rFonts w:ascii="Arial" w:hAnsi="Arial" w:cs="Arial"/>
          <w:i/>
          <w:iCs/>
          <w:sz w:val="20"/>
        </w:rPr>
        <w:t>1</w:t>
      </w:r>
      <w:r w:rsidR="00A367C6">
        <w:rPr>
          <w:rFonts w:ascii="Arial" w:hAnsi="Arial" w:cs="Arial"/>
          <w:i/>
          <w:iCs/>
          <w:sz w:val="20"/>
        </w:rPr>
        <w:t>.</w:t>
      </w:r>
      <w:r>
        <w:rPr>
          <w:rFonts w:ascii="Arial" w:hAnsi="Arial" w:cs="Arial"/>
          <w:i/>
          <w:iCs/>
          <w:sz w:val="20"/>
        </w:rPr>
        <w:t>Q</w:t>
      </w:r>
      <w:r w:rsidR="00222002">
        <w:rPr>
          <w:rFonts w:ascii="Arial" w:hAnsi="Arial" w:cs="Arial"/>
          <w:i/>
          <w:iCs/>
          <w:sz w:val="20"/>
        </w:rPr>
        <w:t>.</w:t>
      </w:r>
      <w:r w:rsidR="009131FB">
        <w:rPr>
          <w:rFonts w:ascii="Arial" w:hAnsi="Arial" w:cs="Arial"/>
          <w:i/>
          <w:iCs/>
          <w:sz w:val="20"/>
        </w:rPr>
        <w:t>2017</w:t>
      </w:r>
      <w:r w:rsidR="00222002">
        <w:rPr>
          <w:rFonts w:ascii="Arial" w:hAnsi="Arial" w:cs="Arial"/>
          <w:i/>
          <w:iCs/>
          <w:sz w:val="20"/>
        </w:rPr>
        <w:t xml:space="preserve"> and</w:t>
      </w:r>
      <w:r w:rsidR="006E56F1">
        <w:rPr>
          <w:rFonts w:ascii="Arial" w:hAnsi="Arial" w:cs="Arial"/>
          <w:i/>
          <w:iCs/>
          <w:sz w:val="20"/>
        </w:rPr>
        <w:t xml:space="preserve"> 1</w:t>
      </w:r>
      <w:r w:rsidR="00222002">
        <w:rPr>
          <w:rFonts w:ascii="Arial" w:hAnsi="Arial" w:cs="Arial"/>
          <w:i/>
          <w:iCs/>
          <w:sz w:val="20"/>
        </w:rPr>
        <w:t>.Q.</w:t>
      </w:r>
      <w:r w:rsidR="00DD04CE">
        <w:rPr>
          <w:rFonts w:ascii="Arial" w:hAnsi="Arial" w:cs="Arial"/>
          <w:i/>
          <w:iCs/>
          <w:sz w:val="20"/>
        </w:rPr>
        <w:t>201</w:t>
      </w:r>
      <w:r w:rsidR="009131FB">
        <w:rPr>
          <w:rFonts w:ascii="Arial" w:hAnsi="Arial" w:cs="Arial"/>
          <w:i/>
          <w:iCs/>
          <w:sz w:val="20"/>
        </w:rPr>
        <w:t>6</w:t>
      </w:r>
      <w:r>
        <w:rPr>
          <w:rFonts w:ascii="Arial" w:hAnsi="Arial" w:cs="Arial"/>
          <w:i/>
          <w:iCs/>
          <w:sz w:val="20"/>
        </w:rPr>
        <w:t>, which are roughly at the same level. Highlighted are the indicators “Premiums written”, “Costs of health care” and sel</w:t>
      </w:r>
      <w:r w:rsidR="006E56F1">
        <w:rPr>
          <w:rFonts w:ascii="Arial" w:hAnsi="Arial" w:cs="Arial"/>
          <w:i/>
          <w:iCs/>
          <w:sz w:val="20"/>
        </w:rPr>
        <w:t xml:space="preserve">ected indicators of “Assets and </w:t>
      </w:r>
      <w:r w:rsidR="005C4668">
        <w:rPr>
          <w:rFonts w:ascii="Arial" w:hAnsi="Arial" w:cs="Arial"/>
          <w:i/>
          <w:iCs/>
          <w:sz w:val="20"/>
        </w:rPr>
        <w:t>L</w:t>
      </w:r>
      <w:r>
        <w:rPr>
          <w:rFonts w:ascii="Arial" w:hAnsi="Arial" w:cs="Arial"/>
          <w:i/>
          <w:iCs/>
          <w:sz w:val="20"/>
        </w:rPr>
        <w:t xml:space="preserve">iabilities”. </w:t>
      </w:r>
    </w:p>
    <w:p w:rsidR="007E522F" w:rsidRDefault="007E522F">
      <w:pPr>
        <w:rPr>
          <w:rFonts w:ascii="Arial" w:hAnsi="Arial" w:cs="Arial"/>
          <w:i/>
          <w:iCs/>
          <w:sz w:val="20"/>
        </w:rPr>
      </w:pPr>
      <w:r>
        <w:rPr>
          <w:rFonts w:ascii="Arial" w:hAnsi="Arial" w:cs="Arial"/>
          <w:sz w:val="20"/>
        </w:rPr>
        <w:br/>
      </w:r>
      <w:r>
        <w:rPr>
          <w:rFonts w:ascii="Arial" w:hAnsi="Arial" w:cs="Arial"/>
          <w:i/>
          <w:sz w:val="20"/>
        </w:rPr>
        <w:t>Also included are b</w:t>
      </w:r>
      <w:r>
        <w:rPr>
          <w:rFonts w:ascii="Arial" w:hAnsi="Arial" w:cs="Arial"/>
          <w:i/>
          <w:iCs/>
          <w:sz w:val="20"/>
        </w:rPr>
        <w:t xml:space="preserve">rief analytical comments characterizing development trends of key indicators on health insurance companies in </w:t>
      </w:r>
      <w:r w:rsidR="006E56F1">
        <w:rPr>
          <w:rFonts w:ascii="Arial" w:hAnsi="Arial" w:cs="Arial"/>
          <w:i/>
          <w:iCs/>
          <w:sz w:val="20"/>
        </w:rPr>
        <w:t>1</w:t>
      </w:r>
      <w:r w:rsidR="00913039">
        <w:rPr>
          <w:rFonts w:ascii="Arial" w:hAnsi="Arial" w:cs="Arial"/>
          <w:i/>
          <w:iCs/>
          <w:sz w:val="20"/>
        </w:rPr>
        <w:t>.</w:t>
      </w:r>
      <w:r>
        <w:rPr>
          <w:rFonts w:ascii="Arial" w:hAnsi="Arial" w:cs="Arial"/>
          <w:i/>
          <w:iCs/>
          <w:sz w:val="20"/>
        </w:rPr>
        <w:t>Q</w:t>
      </w:r>
      <w:r w:rsidR="00851A94">
        <w:rPr>
          <w:rFonts w:ascii="Arial" w:hAnsi="Arial" w:cs="Arial"/>
          <w:i/>
          <w:iCs/>
          <w:sz w:val="20"/>
        </w:rPr>
        <w:t>201</w:t>
      </w:r>
      <w:r w:rsidR="009131FB">
        <w:rPr>
          <w:rFonts w:ascii="Arial" w:hAnsi="Arial" w:cs="Arial"/>
          <w:i/>
          <w:iCs/>
          <w:sz w:val="20"/>
        </w:rPr>
        <w:t>7</w:t>
      </w:r>
      <w:r>
        <w:rPr>
          <w:rFonts w:ascii="Arial" w:hAnsi="Arial" w:cs="Arial"/>
          <w:i/>
          <w:iCs/>
          <w:sz w:val="20"/>
        </w:rPr>
        <w:t xml:space="preserve"> in comparison to the corresponding quarter of </w:t>
      </w:r>
      <w:r w:rsidR="009131FB">
        <w:rPr>
          <w:rFonts w:ascii="Arial" w:hAnsi="Arial" w:cs="Arial"/>
          <w:i/>
          <w:iCs/>
          <w:sz w:val="20"/>
        </w:rPr>
        <w:t>2016</w:t>
      </w:r>
      <w:r>
        <w:rPr>
          <w:rFonts w:ascii="Arial" w:hAnsi="Arial" w:cs="Arial"/>
          <w:i/>
          <w:iCs/>
          <w:sz w:val="20"/>
        </w:rPr>
        <w:t xml:space="preserve"> and methodological notes on data in the tables. </w:t>
      </w:r>
    </w:p>
    <w:p w:rsidR="007E522F" w:rsidRDefault="007E522F">
      <w:pPr>
        <w:rPr>
          <w:rFonts w:ascii="Arial" w:hAnsi="Arial" w:cs="Arial"/>
          <w:i/>
          <w:iCs/>
          <w:sz w:val="20"/>
        </w:rPr>
      </w:pPr>
      <w:r>
        <w:rPr>
          <w:rFonts w:ascii="Arial" w:hAnsi="Arial" w:cs="Arial"/>
          <w:sz w:val="20"/>
        </w:rPr>
        <w:br/>
      </w:r>
      <w:r>
        <w:rPr>
          <w:rFonts w:ascii="Arial" w:hAnsi="Arial" w:cs="Arial"/>
          <w:i/>
          <w:iCs/>
          <w:sz w:val="20"/>
        </w:rPr>
        <w:t>In interpretation and use of the indi</w:t>
      </w:r>
      <w:r w:rsidR="009C1EC2">
        <w:rPr>
          <w:rFonts w:ascii="Arial" w:hAnsi="Arial" w:cs="Arial"/>
          <w:i/>
          <w:iCs/>
          <w:sz w:val="20"/>
        </w:rPr>
        <w:t>cators presented one should keep</w:t>
      </w:r>
      <w:r>
        <w:rPr>
          <w:rFonts w:ascii="Arial" w:hAnsi="Arial" w:cs="Arial"/>
          <w:i/>
          <w:iCs/>
          <w:sz w:val="20"/>
        </w:rPr>
        <w:t xml:space="preserve"> in mind that due to the deadline for the submitting and processing of stat</w:t>
      </w:r>
      <w:r w:rsidR="006E56F1">
        <w:rPr>
          <w:rFonts w:ascii="Arial" w:hAnsi="Arial" w:cs="Arial"/>
          <w:i/>
          <w:iCs/>
          <w:sz w:val="20"/>
        </w:rPr>
        <w:t>istical form Zdp 3-04 (by the 28</w:t>
      </w:r>
      <w:r>
        <w:rPr>
          <w:rFonts w:ascii="Arial" w:hAnsi="Arial" w:cs="Arial"/>
          <w:i/>
          <w:iCs/>
          <w:sz w:val="20"/>
        </w:rPr>
        <w:t xml:space="preserve">th calendar day following the end of the reference quarter) which comes earlier than the closing date of the reporting units’ accounts, the units are allowed, in compliance with methodological notes to the form, to use informed guesses for the reporting of those statistical indicators which are defined with regard to accounting indicators or derived from them. These guesses are then updated using a retro-correction system: the reporting units can submit, together with data for a current quarter, corrections (updates) of estimates for all previous quarters of a current year. </w:t>
      </w:r>
    </w:p>
    <w:p w:rsidR="007E522F" w:rsidRDefault="007E522F">
      <w:pPr>
        <w:rPr>
          <w:rFonts w:ascii="Arial" w:hAnsi="Arial" w:cs="Arial"/>
          <w:i/>
          <w:iCs/>
          <w:sz w:val="20"/>
        </w:rPr>
      </w:pPr>
    </w:p>
    <w:p w:rsidR="007E522F" w:rsidRDefault="007E522F">
      <w:pPr>
        <w:pStyle w:val="Zkladntext3"/>
        <w:rPr>
          <w:color w:val="auto"/>
        </w:rPr>
      </w:pPr>
      <w:r>
        <w:rPr>
          <w:color w:val="auto"/>
        </w:rPr>
        <w:t xml:space="preserve">In comparison to </w:t>
      </w:r>
      <w:r w:rsidR="00DD04CE">
        <w:rPr>
          <w:color w:val="auto"/>
        </w:rPr>
        <w:t>20</w:t>
      </w:r>
      <w:r w:rsidR="00A367C6">
        <w:rPr>
          <w:color w:val="auto"/>
        </w:rPr>
        <w:t>1</w:t>
      </w:r>
      <w:r w:rsidR="009131FB">
        <w:rPr>
          <w:color w:val="auto"/>
        </w:rPr>
        <w:t xml:space="preserve">6 </w:t>
      </w:r>
      <w:r>
        <w:rPr>
          <w:b/>
          <w:bCs/>
          <w:color w:val="auto"/>
        </w:rPr>
        <w:t>no changes</w:t>
      </w:r>
      <w:r>
        <w:rPr>
          <w:color w:val="auto"/>
        </w:rPr>
        <w:t xml:space="preserve"> were made in </w:t>
      </w:r>
      <w:r w:rsidR="009C1EC2">
        <w:rPr>
          <w:color w:val="auto"/>
        </w:rPr>
        <w:t xml:space="preserve">the </w:t>
      </w:r>
      <w:r>
        <w:rPr>
          <w:color w:val="auto"/>
        </w:rPr>
        <w:t xml:space="preserve">quarterly statistical form </w:t>
      </w:r>
      <w:proofErr w:type="spellStart"/>
      <w:r>
        <w:rPr>
          <w:color w:val="auto"/>
        </w:rPr>
        <w:t>Zdp</w:t>
      </w:r>
      <w:proofErr w:type="spellEnd"/>
      <w:r>
        <w:rPr>
          <w:color w:val="auto"/>
        </w:rPr>
        <w:t xml:space="preserve"> 3-04 for </w:t>
      </w:r>
      <w:r w:rsidR="00DD04CE">
        <w:rPr>
          <w:color w:val="auto"/>
        </w:rPr>
        <w:t>201</w:t>
      </w:r>
      <w:r w:rsidR="009131FB">
        <w:rPr>
          <w:color w:val="auto"/>
        </w:rPr>
        <w:t>7</w:t>
      </w:r>
      <w:r>
        <w:rPr>
          <w:color w:val="auto"/>
        </w:rPr>
        <w:t xml:space="preserve"> as regards the manner of reporting. </w:t>
      </w:r>
      <w:r w:rsidR="009C1EC2">
        <w:rPr>
          <w:color w:val="auto"/>
        </w:rPr>
        <w:t>As</w:t>
      </w:r>
      <w:r>
        <w:rPr>
          <w:color w:val="auto"/>
        </w:rPr>
        <w:t xml:space="preserve"> in </w:t>
      </w:r>
      <w:r w:rsidR="00DD04CE">
        <w:rPr>
          <w:color w:val="auto"/>
        </w:rPr>
        <w:t>201</w:t>
      </w:r>
      <w:r w:rsidR="009131FB">
        <w:rPr>
          <w:color w:val="auto"/>
        </w:rPr>
        <w:t>6</w:t>
      </w:r>
      <w:r>
        <w:rPr>
          <w:color w:val="auto"/>
        </w:rPr>
        <w:t xml:space="preserve"> data in these sections are recorded as totals for public health insurance and other taxable activities. </w:t>
      </w:r>
    </w:p>
    <w:p w:rsidR="007E522F" w:rsidRDefault="007E522F">
      <w:pPr>
        <w:rPr>
          <w:rFonts w:ascii="Arial" w:hAnsi="Arial" w:cs="Arial"/>
          <w:i/>
          <w:iCs/>
          <w:sz w:val="20"/>
        </w:rPr>
      </w:pPr>
      <w:r>
        <w:rPr>
          <w:rFonts w:ascii="Arial" w:hAnsi="Arial" w:cs="Arial"/>
          <w:sz w:val="20"/>
        </w:rPr>
        <w:br/>
      </w:r>
      <w:r>
        <w:rPr>
          <w:rFonts w:ascii="Arial" w:hAnsi="Arial" w:cs="Arial"/>
          <w:i/>
          <w:iCs/>
          <w:sz w:val="20"/>
        </w:rPr>
        <w:t xml:space="preserve">In </w:t>
      </w:r>
      <w:proofErr w:type="spellStart"/>
      <w:r>
        <w:rPr>
          <w:rFonts w:ascii="Arial" w:hAnsi="Arial" w:cs="Arial"/>
          <w:i/>
          <w:iCs/>
          <w:sz w:val="20"/>
        </w:rPr>
        <w:t>thestatistical</w:t>
      </w:r>
      <w:proofErr w:type="spellEnd"/>
      <w:r>
        <w:rPr>
          <w:rFonts w:ascii="Arial" w:hAnsi="Arial" w:cs="Arial"/>
          <w:i/>
          <w:iCs/>
          <w:sz w:val="20"/>
        </w:rPr>
        <w:t xml:space="preserve"> survey </w:t>
      </w:r>
      <w:r w:rsidR="009131FB">
        <w:rPr>
          <w:rFonts w:ascii="Arial" w:hAnsi="Arial" w:cs="Arial"/>
          <w:i/>
          <w:iCs/>
          <w:sz w:val="20"/>
        </w:rPr>
        <w:t>2017</w:t>
      </w:r>
      <w:r w:rsidR="00913039">
        <w:rPr>
          <w:rFonts w:ascii="Arial" w:hAnsi="Arial" w:cs="Arial"/>
          <w:i/>
          <w:iCs/>
          <w:sz w:val="20"/>
        </w:rPr>
        <w:t xml:space="preserve"> the indicators of Assets and L</w:t>
      </w:r>
      <w:r>
        <w:rPr>
          <w:rFonts w:ascii="Arial" w:hAnsi="Arial" w:cs="Arial"/>
          <w:i/>
          <w:iCs/>
          <w:sz w:val="20"/>
        </w:rPr>
        <w:t xml:space="preserve">iabilities, costs of health </w:t>
      </w:r>
      <w:r w:rsidR="00913039">
        <w:rPr>
          <w:rFonts w:ascii="Arial" w:hAnsi="Arial" w:cs="Arial"/>
          <w:i/>
          <w:iCs/>
          <w:sz w:val="20"/>
        </w:rPr>
        <w:t>services</w:t>
      </w:r>
      <w:r>
        <w:rPr>
          <w:rFonts w:ascii="Arial" w:hAnsi="Arial" w:cs="Arial"/>
          <w:i/>
          <w:iCs/>
          <w:sz w:val="20"/>
        </w:rPr>
        <w:t>, increases and decreases of intangible and tangible fixed assets, revenues from public health insurance premiums including fixtures, c</w:t>
      </w:r>
      <w:r w:rsidR="009C1EC2">
        <w:rPr>
          <w:rFonts w:ascii="Arial" w:hAnsi="Arial" w:cs="Arial"/>
          <w:i/>
          <w:iCs/>
          <w:sz w:val="20"/>
        </w:rPr>
        <w:t>osts and revenues are monitored similarly to 201</w:t>
      </w:r>
      <w:r w:rsidR="009131FB">
        <w:rPr>
          <w:rFonts w:ascii="Arial" w:hAnsi="Arial" w:cs="Arial"/>
          <w:i/>
          <w:iCs/>
          <w:sz w:val="20"/>
        </w:rPr>
        <w:t>6</w:t>
      </w:r>
      <w:r w:rsidR="009C1EC2">
        <w:rPr>
          <w:rFonts w:ascii="Arial" w:hAnsi="Arial" w:cs="Arial"/>
          <w:i/>
          <w:iCs/>
          <w:sz w:val="20"/>
        </w:rPr>
        <w:t>.</w:t>
      </w:r>
    </w:p>
    <w:p w:rsidR="00CB755B" w:rsidRDefault="00CB755B">
      <w:pPr>
        <w:rPr>
          <w:rFonts w:ascii="Arial" w:hAnsi="Arial" w:cs="Arial"/>
          <w:i/>
          <w:iCs/>
          <w:sz w:val="20"/>
        </w:rPr>
      </w:pPr>
    </w:p>
    <w:p w:rsidR="00CB755B" w:rsidRDefault="00CB755B">
      <w:pPr>
        <w:rPr>
          <w:rFonts w:ascii="Arial" w:hAnsi="Arial" w:cs="Arial"/>
          <w:i/>
          <w:iCs/>
          <w:sz w:val="20"/>
        </w:rPr>
      </w:pPr>
      <w:r>
        <w:rPr>
          <w:rFonts w:ascii="Arial" w:hAnsi="Arial" w:cs="Arial"/>
          <w:i/>
          <w:iCs/>
          <w:sz w:val="20"/>
        </w:rPr>
        <w:t>In comparison</w:t>
      </w:r>
      <w:r w:rsidR="00A367C6">
        <w:rPr>
          <w:rFonts w:ascii="Arial" w:hAnsi="Arial" w:cs="Arial"/>
          <w:i/>
          <w:iCs/>
          <w:sz w:val="20"/>
        </w:rPr>
        <w:t xml:space="preserve"> to 201</w:t>
      </w:r>
      <w:r w:rsidR="009131FB">
        <w:rPr>
          <w:rFonts w:ascii="Arial" w:hAnsi="Arial" w:cs="Arial"/>
          <w:i/>
          <w:iCs/>
          <w:sz w:val="20"/>
        </w:rPr>
        <w:t xml:space="preserve">6 </w:t>
      </w:r>
      <w:r>
        <w:rPr>
          <w:rFonts w:ascii="Arial" w:hAnsi="Arial" w:cs="Arial"/>
          <w:i/>
          <w:iCs/>
          <w:sz w:val="20"/>
        </w:rPr>
        <w:t xml:space="preserve">no changes were made in </w:t>
      </w:r>
      <w:r w:rsidR="009C1EC2">
        <w:rPr>
          <w:rFonts w:ascii="Arial" w:hAnsi="Arial" w:cs="Arial"/>
          <w:i/>
          <w:iCs/>
          <w:sz w:val="20"/>
        </w:rPr>
        <w:t xml:space="preserve">the </w:t>
      </w:r>
      <w:r>
        <w:rPr>
          <w:rFonts w:ascii="Arial" w:hAnsi="Arial" w:cs="Arial"/>
          <w:i/>
          <w:iCs/>
          <w:sz w:val="20"/>
        </w:rPr>
        <w:t xml:space="preserve">statistical quarterly survey </w:t>
      </w:r>
      <w:proofErr w:type="spellStart"/>
      <w:r>
        <w:rPr>
          <w:rFonts w:ascii="Arial" w:hAnsi="Arial" w:cs="Arial"/>
          <w:i/>
          <w:iCs/>
          <w:sz w:val="20"/>
        </w:rPr>
        <w:t>Zdp</w:t>
      </w:r>
      <w:proofErr w:type="spellEnd"/>
      <w:r>
        <w:rPr>
          <w:rFonts w:ascii="Arial" w:hAnsi="Arial" w:cs="Arial"/>
          <w:i/>
          <w:iCs/>
          <w:sz w:val="20"/>
        </w:rPr>
        <w:t xml:space="preserve"> 3-04 for </w:t>
      </w:r>
      <w:r w:rsidR="00143453">
        <w:rPr>
          <w:rFonts w:ascii="Arial" w:hAnsi="Arial" w:cs="Arial"/>
          <w:i/>
          <w:iCs/>
          <w:sz w:val="20"/>
        </w:rPr>
        <w:t>201</w:t>
      </w:r>
      <w:bookmarkStart w:id="0" w:name="_GoBack"/>
      <w:bookmarkEnd w:id="0"/>
      <w:r w:rsidR="009131FB">
        <w:rPr>
          <w:rFonts w:ascii="Arial" w:hAnsi="Arial" w:cs="Arial"/>
          <w:i/>
          <w:iCs/>
          <w:sz w:val="20"/>
        </w:rPr>
        <w:t>7</w:t>
      </w:r>
      <w:r>
        <w:rPr>
          <w:rFonts w:ascii="Arial" w:hAnsi="Arial" w:cs="Arial"/>
          <w:i/>
          <w:iCs/>
          <w:sz w:val="20"/>
        </w:rPr>
        <w:t xml:space="preserve">. </w:t>
      </w:r>
    </w:p>
    <w:p w:rsidR="007E522F" w:rsidRDefault="007E522F">
      <w:pPr>
        <w:rPr>
          <w:rFonts w:ascii="Arial" w:hAnsi="Arial" w:cs="Arial"/>
          <w:i/>
          <w:iCs/>
          <w:sz w:val="20"/>
        </w:rPr>
      </w:pPr>
    </w:p>
    <w:p w:rsidR="007E522F" w:rsidRDefault="007E522F">
      <w:pPr>
        <w:rPr>
          <w:rFonts w:ascii="Arial" w:eastAsia="Arial Unicode MS" w:hAnsi="Arial" w:cs="Arial"/>
          <w:sz w:val="20"/>
        </w:rPr>
      </w:pPr>
    </w:p>
    <w:p w:rsidR="007E522F" w:rsidRDefault="007E522F">
      <w:pPr>
        <w:pStyle w:val="Normlnweb"/>
        <w:rPr>
          <w:rFonts w:ascii="Arial" w:hAnsi="Arial" w:cs="Arial"/>
          <w:sz w:val="20"/>
          <w:szCs w:val="20"/>
          <w:lang w:val="en-GB"/>
        </w:rPr>
      </w:pPr>
      <w:r>
        <w:rPr>
          <w:lang w:val="en-GB"/>
        </w:rPr>
        <w:t> </w:t>
      </w:r>
    </w:p>
    <w:p w:rsidR="007E522F" w:rsidRDefault="007E522F">
      <w:pPr>
        <w:pStyle w:val="Textpoznpodarou"/>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szCs w:val="20"/>
        </w:rPr>
      </w:pPr>
    </w:p>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 w:rsidR="007E522F" w:rsidRDefault="007E522F">
      <w:pPr>
        <w:rPr>
          <w:rFonts w:ascii="Arial" w:hAnsi="Arial"/>
          <w:sz w:val="22"/>
        </w:rPr>
      </w:pPr>
    </w:p>
    <w:sectPr w:rsidR="007E522F" w:rsidSect="009F1542">
      <w:footerReference w:type="even" r:id="rId7"/>
      <w:footerReference w:type="default" r:id="rId8"/>
      <w:pgSz w:w="11907" w:h="16839" w:code="9"/>
      <w:pgMar w:top="1417" w:right="1417" w:bottom="1417" w:left="1417" w:header="1134" w:footer="851" w:gutter="0"/>
      <w:pgNumType w:start="5"/>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915" w:rsidRDefault="00346915">
      <w:r>
        <w:separator/>
      </w:r>
    </w:p>
  </w:endnote>
  <w:endnote w:type="continuationSeparator" w:id="1">
    <w:p w:rsidR="00346915" w:rsidRDefault="003469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obyčejné">
    <w:panose1 w:val="00000000000000000000"/>
    <w:charset w:val="EE"/>
    <w:family w:val="roman"/>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D56FBC">
    <w:pPr>
      <w:pStyle w:val="Zpat"/>
      <w:framePr w:wrap="around" w:vAnchor="text" w:hAnchor="margin" w:xAlign="center" w:y="1"/>
      <w:rPr>
        <w:rStyle w:val="slostrnky"/>
      </w:rPr>
    </w:pPr>
    <w:r>
      <w:rPr>
        <w:rStyle w:val="slostrnky"/>
      </w:rPr>
      <w:fldChar w:fldCharType="begin"/>
    </w:r>
    <w:r w:rsidR="007E522F">
      <w:rPr>
        <w:rStyle w:val="slostrnky"/>
      </w:rPr>
      <w:instrText xml:space="preserve">PAGE  </w:instrText>
    </w:r>
    <w:r>
      <w:rPr>
        <w:rStyle w:val="slostrnky"/>
      </w:rPr>
      <w:fldChar w:fldCharType="end"/>
    </w:r>
  </w:p>
  <w:p w:rsidR="007E522F" w:rsidRDefault="007E522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22F" w:rsidRDefault="007E522F">
    <w:pPr>
      <w:pStyle w:val="Zpat"/>
      <w:framePr w:wrap="around" w:vAnchor="text" w:hAnchor="margin" w:xAlign="center" w:y="1"/>
      <w:rPr>
        <w:rStyle w:val="slostrnky"/>
        <w:rFonts w:ascii="Arial" w:hAnsi="Arial" w:cs="Arial"/>
        <w:sz w:val="18"/>
      </w:rPr>
    </w:pPr>
  </w:p>
  <w:p w:rsidR="007E522F" w:rsidRDefault="007E522F">
    <w:pPr>
      <w:pStyle w:val="Zpa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915" w:rsidRDefault="00346915">
      <w:r>
        <w:separator/>
      </w:r>
    </w:p>
  </w:footnote>
  <w:footnote w:type="continuationSeparator" w:id="1">
    <w:p w:rsidR="00346915" w:rsidRDefault="003469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755B"/>
    <w:rsid w:val="00026814"/>
    <w:rsid w:val="00143453"/>
    <w:rsid w:val="00174037"/>
    <w:rsid w:val="00222002"/>
    <w:rsid w:val="00260F74"/>
    <w:rsid w:val="0031122C"/>
    <w:rsid w:val="00346915"/>
    <w:rsid w:val="004C68C2"/>
    <w:rsid w:val="005C4668"/>
    <w:rsid w:val="006E56F1"/>
    <w:rsid w:val="00737F6E"/>
    <w:rsid w:val="0075230D"/>
    <w:rsid w:val="00767B3E"/>
    <w:rsid w:val="007704CA"/>
    <w:rsid w:val="007E522F"/>
    <w:rsid w:val="00851A94"/>
    <w:rsid w:val="008574AA"/>
    <w:rsid w:val="00913039"/>
    <w:rsid w:val="009131FB"/>
    <w:rsid w:val="009C1EC2"/>
    <w:rsid w:val="009F1542"/>
    <w:rsid w:val="00A367C6"/>
    <w:rsid w:val="00BE5DFA"/>
    <w:rsid w:val="00C941A0"/>
    <w:rsid w:val="00CB755B"/>
    <w:rsid w:val="00D02209"/>
    <w:rsid w:val="00D1726D"/>
    <w:rsid w:val="00D3641B"/>
    <w:rsid w:val="00D56FBC"/>
    <w:rsid w:val="00DA52F0"/>
    <w:rsid w:val="00DD04CE"/>
    <w:rsid w:val="00E86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0F74"/>
    <w:pPr>
      <w:jc w:val="both"/>
    </w:pPr>
    <w:rPr>
      <w:sz w:val="24"/>
      <w:szCs w:val="24"/>
      <w:lang w:val="en-GB"/>
    </w:rPr>
  </w:style>
  <w:style w:type="paragraph" w:styleId="Nadpis1">
    <w:name w:val="heading 1"/>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0"/>
    </w:pPr>
    <w:rPr>
      <w:i/>
      <w:iCs/>
      <w:sz w:val="26"/>
      <w:szCs w:val="26"/>
    </w:rPr>
  </w:style>
  <w:style w:type="paragraph" w:styleId="Nadpis2">
    <w:name w:val="heading 2"/>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1"/>
    </w:pPr>
    <w:rPr>
      <w:b/>
      <w:bCs/>
      <w:i/>
      <w:iCs/>
      <w:sz w:val="32"/>
      <w:szCs w:val="26"/>
    </w:rPr>
  </w:style>
  <w:style w:type="paragraph" w:styleId="Nadpis3">
    <w:name w:val="heading 3"/>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line="1" w:lineRule="atLeast"/>
      <w:jc w:val="center"/>
      <w:outlineLvl w:val="2"/>
    </w:pPr>
    <w:rPr>
      <w:sz w:val="32"/>
      <w:lang w:val="cs-CZ"/>
    </w:rPr>
  </w:style>
  <w:style w:type="paragraph" w:styleId="Nadpis4">
    <w:name w:val="heading 4"/>
    <w:basedOn w:val="Normln"/>
    <w:next w:val="Normln"/>
    <w:qFormat/>
    <w:rsid w:val="00260F74"/>
    <w:pPr>
      <w:keepNext/>
      <w:jc w:val="center"/>
      <w:outlineLvl w:val="3"/>
    </w:pPr>
    <w:rPr>
      <w:b/>
      <w:bCs/>
    </w:rPr>
  </w:style>
  <w:style w:type="paragraph" w:styleId="Nadpis5">
    <w:name w:val="heading 5"/>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4"/>
    </w:pPr>
    <w:rPr>
      <w:rFonts w:ascii="Arial" w:hAnsi="Arial"/>
      <w:b/>
      <w:bCs/>
      <w:szCs w:val="20"/>
      <w:lang w:val="cs-CZ"/>
    </w:rPr>
  </w:style>
  <w:style w:type="paragraph" w:styleId="Nadpis6">
    <w:name w:val="heading 6"/>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outlineLvl w:val="5"/>
    </w:pPr>
    <w:rPr>
      <w:rFonts w:ascii="Arial" w:hAnsi="Arial"/>
      <w:b/>
      <w:bCs/>
      <w:sz w:val="28"/>
      <w:szCs w:val="20"/>
      <w:lang w:val="cs-CZ"/>
    </w:rPr>
  </w:style>
  <w:style w:type="paragraph" w:styleId="Nadpis7">
    <w:name w:val="heading 7"/>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6"/>
    </w:pPr>
    <w:rPr>
      <w:rFonts w:ascii="Arial" w:hAnsi="Arial" w:cs="Arial"/>
      <w:szCs w:val="20"/>
      <w:u w:val="single"/>
    </w:rPr>
  </w:style>
  <w:style w:type="paragraph" w:styleId="Nadpis8">
    <w:name w:val="heading 8"/>
    <w:basedOn w:val="Normln"/>
    <w:next w:val="Normln"/>
    <w:qFormat/>
    <w:rsid w:val="00260F74"/>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utlineLvl w:val="7"/>
    </w:pPr>
    <w:rPr>
      <w:rFonts w:ascii="Arial" w:hAnsi="Arial" w:cs="Arial"/>
      <w:sz w:val="28"/>
      <w:u w:val="single"/>
    </w:rPr>
  </w:style>
  <w:style w:type="paragraph" w:styleId="Nadpis9">
    <w:name w:val="heading 9"/>
    <w:basedOn w:val="Normln"/>
    <w:next w:val="Normln"/>
    <w:qFormat/>
    <w:rsid w:val="00260F74"/>
    <w:pPr>
      <w:keepNext/>
      <w:jc w:val="center"/>
      <w:outlineLvl w:val="8"/>
    </w:pPr>
    <w:rPr>
      <w:rFonts w:ascii="Arial" w:hAnsi="Arial" w:cs="Arial"/>
      <w:b/>
      <w:bCs/>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260F74"/>
    <w:pPr>
      <w:widowControl w:val="0"/>
      <w:tabs>
        <w:tab w:val="center" w:pos="4536"/>
        <w:tab w:val="right" w:pos="9072"/>
      </w:tabs>
      <w:autoSpaceDE w:val="0"/>
      <w:autoSpaceDN w:val="0"/>
      <w:adjustRightInd w:val="0"/>
      <w:jc w:val="left"/>
    </w:pPr>
    <w:rPr>
      <w:rFonts w:ascii="Times New Roman obyčejné" w:hAnsi="Times New Roman obyčejné"/>
      <w:sz w:val="20"/>
      <w:szCs w:val="20"/>
      <w:lang w:val="cs-CZ"/>
    </w:rPr>
  </w:style>
  <w:style w:type="character" w:styleId="Hypertextovodkaz">
    <w:name w:val="Hyperlink"/>
    <w:semiHidden/>
    <w:rsid w:val="00260F74"/>
    <w:rPr>
      <w:color w:val="0000FF"/>
      <w:u w:val="single"/>
    </w:rPr>
  </w:style>
  <w:style w:type="paragraph" w:styleId="Zhlav">
    <w:name w:val="header"/>
    <w:basedOn w:val="Normln"/>
    <w:semiHidden/>
    <w:rsid w:val="00260F74"/>
    <w:pPr>
      <w:tabs>
        <w:tab w:val="center" w:pos="4536"/>
        <w:tab w:val="right" w:pos="9072"/>
      </w:tabs>
    </w:pPr>
  </w:style>
  <w:style w:type="character" w:styleId="Sledovanodkaz">
    <w:name w:val="FollowedHyperlink"/>
    <w:semiHidden/>
    <w:rsid w:val="00260F74"/>
    <w:rPr>
      <w:color w:val="800080"/>
      <w:u w:val="single"/>
    </w:rPr>
  </w:style>
  <w:style w:type="character" w:styleId="slostrnky">
    <w:name w:val="page number"/>
    <w:basedOn w:val="Standardnpsmoodstavce"/>
    <w:semiHidden/>
    <w:rsid w:val="00260F74"/>
  </w:style>
  <w:style w:type="paragraph" w:styleId="Zkladntext">
    <w:name w:val="Body Text"/>
    <w:basedOn w:val="Normln"/>
    <w:semiHidden/>
    <w:rsid w:val="00260F74"/>
    <w:pPr>
      <w:spacing w:before="120" w:line="360" w:lineRule="auto"/>
    </w:pPr>
    <w:rPr>
      <w:rFonts w:ascii="Arial" w:hAnsi="Arial"/>
      <w:b/>
      <w:szCs w:val="20"/>
      <w:lang w:val="cs-CZ"/>
    </w:rPr>
  </w:style>
  <w:style w:type="paragraph" w:styleId="Zkladntextodsazen">
    <w:name w:val="Body Text Indent"/>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firstLine="708"/>
    </w:pPr>
    <w:rPr>
      <w:rFonts w:ascii="Arial" w:hAnsi="Arial"/>
      <w:szCs w:val="20"/>
    </w:rPr>
  </w:style>
  <w:style w:type="paragraph" w:customStyle="1" w:styleId="Styl1">
    <w:name w:val="Styl1"/>
    <w:rsid w:val="00260F74"/>
    <w:pPr>
      <w:suppressAutoHyphens/>
      <w:autoSpaceDE w:val="0"/>
    </w:pPr>
    <w:rPr>
      <w:rFonts w:ascii="Arial" w:hAnsi="Arial"/>
      <w:sz w:val="24"/>
      <w:szCs w:val="24"/>
      <w:lang w:eastAsia="ar-SA"/>
    </w:rPr>
  </w:style>
  <w:style w:type="paragraph" w:styleId="Zkladntextodsazen2">
    <w:name w:val="Body Text Indent 2"/>
    <w:basedOn w:val="Normln"/>
    <w:semiHidden/>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cs="Arial"/>
      <w:sz w:val="20"/>
      <w:szCs w:val="20"/>
      <w:lang w:val="cs-CZ"/>
    </w:rPr>
  </w:style>
  <w:style w:type="paragraph" w:styleId="Zkladntextodsazen3">
    <w:name w:val="Body Text Indent 3"/>
    <w:basedOn w:val="Normln"/>
    <w:semiHidden/>
    <w:rsid w:val="00260F74"/>
    <w:pPr>
      <w:ind w:left="240" w:hanging="240"/>
    </w:pPr>
    <w:rPr>
      <w:rFonts w:ascii="Arial" w:hAnsi="Arial" w:cs="Arial"/>
      <w:i/>
      <w:iCs/>
      <w:sz w:val="20"/>
    </w:rPr>
  </w:style>
  <w:style w:type="paragraph" w:styleId="Zkladntext2">
    <w:name w:val="Body Text 2"/>
    <w:basedOn w:val="Normln"/>
    <w:semiHidden/>
    <w:rsid w:val="00260F74"/>
    <w:rPr>
      <w:rFonts w:ascii="Arial" w:hAnsi="Arial" w:cs="Arial"/>
      <w:sz w:val="20"/>
    </w:rPr>
  </w:style>
  <w:style w:type="paragraph" w:styleId="Textpoznpodarou">
    <w:name w:val="footnote text"/>
    <w:aliases w:val="Text pozn. pod čarou_martin_ang"/>
    <w:basedOn w:val="Normln"/>
    <w:semiHidden/>
    <w:rsid w:val="00260F74"/>
    <w:rPr>
      <w:sz w:val="20"/>
      <w:szCs w:val="20"/>
    </w:rPr>
  </w:style>
  <w:style w:type="character" w:styleId="Znakapoznpodarou">
    <w:name w:val="footnote reference"/>
    <w:semiHidden/>
    <w:rsid w:val="00260F74"/>
    <w:rPr>
      <w:vertAlign w:val="superscript"/>
    </w:rPr>
  </w:style>
  <w:style w:type="paragraph" w:styleId="Normlnweb">
    <w:name w:val="Normal (Web)"/>
    <w:basedOn w:val="Normln"/>
    <w:semiHidden/>
    <w:rsid w:val="00260F74"/>
    <w:pPr>
      <w:spacing w:before="100" w:beforeAutospacing="1" w:after="100" w:afterAutospacing="1"/>
      <w:jc w:val="left"/>
    </w:pPr>
    <w:rPr>
      <w:rFonts w:ascii="Arial Unicode MS" w:eastAsia="Arial Unicode MS" w:hAnsi="Arial Unicode MS" w:cs="Arial Unicode MS"/>
      <w:lang w:val="en-US" w:eastAsia="en-US"/>
    </w:rPr>
  </w:style>
  <w:style w:type="paragraph" w:styleId="Nzev">
    <w:name w:val="Title"/>
    <w:basedOn w:val="Normln"/>
    <w:qFormat/>
    <w:rsid w:val="00260F7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Arial" w:hAnsi="Arial" w:cs="Arial"/>
      <w:b/>
      <w:bCs/>
      <w:szCs w:val="20"/>
      <w:lang w:val="cs-CZ"/>
    </w:rPr>
  </w:style>
  <w:style w:type="paragraph" w:styleId="Zkladntext3">
    <w:name w:val="Body Text 3"/>
    <w:basedOn w:val="Normln"/>
    <w:semiHidden/>
    <w:rsid w:val="00260F74"/>
    <w:rPr>
      <w:rFonts w:ascii="Arial" w:hAnsi="Arial" w:cs="Arial"/>
      <w:i/>
      <w:iCs/>
      <w:color w:val="993300"/>
      <w:sz w:val="20"/>
    </w:rPr>
  </w:style>
  <w:style w:type="paragraph" w:styleId="Textbubliny">
    <w:name w:val="Balloon Text"/>
    <w:basedOn w:val="Normln"/>
    <w:semiHidden/>
    <w:rsid w:val="00260F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135F-24F8-47B8-A057-3C21C2CE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381</Words>
  <Characters>2192</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NÁZEV TEMATICKÉ SKUPINY ČESKY</vt:lpstr>
    </vt:vector>
  </TitlesOfParts>
  <Company>csu</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TEMATICKÉ SKUPINY ČESKY</dc:title>
  <dc:creator>csu</dc:creator>
  <cp:lastModifiedBy>bus830</cp:lastModifiedBy>
  <cp:revision>7</cp:revision>
  <cp:lastPrinted>2015-06-02T09:07:00Z</cp:lastPrinted>
  <dcterms:created xsi:type="dcterms:W3CDTF">2015-05-25T07:28:00Z</dcterms:created>
  <dcterms:modified xsi:type="dcterms:W3CDTF">2017-06-02T11:05:00Z</dcterms:modified>
</cp:coreProperties>
</file>