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F4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>Metodické vysvětlivky</w:t>
      </w:r>
      <w:r w:rsidR="006A63EA" w:rsidRPr="006A63EA">
        <w:rPr>
          <w:rFonts w:ascii="Arial" w:hAnsi="Arial"/>
          <w:b/>
          <w:bCs/>
          <w:sz w:val="22"/>
          <w:lang w:val="cs-CZ"/>
        </w:rPr>
        <w:t xml:space="preserve"> </w:t>
      </w:r>
    </w:p>
    <w:p w:rsidR="00E22D8C" w:rsidRPr="006A63EA" w:rsidRDefault="00E22D8C" w:rsidP="00E22D8C">
      <w:pPr>
        <w:rPr>
          <w:rFonts w:ascii="Arial" w:hAnsi="Arial"/>
          <w:b/>
          <w:bCs/>
          <w:sz w:val="22"/>
          <w:lang w:val="cs-CZ"/>
        </w:rPr>
      </w:pPr>
      <w:r w:rsidRPr="006A63EA">
        <w:rPr>
          <w:rFonts w:ascii="Arial" w:hAnsi="Arial"/>
          <w:b/>
          <w:bCs/>
          <w:sz w:val="22"/>
          <w:lang w:val="cs-CZ"/>
        </w:rPr>
        <w:t xml:space="preserve">statistiky zahraničního obchodu </w:t>
      </w:r>
      <w:r w:rsidR="000505F4">
        <w:rPr>
          <w:rFonts w:ascii="Arial" w:hAnsi="Arial"/>
          <w:b/>
          <w:bCs/>
          <w:sz w:val="22"/>
        </w:rPr>
        <w:t>se</w:t>
      </w:r>
      <w:r w:rsidR="000505F4" w:rsidRPr="007419C0">
        <w:rPr>
          <w:rFonts w:ascii="Arial" w:hAnsi="Arial"/>
          <w:b/>
          <w:bCs/>
          <w:sz w:val="22"/>
          <w:lang w:val="cs-CZ"/>
        </w:rPr>
        <w:t xml:space="preserve"> zbožím</w:t>
      </w:r>
      <w:r w:rsidR="000505F4">
        <w:rPr>
          <w:rFonts w:ascii="Arial" w:hAnsi="Arial"/>
          <w:b/>
          <w:bCs/>
          <w:sz w:val="22"/>
        </w:rPr>
        <w:t xml:space="preserve"> v přeshraničním</w:t>
      </w:r>
      <w:r w:rsidR="000505F4" w:rsidRPr="007419C0">
        <w:rPr>
          <w:rFonts w:ascii="Arial" w:hAnsi="Arial"/>
          <w:b/>
          <w:bCs/>
          <w:sz w:val="22"/>
          <w:lang w:val="cs-CZ"/>
        </w:rPr>
        <w:t xml:space="preserve"> pojetí</w:t>
      </w: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 w:rsidP="00E22D8C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Publikace obsahuje údaje o zahraničním obchodu České republiky celkem a vybraných teritoriálních uskupení podle Klasifikace produkce (CZ-CPA</w:t>
      </w:r>
      <w:r w:rsidR="00437790">
        <w:rPr>
          <w:rFonts w:ascii="Arial" w:hAnsi="Arial"/>
          <w:sz w:val="18"/>
          <w:lang w:val="cs-CZ"/>
        </w:rPr>
        <w:t xml:space="preserve"> , verze 2008</w:t>
      </w:r>
      <w:r w:rsidRPr="006A63EA">
        <w:rPr>
          <w:rFonts w:ascii="Arial" w:hAnsi="Arial"/>
          <w:sz w:val="18"/>
          <w:lang w:val="cs-CZ"/>
        </w:rPr>
        <w:t xml:space="preserve">), která zohledňuje technologický rozvoj a strukturální změny v hospodářství. </w:t>
      </w:r>
    </w:p>
    <w:p w:rsidR="006A63EA" w:rsidRPr="006A63EA" w:rsidRDefault="006A63EA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976496">
        <w:rPr>
          <w:rFonts w:ascii="Arial" w:hAnsi="Arial"/>
          <w:b/>
          <w:sz w:val="18"/>
          <w:lang w:val="cs-CZ"/>
        </w:rPr>
        <w:t>Přeshraniční pojetí zahraničního obchodu</w:t>
      </w:r>
      <w:r w:rsidRPr="006A63EA">
        <w:rPr>
          <w:rFonts w:ascii="Arial" w:hAnsi="Arial"/>
          <w:sz w:val="18"/>
          <w:lang w:val="cs-CZ"/>
        </w:rPr>
        <w:t xml:space="preserve"> vypovídá výhradně o fyzickém pohybu z</w:t>
      </w:r>
      <w:r w:rsidR="00545EB7">
        <w:rPr>
          <w:rFonts w:ascii="Arial" w:hAnsi="Arial"/>
          <w:sz w:val="18"/>
          <w:lang w:val="cs-CZ"/>
        </w:rPr>
        <w:t>boží přes hranice bez ohledu na </w:t>
      </w:r>
      <w:r w:rsidRPr="006A63EA">
        <w:rPr>
          <w:rFonts w:ascii="Arial" w:hAnsi="Arial"/>
          <w:sz w:val="18"/>
          <w:lang w:val="cs-CZ"/>
        </w:rPr>
        <w:t>to, zda dochází k obchodu mezi českými a zahraničními subjekty. Tyto údaje jsou mezinárodně srovnatelné a mohou sloužit jako indikátor vývoje hodnoty obchodu.</w:t>
      </w:r>
    </w:p>
    <w:p w:rsidR="005D5697" w:rsidRPr="006A63EA" w:rsidRDefault="005D5697" w:rsidP="00E22D8C">
      <w:pPr>
        <w:spacing w:after="120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 xml:space="preserve">Zdrojem informací o zahraničním obchodu </w:t>
      </w:r>
      <w:r w:rsidR="00976496">
        <w:rPr>
          <w:rFonts w:ascii="Arial" w:hAnsi="Arial"/>
          <w:sz w:val="18"/>
          <w:szCs w:val="20"/>
          <w:lang w:val="cs-CZ"/>
        </w:rPr>
        <w:t xml:space="preserve">se zbožím v přeshraničním pojetí </w:t>
      </w:r>
      <w:r w:rsidRPr="006A63EA">
        <w:rPr>
          <w:rFonts w:ascii="Arial" w:hAnsi="Arial"/>
          <w:sz w:val="18"/>
          <w:szCs w:val="20"/>
          <w:lang w:val="cs-CZ"/>
        </w:rPr>
        <w:t>jsou data získá</w:t>
      </w:r>
      <w:r w:rsidR="00545EB7">
        <w:rPr>
          <w:rFonts w:ascii="Arial" w:hAnsi="Arial"/>
          <w:sz w:val="18"/>
          <w:szCs w:val="20"/>
          <w:lang w:val="cs-CZ"/>
        </w:rPr>
        <w:t>vaná celními orgány. Od </w:t>
      </w:r>
      <w:r w:rsidRPr="006A63EA">
        <w:rPr>
          <w:rFonts w:ascii="Arial" w:hAnsi="Arial"/>
          <w:sz w:val="18"/>
          <w:szCs w:val="20"/>
          <w:lang w:val="cs-CZ"/>
        </w:rPr>
        <w:t>roku 2004</w:t>
      </w:r>
      <w:r w:rsidRPr="006A63EA">
        <w:rPr>
          <w:rFonts w:ascii="Arial" w:hAnsi="Arial"/>
          <w:sz w:val="18"/>
          <w:lang w:val="cs-CZ"/>
        </w:rPr>
        <w:t xml:space="preserve"> zajišťuje jejich sběr a prvotní kontrolu </w:t>
      </w:r>
      <w:r w:rsidRPr="006A63EA">
        <w:rPr>
          <w:rFonts w:ascii="Arial" w:hAnsi="Arial"/>
          <w:sz w:val="18"/>
          <w:szCs w:val="20"/>
          <w:lang w:val="cs-CZ"/>
        </w:rPr>
        <w:t>Celní správa České republiky</w:t>
      </w:r>
      <w:r w:rsidRPr="006A63EA">
        <w:rPr>
          <w:rFonts w:ascii="Arial" w:hAnsi="Arial"/>
          <w:sz w:val="18"/>
          <w:lang w:val="cs-CZ"/>
        </w:rPr>
        <w:t>, další zpracování, kontrolu a následné zveřejnění dat provádí Český statistický úřad.</w:t>
      </w:r>
    </w:p>
    <w:p w:rsidR="007419C0" w:rsidRPr="007419C0" w:rsidRDefault="007419C0" w:rsidP="007419C0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7419C0">
        <w:rPr>
          <w:rFonts w:ascii="Arial" w:hAnsi="Arial"/>
          <w:sz w:val="18"/>
          <w:szCs w:val="20"/>
          <w:lang w:val="cs-CZ"/>
        </w:rPr>
        <w:t>V souladu se závaznými předpisy EU je zjišťování údajů o vývozu a dovozu legislativně upraveno celním zákonem č. 242/2016 Sb., ze dne 14. července 2016. Pravidla provádění Intrastatu stanoví nařízení vlády 244/2016 Sb., ze dne 18. května 2016 k provedení některých ustanovení celního zákona v oblasti statistiky.</w:t>
      </w:r>
    </w:p>
    <w:p w:rsidR="00960881" w:rsidRPr="006A63EA" w:rsidRDefault="00E22D8C" w:rsidP="00E22D8C">
      <w:pPr>
        <w:spacing w:after="120"/>
        <w:jc w:val="both"/>
        <w:rPr>
          <w:rFonts w:ascii="Arial" w:hAnsi="Arial"/>
          <w:sz w:val="18"/>
          <w:szCs w:val="20"/>
          <w:lang w:val="cs-CZ"/>
        </w:rPr>
      </w:pPr>
      <w:r w:rsidRPr="006A63EA">
        <w:rPr>
          <w:rFonts w:ascii="Arial" w:hAnsi="Arial"/>
          <w:b/>
          <w:bCs/>
          <w:sz w:val="18"/>
          <w:szCs w:val="20"/>
          <w:lang w:val="cs-CZ"/>
        </w:rPr>
        <w:t xml:space="preserve">Statistika zahraničního obchodu </w:t>
      </w:r>
      <w:r w:rsidR="00F43B78">
        <w:rPr>
          <w:rFonts w:ascii="Arial" w:hAnsi="Arial"/>
          <w:b/>
          <w:bCs/>
          <w:sz w:val="18"/>
          <w:szCs w:val="20"/>
          <w:lang w:val="cs-CZ"/>
        </w:rPr>
        <w:t xml:space="preserve">ČR 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>se zbožím v př</w:t>
      </w:r>
      <w:r w:rsidR="00976496">
        <w:rPr>
          <w:rFonts w:ascii="Arial" w:hAnsi="Arial"/>
          <w:b/>
          <w:bCs/>
          <w:sz w:val="18"/>
          <w:szCs w:val="20"/>
          <w:lang w:val="cs-CZ"/>
        </w:rPr>
        <w:t>es</w:t>
      </w:r>
      <w:r w:rsidR="006A63EA">
        <w:rPr>
          <w:rFonts w:ascii="Arial" w:hAnsi="Arial"/>
          <w:b/>
          <w:bCs/>
          <w:sz w:val="18"/>
          <w:szCs w:val="20"/>
          <w:lang w:val="cs-CZ"/>
        </w:rPr>
        <w:t xml:space="preserve">hraničním pojetí 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je souhr</w:t>
      </w:r>
      <w:r w:rsidR="00545EB7">
        <w:rPr>
          <w:rFonts w:ascii="Arial" w:hAnsi="Arial"/>
          <w:b/>
          <w:bCs/>
          <w:sz w:val="18"/>
          <w:szCs w:val="20"/>
          <w:lang w:val="cs-CZ"/>
        </w:rPr>
        <w:t>nem vnitrounijního obchodu (tj. 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obchodu s členskými státy E</w:t>
      </w:r>
      <w:r w:rsidR="007419C0">
        <w:rPr>
          <w:rFonts w:ascii="Arial" w:hAnsi="Arial"/>
          <w:b/>
          <w:bCs/>
          <w:sz w:val="18"/>
          <w:szCs w:val="20"/>
          <w:lang w:val="cs-CZ"/>
        </w:rPr>
        <w:t>vropské Unie</w:t>
      </w:r>
      <w:r w:rsidRPr="006A63EA">
        <w:rPr>
          <w:rFonts w:ascii="Arial" w:hAnsi="Arial"/>
          <w:b/>
          <w:bCs/>
          <w:sz w:val="18"/>
          <w:szCs w:val="20"/>
          <w:lang w:val="cs-CZ"/>
        </w:rPr>
        <w:t>) a obchodu se státy mimo EU.</w:t>
      </w:r>
      <w:r w:rsidRPr="006A63EA">
        <w:rPr>
          <w:rFonts w:ascii="Arial" w:hAnsi="Arial"/>
          <w:sz w:val="18"/>
          <w:szCs w:val="20"/>
          <w:lang w:val="cs-CZ"/>
        </w:rPr>
        <w:t xml:space="preserve"> Údaje o zboží, které je předmětem obchodu mezi členskými státy Společenství, předává zpravodajská jednotka celnímu </w:t>
      </w:r>
      <w:r w:rsidR="007419C0">
        <w:rPr>
          <w:rFonts w:ascii="Arial" w:hAnsi="Arial"/>
          <w:sz w:val="18"/>
          <w:szCs w:val="20"/>
          <w:lang w:val="cs-CZ"/>
        </w:rPr>
        <w:t>úřadu na výkazu pro Intrastat s </w:t>
      </w:r>
      <w:r w:rsidRPr="006A63EA">
        <w:rPr>
          <w:rFonts w:ascii="Arial" w:hAnsi="Arial"/>
          <w:sz w:val="18"/>
          <w:szCs w:val="20"/>
          <w:lang w:val="cs-CZ"/>
        </w:rPr>
        <w:t>údaji o odeslání nebo přijetí zboží. Údaje o vyváženém a dováženém zboží v rámci obchodu se státy mimo EU se uvádějí v celním prohlášení (Jednotný správní doklad).</w:t>
      </w:r>
      <w:r w:rsidR="006A63EA" w:rsidRPr="006A63EA">
        <w:rPr>
          <w:rFonts w:ascii="Arial" w:hAnsi="Arial"/>
          <w:sz w:val="18"/>
          <w:szCs w:val="20"/>
          <w:lang w:val="cs-CZ"/>
        </w:rPr>
        <w:t xml:space="preserve"> Součástí zpracování dat za Intrastat jsou i matematicko-statistické dopočty, kterými se kompenzuje ztráta informací v důsledku non-response a zavedení statistických prahů.</w:t>
      </w:r>
    </w:p>
    <w:p w:rsidR="00960881" w:rsidRPr="006A63EA" w:rsidRDefault="00960881" w:rsidP="00E22D8C">
      <w:pPr>
        <w:spacing w:after="120"/>
        <w:jc w:val="both"/>
        <w:rPr>
          <w:rFonts w:ascii="Arial" w:hAnsi="Arial"/>
          <w:b/>
          <w:bCs/>
          <w:i/>
          <w:iCs/>
          <w:sz w:val="18"/>
          <w:szCs w:val="20"/>
          <w:lang w:val="cs-CZ"/>
        </w:rPr>
      </w:pPr>
      <w:r w:rsidRPr="006A63EA">
        <w:rPr>
          <w:rFonts w:ascii="Arial" w:hAnsi="Arial"/>
          <w:sz w:val="18"/>
          <w:szCs w:val="20"/>
          <w:lang w:val="cs-CZ"/>
        </w:rPr>
        <w:t>Údaje za vývoz jsou sestavovány podle země určení, údaje za dovoz podle země původu.</w:t>
      </w:r>
    </w:p>
    <w:p w:rsidR="00960881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 xml:space="preserve">Údaje o zahraničním obchodě v USD a v </w:t>
      </w:r>
      <w:proofErr w:type="gramStart"/>
      <w:r w:rsidRPr="006A63EA">
        <w:rPr>
          <w:rFonts w:ascii="Arial" w:hAnsi="Arial"/>
          <w:sz w:val="18"/>
          <w:lang w:val="cs-CZ"/>
        </w:rPr>
        <w:t>EUR</w:t>
      </w:r>
      <w:proofErr w:type="gramEnd"/>
      <w:r w:rsidRPr="006A63EA">
        <w:rPr>
          <w:rFonts w:ascii="Arial" w:hAnsi="Arial"/>
          <w:sz w:val="18"/>
          <w:lang w:val="cs-CZ"/>
        </w:rPr>
        <w:t xml:space="preserve"> jsou součtem jednotlivých měsíčních hodnot v Kč přepočtených průměrným měsíčním kurzem vykázaným Českou národní bankou.</w:t>
      </w:r>
    </w:p>
    <w:p w:rsidR="00974980" w:rsidRDefault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sz w:val="18"/>
          <w:lang w:val="cs-CZ"/>
        </w:rPr>
      </w:pPr>
      <w:r>
        <w:rPr>
          <w:rFonts w:ascii="Arial" w:hAnsi="Arial"/>
          <w:sz w:val="18"/>
          <w:lang w:val="cs-CZ"/>
        </w:rPr>
        <w:t xml:space="preserve"> </w:t>
      </w: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DE7DF6" w:rsidRDefault="00DE7DF6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color w:val="FF0000"/>
          <w:sz w:val="18"/>
          <w:u w:val="single"/>
          <w:lang w:val="cs-CZ"/>
        </w:rPr>
      </w:pPr>
    </w:p>
    <w:p w:rsidR="00682553" w:rsidRPr="00F9034A" w:rsidRDefault="00682553" w:rsidP="00682553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center"/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</w:pPr>
      <w:r w:rsidRPr="00F9034A">
        <w:rPr>
          <w:rFonts w:ascii="Arial" w:hAnsi="Arial"/>
          <w:b/>
          <w:i/>
          <w:color w:val="FF0000"/>
          <w:sz w:val="20"/>
          <w:szCs w:val="20"/>
          <w:u w:val="single"/>
          <w:lang w:val="cs-CZ"/>
        </w:rPr>
        <w:t xml:space="preserve">Upozornění </w:t>
      </w:r>
    </w:p>
    <w:p w:rsidR="00974980" w:rsidRPr="00974980" w:rsidRDefault="00974980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b/>
          <w:color w:val="FF0000"/>
          <w:sz w:val="18"/>
          <w:lang w:val="cs-CZ"/>
        </w:rPr>
      </w:pPr>
    </w:p>
    <w:p w:rsidR="00974980" w:rsidRDefault="00B932EB" w:rsidP="00DE7DF6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jc w:val="both"/>
        <w:rPr>
          <w:rFonts w:ascii="Arial" w:hAnsi="Arial"/>
          <w:b/>
          <w:i/>
          <w:color w:val="FF0000"/>
          <w:sz w:val="18"/>
          <w:lang w:val="cs-CZ"/>
        </w:rPr>
      </w:pPr>
      <w:r>
        <w:rPr>
          <w:rFonts w:ascii="Arial" w:hAnsi="Arial"/>
          <w:b/>
          <w:i/>
          <w:color w:val="FF0000"/>
          <w:sz w:val="18"/>
          <w:lang w:val="cs-CZ"/>
        </w:rPr>
        <w:t xml:space="preserve">Počínaje zveřejněním dat za </w:t>
      </w:r>
      <w:r w:rsidR="007E4917">
        <w:rPr>
          <w:rFonts w:ascii="Arial" w:hAnsi="Arial"/>
          <w:b/>
          <w:i/>
          <w:color w:val="FF0000"/>
          <w:sz w:val="18"/>
          <w:lang w:val="cs-CZ"/>
        </w:rPr>
        <w:t xml:space="preserve">1. čtvrtletí </w:t>
      </w:r>
      <w:r>
        <w:rPr>
          <w:rFonts w:ascii="Arial" w:hAnsi="Arial"/>
          <w:b/>
          <w:i/>
          <w:color w:val="FF0000"/>
          <w:sz w:val="18"/>
          <w:lang w:val="cs-CZ"/>
        </w:rPr>
        <w:t xml:space="preserve">2017 bude tato </w:t>
      </w:r>
      <w:r w:rsidR="007E4917">
        <w:rPr>
          <w:rFonts w:ascii="Arial" w:hAnsi="Arial"/>
          <w:b/>
          <w:i/>
          <w:color w:val="FF0000"/>
          <w:sz w:val="18"/>
          <w:lang w:val="cs-CZ"/>
        </w:rPr>
        <w:t>datová sada</w:t>
      </w:r>
      <w:r>
        <w:rPr>
          <w:rFonts w:ascii="Arial" w:hAnsi="Arial"/>
          <w:b/>
          <w:i/>
          <w:color w:val="FF0000"/>
          <w:sz w:val="18"/>
          <w:lang w:val="cs-CZ"/>
        </w:rPr>
        <w:t xml:space="preserve"> </w:t>
      </w:r>
      <w:r w:rsidR="00682553">
        <w:rPr>
          <w:rFonts w:ascii="Arial" w:hAnsi="Arial"/>
          <w:b/>
          <w:i/>
          <w:color w:val="FF0000"/>
          <w:sz w:val="18"/>
          <w:lang w:val="cs-CZ"/>
        </w:rPr>
        <w:t xml:space="preserve">nově </w:t>
      </w:r>
      <w:r>
        <w:rPr>
          <w:rFonts w:ascii="Arial" w:hAnsi="Arial"/>
          <w:b/>
          <w:i/>
          <w:color w:val="FF0000"/>
          <w:sz w:val="18"/>
          <w:lang w:val="cs-CZ"/>
        </w:rPr>
        <w:t>obsahovat údaje za zahraniční obchod v</w:t>
      </w:r>
      <w:r w:rsidR="007E4917">
        <w:rPr>
          <w:rFonts w:ascii="Arial" w:hAnsi="Arial"/>
          <w:b/>
          <w:i/>
          <w:color w:val="FF0000"/>
          <w:sz w:val="18"/>
          <w:lang w:val="cs-CZ"/>
        </w:rPr>
        <w:t xml:space="preserve"> metodice </w:t>
      </w:r>
      <w:r>
        <w:rPr>
          <w:rFonts w:ascii="Arial" w:hAnsi="Arial"/>
          <w:b/>
          <w:i/>
          <w:color w:val="FF0000"/>
          <w:sz w:val="18"/>
          <w:lang w:val="cs-CZ"/>
        </w:rPr>
        <w:t>národní</w:t>
      </w:r>
      <w:r w:rsidR="007E4917">
        <w:rPr>
          <w:rFonts w:ascii="Arial" w:hAnsi="Arial"/>
          <w:b/>
          <w:i/>
          <w:color w:val="FF0000"/>
          <w:sz w:val="18"/>
          <w:lang w:val="cs-CZ"/>
        </w:rPr>
        <w:t>ho</w:t>
      </w:r>
      <w:r>
        <w:rPr>
          <w:rFonts w:ascii="Arial" w:hAnsi="Arial"/>
          <w:b/>
          <w:i/>
          <w:color w:val="FF0000"/>
          <w:sz w:val="18"/>
          <w:lang w:val="cs-CZ"/>
        </w:rPr>
        <w:t xml:space="preserve"> pojetí podle aktualizované </w:t>
      </w:r>
      <w:r w:rsidR="007E4917">
        <w:rPr>
          <w:rFonts w:ascii="Arial" w:hAnsi="Arial"/>
          <w:b/>
          <w:i/>
          <w:color w:val="FF0000"/>
          <w:sz w:val="18"/>
          <w:lang w:val="cs-CZ"/>
        </w:rPr>
        <w:t>K</w:t>
      </w:r>
      <w:r>
        <w:rPr>
          <w:rFonts w:ascii="Arial" w:hAnsi="Arial"/>
          <w:b/>
          <w:i/>
          <w:color w:val="FF0000"/>
          <w:sz w:val="18"/>
          <w:lang w:val="cs-CZ"/>
        </w:rPr>
        <w:t>lasifikace produkce CZ-CPA, verze 2015.</w:t>
      </w:r>
    </w:p>
    <w:p w:rsidR="00974980" w:rsidRDefault="007E4917" w:rsidP="00DE7DF6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spacing w:after="120"/>
        <w:jc w:val="both"/>
        <w:rPr>
          <w:rFonts w:ascii="Arial" w:hAnsi="Arial"/>
          <w:b/>
          <w:i/>
          <w:color w:val="FF0000"/>
          <w:sz w:val="18"/>
          <w:lang w:val="cs-CZ"/>
        </w:rPr>
      </w:pPr>
      <w:r>
        <w:rPr>
          <w:rFonts w:ascii="Arial" w:hAnsi="Arial"/>
          <w:b/>
          <w:i/>
          <w:color w:val="FF0000"/>
          <w:sz w:val="18"/>
          <w:lang w:val="cs-CZ"/>
        </w:rPr>
        <w:t>N</w:t>
      </w:r>
      <w:r w:rsidR="00974980" w:rsidRPr="00974980">
        <w:rPr>
          <w:rFonts w:ascii="Arial" w:hAnsi="Arial"/>
          <w:b/>
          <w:i/>
          <w:color w:val="FF0000"/>
          <w:sz w:val="18"/>
          <w:lang w:val="cs-CZ"/>
        </w:rPr>
        <w:t xml:space="preserve">árodní pojetí </w:t>
      </w:r>
      <w:r>
        <w:rPr>
          <w:rFonts w:ascii="Arial" w:hAnsi="Arial"/>
          <w:b/>
          <w:i/>
          <w:color w:val="FF0000"/>
          <w:sz w:val="18"/>
          <w:lang w:val="cs-CZ"/>
        </w:rPr>
        <w:t xml:space="preserve">zahraničního obchodu </w:t>
      </w:r>
      <w:r w:rsidR="00974980" w:rsidRPr="00974980">
        <w:rPr>
          <w:rFonts w:ascii="Arial" w:hAnsi="Arial"/>
          <w:b/>
          <w:i/>
          <w:color w:val="FF0000"/>
          <w:sz w:val="18"/>
          <w:lang w:val="cs-CZ"/>
        </w:rPr>
        <w:t xml:space="preserve">vypovídá o vývozní a dovozní výkonnosti české ekonomiky, </w:t>
      </w:r>
      <w:r w:rsidR="00095E0F">
        <w:rPr>
          <w:rFonts w:ascii="Arial" w:hAnsi="Arial"/>
          <w:b/>
          <w:i/>
          <w:color w:val="FF0000"/>
          <w:sz w:val="18"/>
          <w:lang w:val="cs-CZ"/>
        </w:rPr>
        <w:t>tedy i o </w:t>
      </w:r>
      <w:r>
        <w:rPr>
          <w:rFonts w:ascii="Arial" w:hAnsi="Arial"/>
          <w:b/>
          <w:i/>
          <w:color w:val="FF0000"/>
          <w:sz w:val="18"/>
          <w:lang w:val="cs-CZ"/>
        </w:rPr>
        <w:t>obchodní bilanci zahraničního obchodu české ekonomiky. Sleduje skutečný obchod se zbožím realizovaný mezi českými a zahraničními subjekty, tj. změnu vlastnictví mezi rezidenty a nerezidenty.</w:t>
      </w:r>
    </w:p>
    <w:p w:rsidR="00DE7DF6" w:rsidRPr="00974980" w:rsidRDefault="00DE7DF6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  <w:r>
        <w:rPr>
          <w:rFonts w:ascii="Arial" w:hAnsi="Arial"/>
          <w:b/>
          <w:i/>
          <w:color w:val="FF0000"/>
          <w:sz w:val="18"/>
          <w:lang w:val="cs-CZ"/>
        </w:rPr>
        <w:t xml:space="preserve">Údaje za zahraniční obchod se zbožím podle </w:t>
      </w:r>
      <w:r w:rsidR="00095E0F">
        <w:rPr>
          <w:rFonts w:ascii="Arial" w:hAnsi="Arial"/>
          <w:b/>
          <w:i/>
          <w:color w:val="FF0000"/>
          <w:sz w:val="18"/>
          <w:lang w:val="cs-CZ"/>
        </w:rPr>
        <w:t>CZ-</w:t>
      </w:r>
      <w:r>
        <w:rPr>
          <w:rFonts w:ascii="Arial" w:hAnsi="Arial"/>
          <w:b/>
          <w:i/>
          <w:color w:val="FF0000"/>
          <w:sz w:val="18"/>
          <w:lang w:val="cs-CZ"/>
        </w:rPr>
        <w:t>CPA v přeshraničním pojetí budou poskytovány pouze prostřednictvím Informačního servisu ČSÚ.</w:t>
      </w:r>
    </w:p>
    <w:p w:rsidR="00974980" w:rsidRDefault="00974980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DE7DF6" w:rsidRPr="00974980" w:rsidRDefault="00DE7DF6" w:rsidP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74980" w:rsidRPr="00974980" w:rsidRDefault="00974980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/>
        <w:jc w:val="both"/>
        <w:rPr>
          <w:rFonts w:ascii="Arial" w:hAnsi="Arial"/>
          <w:b/>
          <w:i/>
          <w:color w:val="FF0000"/>
          <w:sz w:val="18"/>
          <w:lang w:val="cs-CZ"/>
        </w:rPr>
      </w:pPr>
    </w:p>
    <w:p w:rsidR="00960881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52378" w:rsidRDefault="00952378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  <w:bookmarkStart w:id="0" w:name="_GoBack"/>
      <w:bookmarkEnd w:id="0"/>
    </w:p>
    <w:p w:rsidR="00095E0F" w:rsidRPr="006A63EA" w:rsidRDefault="00095E0F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ind w:left="1" w:firstLine="708"/>
        <w:jc w:val="both"/>
        <w:rPr>
          <w:rFonts w:ascii="Arial" w:hAnsi="Arial"/>
          <w:sz w:val="18"/>
          <w:lang w:val="cs-CZ"/>
        </w:rPr>
      </w:pPr>
    </w:p>
    <w:p w:rsidR="00960881" w:rsidRPr="006A63EA" w:rsidRDefault="00960881">
      <w:pPr>
        <w:tabs>
          <w:tab w:val="left" w:pos="1"/>
          <w:tab w:val="left" w:pos="709"/>
          <w:tab w:val="left" w:pos="1417"/>
          <w:tab w:val="left" w:pos="2125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</w:tabs>
        <w:jc w:val="both"/>
        <w:rPr>
          <w:rFonts w:ascii="Arial" w:hAnsi="Arial"/>
          <w:sz w:val="18"/>
          <w:lang w:val="cs-CZ"/>
        </w:rPr>
      </w:pPr>
      <w:r w:rsidRPr="006A63EA">
        <w:rPr>
          <w:rFonts w:ascii="Arial" w:hAnsi="Arial"/>
          <w:sz w:val="18"/>
          <w:lang w:val="cs-CZ"/>
        </w:rPr>
        <w:t>__________________________________</w:t>
      </w:r>
    </w:p>
    <w:p w:rsidR="00960881" w:rsidRPr="006A63EA" w:rsidRDefault="00960881">
      <w:pPr>
        <w:ind w:firstLine="708"/>
        <w:rPr>
          <w:rFonts w:ascii="Arial" w:hAnsi="Arial" w:cs="Arial"/>
          <w:sz w:val="18"/>
          <w:lang w:val="cs-CZ"/>
        </w:rPr>
      </w:pPr>
    </w:p>
    <w:p w:rsidR="00E22D8C" w:rsidRPr="00D63784" w:rsidRDefault="000505F4" w:rsidP="00DE7DF6">
      <w:pPr>
        <w:spacing w:after="120"/>
        <w:jc w:val="both"/>
        <w:rPr>
          <w:rFonts w:ascii="Arial" w:hAnsi="Arial" w:cs="Arial"/>
          <w:b/>
          <w:bCs/>
          <w:sz w:val="17"/>
          <w:lang w:val="cs-CZ"/>
        </w:rPr>
      </w:pPr>
      <w:r w:rsidRPr="00D63784">
        <w:rPr>
          <w:rFonts w:ascii="Arial" w:hAnsi="Arial" w:cs="Arial"/>
          <w:b/>
          <w:bCs/>
          <w:sz w:val="17"/>
          <w:lang w:val="cs-CZ"/>
        </w:rPr>
        <w:t>Údaje za jednotlivé měsíce roku 201</w:t>
      </w:r>
      <w:r w:rsidR="008B3183">
        <w:rPr>
          <w:rFonts w:ascii="Arial" w:hAnsi="Arial" w:cs="Arial"/>
          <w:b/>
          <w:bCs/>
          <w:sz w:val="17"/>
          <w:lang w:val="cs-CZ"/>
        </w:rPr>
        <w:t>4</w:t>
      </w:r>
      <w:r w:rsidRPr="00D63784">
        <w:rPr>
          <w:rFonts w:ascii="Arial" w:hAnsi="Arial" w:cs="Arial"/>
          <w:b/>
          <w:bCs/>
          <w:sz w:val="17"/>
          <w:lang w:val="cs-CZ"/>
        </w:rPr>
        <w:t xml:space="preserve"> </w:t>
      </w:r>
      <w:r w:rsidR="00437790">
        <w:rPr>
          <w:rFonts w:ascii="Arial" w:hAnsi="Arial" w:cs="Arial"/>
          <w:b/>
          <w:bCs/>
          <w:sz w:val="17"/>
          <w:lang w:val="cs-CZ"/>
        </w:rPr>
        <w:t xml:space="preserve">a 2015 </w:t>
      </w:r>
      <w:r w:rsidRPr="00D63784">
        <w:rPr>
          <w:rFonts w:ascii="Arial" w:hAnsi="Arial" w:cs="Arial"/>
          <w:b/>
          <w:bCs/>
          <w:sz w:val="17"/>
          <w:lang w:val="cs-CZ"/>
        </w:rPr>
        <w:t>jsou definitivní. Údaje za jednotlivé měsíce roku 201</w:t>
      </w:r>
      <w:r w:rsidR="008B3183">
        <w:rPr>
          <w:rFonts w:ascii="Arial" w:hAnsi="Arial" w:cs="Arial"/>
          <w:b/>
          <w:bCs/>
          <w:sz w:val="17"/>
          <w:lang w:val="cs-CZ"/>
        </w:rPr>
        <w:t>6</w:t>
      </w:r>
      <w:r w:rsidRPr="00D63784">
        <w:rPr>
          <w:rFonts w:ascii="Arial" w:hAnsi="Arial" w:cs="Arial"/>
          <w:b/>
          <w:bCs/>
          <w:sz w:val="17"/>
          <w:lang w:val="cs-CZ"/>
        </w:rPr>
        <w:t xml:space="preserve"> jsou předběžné. </w:t>
      </w:r>
      <w:r w:rsidR="00976496" w:rsidRPr="00D63784">
        <w:rPr>
          <w:rFonts w:ascii="Arial" w:hAnsi="Arial" w:cs="Arial"/>
          <w:b/>
          <w:bCs/>
          <w:sz w:val="17"/>
          <w:lang w:val="cs-CZ"/>
        </w:rPr>
        <w:t xml:space="preserve">Při zveřejnění předběžných dat referenčního měsíce se zpřesní tři měsíce předcházející.  </w:t>
      </w:r>
    </w:p>
    <w:p w:rsidR="00E22D8C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Všechny publikované údaje jsou zpracovávány ze základních jednotek a následně zaokrouhlovány, čímž mohou vznikat rozdíly.</w:t>
      </w:r>
    </w:p>
    <w:p w:rsidR="000505F4" w:rsidRPr="000505F4" w:rsidRDefault="000505F4" w:rsidP="00DE7DF6">
      <w:pPr>
        <w:pStyle w:val="Zkladntextodsazen2"/>
        <w:tabs>
          <w:tab w:val="clear" w:pos="708"/>
        </w:tabs>
        <w:spacing w:after="120"/>
        <w:ind w:left="0" w:firstLine="0"/>
        <w:rPr>
          <w:rFonts w:ascii="Arial" w:hAnsi="Arial" w:cs="Arial"/>
          <w:bCs/>
          <w:snapToGrid/>
          <w:sz w:val="17"/>
          <w:szCs w:val="24"/>
        </w:rPr>
      </w:pPr>
      <w:r w:rsidRPr="000505F4">
        <w:rPr>
          <w:rFonts w:ascii="Arial" w:hAnsi="Arial" w:cs="Arial"/>
          <w:bCs/>
          <w:snapToGrid/>
          <w:sz w:val="17"/>
          <w:szCs w:val="24"/>
        </w:rPr>
        <w:t>Ve všech tabulkách obsahujících níže uvedené seskupení států jsou údaje za stejné období předchozího roku přepočteny na porovnatelnou členskou základnu jako v </w:t>
      </w:r>
      <w:r w:rsidR="00511255">
        <w:rPr>
          <w:rFonts w:ascii="Arial" w:hAnsi="Arial" w:cs="Arial"/>
          <w:bCs/>
          <w:snapToGrid/>
          <w:sz w:val="17"/>
          <w:szCs w:val="24"/>
        </w:rPr>
        <w:t>aktuálním</w:t>
      </w:r>
      <w:r w:rsidRPr="000505F4">
        <w:rPr>
          <w:rFonts w:ascii="Arial" w:hAnsi="Arial" w:cs="Arial"/>
          <w:bCs/>
          <w:snapToGrid/>
          <w:sz w:val="17"/>
          <w:szCs w:val="24"/>
        </w:rPr>
        <w:t xml:space="preserve"> roce, čímž je zachována </w:t>
      </w:r>
      <w:r w:rsidR="00511255">
        <w:rPr>
          <w:rFonts w:ascii="Arial" w:hAnsi="Arial" w:cs="Arial"/>
          <w:bCs/>
          <w:snapToGrid/>
          <w:sz w:val="17"/>
          <w:szCs w:val="24"/>
        </w:rPr>
        <w:t xml:space="preserve">časová </w:t>
      </w:r>
      <w:r w:rsidRPr="000505F4">
        <w:rPr>
          <w:rFonts w:ascii="Arial" w:hAnsi="Arial" w:cs="Arial"/>
          <w:bCs/>
          <w:snapToGrid/>
          <w:sz w:val="17"/>
          <w:szCs w:val="24"/>
        </w:rPr>
        <w:t>srovnatelnost.</w:t>
      </w:r>
    </w:p>
    <w:p w:rsidR="00E22D8C" w:rsidRPr="006A63EA" w:rsidRDefault="00E22D8C" w:rsidP="00E22D8C">
      <w:pPr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 xml:space="preserve">EU28 (Evropská unie) - 28 členských států: </w:t>
      </w:r>
    </w:p>
    <w:p w:rsidR="00E22D8C" w:rsidRDefault="00E22D8C" w:rsidP="00DE7DF6">
      <w:pPr>
        <w:spacing w:after="120"/>
        <w:jc w:val="both"/>
        <w:rPr>
          <w:rFonts w:ascii="Arial" w:hAnsi="Arial" w:cs="Arial"/>
          <w:bCs/>
          <w:sz w:val="17"/>
          <w:lang w:val="cs-CZ"/>
        </w:rPr>
      </w:pPr>
      <w:r w:rsidRPr="006A63EA">
        <w:rPr>
          <w:rFonts w:ascii="Arial" w:hAnsi="Arial" w:cs="Arial"/>
          <w:bCs/>
          <w:sz w:val="17"/>
          <w:lang w:val="cs-CZ"/>
        </w:rPr>
        <w:t>Belgie, Bulharsko, Česká republika, Dánsko, Estonsko, Finsko, Francie, Chorvatsko, Irsko, Itálie, Kypr, Litva, Lotyšsko, Lucembursko, Maďarsko, Malta, Německo, Nizozemsko, Polsko, Portugalsko, Rakousko, Rumunsko, Řecko, Slovensko, Slovinsko, Spojené království, Španělsko, Švédsko</w:t>
      </w:r>
    </w:p>
    <w:p w:rsidR="000505F4" w:rsidRDefault="000505F4" w:rsidP="000505F4">
      <w:pPr>
        <w:pStyle w:val="Zkladntext3"/>
        <w:rPr>
          <w:bCs/>
          <w:sz w:val="17"/>
        </w:rPr>
      </w:pPr>
      <w:r w:rsidRPr="0003109A">
        <w:rPr>
          <w:bCs/>
          <w:sz w:val="17"/>
        </w:rPr>
        <w:t>Eurozóna</w:t>
      </w:r>
      <w:r>
        <w:rPr>
          <w:bCs/>
          <w:sz w:val="17"/>
        </w:rPr>
        <w:t>19</w:t>
      </w:r>
      <w:r w:rsidRPr="0003109A">
        <w:rPr>
          <w:bCs/>
          <w:sz w:val="17"/>
        </w:rPr>
        <w:t>:</w:t>
      </w:r>
      <w:r>
        <w:rPr>
          <w:bCs/>
          <w:sz w:val="17"/>
        </w:rPr>
        <w:t xml:space="preserve"> </w:t>
      </w:r>
    </w:p>
    <w:p w:rsidR="005D5697" w:rsidRPr="006A63EA" w:rsidRDefault="000505F4" w:rsidP="000505F4">
      <w:pPr>
        <w:pStyle w:val="Zkladntext3"/>
        <w:rPr>
          <w:bCs/>
          <w:sz w:val="17"/>
        </w:rPr>
      </w:pPr>
      <w:r w:rsidRPr="0003109A">
        <w:rPr>
          <w:bCs/>
          <w:sz w:val="17"/>
        </w:rPr>
        <w:t xml:space="preserve">Belgie, Estonsko, Finsko, Francie, Irsko, Itálie, Kypr, </w:t>
      </w:r>
      <w:r>
        <w:rPr>
          <w:bCs/>
          <w:sz w:val="17"/>
        </w:rPr>
        <w:t xml:space="preserve">Litva, Lotyšsko, </w:t>
      </w:r>
      <w:r w:rsidRPr="0003109A">
        <w:rPr>
          <w:bCs/>
          <w:sz w:val="17"/>
        </w:rPr>
        <w:t>Lucembursko, Malta, Německo, Nizozemsko, Portugalsko, Rakousko, Řecko, Slovensko, Slovinsko, Španělsko</w:t>
      </w:r>
    </w:p>
    <w:sectPr w:rsidR="005D5697" w:rsidRPr="006A63EA" w:rsidSect="004E23C8">
      <w:headerReference w:type="even" r:id="rId9"/>
      <w:pgSz w:w="11906" w:h="16838"/>
      <w:pgMar w:top="1418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A0B" w:rsidRDefault="00E37A0B">
      <w:r>
        <w:separator/>
      </w:r>
    </w:p>
  </w:endnote>
  <w:endnote w:type="continuationSeparator" w:id="0">
    <w:p w:rsidR="00E37A0B" w:rsidRDefault="00E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A0B" w:rsidRDefault="00E37A0B">
      <w:r>
        <w:separator/>
      </w:r>
    </w:p>
  </w:footnote>
  <w:footnote w:type="continuationSeparator" w:id="0">
    <w:p w:rsidR="00E37A0B" w:rsidRDefault="00E37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881" w:rsidRDefault="004C207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8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881" w:rsidRDefault="009608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72817"/>
    <w:multiLevelType w:val="singleLevel"/>
    <w:tmpl w:val="5D0630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3F"/>
    <w:rsid w:val="000505F4"/>
    <w:rsid w:val="00095E0F"/>
    <w:rsid w:val="000D5334"/>
    <w:rsid w:val="000E6176"/>
    <w:rsid w:val="00146E27"/>
    <w:rsid w:val="00273E88"/>
    <w:rsid w:val="002A2D37"/>
    <w:rsid w:val="003A2F25"/>
    <w:rsid w:val="003B6787"/>
    <w:rsid w:val="00425521"/>
    <w:rsid w:val="00437790"/>
    <w:rsid w:val="004940D5"/>
    <w:rsid w:val="004C207D"/>
    <w:rsid w:val="004E23C8"/>
    <w:rsid w:val="00511255"/>
    <w:rsid w:val="00545904"/>
    <w:rsid w:val="00545EB7"/>
    <w:rsid w:val="005D5697"/>
    <w:rsid w:val="00615280"/>
    <w:rsid w:val="00682553"/>
    <w:rsid w:val="006A63EA"/>
    <w:rsid w:val="007269D1"/>
    <w:rsid w:val="007419C0"/>
    <w:rsid w:val="00746968"/>
    <w:rsid w:val="007E4917"/>
    <w:rsid w:val="00885940"/>
    <w:rsid w:val="008B3183"/>
    <w:rsid w:val="008D59E3"/>
    <w:rsid w:val="008E6732"/>
    <w:rsid w:val="008F457B"/>
    <w:rsid w:val="009145E2"/>
    <w:rsid w:val="00922532"/>
    <w:rsid w:val="00952378"/>
    <w:rsid w:val="00960881"/>
    <w:rsid w:val="00974980"/>
    <w:rsid w:val="00976496"/>
    <w:rsid w:val="00A96971"/>
    <w:rsid w:val="00AA2C41"/>
    <w:rsid w:val="00B932EB"/>
    <w:rsid w:val="00BB7227"/>
    <w:rsid w:val="00BC46B4"/>
    <w:rsid w:val="00C80F3F"/>
    <w:rsid w:val="00D40801"/>
    <w:rsid w:val="00D63784"/>
    <w:rsid w:val="00DC429F"/>
    <w:rsid w:val="00DE7DF6"/>
    <w:rsid w:val="00E11897"/>
    <w:rsid w:val="00E22D8C"/>
    <w:rsid w:val="00E320FE"/>
    <w:rsid w:val="00E37A0B"/>
    <w:rsid w:val="00E87DDB"/>
    <w:rsid w:val="00EA65E9"/>
    <w:rsid w:val="00F43B78"/>
    <w:rsid w:val="00F709AD"/>
    <w:rsid w:val="00F72782"/>
    <w:rsid w:val="00F9034A"/>
    <w:rsid w:val="00FA4905"/>
    <w:rsid w:val="00F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C8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4E2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E23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E23C8"/>
  </w:style>
  <w:style w:type="paragraph" w:styleId="Zkladntextodsazen2">
    <w:name w:val="Body Text Indent 2"/>
    <w:basedOn w:val="Normln"/>
    <w:semiHidden/>
    <w:rsid w:val="004E23C8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240"/>
      <w:ind w:left="708" w:hanging="708"/>
      <w:jc w:val="both"/>
    </w:pPr>
    <w:rPr>
      <w:snapToGrid w:val="0"/>
      <w:sz w:val="20"/>
      <w:szCs w:val="20"/>
      <w:lang w:val="cs-CZ"/>
    </w:rPr>
  </w:style>
  <w:style w:type="paragraph" w:styleId="Zkladntextodsazen">
    <w:name w:val="Body Text Indent"/>
    <w:basedOn w:val="Normln"/>
    <w:semiHidden/>
    <w:rsid w:val="004E23C8"/>
    <w:pPr>
      <w:tabs>
        <w:tab w:val="left" w:pos="1"/>
        <w:tab w:val="left" w:pos="709"/>
        <w:tab w:val="left" w:pos="1417"/>
        <w:tab w:val="left" w:pos="2125"/>
        <w:tab w:val="left" w:pos="2833"/>
        <w:tab w:val="left" w:pos="3541"/>
        <w:tab w:val="left" w:pos="4249"/>
        <w:tab w:val="left" w:pos="4957"/>
        <w:tab w:val="left" w:pos="5665"/>
        <w:tab w:val="left" w:pos="6373"/>
        <w:tab w:val="left" w:pos="7081"/>
        <w:tab w:val="left" w:pos="7789"/>
        <w:tab w:val="left" w:pos="8497"/>
      </w:tabs>
      <w:ind w:left="1"/>
      <w:jc w:val="both"/>
    </w:pPr>
    <w:rPr>
      <w:rFonts w:ascii="Arial" w:hAnsi="Arial"/>
      <w:sz w:val="22"/>
    </w:rPr>
  </w:style>
  <w:style w:type="paragraph" w:styleId="Nzev">
    <w:name w:val="Title"/>
    <w:basedOn w:val="Normln"/>
    <w:qFormat/>
    <w:rsid w:val="004E23C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Arial" w:hAnsi="Arial"/>
      <w:b/>
      <w:sz w:val="30"/>
    </w:rPr>
  </w:style>
  <w:style w:type="paragraph" w:styleId="Zhlav">
    <w:name w:val="header"/>
    <w:basedOn w:val="Normln"/>
    <w:semiHidden/>
    <w:rsid w:val="004E23C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23C8"/>
  </w:style>
  <w:style w:type="paragraph" w:styleId="Zpat">
    <w:name w:val="footer"/>
    <w:basedOn w:val="Normln"/>
    <w:semiHidden/>
    <w:rsid w:val="004E23C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4E23C8"/>
    <w:pPr>
      <w:jc w:val="both"/>
    </w:pPr>
    <w:rPr>
      <w:rFonts w:ascii="Arial" w:hAnsi="Arial"/>
      <w:sz w:val="22"/>
      <w:lang w:val="cs-CZ"/>
    </w:rPr>
  </w:style>
  <w:style w:type="paragraph" w:styleId="Zkladntext2">
    <w:name w:val="Body Text 2"/>
    <w:basedOn w:val="Normln"/>
    <w:semiHidden/>
    <w:rsid w:val="004E23C8"/>
    <w:pPr>
      <w:spacing w:line="360" w:lineRule="auto"/>
      <w:jc w:val="both"/>
    </w:pPr>
    <w:rPr>
      <w:rFonts w:ascii="Arial" w:hAnsi="Arial" w:cs="Arial"/>
      <w:b/>
      <w:bCs/>
      <w:sz w:val="18"/>
      <w:lang w:val="cs-CZ"/>
    </w:rPr>
  </w:style>
  <w:style w:type="paragraph" w:styleId="Zkladntext3">
    <w:name w:val="Body Text 3"/>
    <w:basedOn w:val="Normln"/>
    <w:semiHidden/>
    <w:rsid w:val="004E23C8"/>
    <w:pPr>
      <w:jc w:val="both"/>
    </w:pPr>
    <w:rPr>
      <w:rFonts w:ascii="Arial" w:hAnsi="Arial" w:cs="Arial"/>
      <w:sz w:val="1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029E-5B1F-4F62-8678-4079122F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statistickým údajům</vt:lpstr>
    </vt:vector>
  </TitlesOfParts>
  <Company>ČSÚ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statistickým údajům</dc:title>
  <dc:subject/>
  <dc:creator>System Service</dc:creator>
  <cp:keywords/>
  <dc:description/>
  <cp:lastModifiedBy>Monika Bartlová</cp:lastModifiedBy>
  <cp:revision>19</cp:revision>
  <cp:lastPrinted>2017-01-30T08:33:00Z</cp:lastPrinted>
  <dcterms:created xsi:type="dcterms:W3CDTF">2014-02-10T07:00:00Z</dcterms:created>
  <dcterms:modified xsi:type="dcterms:W3CDTF">2017-02-01T08:34:00Z</dcterms:modified>
</cp:coreProperties>
</file>