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6F758C" w:rsidRDefault="006F758C">
      <w:pPr>
        <w:rPr>
          <w:rFonts w:ascii="Arial" w:hAnsi="Arial" w:cs="Arial"/>
          <w:sz w:val="12"/>
        </w:rPr>
      </w:pPr>
    </w:p>
    <w:p w:rsidR="006F758C" w:rsidRDefault="006F758C">
      <w:pPr>
        <w:rPr>
          <w:rFonts w:ascii="Arial" w:hAnsi="Arial" w:cs="Arial"/>
          <w:sz w:val="18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"/>
        <w:gridCol w:w="8291"/>
      </w:tblGrid>
      <w:tr w:rsidR="006F758C">
        <w:trPr>
          <w:trHeight w:val="352"/>
        </w:trPr>
        <w:tc>
          <w:tcPr>
            <w:tcW w:w="9070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>
        <w:trPr>
          <w:trHeight w:val="352"/>
        </w:trPr>
        <w:tc>
          <w:tcPr>
            <w:tcW w:w="9070" w:type="dxa"/>
            <w:gridSpan w:val="3"/>
            <w:vAlign w:val="center"/>
          </w:tcPr>
          <w:p w:rsidR="00FD2389" w:rsidRDefault="00FD2389">
            <w:pPr>
              <w:rPr>
                <w:rFonts w:ascii="Arial" w:hAnsi="Arial" w:cs="Arial"/>
                <w:sz w:val="18"/>
              </w:rPr>
            </w:pP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1</w:t>
            </w:r>
            <w:r w:rsidRPr="00FD238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291" w:type="dxa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>Meziroční změny vývozu a dovozu</w:t>
            </w: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8291" w:type="dxa"/>
            <w:vAlign w:val="center"/>
          </w:tcPr>
          <w:p w:rsidR="001A2806" w:rsidRPr="00FD2389" w:rsidRDefault="0088395C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Teritoriální struktura zahraničního obchodu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8291" w:type="dxa"/>
            <w:vAlign w:val="center"/>
          </w:tcPr>
          <w:p w:rsidR="002D0DCC" w:rsidRPr="00FD2389" w:rsidRDefault="002D0DCC" w:rsidP="002D0DC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 vybranými státy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2D0DCC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8291" w:type="dxa"/>
            <w:vAlign w:val="center"/>
          </w:tcPr>
          <w:p w:rsidR="002D0DCC" w:rsidRPr="00FD2389" w:rsidRDefault="002D0DCC" w:rsidP="005B422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Zbožová struktura vývozu a dovozu</w:t>
            </w:r>
          </w:p>
        </w:tc>
      </w:tr>
      <w:tr w:rsidR="002D0DCC">
        <w:trPr>
          <w:trHeight w:val="352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v mil. Kč, EUR, USD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D0421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(obrat, vývoz, dovoz)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se sousedními státy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D926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podle teritoriálního hlediska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D926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podle teritoriálního hlediska</w:t>
            </w:r>
          </w:p>
        </w:tc>
      </w:tr>
      <w:tr w:rsidR="002D0DCC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 hlavními státy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4.2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B477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se státy EU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4.3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B477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se státy mimo EU</w:t>
            </w:r>
            <w:bookmarkStart w:id="0" w:name="_GoBack"/>
            <w:bookmarkEnd w:id="0"/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4.4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do vybraných států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4.5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z vybraných států</w:t>
            </w:r>
          </w:p>
        </w:tc>
      </w:tr>
      <w:tr w:rsidR="002D0DCC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 w:rsidP="00AA22D4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5.1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podle tříd SITC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5.2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podle tříd SITC a teritoriálního hlediska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5.3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podle oddílů SITC</w:t>
            </w: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5.4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podle oddílů SITC</w:t>
            </w:r>
          </w:p>
        </w:tc>
      </w:tr>
      <w:tr w:rsidR="002D0DCC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6.1 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Indexy vývozu a dovozu v běžných a stálých cenách</w:t>
            </w:r>
          </w:p>
        </w:tc>
      </w:tr>
      <w:tr w:rsidR="002D0DCC" w:rsidTr="00C22B8D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C22B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Dlouhodobý vývoj zahraničního obchodu</w:t>
            </w:r>
          </w:p>
        </w:tc>
      </w:tr>
    </w:tbl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Pr="00641775" w:rsidRDefault="00641775" w:rsidP="00641775">
      <w:pPr>
        <w:jc w:val="center"/>
        <w:rPr>
          <w:rFonts w:ascii="Arial" w:hAnsi="Arial" w:cs="Arial"/>
          <w:b/>
          <w:bCs/>
          <w:sz w:val="22"/>
        </w:rPr>
      </w:pPr>
      <w:r>
        <w:br w:type="page"/>
      </w:r>
      <w:r w:rsidR="006F758C" w:rsidRPr="00641775">
        <w:rPr>
          <w:rFonts w:ascii="Arial" w:hAnsi="Arial" w:cs="Arial"/>
          <w:b/>
          <w:bCs/>
          <w:sz w:val="22"/>
        </w:rPr>
        <w:lastRenderedPageBreak/>
        <w:t>C O N T E N T S</w:t>
      </w:r>
    </w:p>
    <w:p w:rsidR="006F758C" w:rsidRDefault="006F758C">
      <w:pPr>
        <w:rPr>
          <w:rFonts w:ascii="Arial" w:hAnsi="Arial" w:cs="Arial"/>
          <w:sz w:val="20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6240"/>
      </w:tblGrid>
      <w:tr w:rsidR="006F758C">
        <w:trPr>
          <w:trHeight w:val="352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Methodological notes 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1</w:t>
            </w:r>
            <w:r>
              <w:rPr>
                <w:rFonts w:ascii="Arial" w:hAnsi="Arial" w:cs="Arial"/>
                <w:sz w:val="18"/>
                <w:lang w:val="en-GB"/>
              </w:rPr>
              <w:t xml:space="preserve">  </w:t>
            </w:r>
          </w:p>
        </w:tc>
        <w:tc>
          <w:tcPr>
            <w:tcW w:w="6240" w:type="dxa"/>
            <w:vAlign w:val="center"/>
          </w:tcPr>
          <w:p w:rsidR="00524162" w:rsidRPr="0088395C" w:rsidRDefault="00EA5A62" w:rsidP="00EA5A62">
            <w:pPr>
              <w:rPr>
                <w:rFonts w:ascii="Arial" w:hAnsi="Arial" w:cs="Arial"/>
                <w:sz w:val="18"/>
                <w:lang w:val="en-GB"/>
              </w:rPr>
            </w:pPr>
            <w:r w:rsidRPr="0088395C">
              <w:rPr>
                <w:rFonts w:ascii="Arial" w:hAnsi="Arial" w:cs="Arial"/>
                <w:sz w:val="18"/>
                <w:lang w:val="en-GB"/>
              </w:rPr>
              <w:t>Year-on-year changes in e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xports and </w:t>
            </w:r>
            <w:r w:rsidR="004939A8" w:rsidRPr="0088395C">
              <w:rPr>
                <w:rFonts w:ascii="Arial" w:hAnsi="Arial" w:cs="Arial"/>
                <w:sz w:val="18"/>
                <w:lang w:val="en-GB"/>
              </w:rPr>
              <w:t>i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mports 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2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88395C" w:rsidP="00EA5A62">
            <w:pPr>
              <w:rPr>
                <w:rFonts w:ascii="Arial" w:hAnsi="Arial" w:cs="Arial"/>
                <w:sz w:val="18"/>
                <w:lang w:val="en-GB"/>
              </w:rPr>
            </w:pPr>
            <w:r w:rsidRPr="0088395C">
              <w:rPr>
                <w:rFonts w:ascii="Arial" w:hAnsi="Arial" w:cs="Arial"/>
                <w:sz w:val="18"/>
                <w:lang w:val="en-GB"/>
              </w:rPr>
              <w:t>Territorial structure of external trade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</w:tr>
      <w:tr w:rsidR="002D0DCC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2D0DCC" w:rsidRDefault="002D0DCC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Graph 3</w:t>
            </w:r>
          </w:p>
        </w:tc>
        <w:tc>
          <w:tcPr>
            <w:tcW w:w="6240" w:type="dxa"/>
            <w:vAlign w:val="center"/>
          </w:tcPr>
          <w:p w:rsidR="002D0DCC" w:rsidRPr="0088395C" w:rsidRDefault="002D0DCC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External trade with </w:t>
            </w:r>
            <w:r>
              <w:rPr>
                <w:rFonts w:ascii="Arial" w:hAnsi="Arial" w:cs="Arial"/>
                <w:sz w:val="18"/>
                <w:lang w:val="en-GB"/>
              </w:rPr>
              <w:t>selected</w:t>
            </w:r>
            <w:r>
              <w:rPr>
                <w:rFonts w:ascii="Arial" w:hAnsi="Arial" w:cs="Arial"/>
                <w:sz w:val="18"/>
                <w:lang w:val="en-GB"/>
              </w:rPr>
              <w:t xml:space="preserve"> countries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2D0DCC">
              <w:rPr>
                <w:rFonts w:ascii="Arial" w:hAnsi="Arial" w:cs="Arial"/>
                <w:sz w:val="18"/>
                <w:lang w:val="en-GB"/>
              </w:rPr>
              <w:t>4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88395C" w:rsidP="00EA5A62">
            <w:pPr>
              <w:rPr>
                <w:rFonts w:ascii="Arial" w:hAnsi="Arial" w:cs="Arial"/>
                <w:sz w:val="18"/>
                <w:lang w:val="en-GB"/>
              </w:rPr>
            </w:pPr>
            <w:r w:rsidRPr="0088395C">
              <w:rPr>
                <w:rFonts w:ascii="Arial" w:hAnsi="Arial" w:cs="Arial"/>
                <w:sz w:val="18"/>
                <w:lang w:val="en-GB"/>
              </w:rPr>
              <w:t>SITC structure of exports and imports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1.1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9A05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in CZK, EUR and USD million</w:t>
            </w:r>
          </w:p>
        </w:tc>
      </w:tr>
      <w:tr w:rsidR="009A0562" w:rsidTr="000F77E7">
        <w:trPr>
          <w:trHeight w:val="170"/>
        </w:trPr>
        <w:tc>
          <w:tcPr>
            <w:tcW w:w="7161" w:type="dxa"/>
            <w:gridSpan w:val="3"/>
            <w:vAlign w:val="center"/>
          </w:tcPr>
          <w:p w:rsidR="009A0562" w:rsidRDefault="009A0562" w:rsidP="009A0562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2.1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D0421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(turnover, exports, imports)</w:t>
            </w:r>
          </w:p>
        </w:tc>
      </w:tr>
      <w:tr w:rsidR="006F758C" w:rsidTr="00A364C6">
        <w:trPr>
          <w:trHeight w:val="170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3.1 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897704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neighbouring countries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D926E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3.</w:t>
            </w:r>
            <w:r w:rsidR="00D926EC">
              <w:rPr>
                <w:rFonts w:ascii="Arial" w:hAnsi="Arial" w:cs="Arial"/>
                <w:sz w:val="18"/>
                <w:lang w:val="en-GB"/>
              </w:rPr>
              <w:t>2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by territorial structure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D926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3.</w:t>
            </w:r>
            <w:r w:rsidR="00D926EC">
              <w:rPr>
                <w:rFonts w:ascii="Arial" w:hAnsi="Arial" w:cs="Arial"/>
                <w:sz w:val="18"/>
                <w:lang w:val="en-GB"/>
              </w:rPr>
              <w:t>3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2B24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by territorial structure</w:t>
            </w:r>
          </w:p>
        </w:tc>
      </w:tr>
      <w:tr w:rsidR="007A06EC" w:rsidTr="00486407">
        <w:trPr>
          <w:trHeight w:val="170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B4775A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main countries</w:t>
            </w: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4.2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B4775A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EU countries</w:t>
            </w: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4.3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B4775A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non-EU countries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4.</w:t>
            </w:r>
            <w:r w:rsidR="0088395C">
              <w:rPr>
                <w:rFonts w:ascii="Arial" w:hAnsi="Arial" w:cs="Arial"/>
                <w:sz w:val="18"/>
                <w:lang w:val="en-GB"/>
              </w:rPr>
              <w:t>4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to selected countries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4</w:t>
            </w:r>
            <w:r w:rsidR="0088395C">
              <w:rPr>
                <w:rFonts w:ascii="Arial" w:hAnsi="Arial" w:cs="Arial"/>
                <w:sz w:val="18"/>
                <w:lang w:val="en-GB"/>
              </w:rPr>
              <w:t>.5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from selected countries</w:t>
            </w:r>
          </w:p>
        </w:tc>
      </w:tr>
      <w:tr w:rsidR="007A06EC" w:rsidTr="001577C0">
        <w:trPr>
          <w:trHeight w:val="170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by SITC sections</w:t>
            </w:r>
          </w:p>
        </w:tc>
      </w:tr>
      <w:tr w:rsidR="00524162" w:rsidTr="000A09B6">
        <w:trPr>
          <w:trHeight w:val="352"/>
        </w:trPr>
        <w:tc>
          <w:tcPr>
            <w:tcW w:w="496" w:type="dxa"/>
            <w:vAlign w:val="center"/>
          </w:tcPr>
          <w:p w:rsidR="00524162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5.2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by SITC sections and territorial structure</w:t>
            </w: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5.3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88395C" w:rsidP="00D908E7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by SITC division</w:t>
            </w: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5.4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by SITC division</w:t>
            </w:r>
          </w:p>
        </w:tc>
      </w:tr>
      <w:tr w:rsidR="0088395C" w:rsidTr="007B21CC">
        <w:trPr>
          <w:trHeight w:val="170"/>
        </w:trPr>
        <w:tc>
          <w:tcPr>
            <w:tcW w:w="7161" w:type="dxa"/>
            <w:gridSpan w:val="3"/>
            <w:vAlign w:val="center"/>
          </w:tcPr>
          <w:p w:rsidR="0088395C" w:rsidRDefault="0088395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6.1  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88395C" w:rsidP="004930C8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 and import indices</w:t>
            </w:r>
          </w:p>
        </w:tc>
      </w:tr>
      <w:tr w:rsidR="0088395C" w:rsidTr="00DB32C2">
        <w:trPr>
          <w:trHeight w:val="170"/>
        </w:trPr>
        <w:tc>
          <w:tcPr>
            <w:tcW w:w="7161" w:type="dxa"/>
            <w:gridSpan w:val="3"/>
            <w:vAlign w:val="center"/>
          </w:tcPr>
          <w:p w:rsidR="0088395C" w:rsidRDefault="0088395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88395C" w:rsidTr="000A09B6">
        <w:trPr>
          <w:trHeight w:val="352"/>
        </w:trPr>
        <w:tc>
          <w:tcPr>
            <w:tcW w:w="496" w:type="dxa"/>
            <w:vAlign w:val="center"/>
          </w:tcPr>
          <w:p w:rsidR="0088395C" w:rsidRDefault="0088395C" w:rsidP="0088395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7.1 </w:t>
            </w:r>
          </w:p>
        </w:tc>
        <w:tc>
          <w:tcPr>
            <w:tcW w:w="6665" w:type="dxa"/>
            <w:gridSpan w:val="2"/>
            <w:vAlign w:val="center"/>
          </w:tcPr>
          <w:p w:rsidR="0088395C" w:rsidRDefault="0088395C" w:rsidP="005B422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Long-term trends in external trade</w:t>
            </w:r>
          </w:p>
        </w:tc>
      </w:tr>
    </w:tbl>
    <w:p w:rsidR="006F758C" w:rsidRDefault="006F758C">
      <w:pPr>
        <w:rPr>
          <w:rFonts w:ascii="Arial" w:hAnsi="Arial" w:cs="Arial"/>
          <w:sz w:val="18"/>
        </w:rPr>
      </w:pPr>
    </w:p>
    <w:sectPr w:rsidR="006F758C">
      <w:pgSz w:w="11906" w:h="16838"/>
      <w:pgMar w:top="113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414EF"/>
    <w:rsid w:val="0006645F"/>
    <w:rsid w:val="000A09B6"/>
    <w:rsid w:val="000F77E7"/>
    <w:rsid w:val="001577C0"/>
    <w:rsid w:val="001609BA"/>
    <w:rsid w:val="001A2806"/>
    <w:rsid w:val="001D6AF3"/>
    <w:rsid w:val="001E7CCC"/>
    <w:rsid w:val="00255F8C"/>
    <w:rsid w:val="002B2417"/>
    <w:rsid w:val="002D0DCC"/>
    <w:rsid w:val="002D4DD5"/>
    <w:rsid w:val="00481361"/>
    <w:rsid w:val="00486407"/>
    <w:rsid w:val="004930C8"/>
    <w:rsid w:val="004939A8"/>
    <w:rsid w:val="004B7D6E"/>
    <w:rsid w:val="00524162"/>
    <w:rsid w:val="005B4229"/>
    <w:rsid w:val="00641775"/>
    <w:rsid w:val="00693136"/>
    <w:rsid w:val="006F758C"/>
    <w:rsid w:val="0073440B"/>
    <w:rsid w:val="007A06EC"/>
    <w:rsid w:val="007B21CC"/>
    <w:rsid w:val="007C051A"/>
    <w:rsid w:val="007E13AB"/>
    <w:rsid w:val="007F2CFF"/>
    <w:rsid w:val="0088395C"/>
    <w:rsid w:val="00897704"/>
    <w:rsid w:val="00942748"/>
    <w:rsid w:val="009A0562"/>
    <w:rsid w:val="00A17EB8"/>
    <w:rsid w:val="00A364C6"/>
    <w:rsid w:val="00A60F0A"/>
    <w:rsid w:val="00A91BF1"/>
    <w:rsid w:val="00AA22D4"/>
    <w:rsid w:val="00B4775A"/>
    <w:rsid w:val="00C22B8D"/>
    <w:rsid w:val="00D0421C"/>
    <w:rsid w:val="00D72260"/>
    <w:rsid w:val="00D926EC"/>
    <w:rsid w:val="00DA047C"/>
    <w:rsid w:val="00DB32C2"/>
    <w:rsid w:val="00DC1F6F"/>
    <w:rsid w:val="00E71472"/>
    <w:rsid w:val="00E973D0"/>
    <w:rsid w:val="00EA5A62"/>
    <w:rsid w:val="00EA6856"/>
    <w:rsid w:val="00F03AD9"/>
    <w:rsid w:val="00F30C83"/>
    <w:rsid w:val="00FA6490"/>
    <w:rsid w:val="00FD2389"/>
    <w:rsid w:val="00FE3824"/>
    <w:rsid w:val="00FE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Podtitul">
    <w:name w:val="Subtitle"/>
    <w:basedOn w:val="Normln"/>
    <w:qFormat/>
    <w:pPr>
      <w:jc w:val="both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system service</dc:creator>
  <cp:keywords/>
  <dc:description/>
  <cp:lastModifiedBy>Monika Bartlová</cp:lastModifiedBy>
  <cp:revision>11</cp:revision>
  <cp:lastPrinted>2013-02-08T08:53:00Z</cp:lastPrinted>
  <dcterms:created xsi:type="dcterms:W3CDTF">2013-12-05T06:49:00Z</dcterms:created>
  <dcterms:modified xsi:type="dcterms:W3CDTF">2017-02-23T09:22:00Z</dcterms:modified>
</cp:coreProperties>
</file>