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65B9" w14:textId="77777777" w:rsidR="00E762E4" w:rsidRDefault="00481E80" w:rsidP="00B65C47">
      <w:pPr>
        <w:spacing w:after="0"/>
        <w:rPr>
          <w:rFonts w:ascii="Arial" w:hAnsi="Arial" w:cs="Arial"/>
          <w:b/>
          <w:i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</w:t>
      </w:r>
      <w:r w:rsidR="00E762E4">
        <w:rPr>
          <w:rFonts w:ascii="Arial" w:hAnsi="Arial" w:cs="Arial"/>
          <w:b/>
          <w:color w:val="BD1B21"/>
          <w:sz w:val="30"/>
          <w:szCs w:val="30"/>
        </w:rPr>
        <w:t xml:space="preserve">speciální česko-polské </w:t>
      </w: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</w:p>
    <w:p w14:paraId="01A3FEAA" w14:textId="0FA0562B" w:rsidR="00481E80" w:rsidRDefault="009B667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9B6670">
        <w:rPr>
          <w:rFonts w:ascii="Arial" w:hAnsi="Arial" w:cs="Arial"/>
          <w:b/>
          <w:i/>
          <w:color w:val="BD1B21"/>
          <w:sz w:val="30"/>
          <w:szCs w:val="30"/>
        </w:rPr>
        <w:t>and Economy Journal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E762E4">
        <w:rPr>
          <w:rFonts w:ascii="Arial" w:hAnsi="Arial" w:cs="Arial"/>
          <w:b/>
          <w:color w:val="BD1B21"/>
          <w:sz w:val="30"/>
          <w:szCs w:val="30"/>
        </w:rPr>
        <w:t>3</w:t>
      </w:r>
      <w:r w:rsidR="00892EB2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2A29FA12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9B6670" w:rsidRPr="00E762E4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7A1FF661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4B3069A" w14:textId="0917B71A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Joanna Dębicka, Edyta Mazurek, Katarzyna Ostasiewicz</w:t>
      </w:r>
      <w:r w:rsidR="00AA4DAF" w:rsidRPr="00E762E4">
        <w:rPr>
          <w:rFonts w:ascii="Arial" w:hAnsi="Arial" w:cs="Arial"/>
          <w:b/>
          <w:sz w:val="20"/>
          <w:szCs w:val="20"/>
        </w:rPr>
        <w:t xml:space="preserve">: </w:t>
      </w:r>
    </w:p>
    <w:p w14:paraId="1BDB68AA" w14:textId="514BFA0B" w:rsidR="00E24C22" w:rsidRPr="00E762E4" w:rsidRDefault="00E762E4" w:rsidP="00E762E4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E762E4">
        <w:rPr>
          <w:rFonts w:ascii="Arial" w:hAnsi="Arial" w:cs="Arial"/>
          <w:i/>
          <w:sz w:val="20"/>
          <w:szCs w:val="20"/>
        </w:rPr>
        <w:t>Methodological Aspects of Measuring Preferences Using the Rank and Thurstone Scale</w:t>
      </w:r>
    </w:p>
    <w:p w14:paraId="0F5C3843" w14:textId="77777777" w:rsidR="00E762E4" w:rsidRDefault="00E762E4" w:rsidP="00E762E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4470928" w14:textId="37067FA9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Jaroslav Horníček, Hana Řezanková</w:t>
      </w:r>
      <w:r w:rsidR="00AA4DAF" w:rsidRPr="00E762E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61B3BF" w14:textId="50BA7C6E" w:rsidR="00E5231C" w:rsidRPr="00E762E4" w:rsidRDefault="00E762E4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Missing Data Imputation for Categorical Variables</w:t>
      </w:r>
    </w:p>
    <w:p w14:paraId="6F34662C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584F0A8" w14:textId="3B506FC4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Joanna Dębicka, Stanisław Heilpern, Agnieszka Marciniuk</w:t>
      </w:r>
      <w:r w:rsidR="00AA4DAF" w:rsidRPr="00E762E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C692729" w14:textId="79ACEB0F" w:rsidR="00590476" w:rsidRPr="00E762E4" w:rsidRDefault="00E762E4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Modelling Marital Reverse Annuity Contract in a Stochastic Economic Environment</w:t>
      </w:r>
    </w:p>
    <w:p w14:paraId="700E691B" w14:textId="77777777" w:rsidR="00E24C22" w:rsidRPr="00E762E4" w:rsidRDefault="00E24C22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091CC7F8" w14:textId="75EA6296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Piotr Sulewski, Jacek Białek</w:t>
      </w:r>
      <w:r w:rsidR="00AA4DAF" w:rsidRPr="00E762E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82F4478" w14:textId="4A62E1B5" w:rsidR="00E5231C" w:rsidRPr="00E762E4" w:rsidRDefault="00E762E4" w:rsidP="00E762E4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Probability Distribution Modeling of Scanner Prices and Relative Prices</w:t>
      </w:r>
    </w:p>
    <w:p w14:paraId="028B6478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7632CB" w14:textId="6333F857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Jiří Novák</w:t>
      </w:r>
      <w:r w:rsidR="00AA4DAF" w:rsidRPr="00E762E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5B73E1" w14:textId="4312FCF6" w:rsidR="00E5231C" w:rsidRPr="00E762E4" w:rsidRDefault="00E762E4" w:rsidP="00E762E4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Population Census Microdata Availability</w:t>
      </w:r>
    </w:p>
    <w:p w14:paraId="2C65F481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122D0B0" w14:textId="092C9558" w:rsidR="00590476" w:rsidRPr="00E762E4" w:rsidRDefault="00E762E4" w:rsidP="00E762E4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762E4">
        <w:rPr>
          <w:rFonts w:ascii="Arial" w:hAnsi="Arial" w:cs="Arial"/>
          <w:b/>
          <w:sz w:val="20"/>
          <w:szCs w:val="20"/>
        </w:rPr>
        <w:t>Joanna Adrianowska</w:t>
      </w:r>
      <w:r w:rsidR="00E5231C" w:rsidRPr="00E762E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37CBD15" w14:textId="4B6CBD9A" w:rsidR="00E5231C" w:rsidRDefault="00E762E4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Selected Coefficients of Demographic Old Age in Traditional and Potential Terms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762E4">
        <w:rPr>
          <w:rFonts w:ascii="Arial" w:eastAsia="Calibri" w:hAnsi="Arial" w:cs="Arial"/>
          <w:i/>
          <w:sz w:val="20"/>
          <w:szCs w:val="20"/>
        </w:rPr>
        <w:t>on the Example of Poland and Czechia</w:t>
      </w:r>
    </w:p>
    <w:p w14:paraId="46BCE969" w14:textId="77777777" w:rsidR="0053617C" w:rsidRDefault="0053617C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E23D86" w14:textId="77777777" w:rsidR="0053617C" w:rsidRDefault="0053617C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877231" w14:textId="5853409A" w:rsidR="00E762E4" w:rsidRPr="00E762E4" w:rsidRDefault="00E762E4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Konzultace:</w:t>
      </w:r>
    </w:p>
    <w:p w14:paraId="2D9496C8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936F99A" w14:textId="7B8BFE24" w:rsidR="00590476" w:rsidRPr="00E762E4" w:rsidRDefault="00E762E4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762E4">
        <w:rPr>
          <w:rFonts w:ascii="Arial" w:eastAsia="Calibri" w:hAnsi="Arial" w:cs="Arial"/>
          <w:b/>
          <w:sz w:val="20"/>
          <w:szCs w:val="20"/>
        </w:rPr>
        <w:t>Jakub Vincenc</w:t>
      </w:r>
      <w:r w:rsidR="00590476" w:rsidRPr="00E762E4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3AD87D64" w14:textId="3980D6DA" w:rsidR="00590476" w:rsidRPr="00E762E4" w:rsidRDefault="00E762E4" w:rsidP="00E762E4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762E4">
        <w:rPr>
          <w:rFonts w:ascii="Arial" w:eastAsia="Calibri" w:hAnsi="Arial" w:cs="Arial"/>
          <w:i/>
          <w:sz w:val="20"/>
          <w:szCs w:val="20"/>
        </w:rPr>
        <w:t>Fisim Methodology and Options of Its Estimation: the Case of the Czech Republic</w:t>
      </w:r>
    </w:p>
    <w:p w14:paraId="3FC37159" w14:textId="3A1D9F0B" w:rsidR="00590476" w:rsidRPr="00E762E4" w:rsidRDefault="00590476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6B3786" w14:textId="77777777" w:rsidR="000C22BD" w:rsidRPr="00590476" w:rsidRDefault="000C22BD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575889C8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109CBF2F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2B44F5E8" w14:textId="2A049911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39FC9841" w14:textId="77777777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p w14:paraId="2C0C38F0" w14:textId="65DB5B28" w:rsidR="00A11F63" w:rsidRPr="009B6670" w:rsidRDefault="00A11F63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A8DA" w14:textId="77777777" w:rsidR="00480BBF" w:rsidRDefault="00480BBF" w:rsidP="00A579D5">
      <w:r>
        <w:separator/>
      </w:r>
    </w:p>
  </w:endnote>
  <w:endnote w:type="continuationSeparator" w:id="0">
    <w:p w14:paraId="310AECDA" w14:textId="77777777" w:rsidR="00480BBF" w:rsidRDefault="00480BB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8064" w14:textId="77777777" w:rsidR="00480BBF" w:rsidRDefault="00480BBF" w:rsidP="00A579D5">
      <w:r>
        <w:separator/>
      </w:r>
    </w:p>
  </w:footnote>
  <w:footnote w:type="continuationSeparator" w:id="0">
    <w:p w14:paraId="0E88BE82" w14:textId="77777777" w:rsidR="00480BBF" w:rsidRDefault="00480BB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3617C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A6EC9"/>
    <w:rsid w:val="00EE5F77"/>
    <w:rsid w:val="00EE7DAA"/>
    <w:rsid w:val="00EF20DA"/>
    <w:rsid w:val="00F00896"/>
    <w:rsid w:val="00F0504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3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CFA04-36C5-4E75-B170-07E1CECD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5</cp:revision>
  <dcterms:created xsi:type="dcterms:W3CDTF">2022-09-13T16:16:00Z</dcterms:created>
  <dcterms:modified xsi:type="dcterms:W3CDTF">2022-09-16T07:57:00Z</dcterms:modified>
</cp:coreProperties>
</file>