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4E" w:rsidRPr="00A81EB3" w:rsidRDefault="0063774E" w:rsidP="0063774E">
      <w:pPr>
        <w:pStyle w:val="datum0"/>
      </w:pPr>
      <w:r>
        <w:t>2</w:t>
      </w:r>
      <w:r w:rsidR="000677E0">
        <w:t>0</w:t>
      </w:r>
      <w:r>
        <w:t>. 1</w:t>
      </w:r>
      <w:r w:rsidR="000677E0">
        <w:t>2</w:t>
      </w:r>
      <w:r w:rsidRPr="00A81EB3">
        <w:t>. 201</w:t>
      </w:r>
      <w:r>
        <w:t>3</w:t>
      </w:r>
    </w:p>
    <w:p w:rsidR="008B3970" w:rsidRDefault="00166629" w:rsidP="008B3970">
      <w:pPr>
        <w:pStyle w:val="Nzev"/>
      </w:pPr>
      <w:r>
        <w:t xml:space="preserve">Důvěra podnikatelů rostla, důvěra spotřebitelů se </w:t>
      </w:r>
      <w:r w:rsidR="0068103E">
        <w:t>téměř nezměnila</w:t>
      </w:r>
    </w:p>
    <w:p w:rsidR="008B3970" w:rsidRPr="008B3970" w:rsidRDefault="0063774E" w:rsidP="008B3970">
      <w:pPr>
        <w:pStyle w:val="Podtitulek"/>
        <w:rPr>
          <w:color w:val="BD1B21"/>
        </w:rPr>
      </w:pPr>
      <w:r w:rsidRPr="00D374C8">
        <w:t xml:space="preserve">Konjunkturální průzkum – </w:t>
      </w:r>
      <w:r w:rsidR="000677E0">
        <w:t>prosinec</w:t>
      </w:r>
      <w:r>
        <w:t xml:space="preserve"> 2013</w:t>
      </w:r>
    </w:p>
    <w:p w:rsidR="00867569" w:rsidRPr="00166629" w:rsidRDefault="0063774E" w:rsidP="00043BF4">
      <w:pPr>
        <w:pStyle w:val="Perex"/>
      </w:pPr>
      <w:r w:rsidRPr="00166629">
        <w:t>Celková důvěra v domácí ekonomiku v </w:t>
      </w:r>
      <w:r w:rsidR="00D44135" w:rsidRPr="00166629">
        <w:t>prosinci</w:t>
      </w:r>
      <w:r w:rsidRPr="00166629">
        <w:t xml:space="preserve"> </w:t>
      </w:r>
      <w:r w:rsidR="00166629">
        <w:t xml:space="preserve">nadále </w:t>
      </w:r>
      <w:r w:rsidR="00BA4273">
        <w:t>rostla</w:t>
      </w:r>
      <w:r w:rsidR="00E37246" w:rsidRPr="00166629">
        <w:t xml:space="preserve">. </w:t>
      </w:r>
      <w:r w:rsidRPr="00166629">
        <w:t>Souhrnný indikátor důvěry (indikátor ekonomické</w:t>
      </w:r>
      <w:r w:rsidR="00CB6B06" w:rsidRPr="00166629">
        <w:t>ho sentimentu) se ve srovnání s</w:t>
      </w:r>
      <w:r w:rsidRPr="00166629">
        <w:t xml:space="preserve"> </w:t>
      </w:r>
      <w:r w:rsidR="00D44135" w:rsidRPr="00166629">
        <w:t>listopadem</w:t>
      </w:r>
      <w:r w:rsidRPr="00166629">
        <w:t xml:space="preserve"> zvýšil o </w:t>
      </w:r>
      <w:r w:rsidR="00166629">
        <w:t>1 bod</w:t>
      </w:r>
      <w:r w:rsidRPr="00166629">
        <w:t>.</w:t>
      </w:r>
      <w:r w:rsidRPr="0063774E">
        <w:t xml:space="preserve"> Indikátor důvěry podnikatelů se celkově meziměsíčně zvýšil</w:t>
      </w:r>
      <w:r w:rsidR="00BA4273">
        <w:t xml:space="preserve"> také</w:t>
      </w:r>
      <w:r w:rsidRPr="0063774E">
        <w:t xml:space="preserve">. V průmyslu se důvěra </w:t>
      </w:r>
      <w:r w:rsidR="00D44135">
        <w:t>nezměnila</w:t>
      </w:r>
      <w:r w:rsidRPr="0063774E">
        <w:t xml:space="preserve">; </w:t>
      </w:r>
      <w:r w:rsidR="00A95753">
        <w:t xml:space="preserve">v obchodě </w:t>
      </w:r>
      <w:r w:rsidR="00D44135">
        <w:t xml:space="preserve">a </w:t>
      </w:r>
      <w:r w:rsidR="00A95753">
        <w:t xml:space="preserve">ve vybraných odvětvích služeb se </w:t>
      </w:r>
      <w:r w:rsidR="00D44135">
        <w:t>zvýšila</w:t>
      </w:r>
      <w:r w:rsidR="00A95753">
        <w:t xml:space="preserve"> a </w:t>
      </w:r>
      <w:r w:rsidRPr="0063774E">
        <w:t xml:space="preserve">ve stavebnictví </w:t>
      </w:r>
      <w:r w:rsidR="00D44135">
        <w:t>mírně klesla</w:t>
      </w:r>
      <w:r w:rsidRPr="0063774E">
        <w:t xml:space="preserve">. </w:t>
      </w:r>
      <w:r w:rsidRPr="00166629">
        <w:t xml:space="preserve">Důvěra spotřebitelů </w:t>
      </w:r>
      <w:r w:rsidR="000F799F">
        <w:t xml:space="preserve">se </w:t>
      </w:r>
      <w:r w:rsidRPr="00166629">
        <w:t xml:space="preserve">meziměsíčně </w:t>
      </w:r>
      <w:r w:rsidR="000F799F">
        <w:t>téměř nezměnila</w:t>
      </w:r>
      <w:r w:rsidRPr="00166629">
        <w:t>. Ve srovnání s hodnotami v </w:t>
      </w:r>
      <w:r w:rsidR="00D44135" w:rsidRPr="00166629">
        <w:t>prosinci</w:t>
      </w:r>
      <w:r w:rsidRPr="00166629">
        <w:t xml:space="preserve"> 2012 jsou souhrnný indikátor důvěry, indikátor důvěry podnikatelů a indikátor důvěry spotřebitelů vyšší.</w:t>
      </w:r>
    </w:p>
    <w:p w:rsidR="0063774E" w:rsidRDefault="0063774E" w:rsidP="0063774E">
      <w:pPr>
        <w:rPr>
          <w:szCs w:val="20"/>
        </w:rPr>
      </w:pPr>
      <w:r w:rsidRPr="001B692D">
        <w:rPr>
          <w:szCs w:val="20"/>
        </w:rPr>
        <w:t>V </w:t>
      </w:r>
      <w:r w:rsidRPr="00EF61C0">
        <w:rPr>
          <w:b/>
          <w:szCs w:val="20"/>
        </w:rPr>
        <w:t>průmyslu</w:t>
      </w:r>
      <w:r w:rsidRPr="001B692D">
        <w:rPr>
          <w:i/>
          <w:szCs w:val="20"/>
        </w:rPr>
        <w:t xml:space="preserve"> </w:t>
      </w:r>
      <w:r w:rsidRPr="001B692D">
        <w:rPr>
          <w:szCs w:val="20"/>
        </w:rPr>
        <w:t>se v</w:t>
      </w:r>
      <w:r>
        <w:rPr>
          <w:szCs w:val="20"/>
        </w:rPr>
        <w:t> </w:t>
      </w:r>
      <w:r w:rsidR="00D44135">
        <w:rPr>
          <w:szCs w:val="20"/>
        </w:rPr>
        <w:t>prosinci</w:t>
      </w:r>
      <w:r>
        <w:rPr>
          <w:szCs w:val="20"/>
        </w:rPr>
        <w:t xml:space="preserve"> </w:t>
      </w:r>
      <w:r w:rsidRPr="001B692D">
        <w:rPr>
          <w:szCs w:val="20"/>
        </w:rPr>
        <w:t xml:space="preserve">hodnocení současné celkové ekonomické situace </w:t>
      </w:r>
      <w:r w:rsidR="00D44135">
        <w:rPr>
          <w:szCs w:val="20"/>
        </w:rPr>
        <w:t>nezměnilo</w:t>
      </w:r>
      <w:r>
        <w:rPr>
          <w:szCs w:val="20"/>
        </w:rPr>
        <w:t xml:space="preserve">. Hodnocení současné celkové poptávky se </w:t>
      </w:r>
      <w:r w:rsidR="00D44135">
        <w:rPr>
          <w:szCs w:val="20"/>
        </w:rPr>
        <w:t>nezměnilo také</w:t>
      </w:r>
      <w:r>
        <w:rPr>
          <w:szCs w:val="20"/>
        </w:rPr>
        <w:t xml:space="preserve">, hodnocení zahraniční poptávky se </w:t>
      </w:r>
      <w:r w:rsidR="00841531">
        <w:rPr>
          <w:szCs w:val="20"/>
        </w:rPr>
        <w:t xml:space="preserve">mírně </w:t>
      </w:r>
      <w:r w:rsidR="00D44135">
        <w:rPr>
          <w:szCs w:val="20"/>
        </w:rPr>
        <w:t>snížilo</w:t>
      </w:r>
      <w:r>
        <w:rPr>
          <w:szCs w:val="20"/>
        </w:rPr>
        <w:t xml:space="preserve">. Zásoby hotových výrobků se podle respondentů </w:t>
      </w:r>
      <w:r w:rsidR="00841531">
        <w:rPr>
          <w:szCs w:val="20"/>
        </w:rPr>
        <w:t>nezměnily</w:t>
      </w:r>
      <w:r>
        <w:rPr>
          <w:szCs w:val="20"/>
        </w:rPr>
        <w:t xml:space="preserve">. Respondenti očekávají pro příští tři měsíce </w:t>
      </w:r>
      <w:r w:rsidR="00D44135">
        <w:rPr>
          <w:szCs w:val="20"/>
        </w:rPr>
        <w:t xml:space="preserve">mírný </w:t>
      </w:r>
      <w:r>
        <w:rPr>
          <w:szCs w:val="20"/>
        </w:rPr>
        <w:t xml:space="preserve">růst tempa výrobní činnosti </w:t>
      </w:r>
      <w:r w:rsidR="00841531">
        <w:rPr>
          <w:szCs w:val="20"/>
        </w:rPr>
        <w:t xml:space="preserve">a </w:t>
      </w:r>
      <w:r w:rsidR="00D44135">
        <w:rPr>
          <w:szCs w:val="20"/>
        </w:rPr>
        <w:t>neměnnost</w:t>
      </w:r>
      <w:r>
        <w:rPr>
          <w:szCs w:val="20"/>
        </w:rPr>
        <w:t xml:space="preserve"> zaměstnanosti. </w:t>
      </w:r>
      <w:r w:rsidRPr="001B692D">
        <w:rPr>
          <w:szCs w:val="20"/>
        </w:rPr>
        <w:t>Očekávání vývoje ekonomické situace pro příští tř</w:t>
      </w:r>
      <w:r>
        <w:rPr>
          <w:szCs w:val="20"/>
        </w:rPr>
        <w:t xml:space="preserve">i i šest měsíců </w:t>
      </w:r>
      <w:r w:rsidR="00335591">
        <w:rPr>
          <w:szCs w:val="20"/>
        </w:rPr>
        <w:t xml:space="preserve">se </w:t>
      </w:r>
      <w:r w:rsidR="00D44135">
        <w:rPr>
          <w:szCs w:val="20"/>
        </w:rPr>
        <w:t>oproti listopadu nezměnila</w:t>
      </w:r>
      <w:r>
        <w:rPr>
          <w:szCs w:val="20"/>
        </w:rPr>
        <w:t xml:space="preserve">. </w:t>
      </w:r>
      <w:r w:rsidRPr="001B692D">
        <w:rPr>
          <w:szCs w:val="20"/>
        </w:rPr>
        <w:t>Celkově se</w:t>
      </w:r>
      <w:r w:rsidR="00841531">
        <w:rPr>
          <w:szCs w:val="20"/>
        </w:rPr>
        <w:t xml:space="preserve"> </w:t>
      </w:r>
      <w:r w:rsidRPr="001B692D">
        <w:rPr>
          <w:szCs w:val="20"/>
        </w:rPr>
        <w:t>důvěra</w:t>
      </w:r>
      <w:r>
        <w:rPr>
          <w:szCs w:val="20"/>
        </w:rPr>
        <w:t xml:space="preserve"> </w:t>
      </w:r>
      <w:r w:rsidRPr="001B692D">
        <w:rPr>
          <w:szCs w:val="20"/>
        </w:rPr>
        <w:t xml:space="preserve">v průmyslu </w:t>
      </w:r>
      <w:r>
        <w:rPr>
          <w:szCs w:val="20"/>
        </w:rPr>
        <w:t xml:space="preserve">oproti minulému měsíci </w:t>
      </w:r>
      <w:r w:rsidR="00D44135">
        <w:rPr>
          <w:szCs w:val="20"/>
        </w:rPr>
        <w:t>nezměnila</w:t>
      </w:r>
      <w:r>
        <w:rPr>
          <w:szCs w:val="20"/>
        </w:rPr>
        <w:t xml:space="preserve"> a oproti hodnotám z </w:t>
      </w:r>
      <w:r w:rsidR="00D44135">
        <w:rPr>
          <w:szCs w:val="20"/>
        </w:rPr>
        <w:t>prosince</w:t>
      </w:r>
      <w:r>
        <w:rPr>
          <w:szCs w:val="20"/>
        </w:rPr>
        <w:t xml:space="preserve"> 2012 je vyšší</w:t>
      </w:r>
      <w:r w:rsidRPr="001B692D">
        <w:rPr>
          <w:szCs w:val="20"/>
        </w:rPr>
        <w:t xml:space="preserve">. </w:t>
      </w:r>
    </w:p>
    <w:p w:rsidR="0063774E" w:rsidRDefault="0063774E" w:rsidP="0063774E">
      <w:pPr>
        <w:rPr>
          <w:szCs w:val="20"/>
        </w:rPr>
      </w:pPr>
    </w:p>
    <w:p w:rsidR="0063774E" w:rsidRPr="001B692D" w:rsidRDefault="0063774E" w:rsidP="0063774E">
      <w:pPr>
        <w:rPr>
          <w:szCs w:val="20"/>
        </w:rPr>
      </w:pPr>
      <w:r w:rsidRPr="001B692D">
        <w:rPr>
          <w:szCs w:val="20"/>
        </w:rPr>
        <w:t xml:space="preserve">Ve </w:t>
      </w:r>
      <w:r w:rsidRPr="00EF61C0">
        <w:rPr>
          <w:b/>
          <w:szCs w:val="20"/>
        </w:rPr>
        <w:t>stavebních</w:t>
      </w:r>
      <w:r w:rsidRPr="001B692D">
        <w:rPr>
          <w:i/>
          <w:szCs w:val="20"/>
        </w:rPr>
        <w:t xml:space="preserve"> </w:t>
      </w:r>
      <w:r w:rsidRPr="001B692D">
        <w:rPr>
          <w:szCs w:val="20"/>
        </w:rPr>
        <w:t xml:space="preserve">podnicích se hodnocení současné ekonomické situace </w:t>
      </w:r>
      <w:r>
        <w:rPr>
          <w:szCs w:val="20"/>
        </w:rPr>
        <w:t xml:space="preserve">respondentů </w:t>
      </w:r>
      <w:r w:rsidR="00D44135">
        <w:rPr>
          <w:szCs w:val="20"/>
        </w:rPr>
        <w:t>v prosinci</w:t>
      </w:r>
      <w:r>
        <w:rPr>
          <w:szCs w:val="20"/>
        </w:rPr>
        <w:t xml:space="preserve"> </w:t>
      </w:r>
      <w:r w:rsidR="00D44135">
        <w:rPr>
          <w:szCs w:val="20"/>
        </w:rPr>
        <w:t>nezměnilo</w:t>
      </w:r>
      <w:r>
        <w:rPr>
          <w:szCs w:val="20"/>
        </w:rPr>
        <w:t xml:space="preserve">. </w:t>
      </w:r>
      <w:r w:rsidR="00ED751B">
        <w:rPr>
          <w:szCs w:val="20"/>
        </w:rPr>
        <w:t>H</w:t>
      </w:r>
      <w:r w:rsidR="00ED751B" w:rsidRPr="001B692D">
        <w:rPr>
          <w:szCs w:val="20"/>
        </w:rPr>
        <w:t xml:space="preserve">odnocení celkové poptávky </w:t>
      </w:r>
      <w:r w:rsidR="00ED751B">
        <w:rPr>
          <w:szCs w:val="20"/>
        </w:rPr>
        <w:t xml:space="preserve">se oproti </w:t>
      </w:r>
      <w:r w:rsidR="00D44135">
        <w:rPr>
          <w:szCs w:val="20"/>
        </w:rPr>
        <w:t>listopadu</w:t>
      </w:r>
      <w:r w:rsidR="00ED751B">
        <w:rPr>
          <w:szCs w:val="20"/>
        </w:rPr>
        <w:t xml:space="preserve"> téměř nezměnilo</w:t>
      </w:r>
      <w:r w:rsidR="00ED751B" w:rsidRPr="001B692D">
        <w:rPr>
          <w:szCs w:val="20"/>
        </w:rPr>
        <w:t>.</w:t>
      </w:r>
      <w:r w:rsidR="00ED751B">
        <w:rPr>
          <w:szCs w:val="20"/>
        </w:rPr>
        <w:t xml:space="preserve"> </w:t>
      </w:r>
      <w:r w:rsidRPr="001B692D">
        <w:rPr>
          <w:szCs w:val="20"/>
        </w:rPr>
        <w:t xml:space="preserve">Respondenti očekávají </w:t>
      </w:r>
      <w:r>
        <w:rPr>
          <w:szCs w:val="20"/>
        </w:rPr>
        <w:t xml:space="preserve">pro příští tři měsíce </w:t>
      </w:r>
      <w:r w:rsidR="00E13DBC">
        <w:rPr>
          <w:szCs w:val="20"/>
        </w:rPr>
        <w:t xml:space="preserve">mírné </w:t>
      </w:r>
      <w:r w:rsidR="00D44135">
        <w:rPr>
          <w:szCs w:val="20"/>
        </w:rPr>
        <w:t>zlepšení</w:t>
      </w:r>
      <w:r>
        <w:rPr>
          <w:szCs w:val="20"/>
        </w:rPr>
        <w:t xml:space="preserve"> ve vývoji </w:t>
      </w:r>
      <w:r w:rsidRPr="001B692D">
        <w:rPr>
          <w:szCs w:val="20"/>
        </w:rPr>
        <w:t>stavební činnosti</w:t>
      </w:r>
      <w:r w:rsidR="008A7344">
        <w:rPr>
          <w:szCs w:val="20"/>
        </w:rPr>
        <w:t xml:space="preserve">, ale neuvažují s růstem </w:t>
      </w:r>
      <w:r w:rsidRPr="001B692D">
        <w:rPr>
          <w:szCs w:val="20"/>
        </w:rPr>
        <w:t xml:space="preserve">zaměstnanosti. </w:t>
      </w:r>
      <w:r w:rsidR="00ED751B">
        <w:rPr>
          <w:szCs w:val="20"/>
        </w:rPr>
        <w:t>O</w:t>
      </w:r>
      <w:r w:rsidRPr="001B692D">
        <w:rPr>
          <w:szCs w:val="20"/>
        </w:rPr>
        <w:t>čekávání vývoje ekonomické situace</w:t>
      </w:r>
      <w:r>
        <w:rPr>
          <w:szCs w:val="20"/>
        </w:rPr>
        <w:t xml:space="preserve"> </w:t>
      </w:r>
      <w:r w:rsidRPr="001B692D">
        <w:rPr>
          <w:szCs w:val="20"/>
        </w:rPr>
        <w:t>pro</w:t>
      </w:r>
      <w:r>
        <w:rPr>
          <w:szCs w:val="20"/>
        </w:rPr>
        <w:t xml:space="preserve"> období</w:t>
      </w:r>
      <w:r w:rsidRPr="001B692D">
        <w:rPr>
          <w:szCs w:val="20"/>
        </w:rPr>
        <w:t xml:space="preserve"> příští</w:t>
      </w:r>
      <w:r>
        <w:rPr>
          <w:szCs w:val="20"/>
        </w:rPr>
        <w:t>ch</w:t>
      </w:r>
      <w:r w:rsidRPr="001B692D">
        <w:rPr>
          <w:szCs w:val="20"/>
        </w:rPr>
        <w:t xml:space="preserve"> tř</w:t>
      </w:r>
      <w:r>
        <w:rPr>
          <w:szCs w:val="20"/>
        </w:rPr>
        <w:t>í</w:t>
      </w:r>
      <w:r w:rsidRPr="001B692D">
        <w:rPr>
          <w:szCs w:val="20"/>
        </w:rPr>
        <w:t xml:space="preserve"> </w:t>
      </w:r>
      <w:r w:rsidR="00B90445">
        <w:rPr>
          <w:szCs w:val="20"/>
        </w:rPr>
        <w:t xml:space="preserve">i šesti </w:t>
      </w:r>
      <w:r>
        <w:rPr>
          <w:szCs w:val="20"/>
        </w:rPr>
        <w:t xml:space="preserve">měsíců </w:t>
      </w:r>
      <w:r w:rsidR="00B90445">
        <w:rPr>
          <w:szCs w:val="20"/>
        </w:rPr>
        <w:t xml:space="preserve">se </w:t>
      </w:r>
      <w:r w:rsidR="00AC43D5">
        <w:rPr>
          <w:szCs w:val="20"/>
        </w:rPr>
        <w:t>zvýšila</w:t>
      </w:r>
      <w:r>
        <w:rPr>
          <w:szCs w:val="20"/>
        </w:rPr>
        <w:t>. Celkově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se </w:t>
      </w:r>
      <w:r w:rsidRPr="001B692D">
        <w:rPr>
          <w:szCs w:val="20"/>
        </w:rPr>
        <w:t xml:space="preserve">důvěra ve stavebnictví </w:t>
      </w:r>
      <w:r>
        <w:rPr>
          <w:szCs w:val="20"/>
        </w:rPr>
        <w:t xml:space="preserve">oproti minulému měsíci </w:t>
      </w:r>
      <w:r w:rsidR="00B90445">
        <w:rPr>
          <w:szCs w:val="20"/>
        </w:rPr>
        <w:t xml:space="preserve">mírně </w:t>
      </w:r>
      <w:r w:rsidR="00AC43D5">
        <w:rPr>
          <w:szCs w:val="20"/>
        </w:rPr>
        <w:t>snížila</w:t>
      </w:r>
      <w:r>
        <w:rPr>
          <w:szCs w:val="20"/>
        </w:rPr>
        <w:t xml:space="preserve"> a je nižší</w:t>
      </w:r>
      <w:r w:rsidRPr="001B692D">
        <w:rPr>
          <w:szCs w:val="20"/>
        </w:rPr>
        <w:t xml:space="preserve"> </w:t>
      </w:r>
      <w:r>
        <w:rPr>
          <w:szCs w:val="20"/>
        </w:rPr>
        <w:t>než v </w:t>
      </w:r>
      <w:r w:rsidR="00B90445">
        <w:rPr>
          <w:szCs w:val="20"/>
        </w:rPr>
        <w:t>prosinci</w:t>
      </w:r>
      <w:r>
        <w:rPr>
          <w:szCs w:val="20"/>
        </w:rPr>
        <w:t xml:space="preserve"> 2012</w:t>
      </w:r>
      <w:r w:rsidRPr="001B692D">
        <w:rPr>
          <w:szCs w:val="20"/>
        </w:rPr>
        <w:t>.</w:t>
      </w:r>
    </w:p>
    <w:p w:rsidR="0063774E" w:rsidRPr="001B692D" w:rsidRDefault="0063774E" w:rsidP="0063774E">
      <w:pPr>
        <w:rPr>
          <w:szCs w:val="20"/>
        </w:rPr>
      </w:pPr>
    </w:p>
    <w:p w:rsidR="0063774E" w:rsidRPr="001B692D" w:rsidRDefault="0063774E" w:rsidP="0063774E">
      <w:pPr>
        <w:rPr>
          <w:szCs w:val="20"/>
        </w:rPr>
      </w:pPr>
      <w:r w:rsidRPr="001B692D">
        <w:rPr>
          <w:szCs w:val="20"/>
        </w:rPr>
        <w:t xml:space="preserve">V odvětví </w:t>
      </w:r>
      <w:r w:rsidRPr="00EF61C0">
        <w:rPr>
          <w:b/>
          <w:szCs w:val="20"/>
        </w:rPr>
        <w:t>obchodu</w:t>
      </w:r>
      <w:r w:rsidRPr="001B692D">
        <w:rPr>
          <w:szCs w:val="20"/>
        </w:rPr>
        <w:t xml:space="preserve"> </w:t>
      </w:r>
      <w:r>
        <w:rPr>
          <w:szCs w:val="20"/>
        </w:rPr>
        <w:t>se v </w:t>
      </w:r>
      <w:r w:rsidR="007E52D3">
        <w:rPr>
          <w:szCs w:val="20"/>
        </w:rPr>
        <w:t>prosinci</w:t>
      </w:r>
      <w:r>
        <w:rPr>
          <w:szCs w:val="20"/>
        </w:rPr>
        <w:t xml:space="preserve"> </w:t>
      </w:r>
      <w:r w:rsidRPr="001B692D">
        <w:rPr>
          <w:szCs w:val="20"/>
        </w:rPr>
        <w:t>hodnocení současné ekonomické situace</w:t>
      </w:r>
      <w:r>
        <w:rPr>
          <w:szCs w:val="20"/>
        </w:rPr>
        <w:t xml:space="preserve"> respondentů oproti </w:t>
      </w:r>
      <w:r w:rsidR="007E52D3">
        <w:rPr>
          <w:szCs w:val="20"/>
        </w:rPr>
        <w:t>listopadu</w:t>
      </w:r>
      <w:r w:rsidR="00AC43D5">
        <w:rPr>
          <w:szCs w:val="20"/>
        </w:rPr>
        <w:t xml:space="preserve"> zvýšilo</w:t>
      </w:r>
      <w:r w:rsidRPr="001B692D">
        <w:rPr>
          <w:szCs w:val="20"/>
        </w:rPr>
        <w:t xml:space="preserve">. Zásoby se </w:t>
      </w:r>
      <w:r w:rsidR="007E52D3">
        <w:rPr>
          <w:szCs w:val="20"/>
        </w:rPr>
        <w:t>snížily</w:t>
      </w:r>
      <w:r w:rsidRPr="001B692D">
        <w:rPr>
          <w:szCs w:val="20"/>
        </w:rPr>
        <w:t>. Oček</w:t>
      </w:r>
      <w:r>
        <w:rPr>
          <w:szCs w:val="20"/>
        </w:rPr>
        <w:t xml:space="preserve">ávání vývoje ekonomické situace </w:t>
      </w:r>
      <w:r w:rsidRPr="001B692D">
        <w:rPr>
          <w:szCs w:val="20"/>
        </w:rPr>
        <w:t>pro období příští</w:t>
      </w:r>
      <w:r>
        <w:rPr>
          <w:szCs w:val="20"/>
        </w:rPr>
        <w:t>ch</w:t>
      </w:r>
      <w:r w:rsidRPr="001B692D">
        <w:rPr>
          <w:szCs w:val="20"/>
        </w:rPr>
        <w:t xml:space="preserve"> tř</w:t>
      </w:r>
      <w:r>
        <w:rPr>
          <w:szCs w:val="20"/>
        </w:rPr>
        <w:t xml:space="preserve">í </w:t>
      </w:r>
      <w:r w:rsidR="007E52D3">
        <w:rPr>
          <w:szCs w:val="20"/>
        </w:rPr>
        <w:t xml:space="preserve">i šesti </w:t>
      </w:r>
      <w:r>
        <w:rPr>
          <w:szCs w:val="20"/>
        </w:rPr>
        <w:t xml:space="preserve">měsíců se </w:t>
      </w:r>
      <w:r w:rsidR="007E52D3">
        <w:rPr>
          <w:szCs w:val="20"/>
        </w:rPr>
        <w:t>zvýšila</w:t>
      </w:r>
      <w:r>
        <w:rPr>
          <w:szCs w:val="20"/>
        </w:rPr>
        <w:t xml:space="preserve">. Celkově </w:t>
      </w:r>
      <w:r w:rsidR="00AC43D5">
        <w:rPr>
          <w:szCs w:val="20"/>
        </w:rPr>
        <w:t xml:space="preserve">se </w:t>
      </w:r>
      <w:r>
        <w:rPr>
          <w:szCs w:val="20"/>
        </w:rPr>
        <w:t xml:space="preserve">v </w:t>
      </w:r>
      <w:r w:rsidR="007E52D3">
        <w:rPr>
          <w:szCs w:val="20"/>
        </w:rPr>
        <w:t>prosinci</w:t>
      </w:r>
      <w:r>
        <w:rPr>
          <w:szCs w:val="20"/>
        </w:rPr>
        <w:t xml:space="preserve"> </w:t>
      </w:r>
      <w:r w:rsidRPr="001B692D">
        <w:rPr>
          <w:szCs w:val="20"/>
        </w:rPr>
        <w:t>důvěra v obchodě meziměsíčně</w:t>
      </w:r>
      <w:r>
        <w:rPr>
          <w:szCs w:val="20"/>
        </w:rPr>
        <w:t xml:space="preserve"> </w:t>
      </w:r>
      <w:r w:rsidR="007E52D3">
        <w:rPr>
          <w:szCs w:val="20"/>
        </w:rPr>
        <w:t>zvýšila,</w:t>
      </w:r>
      <w:r>
        <w:rPr>
          <w:szCs w:val="20"/>
        </w:rPr>
        <w:t xml:space="preserve"> a</w:t>
      </w:r>
      <w:r w:rsidR="007E52D3">
        <w:rPr>
          <w:szCs w:val="20"/>
        </w:rPr>
        <w:t>le</w:t>
      </w:r>
      <w:r>
        <w:rPr>
          <w:szCs w:val="20"/>
        </w:rPr>
        <w:t xml:space="preserve"> v </w:t>
      </w:r>
      <w:r w:rsidRPr="001B692D">
        <w:rPr>
          <w:szCs w:val="20"/>
        </w:rPr>
        <w:t>meziročním</w:t>
      </w:r>
      <w:r>
        <w:rPr>
          <w:szCs w:val="20"/>
        </w:rPr>
        <w:t xml:space="preserve"> srovnání</w:t>
      </w:r>
      <w:r w:rsidRPr="001B692D">
        <w:rPr>
          <w:szCs w:val="20"/>
        </w:rPr>
        <w:t xml:space="preserve"> </w:t>
      </w:r>
      <w:r>
        <w:rPr>
          <w:szCs w:val="20"/>
        </w:rPr>
        <w:t>je nižší</w:t>
      </w:r>
      <w:r w:rsidRPr="001B692D">
        <w:rPr>
          <w:szCs w:val="20"/>
        </w:rPr>
        <w:t>.</w:t>
      </w:r>
    </w:p>
    <w:p w:rsidR="0063774E" w:rsidRPr="001B692D" w:rsidRDefault="0063774E" w:rsidP="0063774E">
      <w:pPr>
        <w:rPr>
          <w:szCs w:val="20"/>
        </w:rPr>
      </w:pPr>
    </w:p>
    <w:p w:rsidR="0063774E" w:rsidRPr="001B692D" w:rsidRDefault="0063774E" w:rsidP="0063774E">
      <w:pPr>
        <w:rPr>
          <w:szCs w:val="20"/>
        </w:rPr>
      </w:pPr>
      <w:r w:rsidRPr="001B692D">
        <w:rPr>
          <w:szCs w:val="20"/>
        </w:rPr>
        <w:t xml:space="preserve">Ve vybraných odvětvích </w:t>
      </w:r>
      <w:r w:rsidRPr="00EF61C0">
        <w:rPr>
          <w:b/>
          <w:szCs w:val="20"/>
        </w:rPr>
        <w:t>služeb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(vč. bankovního sektoru) </w:t>
      </w:r>
      <w:r w:rsidRPr="001B692D">
        <w:rPr>
          <w:szCs w:val="20"/>
        </w:rPr>
        <w:t>se v</w:t>
      </w:r>
      <w:r>
        <w:rPr>
          <w:szCs w:val="20"/>
        </w:rPr>
        <w:t> </w:t>
      </w:r>
      <w:r w:rsidR="009E62C3">
        <w:rPr>
          <w:szCs w:val="20"/>
        </w:rPr>
        <w:t>prosinci</w:t>
      </w:r>
      <w:r>
        <w:rPr>
          <w:szCs w:val="20"/>
        </w:rPr>
        <w:t xml:space="preserve"> </w:t>
      </w:r>
      <w:r w:rsidRPr="001B692D">
        <w:rPr>
          <w:szCs w:val="20"/>
        </w:rPr>
        <w:t>hodnocení současné ekonomické situace</w:t>
      </w:r>
      <w:r>
        <w:rPr>
          <w:szCs w:val="20"/>
        </w:rPr>
        <w:t xml:space="preserve"> respondentů oproti </w:t>
      </w:r>
      <w:r w:rsidR="009E62C3">
        <w:rPr>
          <w:szCs w:val="20"/>
        </w:rPr>
        <w:t>listopadu téměř</w:t>
      </w:r>
      <w:r>
        <w:rPr>
          <w:szCs w:val="20"/>
        </w:rPr>
        <w:t xml:space="preserve"> nezměnilo. H</w:t>
      </w:r>
      <w:r w:rsidRPr="001B692D">
        <w:rPr>
          <w:szCs w:val="20"/>
        </w:rPr>
        <w:t xml:space="preserve">odnocení </w:t>
      </w:r>
      <w:r>
        <w:rPr>
          <w:szCs w:val="20"/>
        </w:rPr>
        <w:t xml:space="preserve">poptávky v </w:t>
      </w:r>
      <w:r w:rsidR="009E62C3">
        <w:rPr>
          <w:szCs w:val="20"/>
        </w:rPr>
        <w:t>prosinci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se </w:t>
      </w:r>
      <w:r w:rsidR="009E62C3">
        <w:rPr>
          <w:szCs w:val="20"/>
        </w:rPr>
        <w:t>zvýšilo</w:t>
      </w:r>
      <w:r>
        <w:rPr>
          <w:szCs w:val="20"/>
        </w:rPr>
        <w:t xml:space="preserve">, její </w:t>
      </w:r>
      <w:r w:rsidRPr="001B692D">
        <w:rPr>
          <w:szCs w:val="20"/>
        </w:rPr>
        <w:t>očekávání pro příští tři měsíce</w:t>
      </w:r>
      <w:r>
        <w:rPr>
          <w:szCs w:val="20"/>
        </w:rPr>
        <w:t xml:space="preserve"> se </w:t>
      </w:r>
      <w:r w:rsidR="009E62C3">
        <w:rPr>
          <w:szCs w:val="20"/>
        </w:rPr>
        <w:t>zvýšila také</w:t>
      </w:r>
      <w:r w:rsidRPr="001B692D">
        <w:rPr>
          <w:szCs w:val="20"/>
        </w:rPr>
        <w:t xml:space="preserve">. Očekávání vývoje celkové ekonomické situace pro </w:t>
      </w:r>
      <w:r w:rsidR="002C254D">
        <w:rPr>
          <w:szCs w:val="20"/>
        </w:rPr>
        <w:t xml:space="preserve">období </w:t>
      </w:r>
      <w:r w:rsidR="00934154">
        <w:rPr>
          <w:szCs w:val="20"/>
        </w:rPr>
        <w:t>příštích tří</w:t>
      </w:r>
      <w:r w:rsidR="00B42771">
        <w:rPr>
          <w:szCs w:val="20"/>
        </w:rPr>
        <w:t xml:space="preserve"> měsíců se </w:t>
      </w:r>
      <w:r w:rsidR="009E62C3">
        <w:rPr>
          <w:szCs w:val="20"/>
        </w:rPr>
        <w:t>mírně snížila</w:t>
      </w:r>
      <w:r w:rsidR="00B42771">
        <w:rPr>
          <w:szCs w:val="20"/>
        </w:rPr>
        <w:t xml:space="preserve">, pro příštích </w:t>
      </w:r>
      <w:r>
        <w:rPr>
          <w:szCs w:val="20"/>
        </w:rPr>
        <w:t xml:space="preserve">šest měsíců se </w:t>
      </w:r>
      <w:r w:rsidR="009E62C3">
        <w:rPr>
          <w:szCs w:val="20"/>
        </w:rPr>
        <w:t>téměř nezměnila</w:t>
      </w:r>
      <w:r>
        <w:rPr>
          <w:szCs w:val="20"/>
        </w:rPr>
        <w:t>.</w:t>
      </w:r>
      <w:r w:rsidRPr="001B692D">
        <w:rPr>
          <w:szCs w:val="20"/>
        </w:rPr>
        <w:t xml:space="preserve"> Celkově </w:t>
      </w:r>
      <w:r>
        <w:rPr>
          <w:szCs w:val="20"/>
        </w:rPr>
        <w:t xml:space="preserve">se </w:t>
      </w:r>
      <w:r w:rsidRPr="001B692D">
        <w:rPr>
          <w:szCs w:val="20"/>
        </w:rPr>
        <w:t>důvěra ve vybraných</w:t>
      </w:r>
      <w:r>
        <w:rPr>
          <w:szCs w:val="20"/>
        </w:rPr>
        <w:t xml:space="preserve"> odvětvích služeb</w:t>
      </w:r>
      <w:r w:rsidRPr="001B692D">
        <w:rPr>
          <w:szCs w:val="20"/>
        </w:rPr>
        <w:t xml:space="preserve"> meziměsíčně </w:t>
      </w:r>
      <w:r w:rsidR="00EF2F30">
        <w:rPr>
          <w:szCs w:val="20"/>
        </w:rPr>
        <w:t>i meziročně zvýšila</w:t>
      </w:r>
      <w:r>
        <w:rPr>
          <w:szCs w:val="20"/>
        </w:rPr>
        <w:t>.</w:t>
      </w:r>
    </w:p>
    <w:p w:rsidR="0063774E" w:rsidRPr="001F62C9" w:rsidRDefault="0063774E" w:rsidP="0063774E">
      <w:pPr>
        <w:rPr>
          <w:color w:val="000000"/>
          <w:szCs w:val="20"/>
        </w:rPr>
      </w:pPr>
    </w:p>
    <w:p w:rsidR="000B6F63" w:rsidRPr="007B6205" w:rsidRDefault="0063774E" w:rsidP="00371A2C">
      <w:pPr>
        <w:pStyle w:val="TabulkaGraf"/>
        <w:jc w:val="both"/>
      </w:pPr>
      <w:r w:rsidRPr="007B6205">
        <w:rPr>
          <w:szCs w:val="20"/>
        </w:rPr>
        <w:t xml:space="preserve">Indikátor spotřebitelské důvěry </w:t>
      </w:r>
      <w:r w:rsidRPr="007B6205">
        <w:rPr>
          <w:b w:val="0"/>
          <w:szCs w:val="20"/>
        </w:rPr>
        <w:t xml:space="preserve">se </w:t>
      </w:r>
      <w:r w:rsidR="001F62C9" w:rsidRPr="007B6205">
        <w:rPr>
          <w:b w:val="0"/>
          <w:szCs w:val="20"/>
        </w:rPr>
        <w:t xml:space="preserve">v </w:t>
      </w:r>
      <w:r w:rsidR="00C04D2D" w:rsidRPr="007B6205">
        <w:rPr>
          <w:b w:val="0"/>
          <w:szCs w:val="20"/>
        </w:rPr>
        <w:t>prosinci</w:t>
      </w:r>
      <w:r w:rsidRPr="007B6205">
        <w:rPr>
          <w:b w:val="0"/>
          <w:szCs w:val="20"/>
        </w:rPr>
        <w:t xml:space="preserve"> meziměsíčně </w:t>
      </w:r>
      <w:r w:rsidR="00E13DBC">
        <w:rPr>
          <w:b w:val="0"/>
          <w:szCs w:val="20"/>
        </w:rPr>
        <w:t>téměř nezměnil</w:t>
      </w:r>
      <w:r w:rsidR="007B6205">
        <w:rPr>
          <w:b w:val="0"/>
          <w:szCs w:val="20"/>
        </w:rPr>
        <w:t xml:space="preserve">, ale </w:t>
      </w:r>
      <w:r w:rsidRPr="007B6205">
        <w:rPr>
          <w:b w:val="0"/>
          <w:szCs w:val="20"/>
        </w:rPr>
        <w:t xml:space="preserve">v meziročním srovnání je vyšší. Ze šetření mezi spotřebiteli </w:t>
      </w:r>
      <w:r w:rsidR="00B96F06" w:rsidRPr="007B6205">
        <w:rPr>
          <w:b w:val="0"/>
          <w:szCs w:val="20"/>
        </w:rPr>
        <w:t xml:space="preserve">v </w:t>
      </w:r>
      <w:r w:rsidR="00C04D2D" w:rsidRPr="007B6205">
        <w:rPr>
          <w:b w:val="0"/>
          <w:szCs w:val="20"/>
        </w:rPr>
        <w:t>prosinci</w:t>
      </w:r>
      <w:r w:rsidR="00EF2F30">
        <w:rPr>
          <w:b w:val="0"/>
          <w:szCs w:val="20"/>
        </w:rPr>
        <w:t xml:space="preserve"> vyplynulo, že se pro příštích </w:t>
      </w:r>
      <w:r w:rsidRPr="007B6205">
        <w:rPr>
          <w:b w:val="0"/>
          <w:szCs w:val="20"/>
        </w:rPr>
        <w:t xml:space="preserve">dvanáct </w:t>
      </w:r>
      <w:r w:rsidRPr="007B6205">
        <w:rPr>
          <w:b w:val="0"/>
          <w:szCs w:val="20"/>
        </w:rPr>
        <w:lastRenderedPageBreak/>
        <w:t xml:space="preserve">měsíců </w:t>
      </w:r>
      <w:r w:rsidR="005E4397">
        <w:rPr>
          <w:b w:val="0"/>
          <w:szCs w:val="20"/>
        </w:rPr>
        <w:t xml:space="preserve">mírně </w:t>
      </w:r>
      <w:r w:rsidR="007B6205">
        <w:rPr>
          <w:b w:val="0"/>
          <w:szCs w:val="20"/>
        </w:rPr>
        <w:t>zvýšily</w:t>
      </w:r>
      <w:r w:rsidRPr="007B6205">
        <w:rPr>
          <w:b w:val="0"/>
          <w:szCs w:val="20"/>
        </w:rPr>
        <w:t xml:space="preserve"> obavy spotřebitelů ze zhoršení celkové ekonomické situace. </w:t>
      </w:r>
      <w:r w:rsidR="007B6205" w:rsidRPr="007B6205">
        <w:rPr>
          <w:b w:val="0"/>
          <w:szCs w:val="20"/>
        </w:rPr>
        <w:t>Obavy z jejich vlastní finanční situace se oproti listopadu nezměnily</w:t>
      </w:r>
      <w:r w:rsidR="007B6205">
        <w:rPr>
          <w:b w:val="0"/>
          <w:szCs w:val="20"/>
        </w:rPr>
        <w:t>, o</w:t>
      </w:r>
      <w:r w:rsidRPr="007B6205">
        <w:rPr>
          <w:b w:val="0"/>
          <w:szCs w:val="20"/>
        </w:rPr>
        <w:t xml:space="preserve">bavy ze zvýšení nezaměstnanosti se oproti minulému </w:t>
      </w:r>
      <w:r w:rsidR="00EB18EB">
        <w:rPr>
          <w:b w:val="0"/>
          <w:szCs w:val="20"/>
        </w:rPr>
        <w:t xml:space="preserve">měsíci </w:t>
      </w:r>
      <w:r w:rsidR="007B6205">
        <w:rPr>
          <w:b w:val="0"/>
          <w:szCs w:val="20"/>
        </w:rPr>
        <w:t>nezměnily také</w:t>
      </w:r>
      <w:r w:rsidRPr="007B6205">
        <w:rPr>
          <w:b w:val="0"/>
          <w:szCs w:val="20"/>
        </w:rPr>
        <w:t xml:space="preserve">. V porovnání </w:t>
      </w:r>
      <w:r w:rsidR="001F62C9" w:rsidRPr="007B6205">
        <w:rPr>
          <w:b w:val="0"/>
          <w:szCs w:val="20"/>
        </w:rPr>
        <w:t xml:space="preserve">s </w:t>
      </w:r>
      <w:r w:rsidR="00C04D2D" w:rsidRPr="007B6205">
        <w:rPr>
          <w:b w:val="0"/>
          <w:szCs w:val="20"/>
        </w:rPr>
        <w:t>listopadem</w:t>
      </w:r>
      <w:r w:rsidRPr="007B6205">
        <w:rPr>
          <w:b w:val="0"/>
          <w:szCs w:val="20"/>
        </w:rPr>
        <w:t xml:space="preserve"> se úmysl spořit </w:t>
      </w:r>
      <w:r w:rsidR="00EB18EB">
        <w:rPr>
          <w:b w:val="0"/>
          <w:szCs w:val="20"/>
        </w:rPr>
        <w:t>nezměnil</w:t>
      </w:r>
      <w:r w:rsidRPr="007B6205">
        <w:rPr>
          <w:b w:val="0"/>
        </w:rPr>
        <w:t xml:space="preserve">, </w:t>
      </w:r>
      <w:bookmarkStart w:id="0" w:name="_GoBack"/>
      <w:bookmarkEnd w:id="0"/>
      <w:r w:rsidRPr="007B6205">
        <w:rPr>
          <w:b w:val="0"/>
        </w:rPr>
        <w:t xml:space="preserve">úmysl pořizovat předměty dlouhodobé spotřeby se </w:t>
      </w:r>
      <w:r w:rsidR="005E4397">
        <w:rPr>
          <w:b w:val="0"/>
        </w:rPr>
        <w:t xml:space="preserve">mírně </w:t>
      </w:r>
      <w:r w:rsidR="00EB18EB">
        <w:rPr>
          <w:b w:val="0"/>
        </w:rPr>
        <w:t>snížil</w:t>
      </w:r>
      <w:r w:rsidRPr="007B6205">
        <w:rPr>
          <w:b w:val="0"/>
        </w:rPr>
        <w:t>.</w:t>
      </w:r>
      <w:r w:rsidR="00EB18EB">
        <w:rPr>
          <w:b w:val="0"/>
        </w:rPr>
        <w:t xml:space="preserve"> Respondenti se více obávají růstu cen.</w:t>
      </w:r>
    </w:p>
    <w:p w:rsidR="00D209A7" w:rsidRDefault="00D209A7" w:rsidP="00D209A7">
      <w:pPr>
        <w:pStyle w:val="Poznmky0"/>
      </w:pPr>
      <w:r>
        <w:t>Poznámky</w:t>
      </w:r>
      <w:r w:rsidR="00496771">
        <w:t>:</w:t>
      </w:r>
    </w:p>
    <w:p w:rsidR="002B1AFC" w:rsidRDefault="002B1AFC" w:rsidP="00522F30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522F30" w:rsidRPr="00D374C8" w:rsidRDefault="00522F30" w:rsidP="00522F30">
      <w:pPr>
        <w:pStyle w:val="Poznmkykontakty"/>
        <w:spacing w:before="60"/>
      </w:pPr>
      <w:r w:rsidRPr="00754B9B">
        <w:rPr>
          <w:iCs/>
        </w:rPr>
        <w:t>Zodpovědný</w:t>
      </w:r>
      <w:r w:rsidRPr="00D374C8">
        <w:t xml:space="preserve"> vedoucí pracovník ČSÚ:</w:t>
      </w:r>
      <w:r w:rsidRPr="00D374C8">
        <w:tab/>
        <w:t>Juraj Lojka, ředitel odboru</w:t>
      </w:r>
      <w:r w:rsidRPr="00D374C8">
        <w:tab/>
      </w:r>
    </w:p>
    <w:p w:rsidR="00522F30" w:rsidRPr="00D374C8" w:rsidRDefault="00522F30" w:rsidP="00522F30">
      <w:pPr>
        <w:pStyle w:val="Poznmkykontaktytext"/>
      </w:pPr>
      <w:r w:rsidRPr="00D374C8">
        <w:t xml:space="preserve">Kontaktní osoba: </w:t>
      </w:r>
      <w:r w:rsidRPr="00D374C8">
        <w:tab/>
        <w:t xml:space="preserve">Marie Hörmannová, tel. 274052049, e-mail </w:t>
      </w:r>
      <w:hyperlink r:id="rId7" w:history="1">
        <w:r w:rsidRPr="00D374C8">
          <w:t>marie.hormannova@czso.cz</w:t>
        </w:r>
      </w:hyperlink>
    </w:p>
    <w:p w:rsidR="00522F30" w:rsidRPr="00D374C8" w:rsidRDefault="00522F30" w:rsidP="00522F30">
      <w:pPr>
        <w:pStyle w:val="Poznmkykontaktytext"/>
      </w:pPr>
      <w:r w:rsidRPr="00D374C8">
        <w:t xml:space="preserve">Metoda získání dat: </w:t>
      </w:r>
      <w:r w:rsidRPr="00D374C8">
        <w:tab/>
        <w:t xml:space="preserve">Konjunkturální zjišťování ČSÚ, spotřebitelský průzkum GfK </w:t>
      </w:r>
      <w:r>
        <w:t>Czech</w:t>
      </w:r>
    </w:p>
    <w:p w:rsidR="00522F30" w:rsidRPr="00D374C8" w:rsidRDefault="00522F30" w:rsidP="00522F30">
      <w:pPr>
        <w:pStyle w:val="Poznmkykontaktytext"/>
        <w:ind w:firstLine="0"/>
      </w:pPr>
      <w:r w:rsidRPr="00D374C8">
        <w:t>Konjunkturální a spotřebitelské průzkumy jsou spolufinancovány granty</w:t>
      </w:r>
      <w:r>
        <w:t xml:space="preserve"> </w:t>
      </w:r>
      <w:r w:rsidRPr="00D374C8">
        <w:t>Evropské komise DG ECFIN</w:t>
      </w:r>
    </w:p>
    <w:p w:rsidR="00522F30" w:rsidRPr="00D374C8" w:rsidRDefault="00522F30" w:rsidP="00522F30">
      <w:pPr>
        <w:pStyle w:val="Poznmkykontaktytext"/>
      </w:pPr>
      <w:r w:rsidRPr="00D374C8">
        <w:t xml:space="preserve">Termín ukončení sběru dat: </w:t>
      </w:r>
      <w:r w:rsidRPr="00D374C8">
        <w:tab/>
      </w:r>
      <w:r>
        <w:t>1</w:t>
      </w:r>
      <w:r w:rsidR="000677E0">
        <w:t>6</w:t>
      </w:r>
      <w:r>
        <w:t>. 1</w:t>
      </w:r>
      <w:r w:rsidR="000677E0">
        <w:t>2</w:t>
      </w:r>
      <w:r>
        <w:t>. 2013</w:t>
      </w:r>
    </w:p>
    <w:p w:rsidR="00522F30" w:rsidRPr="00D374C8" w:rsidRDefault="00522F30" w:rsidP="00522F30">
      <w:pPr>
        <w:pStyle w:val="Poznmkykontaktytext"/>
      </w:pPr>
      <w:r w:rsidRPr="00D374C8">
        <w:t>Navazující publikace:</w:t>
      </w:r>
      <w:r w:rsidRPr="00D374C8">
        <w:tab/>
      </w:r>
      <w:r>
        <w:t>12</w:t>
      </w:r>
      <w:r w:rsidRPr="00D374C8">
        <w:t>01-</w:t>
      </w:r>
      <w:r>
        <w:t>13</w:t>
      </w:r>
      <w:r w:rsidRPr="00D374C8">
        <w:t xml:space="preserve"> Konjunkturální průzkum v podnicích průmyslových, stavebních,</w:t>
      </w:r>
      <w:r>
        <w:t xml:space="preserve"> </w:t>
      </w:r>
      <w:r w:rsidRPr="00D374C8">
        <w:t xml:space="preserve">obchodních a ve vybraných odvětvích služeb (publikace: </w:t>
      </w:r>
      <w:hyperlink r:id="rId8" w:history="1">
        <w:r w:rsidRPr="00D374C8">
          <w:t>http://www.czso.cz/csu/2010edicniplan.nsf/s/2010-1</w:t>
        </w:r>
      </w:hyperlink>
      <w:r w:rsidRPr="00D374C8">
        <w:t>)</w:t>
      </w:r>
    </w:p>
    <w:p w:rsidR="00522F30" w:rsidRDefault="00522F30" w:rsidP="00522F30">
      <w:pPr>
        <w:pStyle w:val="Poznmkykontaktytext"/>
      </w:pPr>
      <w:r w:rsidRPr="00D374C8">
        <w:t xml:space="preserve">Termín zveřejnění další RI: </w:t>
      </w:r>
      <w:r w:rsidRPr="00D374C8">
        <w:tab/>
      </w:r>
      <w:r w:rsidR="00B420D8">
        <w:t>2</w:t>
      </w:r>
      <w:r w:rsidR="000677E0">
        <w:t>4</w:t>
      </w:r>
      <w:r>
        <w:t>. 1. 201</w:t>
      </w:r>
      <w:r w:rsidR="000677E0">
        <w:t>4</w:t>
      </w:r>
    </w:p>
    <w:p w:rsidR="00522F30" w:rsidRDefault="00522F30" w:rsidP="00522F30">
      <w:pPr>
        <w:pStyle w:val="Poznmkykontaktytext"/>
        <w:rPr>
          <w:i w:val="0"/>
        </w:rPr>
      </w:pPr>
    </w:p>
    <w:p w:rsidR="00522F30" w:rsidRPr="006159BD" w:rsidRDefault="00522F30" w:rsidP="00522F30">
      <w:pPr>
        <w:pStyle w:val="Poznmkykontaktytext"/>
        <w:rPr>
          <w:i w:val="0"/>
        </w:rPr>
      </w:pPr>
    </w:p>
    <w:p w:rsidR="00522F30" w:rsidRPr="002B00CF" w:rsidRDefault="00522F30" w:rsidP="00522F30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1 Indikátory důvěry – bazické indexy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2 Salda indikátorů důvěry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1 Sezónně očištěné indikátory důvěry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2 Sezónně očištěné indikátory důvěry v průmyslu, stavebnictví, obchodě a ve vybraných službách</w:t>
      </w:r>
    </w:p>
    <w:p w:rsidR="00522F30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3 Indikátory ekonomického sentimentu – mezinárodní srovnání</w:t>
      </w:r>
    </w:p>
    <w:p w:rsidR="00522F30" w:rsidRPr="00522F30" w:rsidRDefault="00522F30" w:rsidP="00522F30"/>
    <w:sectPr w:rsidR="00522F30" w:rsidRPr="00522F30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234" w:rsidRDefault="00545234" w:rsidP="00BA6370">
      <w:r>
        <w:separator/>
      </w:r>
    </w:p>
  </w:endnote>
  <w:endnote w:type="continuationSeparator" w:id="0">
    <w:p w:rsidR="00545234" w:rsidRDefault="0054523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951A1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51A1E" w:rsidRPr="004E479E">
                  <w:rPr>
                    <w:rFonts w:cs="Arial"/>
                    <w:szCs w:val="15"/>
                  </w:rPr>
                  <w:fldChar w:fldCharType="separate"/>
                </w:r>
                <w:r w:rsidR="00545234">
                  <w:rPr>
                    <w:rFonts w:cs="Arial"/>
                    <w:noProof/>
                    <w:szCs w:val="15"/>
                  </w:rPr>
                  <w:t>1</w:t>
                </w:r>
                <w:r w:rsidR="00951A1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234" w:rsidRDefault="00545234" w:rsidP="00BA6370">
      <w:r>
        <w:separator/>
      </w:r>
    </w:p>
  </w:footnote>
  <w:footnote w:type="continuationSeparator" w:id="0">
    <w:p w:rsidR="00545234" w:rsidRDefault="00545234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savePreviewPicture/>
  <w:hdrShapeDefaults>
    <o:shapedefaults v:ext="edit" spidmax="317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10"/>
    <w:rsid w:val="00043BF4"/>
    <w:rsid w:val="000677E0"/>
    <w:rsid w:val="000843A5"/>
    <w:rsid w:val="00096D6C"/>
    <w:rsid w:val="000B6F63"/>
    <w:rsid w:val="000D093F"/>
    <w:rsid w:val="000F799F"/>
    <w:rsid w:val="001404AB"/>
    <w:rsid w:val="0014377D"/>
    <w:rsid w:val="00157FD1"/>
    <w:rsid w:val="00166629"/>
    <w:rsid w:val="0017231D"/>
    <w:rsid w:val="001810DC"/>
    <w:rsid w:val="001B607F"/>
    <w:rsid w:val="001D027D"/>
    <w:rsid w:val="001D369A"/>
    <w:rsid w:val="001E0989"/>
    <w:rsid w:val="001F08B3"/>
    <w:rsid w:val="001F2FE0"/>
    <w:rsid w:val="001F62C9"/>
    <w:rsid w:val="002070FB"/>
    <w:rsid w:val="00213729"/>
    <w:rsid w:val="002406FA"/>
    <w:rsid w:val="00280DB4"/>
    <w:rsid w:val="00281C52"/>
    <w:rsid w:val="002B0CB3"/>
    <w:rsid w:val="002B1AFC"/>
    <w:rsid w:val="002B2E47"/>
    <w:rsid w:val="002C0510"/>
    <w:rsid w:val="002C254D"/>
    <w:rsid w:val="003070C6"/>
    <w:rsid w:val="003301A3"/>
    <w:rsid w:val="00335591"/>
    <w:rsid w:val="00341AAD"/>
    <w:rsid w:val="003530A8"/>
    <w:rsid w:val="0036777B"/>
    <w:rsid w:val="00371A2C"/>
    <w:rsid w:val="0038282A"/>
    <w:rsid w:val="00397580"/>
    <w:rsid w:val="003A45C8"/>
    <w:rsid w:val="003B412C"/>
    <w:rsid w:val="003C2DCF"/>
    <w:rsid w:val="003C7FE7"/>
    <w:rsid w:val="003D0499"/>
    <w:rsid w:val="003D3576"/>
    <w:rsid w:val="003F526A"/>
    <w:rsid w:val="00405244"/>
    <w:rsid w:val="004228AF"/>
    <w:rsid w:val="00424517"/>
    <w:rsid w:val="004436EE"/>
    <w:rsid w:val="0045547F"/>
    <w:rsid w:val="004920AD"/>
    <w:rsid w:val="00496771"/>
    <w:rsid w:val="004C16C3"/>
    <w:rsid w:val="004D05B3"/>
    <w:rsid w:val="004E479E"/>
    <w:rsid w:val="004F54D7"/>
    <w:rsid w:val="004F5F31"/>
    <w:rsid w:val="004F78E6"/>
    <w:rsid w:val="0050420E"/>
    <w:rsid w:val="00512D99"/>
    <w:rsid w:val="00522F30"/>
    <w:rsid w:val="00531DBB"/>
    <w:rsid w:val="00537F4F"/>
    <w:rsid w:val="00545234"/>
    <w:rsid w:val="00567D94"/>
    <w:rsid w:val="005945CE"/>
    <w:rsid w:val="005C2CF5"/>
    <w:rsid w:val="005E4397"/>
    <w:rsid w:val="005E6D03"/>
    <w:rsid w:val="005F79FB"/>
    <w:rsid w:val="00604406"/>
    <w:rsid w:val="00605F4A"/>
    <w:rsid w:val="00607822"/>
    <w:rsid w:val="006103AA"/>
    <w:rsid w:val="00613BBF"/>
    <w:rsid w:val="00622B80"/>
    <w:rsid w:val="0063774E"/>
    <w:rsid w:val="0064139A"/>
    <w:rsid w:val="0068103E"/>
    <w:rsid w:val="006931CF"/>
    <w:rsid w:val="006C1349"/>
    <w:rsid w:val="006E024F"/>
    <w:rsid w:val="006E4E81"/>
    <w:rsid w:val="00702599"/>
    <w:rsid w:val="00707F7D"/>
    <w:rsid w:val="00717EC5"/>
    <w:rsid w:val="00754C20"/>
    <w:rsid w:val="00794C61"/>
    <w:rsid w:val="007A57F2"/>
    <w:rsid w:val="007A7DEE"/>
    <w:rsid w:val="007B1333"/>
    <w:rsid w:val="007B6205"/>
    <w:rsid w:val="007E52D3"/>
    <w:rsid w:val="007F4AEB"/>
    <w:rsid w:val="007F75B2"/>
    <w:rsid w:val="007F76DB"/>
    <w:rsid w:val="00803993"/>
    <w:rsid w:val="008043C4"/>
    <w:rsid w:val="00831B1B"/>
    <w:rsid w:val="0084001B"/>
    <w:rsid w:val="00841531"/>
    <w:rsid w:val="00855BD3"/>
    <w:rsid w:val="00855FB3"/>
    <w:rsid w:val="00861D0E"/>
    <w:rsid w:val="008662BB"/>
    <w:rsid w:val="00867569"/>
    <w:rsid w:val="008A7344"/>
    <w:rsid w:val="008A750A"/>
    <w:rsid w:val="008B3970"/>
    <w:rsid w:val="008C384C"/>
    <w:rsid w:val="008D0F11"/>
    <w:rsid w:val="008F73B4"/>
    <w:rsid w:val="00923134"/>
    <w:rsid w:val="00934154"/>
    <w:rsid w:val="00936287"/>
    <w:rsid w:val="00951A1E"/>
    <w:rsid w:val="0095638A"/>
    <w:rsid w:val="009B55B1"/>
    <w:rsid w:val="009D1CDA"/>
    <w:rsid w:val="009E62C3"/>
    <w:rsid w:val="00A03E55"/>
    <w:rsid w:val="00A4343D"/>
    <w:rsid w:val="00A502F1"/>
    <w:rsid w:val="00A70A83"/>
    <w:rsid w:val="00A81EB3"/>
    <w:rsid w:val="00A95753"/>
    <w:rsid w:val="00AB3410"/>
    <w:rsid w:val="00AC43D5"/>
    <w:rsid w:val="00B00C1D"/>
    <w:rsid w:val="00B420D8"/>
    <w:rsid w:val="00B42771"/>
    <w:rsid w:val="00B441E9"/>
    <w:rsid w:val="00B55375"/>
    <w:rsid w:val="00B5629E"/>
    <w:rsid w:val="00B632CC"/>
    <w:rsid w:val="00B90445"/>
    <w:rsid w:val="00B96F06"/>
    <w:rsid w:val="00BA12F1"/>
    <w:rsid w:val="00BA4273"/>
    <w:rsid w:val="00BA439F"/>
    <w:rsid w:val="00BA6370"/>
    <w:rsid w:val="00BD4D86"/>
    <w:rsid w:val="00C04D2D"/>
    <w:rsid w:val="00C21422"/>
    <w:rsid w:val="00C269D4"/>
    <w:rsid w:val="00C4160D"/>
    <w:rsid w:val="00C47D7A"/>
    <w:rsid w:val="00C8406E"/>
    <w:rsid w:val="00CB2709"/>
    <w:rsid w:val="00CB6B06"/>
    <w:rsid w:val="00CB6F89"/>
    <w:rsid w:val="00CD67B2"/>
    <w:rsid w:val="00CE228C"/>
    <w:rsid w:val="00CE71D9"/>
    <w:rsid w:val="00CF545B"/>
    <w:rsid w:val="00D209A7"/>
    <w:rsid w:val="00D27D69"/>
    <w:rsid w:val="00D44135"/>
    <w:rsid w:val="00D448C2"/>
    <w:rsid w:val="00D666C3"/>
    <w:rsid w:val="00D9189F"/>
    <w:rsid w:val="00DF47FE"/>
    <w:rsid w:val="00E0156A"/>
    <w:rsid w:val="00E13DBC"/>
    <w:rsid w:val="00E26704"/>
    <w:rsid w:val="00E31980"/>
    <w:rsid w:val="00E37246"/>
    <w:rsid w:val="00E6423C"/>
    <w:rsid w:val="00E76D09"/>
    <w:rsid w:val="00E81EDF"/>
    <w:rsid w:val="00E93830"/>
    <w:rsid w:val="00E93E0E"/>
    <w:rsid w:val="00EB18EB"/>
    <w:rsid w:val="00EB1ED3"/>
    <w:rsid w:val="00ED751B"/>
    <w:rsid w:val="00EF2F30"/>
    <w:rsid w:val="00F216AD"/>
    <w:rsid w:val="00F34D8C"/>
    <w:rsid w:val="00F63CEB"/>
    <w:rsid w:val="00F7441D"/>
    <w:rsid w:val="00F75F2A"/>
    <w:rsid w:val="00F9342D"/>
    <w:rsid w:val="00F93FA6"/>
    <w:rsid w:val="00FB687C"/>
    <w:rsid w:val="00FB7F2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6377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Poznmky"/>
    <w:qFormat/>
    <w:rsid w:val="0063774E"/>
    <w:pPr>
      <w:ind w:left="3600" w:hanging="3600"/>
    </w:pPr>
    <w:rPr>
      <w:i/>
    </w:rPr>
  </w:style>
  <w:style w:type="paragraph" w:customStyle="1" w:styleId="Poznmkykontaktytext">
    <w:name w:val="Poznámky kontakty text"/>
    <w:basedOn w:val="Poznmkykontakty"/>
    <w:qFormat/>
    <w:rsid w:val="00522F30"/>
    <w:pPr>
      <w:pBdr>
        <w:top w:val="none" w:sz="0" w:space="0" w:color="auto"/>
      </w:pBdr>
      <w:spacing w:before="0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0edicniplan.nsf/s/2010-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hormann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8E61-FD8D-4EB9-86AA-BC48D852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Důvěra podnikatelů rostla, důvěra spotřebitelů se téměř nezměnila</vt:lpstr>
      <vt:lpstr>Konjunkturální průzkum – prosinec 2013</vt:lpstr>
    </vt:vector>
  </TitlesOfParts>
  <Company/>
  <LinksUpToDate>false</LinksUpToDate>
  <CharactersWithSpaces>4047</CharactersWithSpaces>
  <SharedDoc>false</SharedDoc>
  <HLinks>
    <vt:vector size="18" baseType="variant">
      <vt:variant>
        <vt:i4>6619244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http://www.czso.cz/csu/2010edicniplan.nsf/s/2010-1</vt:lpwstr>
      </vt:variant>
      <vt:variant>
        <vt:lpwstr/>
      </vt:variant>
      <vt:variant>
        <vt:i4>5046320</vt:i4>
      </vt:variant>
      <vt:variant>
        <vt:i4>0</vt:i4>
      </vt:variant>
      <vt:variant>
        <vt:i4>0</vt:i4>
      </vt:variant>
      <vt:variant>
        <vt:i4>5</vt:i4>
      </vt:variant>
      <vt:variant>
        <vt:lpwstr>mailto:marie.hormannova@czso.cz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cp:lastModifiedBy>Obst5700</cp:lastModifiedBy>
  <cp:revision>2</cp:revision>
  <cp:lastPrinted>2013-11-22T08:07:00Z</cp:lastPrinted>
  <dcterms:created xsi:type="dcterms:W3CDTF">2013-12-19T09:10:00Z</dcterms:created>
  <dcterms:modified xsi:type="dcterms:W3CDTF">2013-12-19T09:10:00Z</dcterms:modified>
</cp:coreProperties>
</file>