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A69D6" w14:textId="58A00A14" w:rsidR="00832B0F" w:rsidRPr="0087532B" w:rsidRDefault="00832B0F" w:rsidP="00FA27BF">
      <w:pPr>
        <w:pStyle w:val="Nadpis1"/>
      </w:pPr>
      <w:r w:rsidRPr="0087532B">
        <w:t xml:space="preserve">Development of the Czech labour market in the </w:t>
      </w:r>
      <w:r w:rsidR="001B7065" w:rsidRPr="0087532B">
        <w:t>Q2</w:t>
      </w:r>
      <w:r w:rsidRPr="0087532B">
        <w:t xml:space="preserve"> 2026 </w:t>
      </w:r>
    </w:p>
    <w:p w14:paraId="7C2AFBE6" w14:textId="6D4136D0" w:rsidR="00832B0F" w:rsidRPr="0087532B" w:rsidRDefault="001B7065" w:rsidP="00FA27BF">
      <w:pPr>
        <w:jc w:val="left"/>
      </w:pPr>
      <w:r w:rsidRPr="0087532B">
        <w:t>3 September </w:t>
      </w:r>
      <w:r w:rsidR="00832B0F" w:rsidRPr="0087532B">
        <w:t>2026</w:t>
      </w:r>
    </w:p>
    <w:p w14:paraId="74911FD9" w14:textId="22D682DB" w:rsidR="00932B58" w:rsidRPr="0087532B" w:rsidRDefault="00361C42" w:rsidP="00FA27BF">
      <w:pPr>
        <w:pStyle w:val="Perex"/>
        <w:rPr>
          <w:lang w:val="en-GB"/>
        </w:rPr>
      </w:pPr>
      <w:r w:rsidRPr="0087532B">
        <w:rPr>
          <w:lang w:val="en-GB"/>
        </w:rPr>
        <w:t xml:space="preserve">The </w:t>
      </w:r>
      <w:r w:rsidR="00932B58" w:rsidRPr="0087532B">
        <w:rPr>
          <w:lang w:val="en-GB"/>
        </w:rPr>
        <w:t>Czech</w:t>
      </w:r>
      <w:r w:rsidRPr="0087532B">
        <w:rPr>
          <w:lang w:val="en-GB"/>
        </w:rPr>
        <w:t xml:space="preserve"> labour market</w:t>
      </w:r>
      <w:r w:rsidR="00932B58" w:rsidRPr="0087532B">
        <w:rPr>
          <w:lang w:val="en-GB"/>
        </w:rPr>
        <w:t xml:space="preserve"> </w:t>
      </w:r>
      <w:r w:rsidR="009857FE" w:rsidRPr="0087532B">
        <w:rPr>
          <w:lang w:val="en-GB"/>
        </w:rPr>
        <w:t xml:space="preserve">continued to slightly increase </w:t>
      </w:r>
      <w:r w:rsidR="00840941" w:rsidRPr="0087532B">
        <w:rPr>
          <w:lang w:val="en-GB"/>
        </w:rPr>
        <w:t>not only in</w:t>
      </w:r>
      <w:r w:rsidR="00932B58" w:rsidRPr="0087532B">
        <w:rPr>
          <w:lang w:val="en-GB"/>
        </w:rPr>
        <w:t xml:space="preserve"> the absolute numbers </w:t>
      </w:r>
      <w:r w:rsidR="00840941" w:rsidRPr="0087532B">
        <w:rPr>
          <w:lang w:val="en-GB"/>
        </w:rPr>
        <w:t>but also</w:t>
      </w:r>
      <w:r w:rsidR="00932B58" w:rsidRPr="0087532B">
        <w:rPr>
          <w:lang w:val="en-GB"/>
        </w:rPr>
        <w:t xml:space="preserve"> in relative indicators</w:t>
      </w:r>
      <w:r w:rsidR="009857FE" w:rsidRPr="0087532B">
        <w:rPr>
          <w:lang w:val="en-GB"/>
        </w:rPr>
        <w:t xml:space="preserve">, because both </w:t>
      </w:r>
      <w:r w:rsidR="00932B58" w:rsidRPr="0087532B">
        <w:rPr>
          <w:lang w:val="en-GB"/>
        </w:rPr>
        <w:t xml:space="preserve">the employment rate and </w:t>
      </w:r>
      <w:r w:rsidR="009857FE" w:rsidRPr="0087532B">
        <w:rPr>
          <w:lang w:val="en-GB"/>
        </w:rPr>
        <w:t xml:space="preserve">the </w:t>
      </w:r>
      <w:r w:rsidR="00932B58" w:rsidRPr="0087532B">
        <w:rPr>
          <w:lang w:val="en-GB"/>
        </w:rPr>
        <w:t>unemployment rate were increasing. A long-term component of unemployment</w:t>
      </w:r>
      <w:r w:rsidR="0003773F" w:rsidRPr="0087532B">
        <w:rPr>
          <w:lang w:val="en-GB"/>
        </w:rPr>
        <w:t xml:space="preserve"> also</w:t>
      </w:r>
      <w:r w:rsidR="00932B58" w:rsidRPr="0087532B">
        <w:rPr>
          <w:lang w:val="en-GB"/>
        </w:rPr>
        <w:t xml:space="preserve"> increas</w:t>
      </w:r>
      <w:r w:rsidR="0003773F" w:rsidRPr="0087532B">
        <w:rPr>
          <w:lang w:val="en-GB"/>
        </w:rPr>
        <w:t>ed</w:t>
      </w:r>
      <w:r w:rsidR="00932B58" w:rsidRPr="0087532B">
        <w:rPr>
          <w:lang w:val="en-GB"/>
        </w:rPr>
        <w:t>. A</w:t>
      </w:r>
      <w:r w:rsidR="006B3352" w:rsidRPr="0087532B">
        <w:rPr>
          <w:lang w:val="en-GB"/>
        </w:rPr>
        <w:t>s for the structure, the</w:t>
      </w:r>
      <w:r w:rsidR="00932B58" w:rsidRPr="0087532B">
        <w:rPr>
          <w:lang w:val="en-GB"/>
        </w:rPr>
        <w:t xml:space="preserve"> shift to the sector of services continued.</w:t>
      </w:r>
      <w:r w:rsidR="008B19C9" w:rsidRPr="0087532B">
        <w:rPr>
          <w:lang w:val="en-GB"/>
        </w:rPr>
        <w:t xml:space="preserve"> The average wage increased, in nominal terms, by 6.4%, year-on-year (y-o-y), and in real terms by 4.3%. </w:t>
      </w:r>
      <w:r w:rsidR="006B3352" w:rsidRPr="0087532B">
        <w:rPr>
          <w:lang w:val="en-GB"/>
        </w:rPr>
        <w:t>R</w:t>
      </w:r>
      <w:r w:rsidR="008B19C9" w:rsidRPr="0087532B">
        <w:rPr>
          <w:lang w:val="en-GB"/>
        </w:rPr>
        <w:t xml:space="preserve">esults for the first quarter have been </w:t>
      </w:r>
      <w:r w:rsidR="006B3352" w:rsidRPr="0087532B">
        <w:rPr>
          <w:lang w:val="en-GB"/>
        </w:rPr>
        <w:t>refined</w:t>
      </w:r>
      <w:r w:rsidR="008B19C9" w:rsidRPr="0087532B">
        <w:rPr>
          <w:lang w:val="en-GB"/>
        </w:rPr>
        <w:t xml:space="preserve">. </w:t>
      </w:r>
      <w:r w:rsidR="00932B58" w:rsidRPr="0087532B">
        <w:rPr>
          <w:lang w:val="en-GB"/>
        </w:rPr>
        <w:t xml:space="preserve">   </w:t>
      </w:r>
      <w:r w:rsidRPr="0087532B">
        <w:rPr>
          <w:lang w:val="en-GB"/>
        </w:rPr>
        <w:t xml:space="preserve"> </w:t>
      </w:r>
    </w:p>
    <w:p w14:paraId="74312300" w14:textId="1C18B183" w:rsidR="00372C0E" w:rsidRPr="0087532B" w:rsidRDefault="00372C0E" w:rsidP="00FA27BF">
      <w:pPr>
        <w:jc w:val="left"/>
        <w:rPr>
          <w:b/>
          <w:bCs/>
        </w:rPr>
      </w:pPr>
      <w:r w:rsidRPr="0087532B">
        <w:rPr>
          <w:b/>
          <w:bCs/>
        </w:rPr>
        <w:t>Employment, unemployment, and economic inactivity</w:t>
      </w:r>
    </w:p>
    <w:p w14:paraId="17613AD6" w14:textId="306C6240" w:rsidR="00955777" w:rsidRPr="0087532B" w:rsidRDefault="00372C0E" w:rsidP="00FA27BF">
      <w:pPr>
        <w:jc w:val="left"/>
        <w:rPr>
          <w:lang w:val="en-GB"/>
        </w:rPr>
      </w:pPr>
      <w:r w:rsidRPr="0087532B">
        <w:rPr>
          <w:lang w:val="en-GB"/>
        </w:rPr>
        <w:t>Results of the</w:t>
      </w:r>
      <w:r w:rsidR="003D7443" w:rsidRPr="0087532B">
        <w:rPr>
          <w:lang w:val="en-GB"/>
        </w:rPr>
        <w:t xml:space="preserve"> </w:t>
      </w:r>
      <w:hyperlink r:id="rId11" w:history="1">
        <w:r w:rsidR="003D7443" w:rsidRPr="0087532B">
          <w:rPr>
            <w:rStyle w:val="Hypertextovodkaz"/>
          </w:rPr>
          <w:t>Labour Force Sample Survey</w:t>
        </w:r>
      </w:hyperlink>
      <w:r w:rsidR="003D7443" w:rsidRPr="0087532B">
        <w:rPr>
          <w:lang w:val="en-GB"/>
        </w:rPr>
        <w:t xml:space="preserve"> </w:t>
      </w:r>
      <w:r w:rsidRPr="0087532B">
        <w:rPr>
          <w:lang w:val="en-GB"/>
        </w:rPr>
        <w:t>(LFSS) show</w:t>
      </w:r>
      <w:r w:rsidR="00955777" w:rsidRPr="0087532B">
        <w:rPr>
          <w:lang w:val="en-GB"/>
        </w:rPr>
        <w:t>ed</w:t>
      </w:r>
      <w:r w:rsidRPr="0087532B">
        <w:rPr>
          <w:lang w:val="en-GB"/>
        </w:rPr>
        <w:t xml:space="preserve"> for the </w:t>
      </w:r>
      <w:r w:rsidR="001B7065" w:rsidRPr="0087532B">
        <w:rPr>
          <w:lang w:val="en-GB"/>
        </w:rPr>
        <w:t>Q2</w:t>
      </w:r>
      <w:r w:rsidRPr="0087532B">
        <w:rPr>
          <w:lang w:val="en-GB"/>
        </w:rPr>
        <w:t xml:space="preserve"> 2026</w:t>
      </w:r>
      <w:r w:rsidR="00DE65D5" w:rsidRPr="0087532B">
        <w:rPr>
          <w:lang w:val="en-GB"/>
        </w:rPr>
        <w:t xml:space="preserve"> growth in both employment and unemployment, which was accompanied by a decrease in the remaining part of the economically inactive.</w:t>
      </w:r>
      <w:r w:rsidR="00F743BC" w:rsidRPr="0087532B">
        <w:rPr>
          <w:lang w:val="en-GB"/>
        </w:rPr>
        <w:t xml:space="preserve"> The number of employed persons was by 87.2 thousand higher, year-on-year, the number of the unemployed (surveyed according to the methodology of the International Labour Organization, ILO) was by 17.1 thousand more. Demographic changes, both migration flows and population ageing, </w:t>
      </w:r>
      <w:r w:rsidR="00DE5E73" w:rsidRPr="0087532B">
        <w:rPr>
          <w:lang w:val="en-GB"/>
        </w:rPr>
        <w:t>belonged to</w:t>
      </w:r>
      <w:r w:rsidR="00F743BC" w:rsidRPr="0087532B">
        <w:rPr>
          <w:lang w:val="en-GB"/>
        </w:rPr>
        <w:t xml:space="preserve"> the main drivers of changes.  </w:t>
      </w:r>
      <w:r w:rsidR="00DE65D5" w:rsidRPr="0087532B">
        <w:rPr>
          <w:lang w:val="en-GB"/>
        </w:rPr>
        <w:t xml:space="preserve"> </w:t>
      </w:r>
      <w:r w:rsidRPr="0087532B">
        <w:rPr>
          <w:lang w:val="en-GB"/>
        </w:rPr>
        <w:t xml:space="preserve"> </w:t>
      </w:r>
    </w:p>
    <w:p w14:paraId="518BC432" w14:textId="5CB0D5BC" w:rsidR="009A300E" w:rsidRPr="0087532B" w:rsidRDefault="000D0F17" w:rsidP="00FA27BF">
      <w:pPr>
        <w:jc w:val="left"/>
      </w:pPr>
      <w:r w:rsidRPr="0087532B">
        <w:rPr>
          <w:lang w:val="en-GB"/>
        </w:rPr>
        <w:t>The increase in the number of working per</w:t>
      </w:r>
      <w:r w:rsidR="009F4CBA" w:rsidRPr="0087532B">
        <w:rPr>
          <w:lang w:val="en-GB"/>
        </w:rPr>
        <w:t>s</w:t>
      </w:r>
      <w:r w:rsidRPr="0087532B">
        <w:rPr>
          <w:lang w:val="en-GB"/>
        </w:rPr>
        <w:t>ons was mainly owing to an increase</w:t>
      </w:r>
      <w:r w:rsidR="006A0993" w:rsidRPr="0087532B">
        <w:rPr>
          <w:lang w:val="en-GB"/>
        </w:rPr>
        <w:t xml:space="preserve"> of employment</w:t>
      </w:r>
      <w:r w:rsidRPr="0087532B">
        <w:rPr>
          <w:lang w:val="en-GB"/>
        </w:rPr>
        <w:t xml:space="preserve"> in both sexes</w:t>
      </w:r>
      <w:r w:rsidR="009F4CBA" w:rsidRPr="0087532B">
        <w:rPr>
          <w:lang w:val="en-GB"/>
        </w:rPr>
        <w:t xml:space="preserve">; </w:t>
      </w:r>
      <w:r w:rsidRPr="0087532B">
        <w:rPr>
          <w:lang w:val="en-GB"/>
        </w:rPr>
        <w:t xml:space="preserve">the number of working males increased, year-on-year, by 64.7 thousand; the number of working females by 22.5 thousand. </w:t>
      </w:r>
      <w:r w:rsidR="00EA2992" w:rsidRPr="0087532B">
        <w:rPr>
          <w:lang w:val="en-GB"/>
        </w:rPr>
        <w:t>In terms of age, we observe considerable increases in marginal groups</w:t>
      </w:r>
      <w:r w:rsidR="00B71527" w:rsidRPr="0087532B">
        <w:rPr>
          <w:lang w:val="en-GB"/>
        </w:rPr>
        <w:t xml:space="preserve"> </w:t>
      </w:r>
      <w:r w:rsidR="00B71527" w:rsidRPr="0087532B">
        <w:t xml:space="preserve">– in </w:t>
      </w:r>
      <w:r w:rsidRPr="0087532B">
        <w:rPr>
          <w:lang w:val="en-GB"/>
        </w:rPr>
        <w:t>the youngest age category of 15</w:t>
      </w:r>
      <w:r w:rsidRPr="0087532B">
        <w:rPr>
          <w:rFonts w:cs="Arial"/>
          <w:color w:val="000000"/>
          <w:lang w:val="en-GB"/>
        </w:rPr>
        <w:t>–</w:t>
      </w:r>
      <w:r w:rsidRPr="0087532B">
        <w:rPr>
          <w:lang w:val="en-GB"/>
        </w:rPr>
        <w:t xml:space="preserve">24 years </w:t>
      </w:r>
      <w:r w:rsidR="00B71527" w:rsidRPr="0087532B">
        <w:rPr>
          <w:lang w:val="en-GB"/>
        </w:rPr>
        <w:t>(</w:t>
      </w:r>
      <w:r w:rsidRPr="0087532B">
        <w:rPr>
          <w:lang w:val="en-GB"/>
        </w:rPr>
        <w:t>by 22.6 thousand persons</w:t>
      </w:r>
      <w:r w:rsidR="00B71527" w:rsidRPr="0087532B">
        <w:rPr>
          <w:lang w:val="en-GB"/>
        </w:rPr>
        <w:t xml:space="preserve"> or </w:t>
      </w:r>
      <w:r w:rsidRPr="0087532B">
        <w:rPr>
          <w:lang w:val="en-GB"/>
        </w:rPr>
        <w:t>by 8.2%)</w:t>
      </w:r>
      <w:r w:rsidR="00B71527" w:rsidRPr="0087532B">
        <w:rPr>
          <w:lang w:val="en-GB"/>
        </w:rPr>
        <w:t xml:space="preserve"> and in </w:t>
      </w:r>
      <w:r w:rsidRPr="0087532B">
        <w:rPr>
          <w:lang w:val="en-GB"/>
        </w:rPr>
        <w:t>the age group of 60+ years, where the number of working persons increased by 39.5 thousand (</w:t>
      </w:r>
      <w:r w:rsidR="00B71527" w:rsidRPr="0087532B">
        <w:rPr>
          <w:lang w:val="en-GB"/>
        </w:rPr>
        <w:t>or</w:t>
      </w:r>
      <w:r w:rsidRPr="0087532B">
        <w:rPr>
          <w:lang w:val="en-GB"/>
        </w:rPr>
        <w:t xml:space="preserve"> by 6.5%). </w:t>
      </w:r>
      <w:r w:rsidR="00A51B2A" w:rsidRPr="0087532B">
        <w:rPr>
          <w:lang w:val="en-GB"/>
        </w:rPr>
        <w:t>In the dominant group of 45</w:t>
      </w:r>
      <w:r w:rsidR="00A51B2A" w:rsidRPr="0087532B">
        <w:rPr>
          <w:rFonts w:cs="Arial"/>
          <w:color w:val="000000"/>
          <w:lang w:val="en-GB"/>
        </w:rPr>
        <w:t>–59 </w:t>
      </w:r>
      <w:r w:rsidR="00A51B2A" w:rsidRPr="0087532B">
        <w:rPr>
          <w:lang w:val="en-GB"/>
        </w:rPr>
        <w:t>years, there was also a</w:t>
      </w:r>
      <w:r w:rsidRPr="0087532B">
        <w:rPr>
          <w:lang w:val="en-GB"/>
        </w:rPr>
        <w:t> moderate increase, there were by 37.8 thousand working persons more (</w:t>
      </w:r>
      <w:r w:rsidR="009D24BA" w:rsidRPr="0087532B">
        <w:rPr>
          <w:lang w:val="en-GB"/>
        </w:rPr>
        <w:t>or</w:t>
      </w:r>
      <w:r w:rsidRPr="0087532B">
        <w:rPr>
          <w:lang w:val="en-GB"/>
        </w:rPr>
        <w:t xml:space="preserve"> by 1.8%)</w:t>
      </w:r>
      <w:r w:rsidR="00B7790F" w:rsidRPr="0087532B">
        <w:rPr>
          <w:lang w:val="en-GB"/>
        </w:rPr>
        <w:t xml:space="preserve">, whereas </w:t>
      </w:r>
      <w:r w:rsidRPr="0087532B">
        <w:rPr>
          <w:lang w:val="en-GB"/>
        </w:rPr>
        <w:t xml:space="preserve">in the age category of </w:t>
      </w:r>
      <w:r w:rsidRPr="0087532B">
        <w:rPr>
          <w:spacing w:val="-2"/>
          <w:lang w:val="en-GB"/>
        </w:rPr>
        <w:t>30–44</w:t>
      </w:r>
      <w:r w:rsidRPr="0087532B">
        <w:rPr>
          <w:rFonts w:cs="Arial"/>
          <w:color w:val="000000"/>
          <w:lang w:val="en-GB"/>
        </w:rPr>
        <w:t xml:space="preserve"> years</w:t>
      </w:r>
      <w:r w:rsidR="00B7790F" w:rsidRPr="0087532B">
        <w:rPr>
          <w:rFonts w:cs="Arial"/>
          <w:color w:val="000000"/>
          <w:lang w:val="en-GB"/>
        </w:rPr>
        <w:t xml:space="preserve"> there was rather stagnation (an increase </w:t>
      </w:r>
      <w:r w:rsidRPr="0087532B">
        <w:rPr>
          <w:rFonts w:cs="Arial"/>
          <w:color w:val="000000"/>
          <w:lang w:val="en-GB"/>
        </w:rPr>
        <w:t>by 2.4 thousand</w:t>
      </w:r>
      <w:r w:rsidR="00B7790F" w:rsidRPr="0087532B">
        <w:rPr>
          <w:rFonts w:cs="Arial"/>
          <w:color w:val="000000"/>
          <w:lang w:val="en-GB"/>
        </w:rPr>
        <w:t xml:space="preserve"> or </w:t>
      </w:r>
      <w:r w:rsidRPr="0087532B">
        <w:rPr>
          <w:rFonts w:cs="Arial"/>
          <w:color w:val="000000"/>
          <w:lang w:val="en-GB"/>
        </w:rPr>
        <w:t>by 0.1%)</w:t>
      </w:r>
      <w:r w:rsidR="00B7790F" w:rsidRPr="0087532B">
        <w:rPr>
          <w:rFonts w:cs="Arial"/>
          <w:color w:val="000000"/>
          <w:lang w:val="en-GB"/>
        </w:rPr>
        <w:t xml:space="preserve"> and i</w:t>
      </w:r>
      <w:r w:rsidRPr="0087532B">
        <w:rPr>
          <w:lang w:val="en-GB"/>
        </w:rPr>
        <w:t>n the age group of 25</w:t>
      </w:r>
      <w:r w:rsidRPr="0087532B">
        <w:rPr>
          <w:rFonts w:cs="Arial"/>
          <w:color w:val="000000"/>
          <w:lang w:val="en-GB"/>
        </w:rPr>
        <w:t>–29 years</w:t>
      </w:r>
      <w:r w:rsidRPr="0087532B">
        <w:rPr>
          <w:lang w:val="en-GB"/>
        </w:rPr>
        <w:t>, the number of working persons decreased by 15.1 thousand (</w:t>
      </w:r>
      <w:r w:rsidR="00B7790F" w:rsidRPr="0087532B">
        <w:rPr>
          <w:lang w:val="en-GB"/>
        </w:rPr>
        <w:t>or</w:t>
      </w:r>
      <w:r w:rsidRPr="0087532B">
        <w:rPr>
          <w:lang w:val="en-GB"/>
        </w:rPr>
        <w:t xml:space="preserve"> by 3.6%). </w:t>
      </w:r>
      <w:r w:rsidR="00F252C2" w:rsidRPr="0087532B">
        <w:t>T</w:t>
      </w:r>
      <w:r w:rsidR="009A300E" w:rsidRPr="0087532B">
        <w:t>hese data follow more long-term trends – during  the last 16 years</w:t>
      </w:r>
      <w:r w:rsidR="003F7E1E" w:rsidRPr="0087532B">
        <w:t>,</w:t>
      </w:r>
      <w:r w:rsidR="009A300E" w:rsidRPr="0087532B">
        <w:t xml:space="preserve"> the average age of working persons increased by 3.5 years – from 41.3 years in the Q2 2010 to 44.8 years in the corresponding period of 2026. </w:t>
      </w:r>
      <w:r w:rsidR="000640ED" w:rsidRPr="0087532B">
        <w:t>The average age of w</w:t>
      </w:r>
      <w:r w:rsidR="009A300E" w:rsidRPr="0087532B">
        <w:t xml:space="preserve">orking females </w:t>
      </w:r>
      <w:r w:rsidR="000640ED" w:rsidRPr="0087532B">
        <w:t xml:space="preserve">is by over a year higher compared to males, which is related to pauses in their careers due to </w:t>
      </w:r>
      <w:r w:rsidR="009A300E" w:rsidRPr="0087532B">
        <w:t xml:space="preserve">maternity and parental leave.    </w:t>
      </w:r>
    </w:p>
    <w:p w14:paraId="3DB4ABB9" w14:textId="676A7F76" w:rsidR="00372C0E" w:rsidRPr="0087532B" w:rsidRDefault="00372C0E" w:rsidP="00FA27BF">
      <w:pPr>
        <w:jc w:val="left"/>
      </w:pPr>
      <w:r w:rsidRPr="0087532B">
        <w:rPr>
          <w:spacing w:val="-2"/>
        </w:rPr>
        <w:t xml:space="preserve">While in </w:t>
      </w:r>
      <w:r w:rsidRPr="0087532B">
        <w:t>the primary and the secondary sector the number of working persons decreas</w:t>
      </w:r>
      <w:r w:rsidR="005B3B39" w:rsidRPr="0087532B">
        <w:t>ed</w:t>
      </w:r>
      <w:r w:rsidR="00F252C2" w:rsidRPr="0087532B">
        <w:t>, y-o-y</w:t>
      </w:r>
      <w:r w:rsidRPr="0087532B">
        <w:t xml:space="preserve"> (by </w:t>
      </w:r>
      <w:r w:rsidR="00F252C2" w:rsidRPr="0087532B">
        <w:t>7</w:t>
      </w:r>
      <w:r w:rsidRPr="0087532B">
        <w:t>.</w:t>
      </w:r>
      <w:r w:rsidR="00F252C2" w:rsidRPr="0087532B">
        <w:t>4</w:t>
      </w:r>
      <w:r w:rsidRPr="0087532B">
        <w:t xml:space="preserve"> thousand </w:t>
      </w:r>
      <w:r w:rsidR="00F252C2" w:rsidRPr="0087532B">
        <w:t xml:space="preserve">and 7.8 thousand, respectively), in the </w:t>
      </w:r>
      <w:r w:rsidRPr="0087532B">
        <w:t xml:space="preserve">tertiary sector it further increased by </w:t>
      </w:r>
      <w:r w:rsidR="00F252C2" w:rsidRPr="0087532B">
        <w:t>10</w:t>
      </w:r>
      <w:r w:rsidR="00CF0139" w:rsidRPr="0087532B">
        <w:t>2</w:t>
      </w:r>
      <w:r w:rsidR="00F252C2" w:rsidRPr="0087532B">
        <w:t>.2</w:t>
      </w:r>
      <w:r w:rsidRPr="0087532B">
        <w:t xml:space="preserve"> thousand. </w:t>
      </w:r>
      <w:r w:rsidR="009A300E" w:rsidRPr="0087532B">
        <w:t xml:space="preserve">Contrary to this long-term shift between sectors, in the section of </w:t>
      </w:r>
      <w:r w:rsidR="009A300E" w:rsidRPr="0087532B">
        <w:rPr>
          <w:lang w:val="en-GB"/>
        </w:rPr>
        <w:t xml:space="preserve">‘wholesale and retail trade; repair of motor vehicles and motorcycles,’ there was a decrement in the number of working persons by 33.3 thousand persons or by 5.8%. </w:t>
      </w:r>
      <w:r w:rsidRPr="0087532B">
        <w:t>In the sector of services and care,</w:t>
      </w:r>
      <w:r w:rsidR="00507EE3" w:rsidRPr="0087532B">
        <w:t xml:space="preserve"> however,</w:t>
      </w:r>
      <w:r w:rsidRPr="0087532B">
        <w:t xml:space="preserve"> already 6</w:t>
      </w:r>
      <w:r w:rsidR="00DE617C" w:rsidRPr="0087532B">
        <w:t>3</w:t>
      </w:r>
      <w:r w:rsidRPr="0087532B">
        <w:t>.</w:t>
      </w:r>
      <w:r w:rsidR="00507EE3" w:rsidRPr="0087532B">
        <w:t>5</w:t>
      </w:r>
      <w:r w:rsidRPr="0087532B">
        <w:t xml:space="preserve">% of working persons </w:t>
      </w:r>
      <w:r w:rsidR="00507EE3" w:rsidRPr="0087532B">
        <w:t>c</w:t>
      </w:r>
      <w:r w:rsidRPr="0087532B">
        <w:t>urrently work</w:t>
      </w:r>
      <w:r w:rsidR="005B3B39" w:rsidRPr="0087532B">
        <w:t>ed</w:t>
      </w:r>
      <w:r w:rsidR="00DE617C" w:rsidRPr="0087532B">
        <w:t xml:space="preserve">, while females were considerably dominating. </w:t>
      </w:r>
    </w:p>
    <w:p w14:paraId="2FF8E0A5" w14:textId="361870FB" w:rsidR="00F316FD" w:rsidRPr="0087532B" w:rsidRDefault="0003156C" w:rsidP="00FA27BF">
      <w:pPr>
        <w:jc w:val="left"/>
        <w:rPr>
          <w:lang w:val="en-GB"/>
        </w:rPr>
      </w:pPr>
      <w:r w:rsidRPr="0087532B">
        <w:rPr>
          <w:lang w:val="en-GB"/>
        </w:rPr>
        <w:t xml:space="preserve">LFSS results indicated that there is a </w:t>
      </w:r>
      <w:r w:rsidR="007D5B8F" w:rsidRPr="0087532B">
        <w:rPr>
          <w:lang w:val="en-GB"/>
        </w:rPr>
        <w:t>change</w:t>
      </w:r>
      <w:r w:rsidRPr="0087532B">
        <w:rPr>
          <w:lang w:val="en-GB"/>
        </w:rPr>
        <w:t xml:space="preserve"> in </w:t>
      </w:r>
      <w:r w:rsidR="007D5B8F" w:rsidRPr="0087532B">
        <w:rPr>
          <w:lang w:val="en-GB"/>
        </w:rPr>
        <w:t>proportions between groups of entrepreneurs (self-employed) and employees</w:t>
      </w:r>
      <w:r w:rsidR="008518F8" w:rsidRPr="0087532B">
        <w:rPr>
          <w:lang w:val="en-GB"/>
        </w:rPr>
        <w:t>.</w:t>
      </w:r>
      <w:r w:rsidR="007D5B8F" w:rsidRPr="0087532B">
        <w:rPr>
          <w:lang w:val="en-GB"/>
        </w:rPr>
        <w:t xml:space="preserve"> </w:t>
      </w:r>
      <w:r w:rsidR="00FA27BF" w:rsidRPr="0087532B">
        <w:rPr>
          <w:lang w:val="en-GB"/>
        </w:rPr>
        <w:t>The number of</w:t>
      </w:r>
      <w:r w:rsidR="00FA27BF" w:rsidRPr="0087532B">
        <w:rPr>
          <w:b/>
          <w:lang w:val="en-GB"/>
        </w:rPr>
        <w:t xml:space="preserve"> </w:t>
      </w:r>
      <w:r w:rsidR="00FA27BF" w:rsidRPr="0087532B">
        <w:rPr>
          <w:bCs/>
          <w:lang w:val="en-GB"/>
        </w:rPr>
        <w:t>the self-employed without employees</w:t>
      </w:r>
      <w:r w:rsidR="00FA27BF" w:rsidRPr="0087532B">
        <w:rPr>
          <w:lang w:val="en-GB"/>
        </w:rPr>
        <w:t xml:space="preserve"> (own-account workers) </w:t>
      </w:r>
      <w:r w:rsidR="00997D06" w:rsidRPr="0087532B">
        <w:rPr>
          <w:lang w:val="en-GB"/>
        </w:rPr>
        <w:t>increased</w:t>
      </w:r>
      <w:r w:rsidR="00FA27BF" w:rsidRPr="0087532B">
        <w:rPr>
          <w:lang w:val="en-GB"/>
        </w:rPr>
        <w:t xml:space="preserve"> by 43.5 thousand (by 6.3%),</w:t>
      </w:r>
      <w:r w:rsidR="00997D06" w:rsidRPr="0087532B">
        <w:rPr>
          <w:lang w:val="en-GB"/>
        </w:rPr>
        <w:t xml:space="preserve"> year-on-year,</w:t>
      </w:r>
      <w:r w:rsidR="00FA27BF" w:rsidRPr="0087532B">
        <w:rPr>
          <w:lang w:val="en-GB"/>
        </w:rPr>
        <w:t xml:space="preserve"> whereas the number of</w:t>
      </w:r>
      <w:r w:rsidR="00FA27BF" w:rsidRPr="0087532B">
        <w:rPr>
          <w:b/>
          <w:lang w:val="en-GB"/>
        </w:rPr>
        <w:t xml:space="preserve"> </w:t>
      </w:r>
      <w:r w:rsidR="00FA27BF" w:rsidRPr="0087532B">
        <w:rPr>
          <w:bCs/>
          <w:lang w:val="en-GB"/>
        </w:rPr>
        <w:t>the self-employed with employees</w:t>
      </w:r>
      <w:r w:rsidR="00FA27BF" w:rsidRPr="0087532B">
        <w:rPr>
          <w:b/>
          <w:lang w:val="en-GB"/>
        </w:rPr>
        <w:t xml:space="preserve"> </w:t>
      </w:r>
      <w:r w:rsidR="00FA27BF" w:rsidRPr="0087532B">
        <w:rPr>
          <w:lang w:val="en-GB"/>
        </w:rPr>
        <w:t xml:space="preserve">(employers) was by 8.3 thousand lower, year-on-year (i.e. a decrease by 7.2%). </w:t>
      </w:r>
      <w:r w:rsidR="00F316FD" w:rsidRPr="0087532B">
        <w:rPr>
          <w:lang w:val="en-GB"/>
        </w:rPr>
        <w:t>The number of the largest group of employees increased by 50.2 thousand (i.e. by 1.1%). T</w:t>
      </w:r>
      <w:r w:rsidR="00FA27BF" w:rsidRPr="0087532B">
        <w:rPr>
          <w:lang w:val="en-GB"/>
        </w:rPr>
        <w:t xml:space="preserve">he </w:t>
      </w:r>
      <w:r w:rsidR="00FA27BF" w:rsidRPr="0087532B">
        <w:rPr>
          <w:lang w:val="en-GB"/>
        </w:rPr>
        <w:lastRenderedPageBreak/>
        <w:t>share of the self-employed in the total employment</w:t>
      </w:r>
      <w:r w:rsidR="00F316FD" w:rsidRPr="0087532B">
        <w:rPr>
          <w:lang w:val="en-GB"/>
        </w:rPr>
        <w:t xml:space="preserve"> thus increased by 0.4 </w:t>
      </w:r>
      <w:r w:rsidR="00F316FD" w:rsidRPr="0087532B">
        <w:rPr>
          <w:rFonts w:cs="Arial"/>
          <w:bCs/>
          <w:lang w:val="en-GB"/>
        </w:rPr>
        <w:t>percentage point (p. p.)</w:t>
      </w:r>
      <w:r w:rsidR="00F316FD" w:rsidRPr="0087532B">
        <w:rPr>
          <w:lang w:val="en-GB"/>
        </w:rPr>
        <w:t xml:space="preserve"> to </w:t>
      </w:r>
      <w:r w:rsidR="00FA27BF" w:rsidRPr="0087532B">
        <w:rPr>
          <w:lang w:val="en-GB"/>
        </w:rPr>
        <w:t>15.8%</w:t>
      </w:r>
      <w:r w:rsidR="00F316FD" w:rsidRPr="0087532B">
        <w:rPr>
          <w:lang w:val="en-GB"/>
        </w:rPr>
        <w:t xml:space="preserve">. </w:t>
      </w:r>
    </w:p>
    <w:p w14:paraId="2C5CA385" w14:textId="26D38AE2" w:rsidR="00EE6DC9" w:rsidRPr="0087532B" w:rsidRDefault="006F7F0D" w:rsidP="00FA27BF">
      <w:pPr>
        <w:jc w:val="left"/>
      </w:pPr>
      <w:r w:rsidRPr="0087532B">
        <w:t>The employment rate (</w:t>
      </w:r>
      <w:r w:rsidR="00A818BB" w:rsidRPr="0087532B">
        <w:t>the share of the number of working persons) increased in</w:t>
      </w:r>
      <w:r w:rsidR="00DD24C7" w:rsidRPr="0087532B">
        <w:t xml:space="preserve"> the observed group of the 15–64 years old by 0.4 p. p.</w:t>
      </w:r>
      <w:r w:rsidR="002B627D" w:rsidRPr="0087532B">
        <w:t>, whereas i</w:t>
      </w:r>
      <w:r w:rsidR="00DD24C7" w:rsidRPr="0087532B">
        <w:t xml:space="preserve">n total, </w:t>
      </w:r>
      <w:r w:rsidR="00A818BB" w:rsidRPr="0087532B">
        <w:t xml:space="preserve">in the </w:t>
      </w:r>
      <w:r w:rsidR="002B627D" w:rsidRPr="0087532B">
        <w:t>population</w:t>
      </w:r>
      <w:r w:rsidR="00A818BB" w:rsidRPr="0087532B">
        <w:t xml:space="preserve"> of the 15+ years old</w:t>
      </w:r>
      <w:r w:rsidR="00DD24C7" w:rsidRPr="0087532B">
        <w:t>, it increased</w:t>
      </w:r>
      <w:r w:rsidR="002B627D" w:rsidRPr="0087532B">
        <w:t xml:space="preserve"> by 0.5 p. p. This development confirms </w:t>
      </w:r>
      <w:r w:rsidR="00DD24C7" w:rsidRPr="0087532B">
        <w:t xml:space="preserve">that </w:t>
      </w:r>
      <w:r w:rsidR="00EE6DC9" w:rsidRPr="0087532B">
        <w:t xml:space="preserve">an increasing activity of the oldest working persons aged 65+ years is becoming all the time more significant structural change on the labour market. </w:t>
      </w:r>
    </w:p>
    <w:p w14:paraId="4E9A2BB2" w14:textId="27F01CD7" w:rsidR="0023356E" w:rsidRPr="0087532B" w:rsidRDefault="002867C0" w:rsidP="00FA27BF">
      <w:pPr>
        <w:jc w:val="left"/>
      </w:pPr>
      <w:r w:rsidRPr="0087532B">
        <w:t>A trend of expansion of part-time jobs also continued. Currently, the number of part-time jobs in the main job reached 549.4 thousand in total. In the year-on-year comparison, it increased by 49.3 thousand, i.e. by 9.9%. Reduced working hours are still used predominantly by females</w:t>
      </w:r>
      <w:r w:rsidR="00F97256" w:rsidRPr="0087532B">
        <w:t xml:space="preserve">; among them, it makes 16% of all jobs, whereas in males it is only 5.4%. </w:t>
      </w:r>
    </w:p>
    <w:p w14:paraId="62B40BDA" w14:textId="493349D9" w:rsidR="002867C0" w:rsidRPr="0087532B" w:rsidRDefault="0023356E" w:rsidP="00FA27BF">
      <w:pPr>
        <w:jc w:val="left"/>
        <w:rPr>
          <w:rFonts w:cs="Arial"/>
          <w:lang w:val="en-GB"/>
        </w:rPr>
      </w:pPr>
      <w:r w:rsidRPr="0087532B">
        <w:rPr>
          <w:lang w:val="en-GB"/>
        </w:rPr>
        <w:t xml:space="preserve">The unemployment increased, year-on-year, when the number of persons seaking a job increased by 17.1 thousand to 163.1 thousand. The unemployment rate increased by 0.3 p. p. to 3.1%. </w:t>
      </w:r>
      <w:r w:rsidRPr="0087532B">
        <w:rPr>
          <w:rFonts w:cs="Arial"/>
          <w:lang w:val="en-GB"/>
        </w:rPr>
        <w:t xml:space="preserve">The </w:t>
      </w:r>
      <w:r w:rsidRPr="0087532B">
        <w:rPr>
          <w:rFonts w:cs="Arial"/>
          <w:bCs/>
          <w:lang w:val="en-GB"/>
        </w:rPr>
        <w:t>number of persons</w:t>
      </w:r>
      <w:r w:rsidRPr="0087532B">
        <w:rPr>
          <w:rFonts w:cs="Arial"/>
          <w:b/>
          <w:lang w:val="en-GB"/>
        </w:rPr>
        <w:t xml:space="preserve"> </w:t>
      </w:r>
      <w:r w:rsidRPr="0087532B">
        <w:rPr>
          <w:rFonts w:cs="Arial"/>
          <w:bCs/>
          <w:lang w:val="en-GB"/>
        </w:rPr>
        <w:t>unemployed for one year and longer, i.e. the long-term unemployed, also increased</w:t>
      </w:r>
      <w:r w:rsidR="001A537E" w:rsidRPr="0087532B">
        <w:rPr>
          <w:rFonts w:cs="Arial"/>
          <w:bCs/>
          <w:lang w:val="en-GB"/>
        </w:rPr>
        <w:t>,</w:t>
      </w:r>
      <w:r w:rsidRPr="0087532B">
        <w:rPr>
          <w:rFonts w:cs="Arial"/>
          <w:bCs/>
          <w:lang w:val="en-GB"/>
        </w:rPr>
        <w:t xml:space="preserve"> </w:t>
      </w:r>
      <w:r w:rsidRPr="0087532B">
        <w:rPr>
          <w:rFonts w:cs="Arial"/>
          <w:lang w:val="en-GB"/>
        </w:rPr>
        <w:t xml:space="preserve">by 5.6 thousand to 50.4 thousand. In the Q2 2026, the long-term unemployed thus made 30.9% of all the unemployed.  </w:t>
      </w:r>
      <w:r w:rsidR="002867C0" w:rsidRPr="0087532B">
        <w:t xml:space="preserve"> </w:t>
      </w:r>
    </w:p>
    <w:p w14:paraId="44132EC7" w14:textId="77777777" w:rsidR="007D6D90" w:rsidRPr="0087532B" w:rsidRDefault="007D6D90" w:rsidP="00A92C11">
      <w:pPr>
        <w:jc w:val="left"/>
        <w:rPr>
          <w:rFonts w:cs="Arial"/>
          <w:spacing w:val="-4"/>
        </w:rPr>
      </w:pPr>
      <w:r w:rsidRPr="0087532B">
        <w:rPr>
          <w:lang w:val="en-GB"/>
        </w:rPr>
        <w:t xml:space="preserve">When looking at the unemployment in terms of cohesion regions, the situation was the worst in the </w:t>
      </w:r>
      <w:r w:rsidRPr="0087532B">
        <w:rPr>
          <w:rFonts w:cs="Arial"/>
          <w:i/>
          <w:iCs/>
          <w:spacing w:val="-4"/>
        </w:rPr>
        <w:t>Moravskoslezsko</w:t>
      </w:r>
      <w:r w:rsidRPr="0087532B">
        <w:rPr>
          <w:rFonts w:cs="Arial"/>
          <w:spacing w:val="-4"/>
        </w:rPr>
        <w:t xml:space="preserve"> cohesion region (the unemployment rate of 5.6%) and in the </w:t>
      </w:r>
      <w:r w:rsidRPr="0087532B">
        <w:rPr>
          <w:rFonts w:cs="Arial"/>
          <w:i/>
          <w:iCs/>
          <w:spacing w:val="-4"/>
        </w:rPr>
        <w:t>Severozápad</w:t>
      </w:r>
      <w:r w:rsidRPr="0087532B">
        <w:rPr>
          <w:rFonts w:cs="Arial"/>
          <w:spacing w:val="-4"/>
        </w:rPr>
        <w:t xml:space="preserve"> cohesion region (5.2%). On the other hand, the lowest rates remained in the </w:t>
      </w:r>
      <w:r w:rsidRPr="0087532B">
        <w:rPr>
          <w:rFonts w:cs="Arial"/>
          <w:i/>
          <w:iCs/>
          <w:spacing w:val="-4"/>
        </w:rPr>
        <w:t>Střední Čechy</w:t>
      </w:r>
      <w:r w:rsidRPr="0087532B">
        <w:rPr>
          <w:rFonts w:cs="Arial"/>
          <w:spacing w:val="-4"/>
        </w:rPr>
        <w:t xml:space="preserve"> cohesion region (1.5%) and in the </w:t>
      </w:r>
      <w:r w:rsidRPr="0087532B">
        <w:rPr>
          <w:rFonts w:cs="Arial"/>
          <w:i/>
          <w:iCs/>
          <w:spacing w:val="-4"/>
        </w:rPr>
        <w:t>Praha</w:t>
      </w:r>
      <w:r w:rsidRPr="0087532B">
        <w:rPr>
          <w:rFonts w:cs="Arial"/>
          <w:spacing w:val="-4"/>
        </w:rPr>
        <w:t xml:space="preserve"> cohesion region (2.0%). </w:t>
      </w:r>
    </w:p>
    <w:p w14:paraId="586E95AF" w14:textId="151B5480" w:rsidR="001A537E" w:rsidRPr="0087532B" w:rsidRDefault="001A537E" w:rsidP="00A92C11">
      <w:pPr>
        <w:jc w:val="left"/>
        <w:rPr>
          <w:rFonts w:cs="Arial"/>
          <w:spacing w:val="-4"/>
        </w:rPr>
      </w:pPr>
      <w:r w:rsidRPr="0087532B">
        <w:t>The s</w:t>
      </w:r>
      <w:r w:rsidRPr="0087532B">
        <w:rPr>
          <w:lang w:val="en-GB"/>
        </w:rPr>
        <w:t>urplus labour (persons who do not work and at the same time are not actively seeking a job, by which they do not comply with the LFSS requirements for the unemployed, who nevertheless state that they would like to work) decreased by 3.5 thousand to 79.3 thousand.</w:t>
      </w:r>
    </w:p>
    <w:p w14:paraId="2180F704" w14:textId="16C81A80" w:rsidR="00E57763" w:rsidRPr="0087532B" w:rsidRDefault="00E57763" w:rsidP="00FA27BF">
      <w:pPr>
        <w:jc w:val="left"/>
        <w:rPr>
          <w:i/>
          <w:iCs/>
        </w:rPr>
      </w:pPr>
      <w:r w:rsidRPr="0087532B">
        <w:rPr>
          <w:i/>
          <w:iCs/>
          <w:lang w:val="en-GB"/>
        </w:rPr>
        <w:t>Note: The LFSS only covers persons living in dwellings (flats), not those living in hostels and similar collective households. It has a negative influence on the capture of some groups of foreigners who often use such ways of housing. Since 2023, the methodology of weighting and grossing up in the LFSS has been adapted to this type of survey, which has had an impact on the</w:t>
      </w:r>
      <w:r w:rsidR="000140C9" w:rsidRPr="0087532B">
        <w:rPr>
          <w:i/>
          <w:iCs/>
          <w:lang w:val="en-GB"/>
        </w:rPr>
        <w:t xml:space="preserve"> long-term</w:t>
      </w:r>
      <w:r w:rsidRPr="0087532B">
        <w:rPr>
          <w:i/>
          <w:iCs/>
          <w:lang w:val="en-GB"/>
        </w:rPr>
        <w:t xml:space="preserve"> time series</w:t>
      </w:r>
      <w:r w:rsidR="00986C21" w:rsidRPr="0087532B">
        <w:rPr>
          <w:i/>
          <w:iCs/>
          <w:lang w:val="en-GB"/>
        </w:rPr>
        <w:t xml:space="preserve"> of data</w:t>
      </w:r>
      <w:r w:rsidRPr="0087532B">
        <w:rPr>
          <w:i/>
          <w:iCs/>
          <w:lang w:val="en-GB"/>
        </w:rPr>
        <w:t xml:space="preserve"> on employment, especially in the breakdown by age group. </w:t>
      </w:r>
      <w:r w:rsidR="00986C21" w:rsidRPr="0087532B">
        <w:rPr>
          <w:i/>
          <w:iCs/>
          <w:lang w:val="en-GB"/>
        </w:rPr>
        <w:t>Each quarter, t</w:t>
      </w:r>
      <w:r w:rsidRPr="0087532B">
        <w:rPr>
          <w:i/>
          <w:iCs/>
          <w:lang w:val="en-GB"/>
        </w:rPr>
        <w:t>he LFSS weights are adjusted according to the results of demographic statistics.</w:t>
      </w:r>
    </w:p>
    <w:p w14:paraId="27CD5404" w14:textId="77777777" w:rsidR="00832B0F" w:rsidRPr="0087532B" w:rsidRDefault="00832B0F" w:rsidP="00FA27BF">
      <w:pPr>
        <w:jc w:val="left"/>
      </w:pPr>
    </w:p>
    <w:p w14:paraId="3C448AAD" w14:textId="37A6B071" w:rsidR="003F1A8A" w:rsidRPr="0087532B" w:rsidRDefault="003F1A8A" w:rsidP="00FA27BF">
      <w:pPr>
        <w:jc w:val="left"/>
        <w:rPr>
          <w:b/>
          <w:lang w:val="en-GB"/>
        </w:rPr>
      </w:pPr>
      <w:r w:rsidRPr="0087532B">
        <w:rPr>
          <w:b/>
          <w:lang w:val="en-GB"/>
        </w:rPr>
        <w:t xml:space="preserve">Registered number of employees </w:t>
      </w:r>
      <w:r w:rsidR="00336AE6" w:rsidRPr="0087532B">
        <w:rPr>
          <w:b/>
          <w:lang w:val="en-GB"/>
        </w:rPr>
        <w:t>and average wages</w:t>
      </w:r>
    </w:p>
    <w:p w14:paraId="5FA2E0B7" w14:textId="4D816BC6" w:rsidR="0045755D" w:rsidRPr="0087532B" w:rsidRDefault="00E15DBB" w:rsidP="00FC053D">
      <w:pPr>
        <w:jc w:val="left"/>
        <w:rPr>
          <w:lang w:val="en-GB"/>
        </w:rPr>
      </w:pPr>
      <w:r w:rsidRPr="0087532B">
        <w:rPr>
          <w:lang w:val="en-GB"/>
        </w:rPr>
        <w:t>It is necessary to read the d</w:t>
      </w:r>
      <w:r w:rsidR="00487D3B" w:rsidRPr="0087532B">
        <w:rPr>
          <w:lang w:val="en-GB"/>
        </w:rPr>
        <w:t>ata of the business statistics of the CZSO</w:t>
      </w:r>
      <w:r w:rsidRPr="0087532B">
        <w:rPr>
          <w:lang w:val="en-GB"/>
        </w:rPr>
        <w:t xml:space="preserve"> with understanding for the situation, </w:t>
      </w:r>
      <w:r w:rsidR="00487D3B" w:rsidRPr="0087532B">
        <w:rPr>
          <w:lang w:val="en-GB"/>
        </w:rPr>
        <w:t xml:space="preserve">in which the statistical system finds itself this year. Traditionally, labour and wage statistics used a combination of three key data sources. The </w:t>
      </w:r>
      <w:r w:rsidR="002826EC" w:rsidRPr="0087532B">
        <w:rPr>
          <w:lang w:val="en-GB"/>
        </w:rPr>
        <w:t>“Labour 2</w:t>
      </w:r>
      <w:r w:rsidR="002826EC" w:rsidRPr="0087532B">
        <w:t>–</w:t>
      </w:r>
      <w:r w:rsidR="002826EC" w:rsidRPr="0087532B">
        <w:rPr>
          <w:lang w:val="en-GB"/>
        </w:rPr>
        <w:t>04”</w:t>
      </w:r>
      <w:r w:rsidRPr="0087532B">
        <w:rPr>
          <w:lang w:val="en-GB"/>
        </w:rPr>
        <w:t xml:space="preserve"> </w:t>
      </w:r>
      <w:r w:rsidRPr="0087532B">
        <w:rPr>
          <w:lang w:val="en-GB"/>
        </w:rPr>
        <w:t>quarterly report</w:t>
      </w:r>
      <w:r w:rsidR="002826EC" w:rsidRPr="0087532B">
        <w:rPr>
          <w:lang w:val="en-GB"/>
        </w:rPr>
        <w:t xml:space="preserve"> (“</w:t>
      </w:r>
      <w:r w:rsidR="002826EC" w:rsidRPr="0087532B">
        <w:rPr>
          <w:i/>
          <w:iCs/>
          <w:lang w:val="en-GB"/>
        </w:rPr>
        <w:t>Práce 2</w:t>
      </w:r>
      <w:r w:rsidR="002826EC" w:rsidRPr="0087532B">
        <w:rPr>
          <w:i/>
          <w:iCs/>
        </w:rPr>
        <w:t>–</w:t>
      </w:r>
      <w:r w:rsidR="002826EC" w:rsidRPr="0087532B">
        <w:rPr>
          <w:i/>
          <w:iCs/>
          <w:lang w:val="en-GB"/>
        </w:rPr>
        <w:t>04</w:t>
      </w:r>
      <w:r w:rsidR="002826EC" w:rsidRPr="0087532B">
        <w:rPr>
          <w:lang w:val="en-GB"/>
        </w:rPr>
        <w:t>” questionnaire in Czech) observed development on a sample of larger employers, in the area of industry and construction supplemented by monthly reports in enterprises</w:t>
      </w:r>
      <w:r w:rsidR="0040586F" w:rsidRPr="0087532B">
        <w:rPr>
          <w:lang w:val="en-GB"/>
        </w:rPr>
        <w:t xml:space="preserve"> with 50+ employees.</w:t>
      </w:r>
      <w:r w:rsidR="00761998" w:rsidRPr="0087532B">
        <w:rPr>
          <w:lang w:val="en-GB"/>
        </w:rPr>
        <w:t xml:space="preserve"> The remaining part of predominantly smaller employers wh</w:t>
      </w:r>
      <w:r w:rsidR="00B97CC9" w:rsidRPr="0087532B">
        <w:rPr>
          <w:lang w:val="en-GB"/>
        </w:rPr>
        <w:t>ich</w:t>
      </w:r>
      <w:r w:rsidR="00761998" w:rsidRPr="0087532B">
        <w:rPr>
          <w:lang w:val="en-GB"/>
        </w:rPr>
        <w:t xml:space="preserve"> statistical questionnaires are not sent to was modelled by means of statistical methods (a system of grossing ups and weighting) based on </w:t>
      </w:r>
      <w:r w:rsidR="0040586F" w:rsidRPr="0087532B">
        <w:rPr>
          <w:lang w:val="en-GB"/>
        </w:rPr>
        <w:t xml:space="preserve">administrative data of the Czech Social Security Administration. It supplied </w:t>
      </w:r>
      <w:r w:rsidR="001A2E92" w:rsidRPr="0087532B">
        <w:rPr>
          <w:lang w:val="en-GB"/>
        </w:rPr>
        <w:t xml:space="preserve">data for </w:t>
      </w:r>
      <w:r w:rsidR="0040586F" w:rsidRPr="0087532B">
        <w:rPr>
          <w:lang w:val="en-GB"/>
        </w:rPr>
        <w:t xml:space="preserve">both – an update of the population, i.e. which employers are still active, </w:t>
      </w:r>
      <w:r w:rsidR="001A2E92" w:rsidRPr="0087532B">
        <w:rPr>
          <w:lang w:val="en-GB"/>
        </w:rPr>
        <w:t xml:space="preserve">births and deaths (which </w:t>
      </w:r>
      <w:r w:rsidR="0040586F" w:rsidRPr="0087532B">
        <w:rPr>
          <w:lang w:val="en-GB"/>
        </w:rPr>
        <w:t>ceased to exist) – and heading of the main development by means of summary numbers</w:t>
      </w:r>
      <w:r w:rsidR="001E1FB2" w:rsidRPr="0087532B">
        <w:rPr>
          <w:lang w:val="en-GB"/>
        </w:rPr>
        <w:t xml:space="preserve"> (aggregates)</w:t>
      </w:r>
      <w:r w:rsidR="0040586F" w:rsidRPr="0087532B">
        <w:rPr>
          <w:lang w:val="en-GB"/>
        </w:rPr>
        <w:t xml:space="preserve"> of the insured persons and assessment bases. </w:t>
      </w:r>
      <w:r w:rsidR="0011322E" w:rsidRPr="0087532B">
        <w:rPr>
          <w:lang w:val="en-GB"/>
        </w:rPr>
        <w:t>A</w:t>
      </w:r>
      <w:r w:rsidR="001C3103" w:rsidRPr="0087532B">
        <w:rPr>
          <w:lang w:val="en-GB"/>
        </w:rPr>
        <w:t xml:space="preserve"> departmental</w:t>
      </w:r>
      <w:r w:rsidR="0011322E" w:rsidRPr="0087532B">
        <w:rPr>
          <w:lang w:val="en-GB"/>
        </w:rPr>
        <w:t xml:space="preserve"> survey of the Ministry of Labour and Social Affairs</w:t>
      </w:r>
      <w:r w:rsidR="00C47C5C" w:rsidRPr="0087532B">
        <w:rPr>
          <w:lang w:val="en-GB"/>
        </w:rPr>
        <w:t xml:space="preserve"> (</w:t>
      </w:r>
      <w:r w:rsidR="00612B7E" w:rsidRPr="0087532B">
        <w:rPr>
          <w:lang w:val="en-GB"/>
        </w:rPr>
        <w:t xml:space="preserve">the </w:t>
      </w:r>
      <w:r w:rsidR="00C47C5C" w:rsidRPr="0087532B">
        <w:rPr>
          <w:lang w:val="en-GB"/>
        </w:rPr>
        <w:t>Information System</w:t>
      </w:r>
      <w:r w:rsidR="00612B7E" w:rsidRPr="0087532B">
        <w:rPr>
          <w:lang w:val="en-GB"/>
        </w:rPr>
        <w:t xml:space="preserve"> on Average Earnings, ISAE,</w:t>
      </w:r>
      <w:r w:rsidR="00C47C5C" w:rsidRPr="0087532B">
        <w:rPr>
          <w:lang w:val="en-GB"/>
        </w:rPr>
        <w:t xml:space="preserve"> abbreviated “</w:t>
      </w:r>
      <w:r w:rsidR="00C47C5C" w:rsidRPr="0087532B">
        <w:rPr>
          <w:i/>
          <w:iCs/>
          <w:lang w:val="en-GB"/>
        </w:rPr>
        <w:t>ISPV</w:t>
      </w:r>
      <w:r w:rsidR="00C47C5C" w:rsidRPr="0087532B">
        <w:rPr>
          <w:lang w:val="en-GB"/>
        </w:rPr>
        <w:t>” in Czech</w:t>
      </w:r>
      <w:r w:rsidR="00A10644" w:rsidRPr="0087532B">
        <w:rPr>
          <w:lang w:val="en-GB"/>
        </w:rPr>
        <w:t>)</w:t>
      </w:r>
      <w:r w:rsidR="002472EB" w:rsidRPr="0087532B">
        <w:rPr>
          <w:lang w:val="en-GB"/>
        </w:rPr>
        <w:t>, in which wages of individual employees were sample surveyed</w:t>
      </w:r>
      <w:r w:rsidR="00A10644" w:rsidRPr="0087532B">
        <w:rPr>
          <w:lang w:val="en-GB"/>
        </w:rPr>
        <w:t>,</w:t>
      </w:r>
      <w:r w:rsidR="0011322E" w:rsidRPr="0087532B">
        <w:rPr>
          <w:lang w:val="en-GB"/>
        </w:rPr>
        <w:t xml:space="preserve"> </w:t>
      </w:r>
      <w:r w:rsidR="001C3103" w:rsidRPr="0087532B">
        <w:rPr>
          <w:lang w:val="en-GB"/>
        </w:rPr>
        <w:t>provided</w:t>
      </w:r>
      <w:r w:rsidR="0011322E" w:rsidRPr="0087532B">
        <w:rPr>
          <w:lang w:val="en-GB"/>
        </w:rPr>
        <w:t xml:space="preserve"> a structural view of the wage domain. </w:t>
      </w:r>
    </w:p>
    <w:p w14:paraId="721C0B99" w14:textId="0C3354D5" w:rsidR="00487D3B" w:rsidRPr="0087532B" w:rsidRDefault="002504AC" w:rsidP="00FC053D">
      <w:pPr>
        <w:jc w:val="left"/>
        <w:rPr>
          <w:lang w:val="en-GB"/>
        </w:rPr>
      </w:pPr>
      <w:r w:rsidRPr="0087532B">
        <w:rPr>
          <w:lang w:val="en-GB"/>
        </w:rPr>
        <w:lastRenderedPageBreak/>
        <w:t>A</w:t>
      </w:r>
      <w:r w:rsidR="002472EB" w:rsidRPr="0087532B">
        <w:rPr>
          <w:lang w:val="en-GB"/>
        </w:rPr>
        <w:t>s at the beginning of this year</w:t>
      </w:r>
      <w:r w:rsidRPr="0087532B">
        <w:rPr>
          <w:lang w:val="en-GB"/>
        </w:rPr>
        <w:t>,</w:t>
      </w:r>
      <w:r w:rsidR="002472EB" w:rsidRPr="0087532B">
        <w:rPr>
          <w:lang w:val="en-GB"/>
        </w:rPr>
        <w:t xml:space="preserve"> </w:t>
      </w:r>
      <w:r w:rsidRPr="0087532B">
        <w:rPr>
          <w:lang w:val="en-GB"/>
        </w:rPr>
        <w:t>t</w:t>
      </w:r>
      <w:r w:rsidR="002472EB" w:rsidRPr="0087532B">
        <w:rPr>
          <w:lang w:val="en-GB"/>
        </w:rPr>
        <w:t>he IS</w:t>
      </w:r>
      <w:r w:rsidR="00612B7E" w:rsidRPr="0087532B">
        <w:rPr>
          <w:lang w:val="en-GB"/>
        </w:rPr>
        <w:t>AE</w:t>
      </w:r>
      <w:r w:rsidR="002472EB" w:rsidRPr="0087532B">
        <w:rPr>
          <w:lang w:val="en-GB"/>
        </w:rPr>
        <w:t xml:space="preserve"> data collection </w:t>
      </w:r>
      <w:r w:rsidR="00612B7E" w:rsidRPr="0087532B">
        <w:rPr>
          <w:lang w:val="en-GB"/>
        </w:rPr>
        <w:t>was cancelled and</w:t>
      </w:r>
      <w:r w:rsidRPr="0087532B">
        <w:rPr>
          <w:lang w:val="en-GB"/>
        </w:rPr>
        <w:t xml:space="preserve"> collection of</w:t>
      </w:r>
      <w:r w:rsidR="00612B7E" w:rsidRPr="0087532B">
        <w:rPr>
          <w:lang w:val="en-GB"/>
        </w:rPr>
        <w:t xml:space="preserve"> data </w:t>
      </w:r>
      <w:r w:rsidRPr="0087532B">
        <w:rPr>
          <w:lang w:val="en-GB"/>
        </w:rPr>
        <w:t xml:space="preserve">for </w:t>
      </w:r>
      <w:r w:rsidR="00612B7E" w:rsidRPr="0087532B">
        <w:rPr>
          <w:lang w:val="en-GB"/>
        </w:rPr>
        <w:t>the Czech Social Security Administration w</w:t>
      </w:r>
      <w:r w:rsidR="005A655E" w:rsidRPr="0087532B">
        <w:rPr>
          <w:lang w:val="en-GB"/>
        </w:rPr>
        <w:t>as</w:t>
      </w:r>
      <w:r w:rsidR="00612B7E" w:rsidRPr="0087532B">
        <w:rPr>
          <w:lang w:val="en-GB"/>
        </w:rPr>
        <w:t xml:space="preserve"> shifted to a new Unified Monthly Employer Report </w:t>
      </w:r>
      <w:r w:rsidR="005A655E" w:rsidRPr="0087532B">
        <w:rPr>
          <w:lang w:val="en-GB"/>
        </w:rPr>
        <w:t xml:space="preserve">(sometimes also translated as “Integrated Monthly Employer Report”; </w:t>
      </w:r>
      <w:r w:rsidR="00612B7E" w:rsidRPr="0087532B">
        <w:rPr>
          <w:lang w:val="en-GB"/>
        </w:rPr>
        <w:t>abbreviated “</w:t>
      </w:r>
      <w:r w:rsidR="00612B7E" w:rsidRPr="0087532B">
        <w:rPr>
          <w:i/>
          <w:iCs/>
          <w:lang w:val="en-GB"/>
        </w:rPr>
        <w:t>JMHZ</w:t>
      </w:r>
      <w:r w:rsidR="00612B7E" w:rsidRPr="0087532B">
        <w:rPr>
          <w:lang w:val="en-GB"/>
        </w:rPr>
        <w:t>” in Czech)</w:t>
      </w:r>
      <w:r w:rsidR="00A67C1A" w:rsidRPr="0087532B">
        <w:rPr>
          <w:lang w:val="en-GB"/>
        </w:rPr>
        <w:t xml:space="preserve">, which is to become </w:t>
      </w:r>
      <w:r w:rsidR="00612B7E" w:rsidRPr="0087532B">
        <w:rPr>
          <w:lang w:val="en-GB"/>
        </w:rPr>
        <w:t>the main and universal source of data on the labour market development</w:t>
      </w:r>
      <w:r w:rsidR="00A67C1A" w:rsidRPr="0087532B">
        <w:rPr>
          <w:lang w:val="en-GB"/>
        </w:rPr>
        <w:t>. I</w:t>
      </w:r>
      <w:r w:rsidR="00612B7E" w:rsidRPr="0087532B">
        <w:rPr>
          <w:lang w:val="en-GB"/>
        </w:rPr>
        <w:t>n the future</w:t>
      </w:r>
      <w:r w:rsidR="00A67C1A" w:rsidRPr="0087532B">
        <w:rPr>
          <w:lang w:val="en-GB"/>
        </w:rPr>
        <w:t>,</w:t>
      </w:r>
      <w:r w:rsidR="00612B7E" w:rsidRPr="0087532B">
        <w:rPr>
          <w:lang w:val="en-GB"/>
        </w:rPr>
        <w:t xml:space="preserve"> it will also replace all indicators on the numbers of employees and their wages in the reports (questionnaires). </w:t>
      </w:r>
      <w:r w:rsidR="00DA3EB1" w:rsidRPr="0087532B">
        <w:rPr>
          <w:lang w:val="en-GB"/>
        </w:rPr>
        <w:t xml:space="preserve">The CZSO obtained access to data from the </w:t>
      </w:r>
      <w:r w:rsidR="00DA3EB1" w:rsidRPr="0087532B">
        <w:rPr>
          <w:i/>
          <w:iCs/>
          <w:lang w:val="en-GB"/>
        </w:rPr>
        <w:t>JMHZ</w:t>
      </w:r>
      <w:r w:rsidR="00DA3EB1" w:rsidRPr="0087532B">
        <w:rPr>
          <w:lang w:val="en-GB"/>
        </w:rPr>
        <w:t xml:space="preserve"> in the end of August</w:t>
      </w:r>
      <w:r w:rsidR="00291D96" w:rsidRPr="0087532B">
        <w:rPr>
          <w:lang w:val="en-GB"/>
        </w:rPr>
        <w:t>; currently, these</w:t>
      </w:r>
      <w:r w:rsidR="0043490A" w:rsidRPr="0087532B">
        <w:rPr>
          <w:lang w:val="en-GB"/>
        </w:rPr>
        <w:t xml:space="preserve"> data are</w:t>
      </w:r>
      <w:r w:rsidR="00291D96" w:rsidRPr="0087532B">
        <w:rPr>
          <w:lang w:val="en-GB"/>
        </w:rPr>
        <w:t xml:space="preserve"> gradually</w:t>
      </w:r>
      <w:r w:rsidR="0043490A" w:rsidRPr="0087532B">
        <w:rPr>
          <w:lang w:val="en-GB"/>
        </w:rPr>
        <w:t xml:space="preserve"> transmitted to the system of processing at the CZSO, where their quality is a</w:t>
      </w:r>
      <w:r w:rsidR="00311C06" w:rsidRPr="0087532B">
        <w:rPr>
          <w:lang w:val="en-GB"/>
        </w:rPr>
        <w:t>nalysed</w:t>
      </w:r>
      <w:r w:rsidR="0043490A" w:rsidRPr="0087532B">
        <w:rPr>
          <w:lang w:val="en-GB"/>
        </w:rPr>
        <w:t xml:space="preserve">.  </w:t>
      </w:r>
    </w:p>
    <w:p w14:paraId="4CFE8C49" w14:textId="60249EB9" w:rsidR="0043490A" w:rsidRPr="0087532B" w:rsidRDefault="0043490A" w:rsidP="00FC053D">
      <w:pPr>
        <w:jc w:val="left"/>
        <w:rPr>
          <w:lang w:val="en-GB"/>
        </w:rPr>
      </w:pPr>
      <w:r w:rsidRPr="0087532B">
        <w:rPr>
          <w:lang w:val="en-GB"/>
        </w:rPr>
        <w:t>The only data source of th</w:t>
      </w:r>
      <w:r w:rsidR="006A05ED" w:rsidRPr="0087532B">
        <w:rPr>
          <w:lang w:val="en-GB"/>
        </w:rPr>
        <w:t>ose</w:t>
      </w:r>
      <w:r w:rsidRPr="0087532B">
        <w:rPr>
          <w:lang w:val="en-GB"/>
        </w:rPr>
        <w:t xml:space="preserve"> three mentioned above, which still remained untouched, are reports of the CZSO from a sample of enterprises.</w:t>
      </w:r>
      <w:r w:rsidR="00EF39CE" w:rsidRPr="0087532B">
        <w:rPr>
          <w:lang w:val="en-GB"/>
        </w:rPr>
        <w:t xml:space="preserve"> Unavailability of quality administrative sources for the first half-year of 2026</w:t>
      </w:r>
      <w:r w:rsidR="00311C06" w:rsidRPr="0087532B">
        <w:rPr>
          <w:lang w:val="en-GB"/>
        </w:rPr>
        <w:t xml:space="preserve">, </w:t>
      </w:r>
      <w:r w:rsidR="00722FB8" w:rsidRPr="0087532B">
        <w:rPr>
          <w:lang w:val="en-GB"/>
        </w:rPr>
        <w:t>on which the methodology of estimates has been based up to now</w:t>
      </w:r>
      <w:r w:rsidR="00311C06" w:rsidRPr="0087532B">
        <w:rPr>
          <w:lang w:val="en-GB"/>
        </w:rPr>
        <w:t>,</w:t>
      </w:r>
      <w:r w:rsidR="00722FB8" w:rsidRPr="0087532B">
        <w:rPr>
          <w:lang w:val="en-GB"/>
        </w:rPr>
        <w:t xml:space="preserve"> </w:t>
      </w:r>
      <w:r w:rsidR="00930E4B" w:rsidRPr="0087532B">
        <w:rPr>
          <w:lang w:val="en-GB"/>
        </w:rPr>
        <w:t>had to entail</w:t>
      </w:r>
      <w:r w:rsidR="00056DD5" w:rsidRPr="0087532B">
        <w:rPr>
          <w:lang w:val="en-GB"/>
        </w:rPr>
        <w:t xml:space="preserve"> changes in approaches and methodologies of processing, which in an important way influence the quality of outputs. Gradually, </w:t>
      </w:r>
      <w:r w:rsidR="00793F8E" w:rsidRPr="0087532B">
        <w:rPr>
          <w:lang w:val="en-GB"/>
        </w:rPr>
        <w:t xml:space="preserve">missing </w:t>
      </w:r>
      <w:r w:rsidR="00056DD5" w:rsidRPr="0087532B">
        <w:rPr>
          <w:lang w:val="en-GB"/>
        </w:rPr>
        <w:t>administrative data are retrospectively added and thus estimates for the non-surveyed part of the national economy are refined.</w:t>
      </w:r>
      <w:r w:rsidR="007E0688" w:rsidRPr="0087532B">
        <w:rPr>
          <w:lang w:val="en-GB"/>
        </w:rPr>
        <w:t xml:space="preserve"> Since the process of transmissions of data from the </w:t>
      </w:r>
      <w:r w:rsidR="007E0688" w:rsidRPr="0087532B">
        <w:rPr>
          <w:i/>
          <w:iCs/>
          <w:lang w:val="en-GB"/>
        </w:rPr>
        <w:t>JMHZ</w:t>
      </w:r>
      <w:r w:rsidR="00EE71A4" w:rsidRPr="0087532B">
        <w:rPr>
          <w:lang w:val="en-GB"/>
        </w:rPr>
        <w:t xml:space="preserve"> to the CZSO</w:t>
      </w:r>
      <w:r w:rsidR="00056DD5" w:rsidRPr="0087532B">
        <w:rPr>
          <w:lang w:val="en-GB"/>
        </w:rPr>
        <w:t xml:space="preserve"> </w:t>
      </w:r>
      <w:r w:rsidR="007E0688" w:rsidRPr="0087532B">
        <w:rPr>
          <w:lang w:val="en-GB"/>
        </w:rPr>
        <w:t xml:space="preserve">is unfinished, </w:t>
      </w:r>
      <w:r w:rsidR="00EE71A4" w:rsidRPr="0087532B">
        <w:rPr>
          <w:lang w:val="en-GB"/>
        </w:rPr>
        <w:t>further refinement of results will take place.</w:t>
      </w:r>
      <w:r w:rsidR="00DA02B7" w:rsidRPr="0087532B">
        <w:rPr>
          <w:lang w:val="en-GB"/>
        </w:rPr>
        <w:t xml:space="preserve"> H</w:t>
      </w:r>
      <w:r w:rsidR="007E0688" w:rsidRPr="0087532B">
        <w:rPr>
          <w:lang w:val="en-GB"/>
        </w:rPr>
        <w:t xml:space="preserve">owever, </w:t>
      </w:r>
      <w:r w:rsidR="00DA02B7" w:rsidRPr="0087532B">
        <w:rPr>
          <w:lang w:val="en-GB"/>
        </w:rPr>
        <w:t xml:space="preserve">we assume that it will already be in a </w:t>
      </w:r>
      <w:r w:rsidR="007E0688" w:rsidRPr="0087532B">
        <w:rPr>
          <w:lang w:val="en-GB"/>
        </w:rPr>
        <w:t>lesser extent than it was namely during the processing of data for the Q1</w:t>
      </w:r>
      <w:r w:rsidR="00E20BBA" w:rsidRPr="0087532B">
        <w:rPr>
          <w:lang w:val="en-GB"/>
        </w:rPr>
        <w:t xml:space="preserve"> that</w:t>
      </w:r>
      <w:r w:rsidR="007E0688" w:rsidRPr="0087532B">
        <w:rPr>
          <w:lang w:val="en-GB"/>
        </w:rPr>
        <w:t xml:space="preserve"> was influenced by </w:t>
      </w:r>
      <w:r w:rsidR="00E20BBA" w:rsidRPr="0087532B">
        <w:rPr>
          <w:lang w:val="en-GB"/>
        </w:rPr>
        <w:t xml:space="preserve">the </w:t>
      </w:r>
      <w:r w:rsidR="00DA02B7" w:rsidRPr="0087532B">
        <w:rPr>
          <w:lang w:val="en-GB"/>
        </w:rPr>
        <w:t>total absence</w:t>
      </w:r>
      <w:r w:rsidR="007E0688" w:rsidRPr="0087532B">
        <w:rPr>
          <w:lang w:val="en-GB"/>
        </w:rPr>
        <w:t xml:space="preserve"> of the aforementioned sources. </w:t>
      </w:r>
    </w:p>
    <w:p w14:paraId="4FDF3515" w14:textId="33F462F5" w:rsidR="007E0688" w:rsidRPr="0087532B" w:rsidRDefault="007E0688" w:rsidP="00FC053D">
      <w:pPr>
        <w:jc w:val="left"/>
        <w:rPr>
          <w:lang w:val="en-GB"/>
        </w:rPr>
      </w:pPr>
      <w:r w:rsidRPr="0087532B">
        <w:rPr>
          <w:lang w:val="en-GB"/>
        </w:rPr>
        <w:t>A structural view of individual wages (median wages, breakdown by sex, etc.) is temporarily</w:t>
      </w:r>
      <w:r w:rsidR="00322D09" w:rsidRPr="0087532B">
        <w:rPr>
          <w:lang w:val="en-GB"/>
        </w:rPr>
        <w:t xml:space="preserve"> </w:t>
      </w:r>
      <w:r w:rsidR="005F4187" w:rsidRPr="0087532B">
        <w:rPr>
          <w:lang w:val="en-GB"/>
        </w:rPr>
        <w:t xml:space="preserve">not </w:t>
      </w:r>
      <w:r w:rsidRPr="0087532B">
        <w:rPr>
          <w:lang w:val="en-GB"/>
        </w:rPr>
        <w:t>available</w:t>
      </w:r>
      <w:r w:rsidR="005F4187" w:rsidRPr="0087532B">
        <w:rPr>
          <w:lang w:val="en-GB"/>
        </w:rPr>
        <w:t xml:space="preserve"> </w:t>
      </w:r>
      <w:r w:rsidR="000D24FA" w:rsidRPr="0087532B">
        <w:rPr>
          <w:lang w:val="en-GB"/>
        </w:rPr>
        <w:t xml:space="preserve">with regards to changes in data sources. </w:t>
      </w:r>
    </w:p>
    <w:p w14:paraId="22EFB3DB" w14:textId="77777777" w:rsidR="00FC053D" w:rsidRPr="0087532B" w:rsidRDefault="00FC053D" w:rsidP="00FC053D">
      <w:pPr>
        <w:pStyle w:val="Odstavecseseznamem"/>
        <w:jc w:val="center"/>
      </w:pPr>
      <w:r w:rsidRPr="0087532B">
        <w:t>* * *</w:t>
      </w:r>
    </w:p>
    <w:p w14:paraId="2235AD1C" w14:textId="7AB2F886" w:rsidR="00395B36" w:rsidRPr="0087532B" w:rsidRDefault="003F1A8A" w:rsidP="00FA27BF">
      <w:pPr>
        <w:jc w:val="left"/>
        <w:rPr>
          <w:lang w:eastAsia="cs-CZ"/>
        </w:rPr>
      </w:pPr>
      <w:r w:rsidRPr="0087532B">
        <w:rPr>
          <w:lang w:eastAsia="cs-CZ"/>
        </w:rPr>
        <w:t xml:space="preserve">Preliminary data of the business </w:t>
      </w:r>
      <w:r w:rsidR="002F47A2" w:rsidRPr="0087532B">
        <w:rPr>
          <w:lang w:eastAsia="cs-CZ"/>
        </w:rPr>
        <w:t>reporting</w:t>
      </w:r>
      <w:r w:rsidRPr="0087532B">
        <w:rPr>
          <w:lang w:eastAsia="cs-CZ"/>
        </w:rPr>
        <w:t xml:space="preserve"> </w:t>
      </w:r>
      <w:r w:rsidR="00D76A86" w:rsidRPr="0087532B">
        <w:rPr>
          <w:lang w:eastAsia="cs-CZ"/>
        </w:rPr>
        <w:t xml:space="preserve">confirm a recovery </w:t>
      </w:r>
      <w:r w:rsidR="002F47A2" w:rsidRPr="0087532B">
        <w:rPr>
          <w:lang w:eastAsia="cs-CZ"/>
        </w:rPr>
        <w:t>on</w:t>
      </w:r>
      <w:r w:rsidR="00D76A86" w:rsidRPr="0087532B">
        <w:rPr>
          <w:lang w:eastAsia="cs-CZ"/>
        </w:rPr>
        <w:t xml:space="preserve"> the labour market in the </w:t>
      </w:r>
      <w:r w:rsidRPr="0087532B">
        <w:rPr>
          <w:lang w:eastAsia="cs-CZ"/>
        </w:rPr>
        <w:t>registered number of employees in full-time equivalent</w:t>
      </w:r>
      <w:r w:rsidR="00D76A86" w:rsidRPr="0087532B">
        <w:rPr>
          <w:lang w:eastAsia="cs-CZ"/>
        </w:rPr>
        <w:t xml:space="preserve">, which </w:t>
      </w:r>
      <w:r w:rsidR="00D76A86" w:rsidRPr="0087532B">
        <w:rPr>
          <w:b/>
          <w:bCs/>
          <w:lang w:eastAsia="cs-CZ"/>
        </w:rPr>
        <w:t>in the</w:t>
      </w:r>
      <w:r w:rsidRPr="0087532B">
        <w:rPr>
          <w:b/>
          <w:bCs/>
          <w:lang w:eastAsia="cs-CZ"/>
        </w:rPr>
        <w:t xml:space="preserve"> </w:t>
      </w:r>
      <w:r w:rsidR="001B7065" w:rsidRPr="0087532B">
        <w:rPr>
          <w:b/>
          <w:bCs/>
          <w:lang w:eastAsia="cs-CZ"/>
        </w:rPr>
        <w:t>Q2</w:t>
      </w:r>
      <w:r w:rsidRPr="0087532B">
        <w:rPr>
          <w:b/>
          <w:bCs/>
          <w:lang w:eastAsia="cs-CZ"/>
        </w:rPr>
        <w:t xml:space="preserve"> 202</w:t>
      </w:r>
      <w:r w:rsidR="003778CC" w:rsidRPr="0087532B">
        <w:rPr>
          <w:b/>
          <w:bCs/>
          <w:lang w:eastAsia="cs-CZ"/>
        </w:rPr>
        <w:t>6</w:t>
      </w:r>
      <w:r w:rsidR="00D76A86" w:rsidRPr="0087532B">
        <w:rPr>
          <w:lang w:eastAsia="cs-CZ"/>
        </w:rPr>
        <w:t xml:space="preserve"> increased by </w:t>
      </w:r>
      <w:r w:rsidR="003778CC" w:rsidRPr="0087532B">
        <w:rPr>
          <w:lang w:eastAsia="cs-CZ"/>
        </w:rPr>
        <w:t>2</w:t>
      </w:r>
      <w:r w:rsidR="00D76A86" w:rsidRPr="0087532B">
        <w:rPr>
          <w:lang w:eastAsia="cs-CZ"/>
        </w:rPr>
        <w:t>8</w:t>
      </w:r>
      <w:r w:rsidRPr="0087532B">
        <w:rPr>
          <w:lang w:eastAsia="cs-CZ"/>
        </w:rPr>
        <w:t>.</w:t>
      </w:r>
      <w:r w:rsidR="00D76A86" w:rsidRPr="0087532B">
        <w:rPr>
          <w:lang w:eastAsia="cs-CZ"/>
        </w:rPr>
        <w:t>7</w:t>
      </w:r>
      <w:r w:rsidRPr="0087532B">
        <w:rPr>
          <w:lang w:eastAsia="cs-CZ"/>
        </w:rPr>
        <w:t> thousand</w:t>
      </w:r>
      <w:r w:rsidR="00D76A86" w:rsidRPr="0087532B">
        <w:rPr>
          <w:lang w:eastAsia="cs-CZ"/>
        </w:rPr>
        <w:t>, year-on-year,</w:t>
      </w:r>
      <w:r w:rsidRPr="0087532B">
        <w:rPr>
          <w:lang w:eastAsia="cs-CZ"/>
        </w:rPr>
        <w:t xml:space="preserve"> in relative terms by 0.</w:t>
      </w:r>
      <w:r w:rsidR="00D76A86" w:rsidRPr="0087532B">
        <w:rPr>
          <w:lang w:eastAsia="cs-CZ"/>
        </w:rPr>
        <w:t>7</w:t>
      </w:r>
      <w:r w:rsidRPr="0087532B">
        <w:rPr>
          <w:lang w:eastAsia="cs-CZ"/>
        </w:rPr>
        <w:t xml:space="preserve">%. </w:t>
      </w:r>
      <w:r w:rsidR="00395B36" w:rsidRPr="0087532B">
        <w:rPr>
          <w:lang w:eastAsia="cs-CZ"/>
        </w:rPr>
        <w:t xml:space="preserve">Since the total figures for the last two years 2024 and 2025 showed rather stagnation </w:t>
      </w:r>
      <w:r w:rsidR="00FF1EE8" w:rsidRPr="0087532B">
        <w:rPr>
          <w:lang w:eastAsia="cs-CZ"/>
        </w:rPr>
        <w:t>or even</w:t>
      </w:r>
      <w:r w:rsidR="00395B36" w:rsidRPr="0087532B">
        <w:rPr>
          <w:lang w:eastAsia="cs-CZ"/>
        </w:rPr>
        <w:t xml:space="preserve"> a decrease in the </w:t>
      </w:r>
      <w:r w:rsidRPr="0087532B">
        <w:rPr>
          <w:lang w:eastAsia="cs-CZ"/>
        </w:rPr>
        <w:t>registered number of employees</w:t>
      </w:r>
      <w:r w:rsidR="00395B36" w:rsidRPr="0087532B">
        <w:rPr>
          <w:lang w:eastAsia="cs-CZ"/>
        </w:rPr>
        <w:t xml:space="preserve">, </w:t>
      </w:r>
      <w:r w:rsidR="00D73C0C" w:rsidRPr="0087532B">
        <w:rPr>
          <w:lang w:eastAsia="cs-CZ"/>
        </w:rPr>
        <w:t xml:space="preserve">what we observe now is a </w:t>
      </w:r>
      <w:r w:rsidR="00395B36" w:rsidRPr="0087532B">
        <w:rPr>
          <w:lang w:eastAsia="cs-CZ"/>
        </w:rPr>
        <w:t>flip into the positive numbers.</w:t>
      </w:r>
    </w:p>
    <w:p w14:paraId="0EE4CE97" w14:textId="3F20C01B" w:rsidR="002F3506" w:rsidRPr="0087532B" w:rsidRDefault="00EA2DAA" w:rsidP="002F3506">
      <w:pPr>
        <w:jc w:val="left"/>
        <w:rPr>
          <w:lang w:eastAsia="cs-CZ"/>
        </w:rPr>
      </w:pPr>
      <w:r w:rsidRPr="0087532B">
        <w:rPr>
          <w:lang w:eastAsia="cs-CZ"/>
        </w:rPr>
        <w:t xml:space="preserve">With regards to the </w:t>
      </w:r>
      <w:r w:rsidR="008E574A" w:rsidRPr="0087532B">
        <w:rPr>
          <w:lang w:eastAsia="cs-CZ"/>
        </w:rPr>
        <w:t>refinement of</w:t>
      </w:r>
      <w:r w:rsidRPr="0087532B">
        <w:rPr>
          <w:lang w:eastAsia="cs-CZ"/>
        </w:rPr>
        <w:t xml:space="preserve"> data for the first quarter,</w:t>
      </w:r>
      <w:r w:rsidR="00E10F81" w:rsidRPr="0087532B">
        <w:rPr>
          <w:lang w:eastAsia="cs-CZ"/>
        </w:rPr>
        <w:t xml:space="preserve"> the analysis focuses on </w:t>
      </w:r>
      <w:r w:rsidRPr="0087532B">
        <w:rPr>
          <w:lang w:eastAsia="cs-CZ"/>
        </w:rPr>
        <w:t xml:space="preserve">cumulative data </w:t>
      </w:r>
      <w:r w:rsidRPr="0087532B">
        <w:rPr>
          <w:b/>
          <w:bCs/>
          <w:lang w:eastAsia="cs-CZ"/>
        </w:rPr>
        <w:t>for the whole first half-year of 2026</w:t>
      </w:r>
      <w:r w:rsidRPr="0087532B">
        <w:rPr>
          <w:lang w:eastAsia="cs-CZ"/>
        </w:rPr>
        <w:t xml:space="preserve">. </w:t>
      </w:r>
      <w:r w:rsidR="002F3506" w:rsidRPr="0087532B">
        <w:rPr>
          <w:lang w:eastAsia="cs-CZ"/>
        </w:rPr>
        <w:t>Development in economic activities was differentiated</w:t>
      </w:r>
      <w:r w:rsidR="00E10F81" w:rsidRPr="0087532B">
        <w:rPr>
          <w:lang w:eastAsia="cs-CZ"/>
        </w:rPr>
        <w:t>.</w:t>
      </w:r>
      <w:r w:rsidR="002F3506" w:rsidRPr="0087532B">
        <w:rPr>
          <w:lang w:eastAsia="cs-CZ"/>
        </w:rPr>
        <w:t xml:space="preserve"> </w:t>
      </w:r>
      <w:r w:rsidR="00E10F81" w:rsidRPr="0087532B">
        <w:rPr>
          <w:lang w:eastAsia="cs-CZ"/>
        </w:rPr>
        <w:t>I</w:t>
      </w:r>
      <w:r w:rsidR="002F3506" w:rsidRPr="0087532B">
        <w:rPr>
          <w:lang w:eastAsia="cs-CZ"/>
        </w:rPr>
        <w:t xml:space="preserve">n the breakdown by CZ-NACE section, we can find some considerable year-on-year increases, however, also huge slumps, which means that the labour market changes its internal structure and employees are fluctuating. </w:t>
      </w:r>
      <w:r w:rsidR="002F3506" w:rsidRPr="0087532B">
        <w:t xml:space="preserve">The increase in the number of employees </w:t>
      </w:r>
      <w:r w:rsidR="00EA146D" w:rsidRPr="0087532B">
        <w:t xml:space="preserve">predominantly </w:t>
      </w:r>
      <w:r w:rsidR="002F3506" w:rsidRPr="0087532B">
        <w:t>concentrated in the area of services and care</w:t>
      </w:r>
      <w:r w:rsidR="00EA146D" w:rsidRPr="0087532B">
        <w:t xml:space="preserve"> and</w:t>
      </w:r>
      <w:r w:rsidR="002F3506" w:rsidRPr="0087532B">
        <w:t xml:space="preserve"> also in construction</w:t>
      </w:r>
      <w:r w:rsidR="00EA146D" w:rsidRPr="0087532B">
        <w:t xml:space="preserve">. In thirteen </w:t>
      </w:r>
      <w:r w:rsidR="002F3506" w:rsidRPr="0087532B">
        <w:t xml:space="preserve">CZ-NACE sections, the number of employees </w:t>
      </w:r>
      <w:r w:rsidR="00EA146D" w:rsidRPr="0087532B">
        <w:t>in</w:t>
      </w:r>
      <w:r w:rsidR="002F3506" w:rsidRPr="0087532B">
        <w:t xml:space="preserve">creased, year-on-year, by </w:t>
      </w:r>
      <w:r w:rsidR="00EA146D" w:rsidRPr="0087532B">
        <w:t>40</w:t>
      </w:r>
      <w:r w:rsidR="0044599C" w:rsidRPr="0087532B">
        <w:t> </w:t>
      </w:r>
      <w:r w:rsidR="002F3506" w:rsidRPr="0087532B">
        <w:t>thousand in total</w:t>
      </w:r>
      <w:r w:rsidR="00EA146D" w:rsidRPr="0087532B">
        <w:t>, and i</w:t>
      </w:r>
      <w:r w:rsidR="002F3506" w:rsidRPr="0087532B">
        <w:t xml:space="preserve">n the remaining </w:t>
      </w:r>
      <w:r w:rsidR="00EA146D" w:rsidRPr="0087532B">
        <w:t>six</w:t>
      </w:r>
      <w:r w:rsidR="002F3506" w:rsidRPr="0087532B">
        <w:t xml:space="preserve"> sections, it </w:t>
      </w:r>
      <w:r w:rsidR="00EA146D" w:rsidRPr="0087532B">
        <w:t>de</w:t>
      </w:r>
      <w:r w:rsidR="002F3506" w:rsidRPr="0087532B">
        <w:t xml:space="preserve">creased by </w:t>
      </w:r>
      <w:r w:rsidR="00EA146D" w:rsidRPr="0087532B">
        <w:t>13 </w:t>
      </w:r>
      <w:r w:rsidR="002F3506" w:rsidRPr="0087532B">
        <w:t xml:space="preserve">thousand. </w:t>
      </w:r>
      <w:r w:rsidR="00285207" w:rsidRPr="0087532B">
        <w:t>Individually,</w:t>
      </w:r>
      <w:r w:rsidR="002F3506" w:rsidRPr="0087532B">
        <w:t xml:space="preserve"> relative increments or decrements were</w:t>
      </w:r>
      <w:r w:rsidR="00285207" w:rsidRPr="0087532B">
        <w:t xml:space="preserve"> widely</w:t>
      </w:r>
      <w:r w:rsidR="002F3506" w:rsidRPr="0087532B">
        <w:t xml:space="preserve"> ranging from </w:t>
      </w:r>
      <w:r w:rsidR="00285207" w:rsidRPr="0087532B">
        <w:t>-</w:t>
      </w:r>
      <w:r w:rsidR="002F3506" w:rsidRPr="0087532B">
        <w:t>1</w:t>
      </w:r>
      <w:r w:rsidR="00552680" w:rsidRPr="0087532B">
        <w:t>7</w:t>
      </w:r>
      <w:r w:rsidR="002F3506" w:rsidRPr="0087532B">
        <w:t>.</w:t>
      </w:r>
      <w:r w:rsidR="00552680" w:rsidRPr="0087532B">
        <w:t>0</w:t>
      </w:r>
      <w:r w:rsidR="002F3506" w:rsidRPr="0087532B">
        <w:t>% to 6.</w:t>
      </w:r>
      <w:r w:rsidR="00552680" w:rsidRPr="0087532B">
        <w:t>4</w:t>
      </w:r>
      <w:r w:rsidR="002F3506" w:rsidRPr="0087532B">
        <w:t>%. However, those extremes were in economic activities that were numerically insignificant.</w:t>
      </w:r>
    </w:p>
    <w:p w14:paraId="5B71A9EC" w14:textId="0C070CF1" w:rsidR="00AE40C2" w:rsidRPr="0087532B" w:rsidRDefault="00AE40C2" w:rsidP="002F3506">
      <w:pPr>
        <w:jc w:val="left"/>
        <w:rPr>
          <w:lang w:val="en-GB"/>
        </w:rPr>
      </w:pPr>
      <w:r w:rsidRPr="0087532B">
        <w:rPr>
          <w:lang w:val="en-GB"/>
        </w:rPr>
        <w:t xml:space="preserve">Roughly half of the decrease is due to ‘manufacturing’, in which there were by 6.6 thousand </w:t>
      </w:r>
      <w:r w:rsidR="00D43496" w:rsidRPr="0087532B">
        <w:rPr>
          <w:lang w:val="en-GB"/>
        </w:rPr>
        <w:t>fewer</w:t>
      </w:r>
      <w:r w:rsidRPr="0087532B">
        <w:rPr>
          <w:lang w:val="en-GB"/>
        </w:rPr>
        <w:t xml:space="preserve"> employees. In relative terms, it was an insignificant decrease by 0.6%; however, that decrease follows a long row of those from the previous years. In the Q1 2018, ‘manufacturing’ still had </w:t>
      </w:r>
      <w:r w:rsidRPr="0087532B">
        <w:t xml:space="preserve">1 154.7 thousand employees, </w:t>
      </w:r>
      <w:r w:rsidRPr="0087532B">
        <w:rPr>
          <w:lang w:val="en-GB"/>
        </w:rPr>
        <w:t xml:space="preserve">now it has </w:t>
      </w:r>
      <w:r w:rsidRPr="0087532B">
        <w:t>1 03</w:t>
      </w:r>
      <w:r w:rsidR="00210D33" w:rsidRPr="0087532B">
        <w:t>1</w:t>
      </w:r>
      <w:r w:rsidRPr="0087532B">
        <w:t>.</w:t>
      </w:r>
      <w:r w:rsidR="00210D33" w:rsidRPr="0087532B">
        <w:t>9</w:t>
      </w:r>
      <w:r w:rsidRPr="0087532B">
        <w:t> thousand, i.e. it decreased by 1</w:t>
      </w:r>
      <w:r w:rsidR="000B09C7" w:rsidRPr="0087532B">
        <w:t>22</w:t>
      </w:r>
      <w:r w:rsidRPr="0087532B">
        <w:t>.</w:t>
      </w:r>
      <w:r w:rsidR="000B09C7" w:rsidRPr="0087532B">
        <w:t>8</w:t>
      </w:r>
      <w:r w:rsidRPr="0087532B">
        <w:t> thousand (or by 10.</w:t>
      </w:r>
      <w:r w:rsidR="000B09C7" w:rsidRPr="0087532B">
        <w:t>6</w:t>
      </w:r>
      <w:r w:rsidRPr="0087532B">
        <w:t xml:space="preserve">%). Anyway, </w:t>
      </w:r>
      <w:r w:rsidRPr="0087532B">
        <w:rPr>
          <w:lang w:val="en-GB"/>
        </w:rPr>
        <w:t>‘manufacturing’</w:t>
      </w:r>
      <w:r w:rsidRPr="0087532B">
        <w:t xml:space="preserve"> is still </w:t>
      </w:r>
      <w:r w:rsidRPr="0087532B">
        <w:rPr>
          <w:lang w:val="en-GB"/>
        </w:rPr>
        <w:t xml:space="preserve">the biggest CZ-NACE section in Czechia and it employed, as the only one, over one million employees. Tab. </w:t>
      </w:r>
      <w:r w:rsidR="001B5536" w:rsidRPr="0087532B">
        <w:rPr>
          <w:lang w:val="en-GB"/>
        </w:rPr>
        <w:t>2</w:t>
      </w:r>
      <w:r w:rsidRPr="0087532B">
        <w:rPr>
          <w:lang w:val="en-GB"/>
        </w:rPr>
        <w:t xml:space="preserve"> in the news release on average wages therefore provides CZ-NACE divisions of this section, which were the biggest as for the number of employees. In five of those divisions, we can find decreases in the number of employees. The deepest one numerically expressed was in ‘manufacture of motor vehicles, trailers and semi-trailers’ (2.</w:t>
      </w:r>
      <w:r w:rsidR="00C719B5" w:rsidRPr="0087532B">
        <w:rPr>
          <w:lang w:val="en-GB"/>
        </w:rPr>
        <w:t>9 thousand</w:t>
      </w:r>
      <w:r w:rsidRPr="0087532B">
        <w:rPr>
          <w:lang w:val="en-GB"/>
        </w:rPr>
        <w:t xml:space="preserve">; </w:t>
      </w:r>
      <w:r w:rsidR="00C719B5" w:rsidRPr="0087532B">
        <w:rPr>
          <w:lang w:val="en-GB"/>
        </w:rPr>
        <w:t>1.8%</w:t>
      </w:r>
      <w:r w:rsidRPr="0087532B">
        <w:rPr>
          <w:lang w:val="en-GB"/>
        </w:rPr>
        <w:t>). An increase in the number of employees only occurred in two selected divisions as follows:</w:t>
      </w:r>
      <w:r w:rsidR="00246EEA" w:rsidRPr="0087532B">
        <w:rPr>
          <w:lang w:val="en-GB"/>
        </w:rPr>
        <w:t xml:space="preserve"> m</w:t>
      </w:r>
      <w:r w:rsidR="00246EEA" w:rsidRPr="0087532B">
        <w:rPr>
          <w:color w:val="000000"/>
          <w:lang w:val="en-GB"/>
        </w:rPr>
        <w:t xml:space="preserve">anufacture of fabricated </w:t>
      </w:r>
      <w:r w:rsidR="00246EEA" w:rsidRPr="0087532B">
        <w:rPr>
          <w:color w:val="000000"/>
          <w:lang w:val="en-GB"/>
        </w:rPr>
        <w:lastRenderedPageBreak/>
        <w:t>metal products, except machinery and equipment</w:t>
      </w:r>
      <w:r w:rsidR="00246EEA" w:rsidRPr="0087532B">
        <w:rPr>
          <w:lang w:val="en-GB"/>
        </w:rPr>
        <w:t xml:space="preserve">’ (2.1 thousand; 1.6%) and </w:t>
      </w:r>
      <w:r w:rsidRPr="0087532B">
        <w:rPr>
          <w:lang w:val="en-GB"/>
        </w:rPr>
        <w:t>‘manufacture of food products’ (</w:t>
      </w:r>
      <w:r w:rsidR="00246EEA" w:rsidRPr="0087532B">
        <w:rPr>
          <w:lang w:val="en-GB"/>
        </w:rPr>
        <w:t>1.5 thousand;</w:t>
      </w:r>
      <w:r w:rsidRPr="0087532B">
        <w:rPr>
          <w:lang w:val="en-GB"/>
        </w:rPr>
        <w:t xml:space="preserve"> 1.</w:t>
      </w:r>
      <w:r w:rsidR="00246EEA" w:rsidRPr="0087532B">
        <w:rPr>
          <w:lang w:val="en-GB"/>
        </w:rPr>
        <w:t>8</w:t>
      </w:r>
      <w:r w:rsidRPr="0087532B">
        <w:rPr>
          <w:lang w:val="en-GB"/>
        </w:rPr>
        <w:t>%).</w:t>
      </w:r>
    </w:p>
    <w:p w14:paraId="381ED5ED" w14:textId="3EE3FC07" w:rsidR="00EF15E0" w:rsidRPr="0087532B" w:rsidRDefault="00246EEA" w:rsidP="002F3506">
      <w:pPr>
        <w:jc w:val="left"/>
        <w:rPr>
          <w:lang w:val="en-GB"/>
        </w:rPr>
      </w:pPr>
      <w:r w:rsidRPr="0087532B">
        <w:t xml:space="preserve">The biggest relative decrease in the number of employees was in the section of </w:t>
      </w:r>
      <w:r w:rsidRPr="0087532B">
        <w:rPr>
          <w:lang w:val="en-GB"/>
        </w:rPr>
        <w:t>‘</w:t>
      </w:r>
      <w:r w:rsidRPr="0087532B">
        <w:t>mini</w:t>
      </w:r>
      <w:r w:rsidR="0051223F" w:rsidRPr="0087532B">
        <w:t>n</w:t>
      </w:r>
      <w:r w:rsidRPr="0087532B">
        <w:t>g and quarrying,</w:t>
      </w:r>
      <w:r w:rsidRPr="0087532B">
        <w:rPr>
          <w:lang w:val="en-GB"/>
        </w:rPr>
        <w:t xml:space="preserve">’ an utterly marginal industry already, in which the number currently decreased by 17.0%, which was a decrease by 2.7 thousand to 13.3 thousand. </w:t>
      </w:r>
      <w:r w:rsidRPr="0087532B">
        <w:t xml:space="preserve">What can be more surprising are negative values as for </w:t>
      </w:r>
      <w:r w:rsidRPr="0087532B">
        <w:rPr>
          <w:lang w:val="en-GB"/>
        </w:rPr>
        <w:t>‘wholesale and retail trade; repair of motor vehicles and motorcycles,’ where a decrease by 0.</w:t>
      </w:r>
      <w:r w:rsidR="008908C6" w:rsidRPr="0087532B">
        <w:rPr>
          <w:lang w:val="en-GB"/>
        </w:rPr>
        <w:t>4</w:t>
      </w:r>
      <w:r w:rsidRPr="0087532B">
        <w:rPr>
          <w:lang w:val="en-GB"/>
        </w:rPr>
        <w:t>% was a decrement by 1.</w:t>
      </w:r>
      <w:r w:rsidR="008908C6" w:rsidRPr="0087532B">
        <w:rPr>
          <w:lang w:val="en-GB"/>
        </w:rPr>
        <w:t>7</w:t>
      </w:r>
      <w:r w:rsidRPr="0087532B">
        <w:rPr>
          <w:lang w:val="en-GB"/>
        </w:rPr>
        <w:t> thousand jobs to 495.</w:t>
      </w:r>
      <w:r w:rsidR="008908C6" w:rsidRPr="0087532B">
        <w:rPr>
          <w:lang w:val="en-GB"/>
        </w:rPr>
        <w:t>5</w:t>
      </w:r>
      <w:r w:rsidRPr="0087532B">
        <w:rPr>
          <w:lang w:val="en-GB"/>
        </w:rPr>
        <w:t xml:space="preserve"> thousand. </w:t>
      </w:r>
      <w:r w:rsidR="0024363C" w:rsidRPr="0087532B">
        <w:rPr>
          <w:lang w:val="en-GB"/>
        </w:rPr>
        <w:t>F</w:t>
      </w:r>
      <w:r w:rsidRPr="0087532B">
        <w:rPr>
          <w:lang w:val="en-GB"/>
        </w:rPr>
        <w:t>ull-time equivalent employees in trade already</w:t>
      </w:r>
      <w:r w:rsidR="0059030E" w:rsidRPr="0087532B">
        <w:rPr>
          <w:lang w:val="en-GB"/>
        </w:rPr>
        <w:t xml:space="preserve"> </w:t>
      </w:r>
      <w:r w:rsidR="001B5536" w:rsidRPr="0087532B">
        <w:rPr>
          <w:lang w:val="en-GB"/>
        </w:rPr>
        <w:t>showed</w:t>
      </w:r>
      <w:r w:rsidR="0059030E" w:rsidRPr="0087532B">
        <w:rPr>
          <w:lang w:val="en-GB"/>
        </w:rPr>
        <w:t xml:space="preserve"> a </w:t>
      </w:r>
      <w:r w:rsidRPr="0087532B">
        <w:rPr>
          <w:lang w:val="en-GB"/>
        </w:rPr>
        <w:t>year-on-year</w:t>
      </w:r>
      <w:r w:rsidR="0059030E" w:rsidRPr="0087532B">
        <w:rPr>
          <w:lang w:val="en-GB"/>
        </w:rPr>
        <w:t xml:space="preserve"> decrease</w:t>
      </w:r>
      <w:r w:rsidRPr="0087532B">
        <w:rPr>
          <w:lang w:val="en-GB"/>
        </w:rPr>
        <w:t xml:space="preserve"> in the Q4 2025, whereas in the preceding three quarters they were</w:t>
      </w:r>
      <w:r w:rsidR="001B5536" w:rsidRPr="0087532B">
        <w:rPr>
          <w:lang w:val="en-GB"/>
        </w:rPr>
        <w:t xml:space="preserve"> still</w:t>
      </w:r>
      <w:r w:rsidRPr="0087532B">
        <w:rPr>
          <w:lang w:val="en-GB"/>
        </w:rPr>
        <w:t xml:space="preserve"> increasing. The decrease in the number of employees further continued in ‘transportation and </w:t>
      </w:r>
      <w:r w:rsidRPr="0087532B">
        <w:t>storage’ (1.</w:t>
      </w:r>
      <w:r w:rsidR="005860DC" w:rsidRPr="0087532B">
        <w:t>0 </w:t>
      </w:r>
      <w:r w:rsidRPr="0087532B">
        <w:t>thousand</w:t>
      </w:r>
      <w:r w:rsidR="005860DC" w:rsidRPr="0087532B">
        <w:t>; 0.4%</w:t>
      </w:r>
      <w:r w:rsidRPr="0087532B">
        <w:t>) and</w:t>
      </w:r>
      <w:r w:rsidR="005860DC" w:rsidRPr="0087532B">
        <w:t xml:space="preserve"> also</w:t>
      </w:r>
      <w:r w:rsidRPr="0087532B">
        <w:t xml:space="preserve"> in </w:t>
      </w:r>
      <w:r w:rsidRPr="0087532B">
        <w:rPr>
          <w:lang w:val="en-GB"/>
        </w:rPr>
        <w:t>‘financial and insurance activities’</w:t>
      </w:r>
      <w:r w:rsidRPr="0087532B">
        <w:t xml:space="preserve"> (0.4 thousand</w:t>
      </w:r>
      <w:r w:rsidR="005860DC" w:rsidRPr="0087532B">
        <w:t>; 0.6%</w:t>
      </w:r>
      <w:r w:rsidRPr="0087532B">
        <w:t xml:space="preserve">), where we could observe year-on-year decreases also during the entire last year. </w:t>
      </w:r>
      <w:r w:rsidRPr="0087532B">
        <w:rPr>
          <w:lang w:val="en-GB"/>
        </w:rPr>
        <w:t xml:space="preserve">The last section with a negative value was </w:t>
      </w:r>
      <w:r w:rsidRPr="0087532B">
        <w:rPr>
          <w:lang w:val="en-GB" w:eastAsia="cs-CZ"/>
        </w:rPr>
        <w:t>‘information and communication</w:t>
      </w:r>
      <w:r w:rsidRPr="0087532B">
        <w:rPr>
          <w:lang w:val="en-GB"/>
        </w:rPr>
        <w:t>’</w:t>
      </w:r>
      <w:r w:rsidR="005860DC" w:rsidRPr="0087532B">
        <w:rPr>
          <w:lang w:val="en-GB"/>
        </w:rPr>
        <w:t>, where the reduction of the number of jobs</w:t>
      </w:r>
      <w:r w:rsidRPr="0087532B">
        <w:rPr>
          <w:lang w:val="en-GB"/>
        </w:rPr>
        <w:t xml:space="preserve"> </w:t>
      </w:r>
      <w:r w:rsidR="005860DC" w:rsidRPr="0087532B">
        <w:rPr>
          <w:lang w:val="en-GB"/>
        </w:rPr>
        <w:t>deepens (0.6 thousand</w:t>
      </w:r>
      <w:r w:rsidR="007174E8" w:rsidRPr="0087532B">
        <w:rPr>
          <w:lang w:val="en-GB"/>
        </w:rPr>
        <w:t>;</w:t>
      </w:r>
      <w:r w:rsidR="005860DC" w:rsidRPr="0087532B">
        <w:rPr>
          <w:lang w:val="en-GB"/>
        </w:rPr>
        <w:t xml:space="preserve"> 0.4%) and it is possible to speculate about </w:t>
      </w:r>
      <w:r w:rsidR="00B9297C" w:rsidRPr="0087532B">
        <w:rPr>
          <w:lang w:val="en-GB"/>
        </w:rPr>
        <w:t xml:space="preserve">the </w:t>
      </w:r>
      <w:r w:rsidR="005860DC" w:rsidRPr="0087532B">
        <w:rPr>
          <w:lang w:val="en-GB"/>
        </w:rPr>
        <w:t xml:space="preserve">impacts of </w:t>
      </w:r>
      <w:r w:rsidR="00B9297C" w:rsidRPr="0087532B">
        <w:rPr>
          <w:lang w:val="en-GB"/>
        </w:rPr>
        <w:t xml:space="preserve">the </w:t>
      </w:r>
      <w:r w:rsidR="005860DC" w:rsidRPr="0087532B">
        <w:rPr>
          <w:lang w:val="en-GB"/>
        </w:rPr>
        <w:t>introduction of artificial intelligence.</w:t>
      </w:r>
    </w:p>
    <w:p w14:paraId="756568B8" w14:textId="3DFC550B" w:rsidR="005860DC" w:rsidRPr="0087532B" w:rsidRDefault="00EF15E0" w:rsidP="002F3506">
      <w:pPr>
        <w:jc w:val="left"/>
        <w:rPr>
          <w:lang w:val="en-GB"/>
        </w:rPr>
      </w:pPr>
      <w:r w:rsidRPr="0087532B">
        <w:t xml:space="preserve">The number of employees increased mainly thanks to two </w:t>
      </w:r>
      <w:r w:rsidRPr="0087532B">
        <w:rPr>
          <w:lang w:val="en-GB"/>
        </w:rPr>
        <w:t>economic activities with a dominant public share: in ‘human health and social work activities</w:t>
      </w:r>
      <w:r w:rsidR="0036497E" w:rsidRPr="0087532B">
        <w:rPr>
          <w:lang w:val="en-GB"/>
        </w:rPr>
        <w:t>,</w:t>
      </w:r>
      <w:r w:rsidRPr="0087532B">
        <w:rPr>
          <w:lang w:val="en-GB"/>
        </w:rPr>
        <w:t xml:space="preserve">’ </w:t>
      </w:r>
      <w:r w:rsidR="005663FA" w:rsidRPr="0087532B">
        <w:rPr>
          <w:lang w:val="en-GB"/>
        </w:rPr>
        <w:t>we can find</w:t>
      </w:r>
      <w:r w:rsidRPr="0087532B">
        <w:rPr>
          <w:lang w:val="en-GB"/>
        </w:rPr>
        <w:t xml:space="preserve"> a year-on-year increase by 8.4 thousand (or by 2.3%) and in ‘education’ by 7.7 thousand (or by 2.2%). A more moderate increase was also in ‘public administration and defence; compulsory social security’ (3.</w:t>
      </w:r>
      <w:r w:rsidR="00AD506C" w:rsidRPr="0087532B">
        <w:rPr>
          <w:lang w:val="en-GB"/>
        </w:rPr>
        <w:t>9</w:t>
      </w:r>
      <w:r w:rsidRPr="0087532B">
        <w:rPr>
          <w:lang w:val="en-GB"/>
        </w:rPr>
        <w:t> thousand; 1.3%). Therefore, in total, over one million employees currently work in those three economic activities.</w:t>
      </w:r>
      <w:r w:rsidR="005860DC" w:rsidRPr="0087532B">
        <w:rPr>
          <w:lang w:val="en-GB"/>
        </w:rPr>
        <w:t xml:space="preserve"> </w:t>
      </w:r>
    </w:p>
    <w:p w14:paraId="01B8982C" w14:textId="24BDFA0F" w:rsidR="008753E1" w:rsidRPr="0087532B" w:rsidRDefault="00D93061" w:rsidP="008753E1">
      <w:pPr>
        <w:jc w:val="left"/>
        <w:rPr>
          <w:lang w:val="en-GB"/>
        </w:rPr>
      </w:pPr>
      <w:r w:rsidRPr="0087532B">
        <w:rPr>
          <w:lang w:val="en-GB" w:eastAsia="cs-CZ"/>
        </w:rPr>
        <w:t>The r</w:t>
      </w:r>
      <w:r w:rsidR="00F0087B" w:rsidRPr="0087532B">
        <w:rPr>
          <w:lang w:val="en-GB" w:eastAsia="cs-CZ"/>
        </w:rPr>
        <w:t xml:space="preserve">ecovery in </w:t>
      </w:r>
      <w:r w:rsidR="008753E1" w:rsidRPr="0087532B">
        <w:rPr>
          <w:lang w:val="en-GB" w:eastAsia="cs-CZ"/>
        </w:rPr>
        <w:t>‘</w:t>
      </w:r>
      <w:r w:rsidR="00F0087B" w:rsidRPr="0087532B">
        <w:rPr>
          <w:lang w:val="en-GB" w:eastAsia="cs-CZ"/>
        </w:rPr>
        <w:t>c</w:t>
      </w:r>
      <w:r w:rsidR="008753E1" w:rsidRPr="0087532B">
        <w:rPr>
          <w:lang w:val="en-GB" w:eastAsia="cs-CZ"/>
        </w:rPr>
        <w:t>onstruction</w:t>
      </w:r>
      <w:r w:rsidR="008753E1" w:rsidRPr="0087532B">
        <w:rPr>
          <w:lang w:val="en-GB"/>
        </w:rPr>
        <w:t xml:space="preserve">’ </w:t>
      </w:r>
      <w:r w:rsidR="00F0087B" w:rsidRPr="0087532B">
        <w:rPr>
          <w:lang w:val="en-GB"/>
        </w:rPr>
        <w:t>is confirmed</w:t>
      </w:r>
      <w:r w:rsidR="008753E1" w:rsidRPr="0087532B">
        <w:rPr>
          <w:lang w:val="en-GB"/>
        </w:rPr>
        <w:t>; the number of employees increased there</w:t>
      </w:r>
      <w:r w:rsidR="00AD53B2" w:rsidRPr="0087532B">
        <w:rPr>
          <w:lang w:val="en-GB"/>
        </w:rPr>
        <w:t xml:space="preserve"> in the first half-year of 2026</w:t>
      </w:r>
      <w:r w:rsidR="008753E1" w:rsidRPr="0087532B">
        <w:rPr>
          <w:lang w:val="en-GB"/>
        </w:rPr>
        <w:t xml:space="preserve"> by </w:t>
      </w:r>
      <w:r w:rsidRPr="0087532B">
        <w:rPr>
          <w:lang w:val="en-GB"/>
        </w:rPr>
        <w:t>6</w:t>
      </w:r>
      <w:r w:rsidR="008753E1" w:rsidRPr="0087532B">
        <w:rPr>
          <w:lang w:val="en-GB"/>
        </w:rPr>
        <w:t>.</w:t>
      </w:r>
      <w:r w:rsidRPr="0087532B">
        <w:rPr>
          <w:lang w:val="en-GB"/>
        </w:rPr>
        <w:t>7</w:t>
      </w:r>
      <w:r w:rsidR="008753E1" w:rsidRPr="0087532B">
        <w:rPr>
          <w:lang w:val="en-GB"/>
        </w:rPr>
        <w:t> thousand (</w:t>
      </w:r>
      <w:r w:rsidRPr="0087532B">
        <w:rPr>
          <w:lang w:val="en-GB"/>
        </w:rPr>
        <w:t>3</w:t>
      </w:r>
      <w:r w:rsidR="008753E1" w:rsidRPr="0087532B">
        <w:rPr>
          <w:lang w:val="en-GB"/>
        </w:rPr>
        <w:t>.</w:t>
      </w:r>
      <w:r w:rsidRPr="0087532B">
        <w:rPr>
          <w:lang w:val="en-GB"/>
        </w:rPr>
        <w:t>1</w:t>
      </w:r>
      <w:r w:rsidR="008753E1" w:rsidRPr="0087532B">
        <w:rPr>
          <w:lang w:val="en-GB"/>
        </w:rPr>
        <w:t>%), year-on-year</w:t>
      </w:r>
      <w:r w:rsidRPr="0087532B">
        <w:rPr>
          <w:lang w:val="en-GB"/>
        </w:rPr>
        <w:t xml:space="preserve">, which was the third highest contribution. An increase maintained </w:t>
      </w:r>
      <w:r w:rsidR="008753E1" w:rsidRPr="0087532B">
        <w:rPr>
          <w:lang w:val="en-GB"/>
        </w:rPr>
        <w:t>in ‘accommodation and food service activities’ connected with tourism, in which there were by 3.</w:t>
      </w:r>
      <w:r w:rsidRPr="0087532B">
        <w:rPr>
          <w:lang w:val="en-GB"/>
        </w:rPr>
        <w:t>2</w:t>
      </w:r>
      <w:r w:rsidR="008753E1" w:rsidRPr="0087532B">
        <w:rPr>
          <w:lang w:val="en-GB"/>
        </w:rPr>
        <w:t xml:space="preserve"> thousand more employees, y-o-y, </w:t>
      </w:r>
      <w:r w:rsidRPr="0087532B">
        <w:rPr>
          <w:lang w:val="en-GB"/>
        </w:rPr>
        <w:t>or</w:t>
      </w:r>
      <w:r w:rsidR="008753E1" w:rsidRPr="0087532B">
        <w:rPr>
          <w:lang w:val="en-GB"/>
        </w:rPr>
        <w:t xml:space="preserve"> there was an increase by 2.</w:t>
      </w:r>
      <w:r w:rsidRPr="0087532B">
        <w:rPr>
          <w:lang w:val="en-GB"/>
        </w:rPr>
        <w:t>7</w:t>
      </w:r>
      <w:r w:rsidR="008753E1" w:rsidRPr="0087532B">
        <w:rPr>
          <w:lang w:val="en-GB"/>
        </w:rPr>
        <w:t xml:space="preserve">%. </w:t>
      </w:r>
      <w:r w:rsidR="008753E1" w:rsidRPr="0087532B">
        <w:t xml:space="preserve">Other changes are not that noticeable. </w:t>
      </w:r>
      <w:r w:rsidR="008753E1" w:rsidRPr="0087532B">
        <w:rPr>
          <w:lang w:val="en-GB"/>
        </w:rPr>
        <w:t xml:space="preserve">In </w:t>
      </w:r>
      <w:r w:rsidR="008753E1" w:rsidRPr="0087532B">
        <w:rPr>
          <w:lang w:val="en-GB" w:eastAsia="cs-CZ"/>
        </w:rPr>
        <w:t>‘real estate activities</w:t>
      </w:r>
      <w:r w:rsidR="008753E1" w:rsidRPr="0087532B">
        <w:rPr>
          <w:lang w:val="en-GB"/>
        </w:rPr>
        <w:t>’, there was the highest relative increase by 6.</w:t>
      </w:r>
      <w:r w:rsidRPr="0087532B">
        <w:rPr>
          <w:lang w:val="en-GB"/>
        </w:rPr>
        <w:t>4</w:t>
      </w:r>
      <w:r w:rsidR="008753E1" w:rsidRPr="0087532B">
        <w:rPr>
          <w:lang w:val="en-GB"/>
        </w:rPr>
        <w:t>%, which in this small economic activity was an absolute increase by 2.</w:t>
      </w:r>
      <w:r w:rsidRPr="0087532B">
        <w:rPr>
          <w:lang w:val="en-GB"/>
        </w:rPr>
        <w:t>7</w:t>
      </w:r>
      <w:r w:rsidR="008753E1" w:rsidRPr="0087532B">
        <w:rPr>
          <w:lang w:val="en-GB"/>
        </w:rPr>
        <w:t xml:space="preserve"> thousand. However, that value was also affected by administrative shifts. A </w:t>
      </w:r>
      <w:r w:rsidR="00226597" w:rsidRPr="0087532B">
        <w:rPr>
          <w:lang w:val="en-GB"/>
        </w:rPr>
        <w:t>higher</w:t>
      </w:r>
      <w:r w:rsidR="008753E1" w:rsidRPr="0087532B">
        <w:rPr>
          <w:lang w:val="en-GB"/>
        </w:rPr>
        <w:t xml:space="preserve"> increase was also in ‘professional, scientific and technical activities’, in which there were by </w:t>
      </w:r>
      <w:r w:rsidR="00226597" w:rsidRPr="0087532B">
        <w:rPr>
          <w:lang w:val="en-GB"/>
        </w:rPr>
        <w:t>2</w:t>
      </w:r>
      <w:r w:rsidR="008753E1" w:rsidRPr="0087532B">
        <w:rPr>
          <w:lang w:val="en-GB"/>
        </w:rPr>
        <w:t>.</w:t>
      </w:r>
      <w:r w:rsidR="00226597" w:rsidRPr="0087532B">
        <w:rPr>
          <w:lang w:val="en-GB"/>
        </w:rPr>
        <w:t>1</w:t>
      </w:r>
      <w:r w:rsidR="008753E1" w:rsidRPr="0087532B">
        <w:rPr>
          <w:lang w:val="en-GB"/>
        </w:rPr>
        <w:t> thousand more employees (1.</w:t>
      </w:r>
      <w:r w:rsidR="00746616" w:rsidRPr="0087532B">
        <w:rPr>
          <w:lang w:val="en-GB"/>
        </w:rPr>
        <w:t>2</w:t>
      </w:r>
      <w:r w:rsidR="008753E1" w:rsidRPr="0087532B">
        <w:rPr>
          <w:lang w:val="en-GB"/>
        </w:rPr>
        <w:t>%).</w:t>
      </w:r>
      <w:r w:rsidR="00D368E8" w:rsidRPr="0087532B">
        <w:rPr>
          <w:lang w:val="en-GB"/>
        </w:rPr>
        <w:t xml:space="preserve"> </w:t>
      </w:r>
      <w:r w:rsidR="00BA65A1" w:rsidRPr="0087532B">
        <w:rPr>
          <w:lang w:val="en-GB" w:eastAsia="cs-CZ"/>
        </w:rPr>
        <w:t>‘Administrative and support service activities’</w:t>
      </w:r>
      <w:r w:rsidR="00D368E8" w:rsidRPr="0087532B">
        <w:rPr>
          <w:lang w:val="en-GB" w:eastAsia="cs-CZ"/>
        </w:rPr>
        <w:t xml:space="preserve"> (a section including various types of agencies)</w:t>
      </w:r>
      <w:r w:rsidR="00B9297C" w:rsidRPr="0087532B">
        <w:rPr>
          <w:lang w:val="en-GB" w:eastAsia="cs-CZ"/>
        </w:rPr>
        <w:t xml:space="preserve"> recorded an</w:t>
      </w:r>
      <w:r w:rsidR="00D368E8" w:rsidRPr="0087532B">
        <w:rPr>
          <w:lang w:val="en-GB" w:eastAsia="cs-CZ"/>
        </w:rPr>
        <w:t xml:space="preserve"> increase by 1.9 thousand or 1.0%. </w:t>
      </w:r>
      <w:r w:rsidR="00B9297C" w:rsidRPr="0087532B">
        <w:rPr>
          <w:lang w:val="en-GB"/>
        </w:rPr>
        <w:t>‘A</w:t>
      </w:r>
      <w:r w:rsidR="00B9297C" w:rsidRPr="0087532B">
        <w:rPr>
          <w:color w:val="000000"/>
          <w:lang w:val="en-GB"/>
        </w:rPr>
        <w:t>griculture, forestry and fishing</w:t>
      </w:r>
      <w:r w:rsidR="00B9297C" w:rsidRPr="0087532B">
        <w:rPr>
          <w:lang w:val="en-GB"/>
        </w:rPr>
        <w:t xml:space="preserve">’ </w:t>
      </w:r>
      <w:r w:rsidR="00B9297C" w:rsidRPr="0087532B">
        <w:t>experienced a shift into the positive numbers</w:t>
      </w:r>
      <w:r w:rsidR="00F67EC3" w:rsidRPr="0087532B">
        <w:t xml:space="preserve"> (0.2 thousand; 0.3%). </w:t>
      </w:r>
      <w:r w:rsidR="00075977" w:rsidRPr="0087532B">
        <w:t>Also t</w:t>
      </w:r>
      <w:r w:rsidR="008753E1" w:rsidRPr="0087532B">
        <w:rPr>
          <w:lang w:val="en-GB"/>
        </w:rPr>
        <w:t>wo smaller industrial economic activities were growing: in the power industry (‘electricity, gas, steam and air conditioning supply’), the number of employees increased by 1.1 thousand (by 3.</w:t>
      </w:r>
      <w:r w:rsidR="00075977" w:rsidRPr="0087532B">
        <w:rPr>
          <w:lang w:val="en-GB"/>
        </w:rPr>
        <w:t>0</w:t>
      </w:r>
      <w:r w:rsidR="008753E1" w:rsidRPr="0087532B">
        <w:rPr>
          <w:lang w:val="en-GB"/>
        </w:rPr>
        <w:t>%) and in ‘water supply; sewerage, waste management and remediation activities’ by 0.4 thousand (0.</w:t>
      </w:r>
      <w:r w:rsidR="00075977" w:rsidRPr="0087532B">
        <w:rPr>
          <w:lang w:val="en-GB"/>
        </w:rPr>
        <w:t>7</w:t>
      </w:r>
      <w:r w:rsidR="008753E1" w:rsidRPr="0087532B">
        <w:rPr>
          <w:lang w:val="en-GB"/>
        </w:rPr>
        <w:t>%).</w:t>
      </w:r>
    </w:p>
    <w:p w14:paraId="23CFF3AF" w14:textId="77777777" w:rsidR="00802E85" w:rsidRPr="0087532B" w:rsidRDefault="00802E85" w:rsidP="00802E85">
      <w:pPr>
        <w:pStyle w:val="Odstavecseseznamem"/>
        <w:jc w:val="center"/>
      </w:pPr>
      <w:r w:rsidRPr="0087532B">
        <w:t>* * *</w:t>
      </w:r>
    </w:p>
    <w:p w14:paraId="701A76FD" w14:textId="415856C8" w:rsidR="008755AF" w:rsidRPr="0087532B" w:rsidRDefault="00464425" w:rsidP="00FA27BF">
      <w:pPr>
        <w:jc w:val="left"/>
        <w:rPr>
          <w:lang w:val="en-GB"/>
        </w:rPr>
      </w:pPr>
      <w:r w:rsidRPr="0087532B">
        <w:rPr>
          <w:lang w:val="en-GB"/>
        </w:rPr>
        <w:t xml:space="preserve">According to preliminary data, the average wage </w:t>
      </w:r>
      <w:r w:rsidRPr="0087532B">
        <w:rPr>
          <w:lang w:val="en-GB" w:eastAsia="cs-CZ"/>
        </w:rPr>
        <w:t>(CZK </w:t>
      </w:r>
      <w:r w:rsidRPr="0087532B">
        <w:rPr>
          <w:noProof/>
          <w:lang w:val="en-GB" w:eastAsia="cs-CZ"/>
        </w:rPr>
        <w:t>51 966</w:t>
      </w:r>
      <w:r w:rsidRPr="0087532B">
        <w:rPr>
          <w:lang w:val="en-GB" w:eastAsia="cs-CZ"/>
        </w:rPr>
        <w:t xml:space="preserve">) increased </w:t>
      </w:r>
      <w:r w:rsidR="00BC1BB6" w:rsidRPr="0087532B">
        <w:rPr>
          <w:lang w:val="en-GB" w:eastAsia="cs-CZ"/>
        </w:rPr>
        <w:t>in nominal terms</w:t>
      </w:r>
      <w:r w:rsidRPr="0087532B">
        <w:rPr>
          <w:lang w:val="en-GB" w:eastAsia="cs-CZ"/>
        </w:rPr>
        <w:t xml:space="preserve">, compared to the corresponding period of the previous year, </w:t>
      </w:r>
      <w:r w:rsidRPr="0087532B">
        <w:rPr>
          <w:lang w:val="en-GB"/>
        </w:rPr>
        <w:t>by CZK </w:t>
      </w:r>
      <w:r w:rsidRPr="0087532B">
        <w:rPr>
          <w:noProof/>
          <w:lang w:val="en-GB" w:eastAsia="cs-CZ"/>
        </w:rPr>
        <w:t>3 105</w:t>
      </w:r>
      <w:r w:rsidRPr="0087532B">
        <w:rPr>
          <w:lang w:val="en-GB"/>
        </w:rPr>
        <w:t xml:space="preserve"> </w:t>
      </w:r>
      <w:r w:rsidR="00B936B0" w:rsidRPr="0087532B">
        <w:rPr>
          <w:b/>
          <w:bCs/>
          <w:lang w:val="en-GB" w:eastAsia="cs-CZ"/>
        </w:rPr>
        <w:t>for</w:t>
      </w:r>
      <w:r w:rsidRPr="0087532B">
        <w:rPr>
          <w:b/>
          <w:bCs/>
          <w:lang w:val="en-GB" w:eastAsia="cs-CZ"/>
        </w:rPr>
        <w:t xml:space="preserve"> the Q2 2026</w:t>
      </w:r>
      <w:r w:rsidRPr="0087532B">
        <w:rPr>
          <w:lang w:val="en-GB"/>
        </w:rPr>
        <w:t>, i.e. by 6.4%.</w:t>
      </w:r>
      <w:r w:rsidR="00B936B0" w:rsidRPr="0087532B">
        <w:rPr>
          <w:lang w:val="en-GB"/>
        </w:rPr>
        <w:t xml:space="preserve"> The growth for the Q1 2026  has been re</w:t>
      </w:r>
      <w:r w:rsidR="00274D63" w:rsidRPr="0087532B">
        <w:rPr>
          <w:lang w:val="en-GB"/>
        </w:rPr>
        <w:t>fined</w:t>
      </w:r>
      <w:r w:rsidR="00B936B0" w:rsidRPr="0087532B">
        <w:rPr>
          <w:lang w:val="en-GB"/>
        </w:rPr>
        <w:t xml:space="preserve"> to the value of 6.1%.</w:t>
      </w:r>
      <w:r w:rsidR="008755AF" w:rsidRPr="0087532B">
        <w:rPr>
          <w:lang w:val="en-GB"/>
        </w:rPr>
        <w:t xml:space="preserve"> </w:t>
      </w:r>
      <w:r w:rsidRPr="0087532B">
        <w:rPr>
          <w:lang w:val="en-GB"/>
        </w:rPr>
        <w:t xml:space="preserve">The nominal wage growth in the </w:t>
      </w:r>
      <w:r w:rsidR="008755AF" w:rsidRPr="0087532B">
        <w:rPr>
          <w:lang w:val="en-GB"/>
        </w:rPr>
        <w:t>first half-year of</w:t>
      </w:r>
      <w:r w:rsidRPr="0087532B">
        <w:rPr>
          <w:lang w:val="en-GB"/>
        </w:rPr>
        <w:t xml:space="preserve"> 2026</w:t>
      </w:r>
      <w:r w:rsidR="008755AF" w:rsidRPr="0087532B">
        <w:rPr>
          <w:lang w:val="en-GB"/>
        </w:rPr>
        <w:t xml:space="preserve"> thus amounted to 6.2% and it was just a slightly lower in comparison to the previous years 2024 and 2025, when it was the same</w:t>
      </w:r>
      <w:r w:rsidR="00C77E9D" w:rsidRPr="0087532B">
        <w:rPr>
          <w:lang w:val="en-GB"/>
        </w:rPr>
        <w:t>,</w:t>
      </w:r>
      <w:r w:rsidR="008755AF" w:rsidRPr="0087532B">
        <w:rPr>
          <w:lang w:val="en-GB"/>
        </w:rPr>
        <w:t xml:space="preserve"> 6.6%.</w:t>
      </w:r>
    </w:p>
    <w:p w14:paraId="4BC5C0F1" w14:textId="7DA81467" w:rsidR="00D70CEB" w:rsidRPr="0087532B" w:rsidRDefault="00D70CEB" w:rsidP="00FA27BF">
      <w:pPr>
        <w:jc w:val="left"/>
      </w:pPr>
      <w:r w:rsidRPr="0087532B">
        <w:rPr>
          <w:noProof/>
          <w:lang w:eastAsia="cs-CZ"/>
        </w:rPr>
        <w:t xml:space="preserve">What was more important from the point of view of employees, was the real development, which compares the increase of earnings with the consumer price increase (inflation) and thus it shows how many goods and services an employee could purchase for his/her wage. The consumer price index increased in the Q2 2026 by </w:t>
      </w:r>
      <w:r w:rsidR="00604413" w:rsidRPr="0087532B">
        <w:rPr>
          <w:noProof/>
          <w:lang w:eastAsia="cs-CZ"/>
        </w:rPr>
        <w:t>2</w:t>
      </w:r>
      <w:r w:rsidRPr="0087532B">
        <w:rPr>
          <w:noProof/>
          <w:lang w:eastAsia="cs-CZ"/>
        </w:rPr>
        <w:t>.</w:t>
      </w:r>
      <w:r w:rsidR="00604413" w:rsidRPr="0087532B">
        <w:rPr>
          <w:noProof/>
          <w:lang w:eastAsia="cs-CZ"/>
        </w:rPr>
        <w:t>0</w:t>
      </w:r>
      <w:r w:rsidRPr="0087532B">
        <w:rPr>
          <w:noProof/>
          <w:lang w:eastAsia="cs-CZ"/>
        </w:rPr>
        <w:t xml:space="preserve">%; the average wage thus increased in real terms by </w:t>
      </w:r>
      <w:r w:rsidR="00604413" w:rsidRPr="0087532B">
        <w:rPr>
          <w:noProof/>
          <w:lang w:eastAsia="cs-CZ"/>
        </w:rPr>
        <w:t>4</w:t>
      </w:r>
      <w:r w:rsidRPr="0087532B">
        <w:rPr>
          <w:noProof/>
          <w:lang w:eastAsia="cs-CZ"/>
        </w:rPr>
        <w:t>.</w:t>
      </w:r>
      <w:r w:rsidR="00604413" w:rsidRPr="0087532B">
        <w:rPr>
          <w:noProof/>
          <w:lang w:eastAsia="cs-CZ"/>
        </w:rPr>
        <w:t>3</w:t>
      </w:r>
      <w:r w:rsidRPr="0087532B">
        <w:rPr>
          <w:noProof/>
          <w:lang w:eastAsia="cs-CZ"/>
        </w:rPr>
        <w:t xml:space="preserve">%, year-on-year. </w:t>
      </w:r>
      <w:r w:rsidR="000F0D22" w:rsidRPr="0087532B">
        <w:rPr>
          <w:noProof/>
          <w:lang w:eastAsia="cs-CZ"/>
        </w:rPr>
        <w:t>In the Q1 2026, prices increased by 1.6%, the real wage increase thus was 4.4%.</w:t>
      </w:r>
      <w:r w:rsidR="002B2AFF" w:rsidRPr="0087532B">
        <w:rPr>
          <w:noProof/>
          <w:lang w:eastAsia="cs-CZ"/>
        </w:rPr>
        <w:t xml:space="preserve"> </w:t>
      </w:r>
      <w:r w:rsidRPr="0087532B">
        <w:rPr>
          <w:noProof/>
          <w:lang w:eastAsia="cs-CZ"/>
        </w:rPr>
        <w:t xml:space="preserve">In </w:t>
      </w:r>
      <w:r w:rsidRPr="0087532B">
        <w:t xml:space="preserve">2024 </w:t>
      </w:r>
      <w:r w:rsidRPr="0087532B">
        <w:lastRenderedPageBreak/>
        <w:t>and 2025, real wages increased with a</w:t>
      </w:r>
      <w:r w:rsidR="00505B02" w:rsidRPr="0087532B">
        <w:t>bout a</w:t>
      </w:r>
      <w:r w:rsidRPr="0087532B">
        <w:t xml:space="preserve"> 4% growth rate</w:t>
      </w:r>
      <w:r w:rsidR="002B2AFF" w:rsidRPr="0087532B">
        <w:t>, this year</w:t>
      </w:r>
      <w:r w:rsidR="002B2AFF" w:rsidRPr="0087532B">
        <w:rPr>
          <w:rFonts w:ascii="Arial" w:hAnsi="Arial" w:cs="Arial"/>
        </w:rPr>
        <w:t>’</w:t>
      </w:r>
      <w:r w:rsidR="002B2AFF" w:rsidRPr="0087532B">
        <w:t xml:space="preserve">s increments are thus slightly exceeding them. </w:t>
      </w:r>
    </w:p>
    <w:p w14:paraId="09947623" w14:textId="3FB94A9F" w:rsidR="00DA2B0A" w:rsidRPr="0087532B" w:rsidRDefault="00DA2B0A" w:rsidP="00FA27BF">
      <w:pPr>
        <w:jc w:val="left"/>
      </w:pPr>
      <w:r w:rsidRPr="0087532B">
        <w:rPr>
          <w:b/>
          <w:bCs/>
        </w:rPr>
        <w:t xml:space="preserve">Chart: </w:t>
      </w:r>
      <w:r w:rsidR="00562F84" w:rsidRPr="0087532B">
        <w:rPr>
          <w:b/>
          <w:bCs/>
        </w:rPr>
        <w:t>Year-on-year indices of</w:t>
      </w:r>
      <w:r w:rsidRPr="0087532B">
        <w:rPr>
          <w:b/>
          <w:bCs/>
        </w:rPr>
        <w:t xml:space="preserve"> nomin</w:t>
      </w:r>
      <w:r w:rsidR="00562F84" w:rsidRPr="0087532B">
        <w:rPr>
          <w:b/>
          <w:bCs/>
        </w:rPr>
        <w:t>al and real average gross mothly wage</w:t>
      </w:r>
      <w:r w:rsidRPr="0087532B">
        <w:rPr>
          <w:b/>
          <w:bCs/>
        </w:rPr>
        <w:t xml:space="preserve"> (%)</w:t>
      </w:r>
    </w:p>
    <w:p w14:paraId="3B7DCB96" w14:textId="27DE8632" w:rsidR="000B7DB7" w:rsidRPr="0087532B" w:rsidRDefault="00DA2B0A" w:rsidP="00FA27BF">
      <w:pPr>
        <w:jc w:val="left"/>
      </w:pPr>
      <w:r w:rsidRPr="0087532B">
        <w:rPr>
          <w:noProof/>
        </w:rPr>
        <w:drawing>
          <wp:inline distT="0" distB="0" distL="0" distR="0" wp14:anchorId="1ECF0721" wp14:editId="2E24FD43">
            <wp:extent cx="5760085" cy="3434715"/>
            <wp:effectExtent l="0" t="0" r="12065" b="13335"/>
            <wp:docPr id="132673036" name="Graf 1">
              <a:extLst xmlns:a="http://schemas.openxmlformats.org/drawingml/2006/main">
                <a:ext uri="{FF2B5EF4-FFF2-40B4-BE49-F238E27FC236}">
                  <a16:creationId xmlns:a16="http://schemas.microsoft.com/office/drawing/2014/main" id="{D3DCA957-2344-48DD-A0E3-6A23BEAF7A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EB5981" w14:textId="6408F963" w:rsidR="000B7DB7" w:rsidRPr="0087532B" w:rsidRDefault="00562F84" w:rsidP="00FA27BF">
      <w:pPr>
        <w:jc w:val="left"/>
        <w:rPr>
          <w:noProof/>
          <w:lang w:eastAsia="cs-CZ"/>
        </w:rPr>
      </w:pPr>
      <w:r w:rsidRPr="0087532B">
        <w:rPr>
          <w:sz w:val="18"/>
          <w:szCs w:val="18"/>
        </w:rPr>
        <w:t>Source: wage statistics of the CZSO</w:t>
      </w:r>
    </w:p>
    <w:p w14:paraId="06C3ABCC" w14:textId="21E7302C" w:rsidR="00956BC4" w:rsidRPr="0087532B" w:rsidRDefault="00211EE3" w:rsidP="00FA27BF">
      <w:pPr>
        <w:jc w:val="left"/>
        <w:rPr>
          <w:lang w:val="en-GB"/>
        </w:rPr>
      </w:pPr>
      <w:r w:rsidRPr="0087532B">
        <w:rPr>
          <w:lang w:val="en-GB"/>
        </w:rPr>
        <w:t>A</w:t>
      </w:r>
      <w:r w:rsidR="003624DF" w:rsidRPr="0087532B">
        <w:rPr>
          <w:lang w:val="en-GB"/>
        </w:rPr>
        <w:t>verage wages increased in real terms in all economic activities,</w:t>
      </w:r>
      <w:r w:rsidRPr="0087532B">
        <w:rPr>
          <w:lang w:val="en-GB"/>
        </w:rPr>
        <w:t xml:space="preserve"> although</w:t>
      </w:r>
      <w:r w:rsidR="003624DF" w:rsidRPr="0087532B">
        <w:rPr>
          <w:lang w:val="en-GB"/>
        </w:rPr>
        <w:t xml:space="preserve"> their dynamics varied widely</w:t>
      </w:r>
      <w:r w:rsidR="008830A9" w:rsidRPr="0087532B">
        <w:rPr>
          <w:lang w:val="en-GB"/>
        </w:rPr>
        <w:t>;</w:t>
      </w:r>
      <w:r w:rsidR="0087622F" w:rsidRPr="0087532B">
        <w:rPr>
          <w:lang w:val="en-GB"/>
        </w:rPr>
        <w:t xml:space="preserve"> employees </w:t>
      </w:r>
      <w:r w:rsidRPr="0087532B">
        <w:rPr>
          <w:lang w:val="en-GB"/>
        </w:rPr>
        <w:t xml:space="preserve">thus </w:t>
      </w:r>
      <w:r w:rsidR="0087622F" w:rsidRPr="0087532B">
        <w:rPr>
          <w:lang w:val="en-GB"/>
        </w:rPr>
        <w:t>saw the purchasing power of their earnings increase</w:t>
      </w:r>
      <w:r w:rsidRPr="0087532B">
        <w:rPr>
          <w:lang w:val="en-GB"/>
        </w:rPr>
        <w:t xml:space="preserve"> in varying amounts. </w:t>
      </w:r>
      <w:r w:rsidR="00EA469C" w:rsidRPr="0087532B">
        <w:rPr>
          <w:lang w:val="en-GB"/>
        </w:rPr>
        <w:t xml:space="preserve">When we observe again cumulative results </w:t>
      </w:r>
      <w:r w:rsidR="00EA469C" w:rsidRPr="0087532B">
        <w:rPr>
          <w:b/>
          <w:bCs/>
          <w:lang w:val="en-GB"/>
        </w:rPr>
        <w:t>for the whole first half-year of 2026</w:t>
      </w:r>
      <w:r w:rsidR="00EA469C" w:rsidRPr="0087532B">
        <w:rPr>
          <w:lang w:val="en-GB"/>
        </w:rPr>
        <w:t xml:space="preserve">, then the highest nominal y-o-y increase (14.4%) can be found as for the section of </w:t>
      </w:r>
      <w:r w:rsidR="00EA469C" w:rsidRPr="0087532B">
        <w:rPr>
          <w:lang w:val="en-GB" w:eastAsia="cs-CZ"/>
        </w:rPr>
        <w:t>‘administrative and support service activities’, where the average</w:t>
      </w:r>
      <w:r w:rsidR="002015DC" w:rsidRPr="0087532B">
        <w:rPr>
          <w:lang w:val="en-GB" w:eastAsia="cs-CZ"/>
        </w:rPr>
        <w:t xml:space="preserve"> wage</w:t>
      </w:r>
      <w:r w:rsidR="00EA469C" w:rsidRPr="0087532B">
        <w:rPr>
          <w:lang w:val="en-GB" w:eastAsia="cs-CZ"/>
        </w:rPr>
        <w:t xml:space="preserve"> reached CZK 39 487.</w:t>
      </w:r>
      <w:r w:rsidR="005F0288" w:rsidRPr="0087532B">
        <w:rPr>
          <w:lang w:val="en-GB" w:eastAsia="cs-CZ"/>
        </w:rPr>
        <w:t xml:space="preserve"> </w:t>
      </w:r>
      <w:r w:rsidR="005F0288" w:rsidRPr="0087532B">
        <w:t>The results from other sect</w:t>
      </w:r>
      <w:r w:rsidR="00321816" w:rsidRPr="0087532B">
        <w:t>ions</w:t>
      </w:r>
      <w:r w:rsidR="005F0288" w:rsidRPr="0087532B">
        <w:t xml:space="preserve"> did not come anywhere near matching that growth. </w:t>
      </w:r>
      <w:r w:rsidR="00047846" w:rsidRPr="0087532B">
        <w:t xml:space="preserve">The second highest growth (by 7.5%) can be found in </w:t>
      </w:r>
      <w:r w:rsidR="00047846" w:rsidRPr="0087532B">
        <w:rPr>
          <w:lang w:val="en-GB"/>
        </w:rPr>
        <w:t>‘public administration and defence; compulsory social security’, where it is a consequence of a</w:t>
      </w:r>
      <w:r w:rsidR="000275E7" w:rsidRPr="0087532B">
        <w:rPr>
          <w:lang w:val="en-GB"/>
        </w:rPr>
        <w:t> </w:t>
      </w:r>
      <w:r w:rsidR="003710CB" w:rsidRPr="0087532B">
        <w:rPr>
          <w:lang w:val="en-GB"/>
        </w:rPr>
        <w:t>one-off</w:t>
      </w:r>
      <w:r w:rsidR="00047846" w:rsidRPr="0087532B">
        <w:rPr>
          <w:lang w:val="en-GB"/>
        </w:rPr>
        <w:t xml:space="preserve"> increase of </w:t>
      </w:r>
      <w:r w:rsidR="003710CB" w:rsidRPr="0087532B">
        <w:rPr>
          <w:lang w:val="en-GB"/>
        </w:rPr>
        <w:t xml:space="preserve">the </w:t>
      </w:r>
      <w:r w:rsidR="00217B43" w:rsidRPr="0087532B">
        <w:rPr>
          <w:lang w:val="en-GB"/>
        </w:rPr>
        <w:t>pay</w:t>
      </w:r>
      <w:r w:rsidR="00047846" w:rsidRPr="0087532B">
        <w:rPr>
          <w:lang w:val="en-GB"/>
        </w:rPr>
        <w:t xml:space="preserve"> </w:t>
      </w:r>
      <w:r w:rsidR="000275E7" w:rsidRPr="0087532B">
        <w:rPr>
          <w:lang w:val="en-GB"/>
        </w:rPr>
        <w:t>scales</w:t>
      </w:r>
      <w:r w:rsidR="00047846" w:rsidRPr="0087532B">
        <w:rPr>
          <w:lang w:val="en-GB"/>
        </w:rPr>
        <w:t>, and the third one was in ‘a</w:t>
      </w:r>
      <w:r w:rsidR="00047846" w:rsidRPr="0087532B">
        <w:rPr>
          <w:color w:val="000000"/>
          <w:lang w:val="en-GB"/>
        </w:rPr>
        <w:t>griculture, forestry and fishing</w:t>
      </w:r>
      <w:r w:rsidR="00047846" w:rsidRPr="0087532B">
        <w:rPr>
          <w:lang w:val="en-GB"/>
        </w:rPr>
        <w:t>’ (7.4%).</w:t>
      </w:r>
      <w:r w:rsidR="006C5B78" w:rsidRPr="0087532B">
        <w:t xml:space="preserve"> </w:t>
      </w:r>
      <w:r w:rsidR="0074542A" w:rsidRPr="0087532B">
        <w:t>A v</w:t>
      </w:r>
      <w:r w:rsidR="006212AA" w:rsidRPr="0087532B">
        <w:t xml:space="preserve">alue above the </w:t>
      </w:r>
      <w:r w:rsidR="006C5B78" w:rsidRPr="0087532B">
        <w:t>seven</w:t>
      </w:r>
      <w:r w:rsidR="006212AA" w:rsidRPr="0087532B">
        <w:t xml:space="preserve"> percent level can be</w:t>
      </w:r>
      <w:r w:rsidR="006C5B78" w:rsidRPr="0087532B">
        <w:t xml:space="preserve"> also</w:t>
      </w:r>
      <w:r w:rsidR="006212AA" w:rsidRPr="0087532B">
        <w:t xml:space="preserve"> found in</w:t>
      </w:r>
      <w:r w:rsidR="006C5B78" w:rsidRPr="0087532B">
        <w:t xml:space="preserve"> </w:t>
      </w:r>
      <w:r w:rsidR="0093790F" w:rsidRPr="0087532B">
        <w:rPr>
          <w:lang w:val="en-GB"/>
        </w:rPr>
        <w:t>‘professional, scientific and technical activities’ (</w:t>
      </w:r>
      <w:r w:rsidR="006C5B78" w:rsidRPr="0087532B">
        <w:rPr>
          <w:lang w:val="en-GB"/>
        </w:rPr>
        <w:t>7</w:t>
      </w:r>
      <w:r w:rsidR="0093790F" w:rsidRPr="0087532B">
        <w:rPr>
          <w:lang w:val="en-GB"/>
        </w:rPr>
        <w:t>.</w:t>
      </w:r>
      <w:r w:rsidR="006C5B78" w:rsidRPr="0087532B">
        <w:rPr>
          <w:lang w:val="en-GB"/>
        </w:rPr>
        <w:t>1</w:t>
      </w:r>
      <w:r w:rsidR="0093790F" w:rsidRPr="0087532B">
        <w:rPr>
          <w:lang w:val="en-GB"/>
        </w:rPr>
        <w:t>%)</w:t>
      </w:r>
      <w:r w:rsidR="00956BC4" w:rsidRPr="0087532B">
        <w:rPr>
          <w:lang w:val="en-GB"/>
        </w:rPr>
        <w:t xml:space="preserve">. In the section of ‘water supply; sewerage, waste management and remediation activities’ and in ‘financial and insurance activities’, the average wage increased the same, by 7.0%. </w:t>
      </w:r>
    </w:p>
    <w:p w14:paraId="225FDAB5" w14:textId="719AB372" w:rsidR="009A276D" w:rsidRPr="0087532B" w:rsidRDefault="00F75A48" w:rsidP="00FA27BF">
      <w:pPr>
        <w:jc w:val="left"/>
        <w:rPr>
          <w:lang w:val="en-GB"/>
        </w:rPr>
      </w:pPr>
      <w:r w:rsidRPr="0087532B">
        <w:t xml:space="preserve">On the other hand, in </w:t>
      </w:r>
      <w:r w:rsidR="00CE1DD7" w:rsidRPr="0087532B">
        <w:t>some</w:t>
      </w:r>
      <w:r w:rsidRPr="0087532B">
        <w:t xml:space="preserve"> </w:t>
      </w:r>
      <w:r w:rsidR="00CE1DD7" w:rsidRPr="0087532B">
        <w:t xml:space="preserve">sections we can find much </w:t>
      </w:r>
      <w:r w:rsidR="00167C58" w:rsidRPr="0087532B">
        <w:t>lower</w:t>
      </w:r>
      <w:r w:rsidR="00CE1DD7" w:rsidRPr="0087532B">
        <w:t xml:space="preserve"> wage increases. </w:t>
      </w:r>
      <w:r w:rsidR="00AD11F4" w:rsidRPr="0087532B">
        <w:t>In the energy sector (</w:t>
      </w:r>
      <w:r w:rsidR="00AD11F4" w:rsidRPr="0087532B">
        <w:rPr>
          <w:lang w:val="en-GB"/>
        </w:rPr>
        <w:t>‘electricity, gas, steam and air conditioning supply’), the level only increased by 2.</w:t>
      </w:r>
      <w:r w:rsidR="00F27805" w:rsidRPr="0087532B">
        <w:rPr>
          <w:lang w:val="en-GB"/>
        </w:rPr>
        <w:t>8</w:t>
      </w:r>
      <w:r w:rsidR="00AD11F4" w:rsidRPr="0087532B">
        <w:rPr>
          <w:lang w:val="en-GB"/>
        </w:rPr>
        <w:t xml:space="preserve">%, y-o-y; in that </w:t>
      </w:r>
      <w:r w:rsidRPr="0087532B">
        <w:t>economic activit</w:t>
      </w:r>
      <w:r w:rsidR="00AD11F4" w:rsidRPr="0087532B">
        <w:t>y</w:t>
      </w:r>
      <w:r w:rsidR="00E7533B" w:rsidRPr="0087532B">
        <w:t>, bonuses paid in the beginning of the year</w:t>
      </w:r>
      <w:r w:rsidR="00F27805" w:rsidRPr="0087532B">
        <w:t xml:space="preserve"> pay an important role.</w:t>
      </w:r>
      <w:r w:rsidR="006A688F" w:rsidRPr="0087532B">
        <w:t xml:space="preserve"> </w:t>
      </w:r>
      <w:r w:rsidR="008753E1" w:rsidRPr="0087532B">
        <w:t>Low</w:t>
      </w:r>
      <w:r w:rsidR="006A688F" w:rsidRPr="0087532B">
        <w:t xml:space="preserve"> values can also be found in </w:t>
      </w:r>
      <w:r w:rsidR="006A688F" w:rsidRPr="0087532B">
        <w:rPr>
          <w:lang w:val="en-GB" w:eastAsia="cs-CZ"/>
        </w:rPr>
        <w:t>‘other service activities’</w:t>
      </w:r>
      <w:r w:rsidR="00F27805" w:rsidRPr="0087532B">
        <w:t xml:space="preserve"> </w:t>
      </w:r>
      <w:r w:rsidR="00FA0255" w:rsidRPr="0087532B">
        <w:t>(3.0%)</w:t>
      </w:r>
      <w:r w:rsidR="000E647F" w:rsidRPr="0087532B">
        <w:t xml:space="preserve">, in </w:t>
      </w:r>
      <w:r w:rsidR="000E647F" w:rsidRPr="0087532B">
        <w:rPr>
          <w:lang w:val="en-GB"/>
        </w:rPr>
        <w:t>‘</w:t>
      </w:r>
      <w:r w:rsidR="000E647F" w:rsidRPr="0087532B">
        <w:t>mining and quarrying</w:t>
      </w:r>
      <w:r w:rsidR="000E647F" w:rsidRPr="0087532B">
        <w:t>’</w:t>
      </w:r>
      <w:r w:rsidR="000E647F" w:rsidRPr="0087532B">
        <w:t xml:space="preserve"> (3.6%),</w:t>
      </w:r>
      <w:r w:rsidR="00FA0255" w:rsidRPr="0087532B">
        <w:t xml:space="preserve"> and in </w:t>
      </w:r>
      <w:r w:rsidR="00FA0255" w:rsidRPr="0087532B">
        <w:rPr>
          <w:lang w:val="en-GB"/>
        </w:rPr>
        <w:t xml:space="preserve">‘transportation and </w:t>
      </w:r>
      <w:r w:rsidR="00FA0255" w:rsidRPr="0087532B">
        <w:t xml:space="preserve">storage’ (4.4%). </w:t>
      </w:r>
      <w:r w:rsidR="00C3217F" w:rsidRPr="0087532B">
        <w:t xml:space="preserve">In </w:t>
      </w:r>
      <w:r w:rsidR="00C3217F" w:rsidRPr="0087532B">
        <w:rPr>
          <w:lang w:val="en-GB"/>
        </w:rPr>
        <w:t>‘</w:t>
      </w:r>
      <w:r w:rsidR="00C3217F" w:rsidRPr="0087532B">
        <w:t>human health and social work activities,</w:t>
      </w:r>
      <w:r w:rsidR="00C3217F" w:rsidRPr="0087532B">
        <w:rPr>
          <w:lang w:val="en-GB"/>
        </w:rPr>
        <w:t>’ salaries increased by 4.</w:t>
      </w:r>
      <w:r w:rsidR="009A276D" w:rsidRPr="0087532B">
        <w:rPr>
          <w:lang w:val="en-GB"/>
        </w:rPr>
        <w:t>6</w:t>
      </w:r>
      <w:r w:rsidR="00C3217F" w:rsidRPr="0087532B">
        <w:rPr>
          <w:lang w:val="en-GB"/>
        </w:rPr>
        <w:t>%</w:t>
      </w:r>
      <w:r w:rsidR="009A276D" w:rsidRPr="0087532B">
        <w:rPr>
          <w:lang w:val="en-GB"/>
        </w:rPr>
        <w:t>.</w:t>
      </w:r>
      <w:r w:rsidR="009A276D" w:rsidRPr="0087532B">
        <w:t xml:space="preserve"> </w:t>
      </w:r>
      <w:r w:rsidR="009A276D" w:rsidRPr="0087532B">
        <w:rPr>
          <w:lang w:val="en-GB"/>
        </w:rPr>
        <w:t xml:space="preserve">‘Manufacturing’ also recorded a moderately below-average increase by 5.7%. Values in other economic activities (CZ-NACE sections) varied from 5.8% to 6.9%.  </w:t>
      </w:r>
    </w:p>
    <w:p w14:paraId="4CA68045" w14:textId="606AE346" w:rsidR="002B66D5" w:rsidRPr="0087532B" w:rsidRDefault="00AB0AF5" w:rsidP="00FA27BF">
      <w:pPr>
        <w:jc w:val="left"/>
        <w:rPr>
          <w:lang w:val="en-GB"/>
        </w:rPr>
      </w:pPr>
      <w:r w:rsidRPr="0087532B">
        <w:rPr>
          <w:lang w:val="en-GB"/>
        </w:rPr>
        <w:t xml:space="preserve">The highest level of wages in the </w:t>
      </w:r>
      <w:r w:rsidR="00373AF1" w:rsidRPr="0087532B">
        <w:rPr>
          <w:lang w:val="en-GB"/>
        </w:rPr>
        <w:t>first half-year of</w:t>
      </w:r>
      <w:r w:rsidRPr="0087532B">
        <w:rPr>
          <w:lang w:val="en-GB"/>
        </w:rPr>
        <w:t xml:space="preserve"> 2026 can be found, as usual, in </w:t>
      </w:r>
      <w:r w:rsidRPr="0087532B">
        <w:rPr>
          <w:lang w:val="en-GB" w:eastAsia="cs-CZ"/>
        </w:rPr>
        <w:t>‘information and communication</w:t>
      </w:r>
      <w:r w:rsidRPr="0087532B">
        <w:rPr>
          <w:lang w:val="en-GB"/>
        </w:rPr>
        <w:t>’,</w:t>
      </w:r>
      <w:r w:rsidRPr="0087532B">
        <w:rPr>
          <w:lang w:val="en-GB" w:eastAsia="cs-CZ"/>
        </w:rPr>
        <w:t xml:space="preserve"> in which the average wage reached CZK 9</w:t>
      </w:r>
      <w:r w:rsidR="00373AF1" w:rsidRPr="0087532B">
        <w:rPr>
          <w:lang w:val="en-GB" w:eastAsia="cs-CZ"/>
        </w:rPr>
        <w:t>4</w:t>
      </w:r>
      <w:r w:rsidRPr="0087532B">
        <w:rPr>
          <w:lang w:val="en-GB" w:eastAsia="cs-CZ"/>
        </w:rPr>
        <w:t> </w:t>
      </w:r>
      <w:r w:rsidR="00373AF1" w:rsidRPr="0087532B">
        <w:rPr>
          <w:lang w:val="en-GB" w:eastAsia="cs-CZ"/>
        </w:rPr>
        <w:t>26</w:t>
      </w:r>
      <w:r w:rsidRPr="0087532B">
        <w:rPr>
          <w:lang w:val="en-GB" w:eastAsia="cs-CZ"/>
        </w:rPr>
        <w:t>6</w:t>
      </w:r>
      <w:r w:rsidRPr="0087532B">
        <w:rPr>
          <w:lang w:val="en-GB"/>
        </w:rPr>
        <w:t>. ‘Financial and insurance activities’ with the level of CZK 9</w:t>
      </w:r>
      <w:r w:rsidR="00B26ED8" w:rsidRPr="0087532B">
        <w:rPr>
          <w:lang w:val="en-GB"/>
        </w:rPr>
        <w:t>0</w:t>
      </w:r>
      <w:r w:rsidRPr="0087532B">
        <w:rPr>
          <w:lang w:val="en-GB"/>
        </w:rPr>
        <w:t> </w:t>
      </w:r>
      <w:r w:rsidR="00B26ED8" w:rsidRPr="0087532B">
        <w:rPr>
          <w:lang w:val="en-GB"/>
        </w:rPr>
        <w:t>315</w:t>
      </w:r>
      <w:r w:rsidRPr="0087532B">
        <w:rPr>
          <w:lang w:val="en-GB"/>
        </w:rPr>
        <w:t xml:space="preserve"> ranked second. </w:t>
      </w:r>
      <w:r w:rsidR="00945DA0" w:rsidRPr="0087532B">
        <w:rPr>
          <w:lang w:val="en-GB"/>
        </w:rPr>
        <w:t xml:space="preserve">‘Electricity, gas, steam and air conditioning supply’ </w:t>
      </w:r>
      <w:r w:rsidR="00C550F9" w:rsidRPr="0087532B">
        <w:rPr>
          <w:lang w:val="en-GB"/>
        </w:rPr>
        <w:t xml:space="preserve">was </w:t>
      </w:r>
      <w:r w:rsidR="00C550F9" w:rsidRPr="0087532B">
        <w:rPr>
          <w:lang w:val="en-GB"/>
        </w:rPr>
        <w:lastRenderedPageBreak/>
        <w:t>the third with</w:t>
      </w:r>
      <w:r w:rsidR="00550015" w:rsidRPr="0087532B">
        <w:rPr>
          <w:lang w:val="en-GB"/>
        </w:rPr>
        <w:t xml:space="preserve"> a margin with</w:t>
      </w:r>
      <w:r w:rsidR="00C550F9" w:rsidRPr="0087532B">
        <w:rPr>
          <w:lang w:val="en-GB"/>
        </w:rPr>
        <w:t xml:space="preserve"> CZK 7</w:t>
      </w:r>
      <w:r w:rsidR="00550015" w:rsidRPr="0087532B">
        <w:rPr>
          <w:lang w:val="en-GB"/>
        </w:rPr>
        <w:t>9</w:t>
      </w:r>
      <w:r w:rsidR="00C550F9" w:rsidRPr="0087532B">
        <w:rPr>
          <w:lang w:val="en-GB"/>
        </w:rPr>
        <w:t> </w:t>
      </w:r>
      <w:r w:rsidR="00550015" w:rsidRPr="0087532B">
        <w:rPr>
          <w:lang w:val="en-GB"/>
        </w:rPr>
        <w:t>593</w:t>
      </w:r>
      <w:r w:rsidR="00C550F9" w:rsidRPr="0087532B">
        <w:rPr>
          <w:lang w:val="en-GB"/>
        </w:rPr>
        <w:t xml:space="preserve">. Those three economic activities have been </w:t>
      </w:r>
      <w:r w:rsidR="00550015" w:rsidRPr="0087532B">
        <w:rPr>
          <w:lang w:val="en-GB"/>
        </w:rPr>
        <w:t>leading</w:t>
      </w:r>
      <w:r w:rsidR="00C550F9" w:rsidRPr="0087532B">
        <w:rPr>
          <w:lang w:val="en-GB"/>
        </w:rPr>
        <w:t xml:space="preserve"> for a</w:t>
      </w:r>
      <w:r w:rsidR="00550015" w:rsidRPr="0087532B">
        <w:rPr>
          <w:lang w:val="en-GB"/>
        </w:rPr>
        <w:t> </w:t>
      </w:r>
      <w:r w:rsidR="00C550F9" w:rsidRPr="0087532B">
        <w:rPr>
          <w:lang w:val="en-GB"/>
        </w:rPr>
        <w:t xml:space="preserve">long time. </w:t>
      </w:r>
      <w:r w:rsidR="00B23984" w:rsidRPr="0087532B">
        <w:rPr>
          <w:lang w:val="en-GB"/>
        </w:rPr>
        <w:t>From the opposite side, the ranking was</w:t>
      </w:r>
      <w:r w:rsidR="00F078A9" w:rsidRPr="0087532B">
        <w:rPr>
          <w:lang w:val="en-GB"/>
        </w:rPr>
        <w:t xml:space="preserve"> only</w:t>
      </w:r>
      <w:r w:rsidR="00B23984" w:rsidRPr="0087532B">
        <w:rPr>
          <w:lang w:val="en-GB"/>
        </w:rPr>
        <w:t xml:space="preserve"> slightly innovated. In </w:t>
      </w:r>
      <w:r w:rsidR="00B23984" w:rsidRPr="0087532B">
        <w:rPr>
          <w:lang w:val="en-GB" w:eastAsia="cs-CZ"/>
        </w:rPr>
        <w:t>‘</w:t>
      </w:r>
      <w:r w:rsidR="00B23984" w:rsidRPr="0087532B">
        <w:rPr>
          <w:lang w:val="en-GB"/>
        </w:rPr>
        <w:t>accommodation and food service activities</w:t>
      </w:r>
      <w:r w:rsidR="001A0432" w:rsidRPr="0087532B">
        <w:rPr>
          <w:lang w:val="en-GB"/>
        </w:rPr>
        <w:t>,</w:t>
      </w:r>
      <w:r w:rsidR="00B23984" w:rsidRPr="0087532B">
        <w:rPr>
          <w:lang w:val="en-GB" w:eastAsia="cs-CZ"/>
        </w:rPr>
        <w:t>’</w:t>
      </w:r>
      <w:r w:rsidR="00B23984" w:rsidRPr="0087532B">
        <w:rPr>
          <w:lang w:val="en-GB"/>
        </w:rPr>
        <w:t xml:space="preserve"> the average wage was still the lowest (CZK </w:t>
      </w:r>
      <w:r w:rsidR="00705227" w:rsidRPr="0087532B">
        <w:rPr>
          <w:lang w:val="en-GB"/>
        </w:rPr>
        <w:t>29</w:t>
      </w:r>
      <w:r w:rsidR="00F078A9" w:rsidRPr="0087532B">
        <w:rPr>
          <w:lang w:val="en-GB"/>
        </w:rPr>
        <w:t> </w:t>
      </w:r>
      <w:r w:rsidR="00705227" w:rsidRPr="0087532B">
        <w:rPr>
          <w:lang w:val="en-GB"/>
        </w:rPr>
        <w:t>574</w:t>
      </w:r>
      <w:r w:rsidR="00B23984" w:rsidRPr="0087532B">
        <w:rPr>
          <w:lang w:val="en-GB"/>
        </w:rPr>
        <w:t>). The second lowest average wage was in</w:t>
      </w:r>
      <w:r w:rsidR="00F078A9" w:rsidRPr="0087532B">
        <w:rPr>
          <w:lang w:val="en-GB"/>
        </w:rPr>
        <w:t xml:space="preserve"> </w:t>
      </w:r>
      <w:r w:rsidR="00F078A9" w:rsidRPr="0087532B">
        <w:rPr>
          <w:lang w:val="en-GB" w:eastAsia="cs-CZ"/>
        </w:rPr>
        <w:t>‘other service activities’</w:t>
      </w:r>
      <w:r w:rsidR="00A12BD1" w:rsidRPr="0087532B">
        <w:rPr>
          <w:lang w:val="en-GB"/>
        </w:rPr>
        <w:t>;</w:t>
      </w:r>
      <w:r w:rsidR="00F078A9" w:rsidRPr="0087532B">
        <w:rPr>
          <w:lang w:val="en-GB"/>
        </w:rPr>
        <w:t xml:space="preserve"> it </w:t>
      </w:r>
      <w:r w:rsidR="00A12BD1" w:rsidRPr="0087532B">
        <w:rPr>
          <w:lang w:val="en-GB"/>
        </w:rPr>
        <w:t xml:space="preserve">only </w:t>
      </w:r>
      <w:r w:rsidR="00F078A9" w:rsidRPr="0087532B">
        <w:rPr>
          <w:lang w:val="en-GB"/>
        </w:rPr>
        <w:t xml:space="preserve">increased by </w:t>
      </w:r>
      <w:r w:rsidR="00A12BD1" w:rsidRPr="0087532B">
        <w:rPr>
          <w:lang w:val="en-GB"/>
        </w:rPr>
        <w:t>3</w:t>
      </w:r>
      <w:r w:rsidR="00F078A9" w:rsidRPr="0087532B">
        <w:rPr>
          <w:lang w:val="en-GB"/>
        </w:rPr>
        <w:t>.</w:t>
      </w:r>
      <w:r w:rsidR="00A12BD1" w:rsidRPr="0087532B">
        <w:rPr>
          <w:lang w:val="en-GB"/>
        </w:rPr>
        <w:t>0</w:t>
      </w:r>
      <w:r w:rsidR="00F078A9" w:rsidRPr="0087532B">
        <w:rPr>
          <w:lang w:val="en-GB"/>
        </w:rPr>
        <w:t>%</w:t>
      </w:r>
      <w:r w:rsidR="00551DC2" w:rsidRPr="0087532B">
        <w:rPr>
          <w:lang w:val="en-GB"/>
        </w:rPr>
        <w:t>, year-on-year,</w:t>
      </w:r>
      <w:r w:rsidR="00F078A9" w:rsidRPr="0087532B">
        <w:rPr>
          <w:lang w:val="en-GB"/>
        </w:rPr>
        <w:t xml:space="preserve"> to CZK </w:t>
      </w:r>
      <w:r w:rsidR="00F078A9" w:rsidRPr="0087532B">
        <w:t>3</w:t>
      </w:r>
      <w:r w:rsidR="00A12BD1" w:rsidRPr="0087532B">
        <w:t>6</w:t>
      </w:r>
      <w:r w:rsidR="009D72F4" w:rsidRPr="0087532B">
        <w:t> </w:t>
      </w:r>
      <w:r w:rsidR="00F078A9" w:rsidRPr="0087532B">
        <w:t>2</w:t>
      </w:r>
      <w:r w:rsidR="00A12BD1" w:rsidRPr="0087532B">
        <w:t>37</w:t>
      </w:r>
      <w:r w:rsidR="009D72F4" w:rsidRPr="0087532B">
        <w:t>,</w:t>
      </w:r>
      <w:r w:rsidR="008A3513" w:rsidRPr="0087532B">
        <w:t xml:space="preserve"> and</w:t>
      </w:r>
      <w:r w:rsidR="008755AF" w:rsidRPr="0087532B">
        <w:t xml:space="preserve"> only a small distance ahead of it</w:t>
      </w:r>
      <w:r w:rsidR="00ED6CCB" w:rsidRPr="0087532B">
        <w:t>,</w:t>
      </w:r>
      <w:r w:rsidR="008755AF" w:rsidRPr="0087532B">
        <w:t xml:space="preserve"> </w:t>
      </w:r>
      <w:r w:rsidR="00ED6CCB" w:rsidRPr="0087532B">
        <w:t xml:space="preserve">in the third place, with </w:t>
      </w:r>
      <w:r w:rsidR="00ED6CCB" w:rsidRPr="0087532B">
        <w:rPr>
          <w:lang w:val="en-GB"/>
        </w:rPr>
        <w:t>CZK 37 695, was ‘a</w:t>
      </w:r>
      <w:r w:rsidR="00ED6CCB" w:rsidRPr="0087532B">
        <w:rPr>
          <w:color w:val="000000"/>
          <w:lang w:val="en-GB"/>
        </w:rPr>
        <w:t>griculture, forestry and fishing</w:t>
      </w:r>
      <w:r w:rsidR="00ED6CCB" w:rsidRPr="0087532B">
        <w:rPr>
          <w:lang w:val="en-GB"/>
        </w:rPr>
        <w:t xml:space="preserve">’. </w:t>
      </w:r>
    </w:p>
    <w:p w14:paraId="3053941C" w14:textId="77777777" w:rsidR="00DF0260" w:rsidRPr="0087532B" w:rsidRDefault="00DF0260" w:rsidP="00FA27BF">
      <w:pPr>
        <w:jc w:val="left"/>
        <w:rPr>
          <w:lang w:val="en-GB"/>
        </w:rPr>
      </w:pPr>
    </w:p>
    <w:p w14:paraId="3D9A26EF" w14:textId="0140626A" w:rsidR="00832B0F" w:rsidRPr="0087532B" w:rsidRDefault="00B23984" w:rsidP="00FA27BF">
      <w:pPr>
        <w:jc w:val="left"/>
        <w:rPr>
          <w:b/>
          <w:bCs/>
        </w:rPr>
      </w:pPr>
      <w:r w:rsidRPr="0087532B">
        <w:rPr>
          <w:b/>
        </w:rPr>
        <w:t>Development in Regions</w:t>
      </w:r>
    </w:p>
    <w:p w14:paraId="2A9B0519" w14:textId="79032F8D" w:rsidR="0068747E" w:rsidRPr="0087532B" w:rsidRDefault="00090318" w:rsidP="00FA27BF">
      <w:pPr>
        <w:jc w:val="left"/>
        <w:rPr>
          <w:rFonts w:cs="Arial"/>
          <w:lang w:val="en-GB"/>
        </w:rPr>
      </w:pPr>
      <w:r w:rsidRPr="0087532B">
        <w:rPr>
          <w:rFonts w:cs="Arial"/>
          <w:lang w:val="en-GB"/>
        </w:rPr>
        <w:t>In terms of the</w:t>
      </w:r>
      <w:r w:rsidR="002403EE" w:rsidRPr="0087532B">
        <w:rPr>
          <w:rFonts w:cs="Arial"/>
          <w:lang w:val="en-GB"/>
        </w:rPr>
        <w:t xml:space="preserve"> registered</w:t>
      </w:r>
      <w:r w:rsidRPr="0087532B">
        <w:rPr>
          <w:rFonts w:cs="Arial"/>
          <w:lang w:val="en-GB"/>
        </w:rPr>
        <w:t xml:space="preserve"> number of employees, there was a year-on-year </w:t>
      </w:r>
      <w:r w:rsidR="001515C1" w:rsidRPr="0087532B">
        <w:rPr>
          <w:rFonts w:cs="Arial"/>
          <w:lang w:val="en-GB"/>
        </w:rPr>
        <w:t>in</w:t>
      </w:r>
      <w:r w:rsidRPr="0087532B">
        <w:rPr>
          <w:rFonts w:cs="Arial"/>
          <w:lang w:val="en-GB"/>
        </w:rPr>
        <w:t xml:space="preserve">crease in </w:t>
      </w:r>
      <w:r w:rsidR="002403EE" w:rsidRPr="0087532B">
        <w:rPr>
          <w:rFonts w:cs="Arial"/>
          <w:lang w:val="en-GB"/>
        </w:rPr>
        <w:t>vast majority</w:t>
      </w:r>
      <w:r w:rsidRPr="0087532B">
        <w:rPr>
          <w:rFonts w:cs="Arial"/>
          <w:lang w:val="en-GB"/>
        </w:rPr>
        <w:t xml:space="preserve"> of Regions of Czechia in</w:t>
      </w:r>
      <w:r w:rsidR="002403EE" w:rsidRPr="0087532B">
        <w:rPr>
          <w:rFonts w:cs="Arial"/>
          <w:lang w:val="en-GB"/>
        </w:rPr>
        <w:t xml:space="preserve"> both</w:t>
      </w:r>
      <w:r w:rsidRPr="0087532B">
        <w:rPr>
          <w:rFonts w:cs="Arial"/>
          <w:lang w:val="en-GB"/>
        </w:rPr>
        <w:t xml:space="preserve"> the </w:t>
      </w:r>
      <w:r w:rsidR="001B7065" w:rsidRPr="0087532B">
        <w:rPr>
          <w:rFonts w:cs="Arial"/>
          <w:lang w:val="en-GB"/>
        </w:rPr>
        <w:t>Q</w:t>
      </w:r>
      <w:r w:rsidR="00783EE0" w:rsidRPr="0087532B">
        <w:rPr>
          <w:rFonts w:cs="Arial"/>
          <w:lang w:val="en-GB"/>
        </w:rPr>
        <w:t>2</w:t>
      </w:r>
      <w:r w:rsidR="002403EE" w:rsidRPr="0087532B">
        <w:rPr>
          <w:rFonts w:cs="Arial"/>
          <w:lang w:val="en-GB"/>
        </w:rPr>
        <w:t xml:space="preserve"> and the first half-year of</w:t>
      </w:r>
      <w:r w:rsidRPr="0087532B">
        <w:rPr>
          <w:rFonts w:cs="Arial"/>
          <w:lang w:val="en-GB"/>
        </w:rPr>
        <w:t xml:space="preserve"> 202</w:t>
      </w:r>
      <w:r w:rsidR="001515C1" w:rsidRPr="0087532B">
        <w:rPr>
          <w:rFonts w:cs="Arial"/>
          <w:lang w:val="en-GB"/>
        </w:rPr>
        <w:t>6</w:t>
      </w:r>
      <w:r w:rsidRPr="0087532B">
        <w:rPr>
          <w:rFonts w:cs="Arial"/>
          <w:lang w:val="en-GB"/>
        </w:rPr>
        <w:t>.</w:t>
      </w:r>
      <w:r w:rsidR="009474E0" w:rsidRPr="0087532B">
        <w:rPr>
          <w:rFonts w:cs="Arial"/>
          <w:lang w:val="en-GB"/>
        </w:rPr>
        <w:t xml:space="preserve"> </w:t>
      </w:r>
      <w:r w:rsidR="001A0432" w:rsidRPr="0087532B">
        <w:rPr>
          <w:rFonts w:cs="Arial"/>
          <w:lang w:val="en-GB"/>
        </w:rPr>
        <w:t>A partial decrease</w:t>
      </w:r>
      <w:r w:rsidR="0064781E" w:rsidRPr="0087532B">
        <w:rPr>
          <w:rFonts w:cs="Arial"/>
          <w:lang w:val="en-GB"/>
        </w:rPr>
        <w:t xml:space="preserve"> for the whole first half-year of 2026</w:t>
      </w:r>
      <w:r w:rsidR="001A0432" w:rsidRPr="0087532B">
        <w:rPr>
          <w:rFonts w:cs="Arial"/>
          <w:lang w:val="en-GB"/>
        </w:rPr>
        <w:t xml:space="preserve"> was</w:t>
      </w:r>
      <w:r w:rsidR="0064781E" w:rsidRPr="0087532B">
        <w:rPr>
          <w:rFonts w:cs="Arial"/>
          <w:lang w:val="en-GB"/>
        </w:rPr>
        <w:t xml:space="preserve"> only</w:t>
      </w:r>
      <w:r w:rsidR="001A0432" w:rsidRPr="0087532B">
        <w:rPr>
          <w:rFonts w:cs="Arial"/>
          <w:lang w:val="en-GB"/>
        </w:rPr>
        <w:t xml:space="preserve"> recorded by </w:t>
      </w:r>
      <w:r w:rsidR="0064781E" w:rsidRPr="0087532B">
        <w:rPr>
          <w:rFonts w:cs="Arial"/>
          <w:lang w:val="en-GB"/>
        </w:rPr>
        <w:t xml:space="preserve">the </w:t>
      </w:r>
      <w:r w:rsidRPr="0087532B">
        <w:rPr>
          <w:rFonts w:cs="Arial"/>
          <w:i/>
          <w:lang w:val="en-GB"/>
        </w:rPr>
        <w:t xml:space="preserve">Moravskoslezský </w:t>
      </w:r>
      <w:r w:rsidRPr="0087532B">
        <w:rPr>
          <w:rFonts w:cs="Arial"/>
          <w:lang w:val="en-GB"/>
        </w:rPr>
        <w:t>Regio</w:t>
      </w:r>
      <w:r w:rsidR="0064781E" w:rsidRPr="0087532B">
        <w:rPr>
          <w:rFonts w:cs="Arial"/>
          <w:lang w:val="en-GB"/>
        </w:rPr>
        <w:t xml:space="preserve">n, by 0.2%, which was 0.8 thousand. </w:t>
      </w:r>
      <w:r w:rsidR="00316BD3" w:rsidRPr="0087532B">
        <w:rPr>
          <w:lang w:val="en-GB"/>
        </w:rPr>
        <w:t xml:space="preserve">In the </w:t>
      </w:r>
      <w:r w:rsidR="00316BD3" w:rsidRPr="0087532B">
        <w:rPr>
          <w:rFonts w:cs="Arial"/>
          <w:i/>
          <w:lang w:val="en-GB"/>
        </w:rPr>
        <w:t xml:space="preserve">Zlínský </w:t>
      </w:r>
      <w:r w:rsidR="00316BD3" w:rsidRPr="0087532B">
        <w:rPr>
          <w:rFonts w:cs="Arial"/>
          <w:lang w:val="en-GB"/>
        </w:rPr>
        <w:t>Region, the numbers stagnated. On the other hand, a massive increase can be found in Prague by 1</w:t>
      </w:r>
      <w:r w:rsidR="00B03508" w:rsidRPr="0087532B">
        <w:rPr>
          <w:rFonts w:cs="Arial"/>
          <w:lang w:val="en-GB"/>
        </w:rPr>
        <w:t>1</w:t>
      </w:r>
      <w:r w:rsidR="00316BD3" w:rsidRPr="0087532B">
        <w:rPr>
          <w:rFonts w:cs="Arial"/>
          <w:lang w:val="en-GB"/>
        </w:rPr>
        <w:t>.</w:t>
      </w:r>
      <w:r w:rsidR="00B03508" w:rsidRPr="0087532B">
        <w:rPr>
          <w:rFonts w:cs="Arial"/>
          <w:lang w:val="en-GB"/>
        </w:rPr>
        <w:t>7</w:t>
      </w:r>
      <w:r w:rsidR="00316BD3" w:rsidRPr="0087532B">
        <w:rPr>
          <w:rFonts w:cs="Arial"/>
          <w:lang w:val="en-GB"/>
        </w:rPr>
        <w:t> thousand, which was a relative increase by 1.</w:t>
      </w:r>
      <w:r w:rsidR="00B03508" w:rsidRPr="0087532B">
        <w:rPr>
          <w:rFonts w:cs="Arial"/>
          <w:lang w:val="en-GB"/>
        </w:rPr>
        <w:t>5</w:t>
      </w:r>
      <w:r w:rsidR="00316BD3" w:rsidRPr="0087532B">
        <w:rPr>
          <w:rFonts w:cs="Arial"/>
          <w:lang w:val="en-GB"/>
        </w:rPr>
        <w:t xml:space="preserve">%. </w:t>
      </w:r>
      <w:r w:rsidR="00B03508" w:rsidRPr="0087532B">
        <w:rPr>
          <w:rFonts w:cs="Arial"/>
          <w:lang w:val="en-GB"/>
        </w:rPr>
        <w:t xml:space="preserve">That value was also reached by the </w:t>
      </w:r>
      <w:r w:rsidR="00B03508" w:rsidRPr="0087532B">
        <w:rPr>
          <w:rFonts w:cs="Arial"/>
          <w:i/>
        </w:rPr>
        <w:t>Pardubický</w:t>
      </w:r>
      <w:r w:rsidR="00B03508" w:rsidRPr="0087532B">
        <w:rPr>
          <w:rFonts w:cs="Arial"/>
        </w:rPr>
        <w:t xml:space="preserve"> Region; however, with regards to the small size of the Region, it was only by 2.8 thousand when expressed numerically.</w:t>
      </w:r>
      <w:r w:rsidR="00C317D3" w:rsidRPr="0087532B">
        <w:rPr>
          <w:rFonts w:cs="Arial"/>
          <w:lang w:val="en-GB"/>
        </w:rPr>
        <w:t xml:space="preserve"> </w:t>
      </w:r>
      <w:r w:rsidR="00E10DCF" w:rsidRPr="0087532B">
        <w:rPr>
          <w:rFonts w:cs="Arial"/>
        </w:rPr>
        <w:t xml:space="preserve">A more significant increment </w:t>
      </w:r>
      <w:r w:rsidR="00C317D3" w:rsidRPr="0087532B">
        <w:rPr>
          <w:rFonts w:cs="Arial"/>
        </w:rPr>
        <w:t xml:space="preserve">by </w:t>
      </w:r>
      <w:r w:rsidR="00E10DCF" w:rsidRPr="0087532B">
        <w:rPr>
          <w:rFonts w:cs="Arial"/>
          <w:lang w:val="en-GB"/>
        </w:rPr>
        <w:t>4.</w:t>
      </w:r>
      <w:r w:rsidR="00C317D3" w:rsidRPr="0087532B">
        <w:rPr>
          <w:rFonts w:cs="Arial"/>
          <w:lang w:val="en-GB"/>
        </w:rPr>
        <w:t>3</w:t>
      </w:r>
      <w:r w:rsidR="00E10DCF" w:rsidRPr="0087532B">
        <w:rPr>
          <w:rFonts w:cs="Arial"/>
          <w:lang w:val="en-GB"/>
        </w:rPr>
        <w:t xml:space="preserve"> thousand </w:t>
      </w:r>
      <w:r w:rsidR="00E10DCF" w:rsidRPr="0087532B">
        <w:rPr>
          <w:rFonts w:cs="Arial"/>
        </w:rPr>
        <w:t xml:space="preserve">was in the </w:t>
      </w:r>
      <w:r w:rsidR="00E10DCF" w:rsidRPr="0087532B">
        <w:rPr>
          <w:rFonts w:cs="Arial"/>
          <w:i/>
          <w:lang w:val="en-GB"/>
        </w:rPr>
        <w:t xml:space="preserve">Jihomoravský </w:t>
      </w:r>
      <w:r w:rsidR="00E10DCF" w:rsidRPr="0087532B">
        <w:rPr>
          <w:rFonts w:cs="Arial"/>
          <w:lang w:val="en-GB"/>
        </w:rPr>
        <w:t xml:space="preserve">Region (0.9%) and also in the </w:t>
      </w:r>
      <w:r w:rsidR="00E10DCF" w:rsidRPr="0087532B">
        <w:rPr>
          <w:i/>
          <w:lang w:val="en-GB"/>
        </w:rPr>
        <w:t xml:space="preserve">Středočeský </w:t>
      </w:r>
      <w:r w:rsidR="00E10DCF" w:rsidRPr="0087532B">
        <w:rPr>
          <w:lang w:val="en-GB"/>
        </w:rPr>
        <w:t>Region (0.</w:t>
      </w:r>
      <w:r w:rsidR="00C317D3" w:rsidRPr="0087532B">
        <w:rPr>
          <w:lang w:val="en-GB"/>
        </w:rPr>
        <w:t>9</w:t>
      </w:r>
      <w:r w:rsidR="00E10DCF" w:rsidRPr="0087532B">
        <w:rPr>
          <w:lang w:val="en-GB"/>
        </w:rPr>
        <w:t>%; 3.</w:t>
      </w:r>
      <w:r w:rsidR="00C317D3" w:rsidRPr="0087532B">
        <w:rPr>
          <w:lang w:val="en-GB"/>
        </w:rPr>
        <w:t>7</w:t>
      </w:r>
      <w:r w:rsidR="00E10DCF" w:rsidRPr="0087532B">
        <w:rPr>
          <w:lang w:val="en-GB"/>
        </w:rPr>
        <w:t> thousand).</w:t>
      </w:r>
    </w:p>
    <w:p w14:paraId="0DE19F98" w14:textId="10CD0495" w:rsidR="00A045F6" w:rsidRPr="0087532B" w:rsidRDefault="00604C26" w:rsidP="00FA27BF">
      <w:pPr>
        <w:jc w:val="left"/>
        <w:rPr>
          <w:rFonts w:cs="Arial"/>
          <w:lang w:val="en-GB"/>
        </w:rPr>
      </w:pPr>
      <w:r w:rsidRPr="0087532B">
        <w:rPr>
          <w:rFonts w:cs="Arial"/>
          <w:lang w:val="en-GB"/>
        </w:rPr>
        <w:t xml:space="preserve">As for the development of average wages, the dispersion was substantially smaller among Regions than in the breakdown by economic activity (industry) in the </w:t>
      </w:r>
      <w:r w:rsidR="00163362" w:rsidRPr="0087532B">
        <w:rPr>
          <w:rFonts w:cs="Arial"/>
          <w:lang w:val="en-GB"/>
        </w:rPr>
        <w:t>first half-year of</w:t>
      </w:r>
      <w:r w:rsidRPr="0087532B">
        <w:rPr>
          <w:rFonts w:cs="Arial"/>
          <w:lang w:val="en-GB"/>
        </w:rPr>
        <w:t xml:space="preserve"> 202</w:t>
      </w:r>
      <w:r w:rsidR="00BC5ABD" w:rsidRPr="0087532B">
        <w:rPr>
          <w:rFonts w:cs="Arial"/>
          <w:lang w:val="en-GB"/>
        </w:rPr>
        <w:t>6</w:t>
      </w:r>
      <w:r w:rsidRPr="0087532B">
        <w:rPr>
          <w:rFonts w:cs="Arial"/>
          <w:lang w:val="en-GB"/>
        </w:rPr>
        <w:t xml:space="preserve">. </w:t>
      </w:r>
      <w:r w:rsidR="00AB064C" w:rsidRPr="0087532B">
        <w:rPr>
          <w:rFonts w:cs="Arial"/>
          <w:lang w:val="en-GB"/>
        </w:rPr>
        <w:t>I</w:t>
      </w:r>
      <w:r w:rsidR="00AB064C" w:rsidRPr="0087532B">
        <w:rPr>
          <w:rFonts w:cs="Arial"/>
          <w:lang w:val="en-GB"/>
        </w:rPr>
        <w:t>n nominal terms</w:t>
      </w:r>
      <w:r w:rsidR="00AB064C" w:rsidRPr="0087532B">
        <w:rPr>
          <w:rFonts w:cs="Arial"/>
          <w:lang w:val="en-GB"/>
        </w:rPr>
        <w:t>,</w:t>
      </w:r>
      <w:r w:rsidR="00AB064C" w:rsidRPr="0087532B">
        <w:rPr>
          <w:rFonts w:cs="Arial"/>
          <w:lang w:val="en-GB"/>
        </w:rPr>
        <w:t xml:space="preserve"> </w:t>
      </w:r>
      <w:r w:rsidR="00AB064C" w:rsidRPr="0087532B">
        <w:rPr>
          <w:rFonts w:cs="Arial"/>
          <w:lang w:val="en-GB"/>
        </w:rPr>
        <w:t>w</w:t>
      </w:r>
      <w:r w:rsidRPr="0087532B">
        <w:rPr>
          <w:rFonts w:cs="Arial"/>
          <w:lang w:val="en-GB"/>
        </w:rPr>
        <w:t xml:space="preserve">ages were increasing in the range from </w:t>
      </w:r>
      <w:r w:rsidR="00FC4408" w:rsidRPr="0087532B">
        <w:rPr>
          <w:rFonts w:cs="Arial"/>
          <w:lang w:val="en-GB"/>
        </w:rPr>
        <w:t>5</w:t>
      </w:r>
      <w:r w:rsidRPr="0087532B">
        <w:rPr>
          <w:rFonts w:cs="Arial"/>
          <w:lang w:val="en-GB"/>
        </w:rPr>
        <w:t>.</w:t>
      </w:r>
      <w:r w:rsidR="00BC5ABD" w:rsidRPr="0087532B">
        <w:rPr>
          <w:rFonts w:cs="Arial"/>
          <w:lang w:val="en-GB"/>
        </w:rPr>
        <w:t>3</w:t>
      </w:r>
      <w:r w:rsidRPr="0087532B">
        <w:rPr>
          <w:rFonts w:cs="Arial"/>
          <w:lang w:val="en-GB"/>
        </w:rPr>
        <w:t xml:space="preserve">% to </w:t>
      </w:r>
      <w:r w:rsidR="00FC4408" w:rsidRPr="0087532B">
        <w:rPr>
          <w:rFonts w:cs="Arial"/>
          <w:lang w:val="en-GB"/>
        </w:rPr>
        <w:t>7</w:t>
      </w:r>
      <w:r w:rsidRPr="0087532B">
        <w:rPr>
          <w:rFonts w:cs="Arial"/>
          <w:lang w:val="en-GB"/>
        </w:rPr>
        <w:t>.</w:t>
      </w:r>
      <w:r w:rsidR="00FC4408" w:rsidRPr="0087532B">
        <w:rPr>
          <w:rFonts w:cs="Arial"/>
          <w:lang w:val="en-GB"/>
        </w:rPr>
        <w:t>0</w:t>
      </w:r>
      <w:r w:rsidRPr="0087532B">
        <w:rPr>
          <w:rFonts w:cs="Arial"/>
          <w:lang w:val="en-GB"/>
        </w:rPr>
        <w:t>%. T</w:t>
      </w:r>
      <w:r w:rsidR="007A6083" w:rsidRPr="0087532B">
        <w:rPr>
          <w:rFonts w:cs="Arial"/>
          <w:lang w:val="en-GB"/>
        </w:rPr>
        <w:t>his time, t</w:t>
      </w:r>
      <w:r w:rsidRPr="0087532B">
        <w:rPr>
          <w:rFonts w:cs="Arial"/>
          <w:lang w:val="en-GB"/>
        </w:rPr>
        <w:t>he highest wage growth was</w:t>
      </w:r>
      <w:r w:rsidR="00BC5ABD" w:rsidRPr="0087532B">
        <w:rPr>
          <w:rFonts w:cs="Arial"/>
          <w:lang w:val="en-GB"/>
        </w:rPr>
        <w:t xml:space="preserve"> </w:t>
      </w:r>
      <w:r w:rsidR="007A6083" w:rsidRPr="0087532B">
        <w:rPr>
          <w:rFonts w:cs="Arial"/>
          <w:lang w:val="en-GB"/>
        </w:rPr>
        <w:t>not</w:t>
      </w:r>
      <w:r w:rsidRPr="0087532B">
        <w:rPr>
          <w:rFonts w:cs="Arial"/>
          <w:lang w:val="en-GB"/>
        </w:rPr>
        <w:t xml:space="preserve"> in Prague (</w:t>
      </w:r>
      <w:r w:rsidR="00FC4408" w:rsidRPr="0087532B">
        <w:rPr>
          <w:rFonts w:cs="Arial"/>
          <w:lang w:val="en-GB"/>
        </w:rPr>
        <w:t>6</w:t>
      </w:r>
      <w:r w:rsidRPr="0087532B">
        <w:rPr>
          <w:rFonts w:cs="Arial"/>
          <w:lang w:val="en-GB"/>
        </w:rPr>
        <w:t>.</w:t>
      </w:r>
      <w:r w:rsidR="00FC4408" w:rsidRPr="0087532B">
        <w:rPr>
          <w:rFonts w:cs="Arial"/>
          <w:lang w:val="en-GB"/>
        </w:rPr>
        <w:t>0</w:t>
      </w:r>
      <w:r w:rsidRPr="0087532B">
        <w:rPr>
          <w:rFonts w:cs="Arial"/>
          <w:lang w:val="en-GB"/>
        </w:rPr>
        <w:t>%)</w:t>
      </w:r>
      <w:r w:rsidR="007A6083" w:rsidRPr="0087532B">
        <w:rPr>
          <w:rFonts w:cs="Arial"/>
          <w:lang w:val="en-GB"/>
        </w:rPr>
        <w:t>;</w:t>
      </w:r>
      <w:r w:rsidR="00FC4408" w:rsidRPr="0087532B">
        <w:rPr>
          <w:rFonts w:cs="Arial"/>
          <w:lang w:val="en-GB"/>
        </w:rPr>
        <w:t xml:space="preserve"> the </w:t>
      </w:r>
      <w:r w:rsidR="00FC4408" w:rsidRPr="0087532B">
        <w:rPr>
          <w:i/>
          <w:iCs/>
        </w:rPr>
        <w:t xml:space="preserve">Plzeňský </w:t>
      </w:r>
      <w:r w:rsidR="00FC4408" w:rsidRPr="0087532B">
        <w:t xml:space="preserve">Region </w:t>
      </w:r>
      <w:r w:rsidR="00FC4408" w:rsidRPr="0087532B">
        <w:rPr>
          <w:rFonts w:cs="Arial"/>
          <w:lang w:val="en-GB"/>
        </w:rPr>
        <w:t xml:space="preserve">was leading (7.0%), followed by </w:t>
      </w:r>
      <w:r w:rsidR="00ED49AD" w:rsidRPr="0087532B">
        <w:rPr>
          <w:rFonts w:cs="Arial"/>
          <w:lang w:val="en-GB"/>
        </w:rPr>
        <w:t xml:space="preserve">the </w:t>
      </w:r>
      <w:r w:rsidR="00ED49AD" w:rsidRPr="0087532B">
        <w:rPr>
          <w:rFonts w:cs="Arial"/>
          <w:i/>
          <w:iCs/>
          <w:lang w:val="en-GB"/>
        </w:rPr>
        <w:t>Moravskoslezský</w:t>
      </w:r>
      <w:r w:rsidR="00ED49AD" w:rsidRPr="0087532B">
        <w:rPr>
          <w:rFonts w:cs="Arial"/>
          <w:lang w:val="en-GB"/>
        </w:rPr>
        <w:t xml:space="preserve"> Region (</w:t>
      </w:r>
      <w:r w:rsidR="00FC4408" w:rsidRPr="0087532B">
        <w:rPr>
          <w:rFonts w:cs="Arial"/>
          <w:lang w:val="en-GB"/>
        </w:rPr>
        <w:t>6</w:t>
      </w:r>
      <w:r w:rsidR="00ED49AD" w:rsidRPr="0087532B">
        <w:rPr>
          <w:rFonts w:cs="Arial"/>
          <w:lang w:val="en-GB"/>
        </w:rPr>
        <w:t>.</w:t>
      </w:r>
      <w:r w:rsidR="00FC4408" w:rsidRPr="0087532B">
        <w:rPr>
          <w:rFonts w:cs="Arial"/>
          <w:lang w:val="en-GB"/>
        </w:rPr>
        <w:t>7</w:t>
      </w:r>
      <w:r w:rsidR="00ED49AD" w:rsidRPr="0087532B">
        <w:rPr>
          <w:rFonts w:cs="Arial"/>
          <w:lang w:val="en-GB"/>
        </w:rPr>
        <w:t xml:space="preserve">%), </w:t>
      </w:r>
      <w:r w:rsidR="00FC4408" w:rsidRPr="0087532B">
        <w:t xml:space="preserve">the </w:t>
      </w:r>
      <w:r w:rsidR="00FC4408" w:rsidRPr="0087532B">
        <w:rPr>
          <w:i/>
          <w:iCs/>
        </w:rPr>
        <w:t>Jihočeský</w:t>
      </w:r>
      <w:r w:rsidR="00FC4408" w:rsidRPr="0087532B">
        <w:t xml:space="preserve"> </w:t>
      </w:r>
      <w:r w:rsidR="00FC4408" w:rsidRPr="0087532B">
        <w:rPr>
          <w:rFonts w:cs="Arial"/>
          <w:lang w:val="en-GB"/>
        </w:rPr>
        <w:t xml:space="preserve">Region and </w:t>
      </w:r>
      <w:r w:rsidR="00FC4408" w:rsidRPr="0087532B">
        <w:t xml:space="preserve">the </w:t>
      </w:r>
      <w:r w:rsidR="00FC4408" w:rsidRPr="0087532B">
        <w:rPr>
          <w:i/>
          <w:iCs/>
        </w:rPr>
        <w:t>Olomoucký</w:t>
      </w:r>
      <w:r w:rsidR="00FC4408" w:rsidRPr="0087532B">
        <w:t xml:space="preserve"> </w:t>
      </w:r>
      <w:r w:rsidR="00FC4408" w:rsidRPr="0087532B">
        <w:rPr>
          <w:rFonts w:cs="Arial"/>
          <w:lang w:val="en-GB"/>
        </w:rPr>
        <w:t>Region (both the same 6.4%). T</w:t>
      </w:r>
      <w:r w:rsidR="00A045F6" w:rsidRPr="0087532B">
        <w:rPr>
          <w:rFonts w:cs="Arial"/>
          <w:lang w:val="en-GB"/>
        </w:rPr>
        <w:t xml:space="preserve">he </w:t>
      </w:r>
      <w:r w:rsidR="00A045F6" w:rsidRPr="0087532B">
        <w:rPr>
          <w:rFonts w:cs="Arial"/>
          <w:i/>
          <w:lang w:val="en-GB"/>
        </w:rPr>
        <w:t xml:space="preserve">Ústecký </w:t>
      </w:r>
      <w:r w:rsidR="00A045F6" w:rsidRPr="0087532B">
        <w:rPr>
          <w:rFonts w:cs="Arial"/>
          <w:lang w:val="en-GB"/>
        </w:rPr>
        <w:t xml:space="preserve">Region came off worst with </w:t>
      </w:r>
      <w:r w:rsidR="00FC4408" w:rsidRPr="0087532B">
        <w:rPr>
          <w:rFonts w:cs="Arial"/>
          <w:lang w:val="en-GB"/>
        </w:rPr>
        <w:t>5</w:t>
      </w:r>
      <w:r w:rsidR="00A045F6" w:rsidRPr="0087532B">
        <w:rPr>
          <w:rFonts w:cs="Arial"/>
          <w:lang w:val="en-GB"/>
        </w:rPr>
        <w:t xml:space="preserve">.3%. </w:t>
      </w:r>
    </w:p>
    <w:p w14:paraId="7F9B3421" w14:textId="166CAA5E" w:rsidR="002E7BD8" w:rsidRPr="0087532B" w:rsidRDefault="00EA6E63" w:rsidP="00FA27BF">
      <w:pPr>
        <w:jc w:val="left"/>
        <w:rPr>
          <w:rFonts w:cs="Arial"/>
          <w:lang w:val="en-GB"/>
        </w:rPr>
      </w:pPr>
      <w:r w:rsidRPr="0087532B">
        <w:rPr>
          <w:rFonts w:cs="Arial"/>
          <w:lang w:val="en-GB"/>
        </w:rPr>
        <w:t xml:space="preserve">According to the absolute level of earnings, however, Prague still remained to be the richest among the Regions of Czechia, </w:t>
      </w:r>
      <w:r w:rsidR="00CF13E3" w:rsidRPr="0087532B">
        <w:rPr>
          <w:rFonts w:cs="Arial"/>
          <w:lang w:val="en-GB"/>
        </w:rPr>
        <w:t>with</w:t>
      </w:r>
      <w:r w:rsidR="002548C5" w:rsidRPr="0087532B">
        <w:rPr>
          <w:rFonts w:cs="Arial"/>
          <w:lang w:val="en-GB"/>
        </w:rPr>
        <w:t xml:space="preserve"> the average </w:t>
      </w:r>
      <w:r w:rsidRPr="0087532B">
        <w:rPr>
          <w:rFonts w:cs="Arial"/>
          <w:lang w:val="en-GB"/>
        </w:rPr>
        <w:t xml:space="preserve">wage </w:t>
      </w:r>
      <w:r w:rsidR="00CF13E3" w:rsidRPr="0087532B">
        <w:rPr>
          <w:rFonts w:cs="Arial"/>
          <w:lang w:val="en-GB"/>
        </w:rPr>
        <w:t>of</w:t>
      </w:r>
      <w:r w:rsidRPr="0087532B">
        <w:rPr>
          <w:rFonts w:cs="Arial"/>
          <w:lang w:val="en-GB"/>
        </w:rPr>
        <w:t xml:space="preserve"> CZK 6</w:t>
      </w:r>
      <w:r w:rsidR="002C66F7" w:rsidRPr="0087532B">
        <w:rPr>
          <w:rFonts w:cs="Arial"/>
          <w:lang w:val="en-GB"/>
        </w:rPr>
        <w:t>6</w:t>
      </w:r>
      <w:r w:rsidRPr="0087532B">
        <w:rPr>
          <w:rFonts w:cs="Arial"/>
          <w:lang w:val="en-GB"/>
        </w:rPr>
        <w:t> </w:t>
      </w:r>
      <w:r w:rsidR="002548C5" w:rsidRPr="0087532B">
        <w:rPr>
          <w:rFonts w:cs="Arial"/>
          <w:lang w:val="en-GB"/>
        </w:rPr>
        <w:t>4</w:t>
      </w:r>
      <w:r w:rsidR="002C66F7" w:rsidRPr="0087532B">
        <w:rPr>
          <w:rFonts w:cs="Arial"/>
          <w:lang w:val="en-GB"/>
        </w:rPr>
        <w:t>82</w:t>
      </w:r>
      <w:r w:rsidRPr="0087532B">
        <w:rPr>
          <w:rFonts w:cs="Arial"/>
          <w:lang w:val="en-GB"/>
        </w:rPr>
        <w:t xml:space="preserve">. </w:t>
      </w:r>
      <w:r w:rsidR="009706E3" w:rsidRPr="0087532B">
        <w:rPr>
          <w:rFonts w:cs="Arial"/>
          <w:lang w:val="en-GB"/>
        </w:rPr>
        <w:t>It was followed</w:t>
      </w:r>
      <w:r w:rsidR="00651C1B" w:rsidRPr="0087532B">
        <w:rPr>
          <w:rFonts w:cs="Arial"/>
          <w:lang w:val="en-GB"/>
        </w:rPr>
        <w:t xml:space="preserve"> by</w:t>
      </w:r>
      <w:r w:rsidR="00BA2772" w:rsidRPr="0087532B">
        <w:rPr>
          <w:rFonts w:cs="Arial"/>
          <w:lang w:val="en-GB"/>
        </w:rPr>
        <w:t xml:space="preserve"> the </w:t>
      </w:r>
      <w:r w:rsidR="00BA2772" w:rsidRPr="0087532B">
        <w:rPr>
          <w:rFonts w:cs="Arial"/>
          <w:i/>
          <w:lang w:val="en-GB"/>
        </w:rPr>
        <w:t>Středočeský</w:t>
      </w:r>
      <w:r w:rsidR="00BA2772" w:rsidRPr="0087532B">
        <w:rPr>
          <w:rFonts w:cs="Arial"/>
          <w:lang w:val="en-GB"/>
        </w:rPr>
        <w:t xml:space="preserve"> Region with CZK 51 779 </w:t>
      </w:r>
      <w:r w:rsidR="009706E3" w:rsidRPr="0087532B">
        <w:rPr>
          <w:rFonts w:cs="Arial"/>
          <w:lang w:val="en-GB"/>
        </w:rPr>
        <w:t>and then by</w:t>
      </w:r>
      <w:r w:rsidR="00BA2772" w:rsidRPr="0087532B">
        <w:rPr>
          <w:rFonts w:cs="Arial"/>
          <w:lang w:val="en-GB"/>
        </w:rPr>
        <w:t xml:space="preserve"> the </w:t>
      </w:r>
      <w:r w:rsidR="00BA2772" w:rsidRPr="0087532B">
        <w:rPr>
          <w:rFonts w:cs="Arial"/>
          <w:i/>
          <w:lang w:val="en-GB"/>
        </w:rPr>
        <w:t xml:space="preserve">Jihomoravský </w:t>
      </w:r>
      <w:r w:rsidR="00BA2772" w:rsidRPr="0087532B">
        <w:rPr>
          <w:rFonts w:cs="Arial"/>
          <w:lang w:val="en-GB"/>
        </w:rPr>
        <w:t>Region with CZK 49 538 on the third place.</w:t>
      </w:r>
      <w:r w:rsidR="004953F7" w:rsidRPr="0087532B">
        <w:rPr>
          <w:rFonts w:cs="Arial"/>
          <w:lang w:val="en-GB"/>
        </w:rPr>
        <w:t xml:space="preserve"> </w:t>
      </w:r>
      <w:r w:rsidRPr="0087532B">
        <w:rPr>
          <w:rFonts w:cs="Arial"/>
          <w:lang w:val="en-GB"/>
        </w:rPr>
        <w:t>The threshold of 4</w:t>
      </w:r>
      <w:r w:rsidR="00365814" w:rsidRPr="0087532B">
        <w:rPr>
          <w:rFonts w:cs="Arial"/>
          <w:lang w:val="en-GB"/>
        </w:rPr>
        <w:t>7</w:t>
      </w:r>
      <w:r w:rsidRPr="0087532B">
        <w:rPr>
          <w:rFonts w:cs="Arial"/>
          <w:lang w:val="en-GB"/>
        </w:rPr>
        <w:t> thousand was</w:t>
      </w:r>
      <w:r w:rsidR="00365814" w:rsidRPr="0087532B">
        <w:rPr>
          <w:rFonts w:cs="Arial"/>
          <w:lang w:val="en-GB"/>
        </w:rPr>
        <w:t xml:space="preserve"> </w:t>
      </w:r>
      <w:r w:rsidR="00BA2772" w:rsidRPr="0087532B">
        <w:rPr>
          <w:rFonts w:cs="Arial"/>
          <w:lang w:val="en-GB"/>
        </w:rPr>
        <w:t>also</w:t>
      </w:r>
      <w:r w:rsidRPr="0087532B">
        <w:rPr>
          <w:rFonts w:cs="Arial"/>
          <w:lang w:val="en-GB"/>
        </w:rPr>
        <w:t xml:space="preserve"> overcome by the </w:t>
      </w:r>
      <w:r w:rsidRPr="0087532B">
        <w:rPr>
          <w:rFonts w:cs="Arial"/>
          <w:i/>
          <w:lang w:val="en-GB"/>
        </w:rPr>
        <w:t>Plzeňský</w:t>
      </w:r>
      <w:r w:rsidRPr="0087532B">
        <w:rPr>
          <w:rFonts w:cs="Arial"/>
          <w:lang w:val="en-GB"/>
        </w:rPr>
        <w:t xml:space="preserve"> Region (CZK 4</w:t>
      </w:r>
      <w:r w:rsidR="00365814" w:rsidRPr="0087532B">
        <w:rPr>
          <w:rFonts w:cs="Arial"/>
          <w:lang w:val="en-GB"/>
        </w:rPr>
        <w:t>7</w:t>
      </w:r>
      <w:r w:rsidRPr="0087532B">
        <w:rPr>
          <w:rFonts w:cs="Arial"/>
          <w:lang w:val="en-GB"/>
        </w:rPr>
        <w:t> </w:t>
      </w:r>
      <w:r w:rsidR="00BA2772" w:rsidRPr="0087532B">
        <w:rPr>
          <w:rFonts w:cs="Arial"/>
          <w:lang w:val="en-GB"/>
        </w:rPr>
        <w:t>3</w:t>
      </w:r>
      <w:r w:rsidR="00365814" w:rsidRPr="0087532B">
        <w:rPr>
          <w:rFonts w:cs="Arial"/>
          <w:lang w:val="en-GB"/>
        </w:rPr>
        <w:t>7</w:t>
      </w:r>
      <w:r w:rsidR="00BA2772" w:rsidRPr="0087532B">
        <w:rPr>
          <w:rFonts w:cs="Arial"/>
          <w:lang w:val="en-GB"/>
        </w:rPr>
        <w:t>5</w:t>
      </w:r>
      <w:r w:rsidRPr="0087532B">
        <w:rPr>
          <w:rFonts w:cs="Arial"/>
          <w:lang w:val="en-GB"/>
        </w:rPr>
        <w:t>)</w:t>
      </w:r>
      <w:r w:rsidR="00BA2772" w:rsidRPr="0087532B">
        <w:rPr>
          <w:rFonts w:cs="Arial"/>
          <w:lang w:val="en-GB"/>
        </w:rPr>
        <w:t>, o</w:t>
      </w:r>
      <w:r w:rsidRPr="0087532B">
        <w:rPr>
          <w:rFonts w:cs="Arial"/>
          <w:lang w:val="en-GB"/>
        </w:rPr>
        <w:t>ther Regions remained</w:t>
      </w:r>
      <w:r w:rsidR="00365814" w:rsidRPr="0087532B">
        <w:rPr>
          <w:rFonts w:cs="Arial"/>
          <w:lang w:val="en-GB"/>
        </w:rPr>
        <w:t xml:space="preserve"> </w:t>
      </w:r>
      <w:r w:rsidRPr="0087532B">
        <w:rPr>
          <w:rFonts w:cs="Arial"/>
          <w:lang w:val="en-GB"/>
        </w:rPr>
        <w:t xml:space="preserve">below </w:t>
      </w:r>
      <w:r w:rsidR="00BA2772" w:rsidRPr="0087532B">
        <w:rPr>
          <w:rFonts w:cs="Arial"/>
          <w:lang w:val="en-GB"/>
        </w:rPr>
        <w:t>it</w:t>
      </w:r>
      <w:r w:rsidR="00365814" w:rsidRPr="0087532B">
        <w:rPr>
          <w:rFonts w:cs="Arial"/>
          <w:lang w:val="en-GB"/>
        </w:rPr>
        <w:t xml:space="preserve">. </w:t>
      </w:r>
      <w:r w:rsidR="00220AA9" w:rsidRPr="0087532B">
        <w:rPr>
          <w:rFonts w:cs="Arial"/>
          <w:lang w:val="en-GB"/>
        </w:rPr>
        <w:t>In</w:t>
      </w:r>
      <w:r w:rsidR="0052099A" w:rsidRPr="0087532B">
        <w:rPr>
          <w:rFonts w:cs="Arial"/>
          <w:lang w:val="en-GB"/>
        </w:rPr>
        <w:t xml:space="preserve"> the </w:t>
      </w:r>
      <w:r w:rsidR="0052099A" w:rsidRPr="0087532B">
        <w:rPr>
          <w:rFonts w:cs="Arial"/>
          <w:i/>
          <w:iCs/>
          <w:lang w:val="en-GB"/>
        </w:rPr>
        <w:t>Královéhradecký</w:t>
      </w:r>
      <w:r w:rsidR="0052099A" w:rsidRPr="0087532B">
        <w:rPr>
          <w:rFonts w:cs="Arial"/>
          <w:lang w:val="en-GB"/>
        </w:rPr>
        <w:t xml:space="preserve"> Region, the average wage reached CZK 46 645, in </w:t>
      </w:r>
      <w:r w:rsidRPr="0087532B">
        <w:rPr>
          <w:rFonts w:cs="Arial"/>
          <w:lang w:val="en-GB"/>
        </w:rPr>
        <w:t xml:space="preserve">the </w:t>
      </w:r>
      <w:r w:rsidRPr="0087532B">
        <w:rPr>
          <w:rFonts w:cs="Arial"/>
          <w:i/>
        </w:rPr>
        <w:t>Ústecký</w:t>
      </w:r>
      <w:r w:rsidRPr="0087532B">
        <w:rPr>
          <w:rFonts w:cs="Arial"/>
          <w:lang w:val="en-GB"/>
        </w:rPr>
        <w:t xml:space="preserve"> Region</w:t>
      </w:r>
      <w:r w:rsidR="0052099A" w:rsidRPr="0087532B">
        <w:rPr>
          <w:rFonts w:cs="Arial"/>
          <w:lang w:val="en-GB"/>
        </w:rPr>
        <w:t xml:space="preserve"> CZK 46 085. </w:t>
      </w:r>
      <w:r w:rsidR="00B27942" w:rsidRPr="0087532B">
        <w:rPr>
          <w:rFonts w:cs="Arial"/>
          <w:lang w:val="en-GB"/>
        </w:rPr>
        <w:t xml:space="preserve">The </w:t>
      </w:r>
      <w:r w:rsidR="00B27942" w:rsidRPr="0087532B">
        <w:rPr>
          <w:rFonts w:cs="Arial"/>
          <w:i/>
          <w:iCs/>
          <w:lang w:val="en-GB"/>
        </w:rPr>
        <w:t>Liberecký</w:t>
      </w:r>
      <w:r w:rsidR="00B27942" w:rsidRPr="0087532B">
        <w:rPr>
          <w:rFonts w:cs="Arial"/>
          <w:lang w:val="en-GB"/>
        </w:rPr>
        <w:t xml:space="preserve"> Region and the </w:t>
      </w:r>
      <w:r w:rsidR="002E7BD8" w:rsidRPr="0087532B">
        <w:rPr>
          <w:i/>
          <w:iCs/>
        </w:rPr>
        <w:t>Jihočeský</w:t>
      </w:r>
      <w:r w:rsidR="002E7BD8" w:rsidRPr="0087532B">
        <w:t xml:space="preserve"> Region</w:t>
      </w:r>
      <w:r w:rsidR="00B27942" w:rsidRPr="0087532B">
        <w:t xml:space="preserve"> ended up close to each other with </w:t>
      </w:r>
      <w:r w:rsidR="002E7BD8" w:rsidRPr="0087532B">
        <w:t>CZK 45</w:t>
      </w:r>
      <w:r w:rsidR="00B27942" w:rsidRPr="0087532B">
        <w:t xml:space="preserve"> 458 and CZK 45 450, respectively. In the </w:t>
      </w:r>
      <w:r w:rsidR="00B27942" w:rsidRPr="0087532B">
        <w:rPr>
          <w:i/>
          <w:iCs/>
        </w:rPr>
        <w:t>Vysočina</w:t>
      </w:r>
      <w:r w:rsidR="00B27942" w:rsidRPr="0087532B">
        <w:t xml:space="preserve"> Region, the average wage was </w:t>
      </w:r>
      <w:r w:rsidR="00B27942" w:rsidRPr="0087532B">
        <w:rPr>
          <w:rFonts w:cs="Arial"/>
          <w:lang w:val="en-GB"/>
        </w:rPr>
        <w:t xml:space="preserve">CZK 45 673 and </w:t>
      </w:r>
      <w:r w:rsidR="002E7BD8" w:rsidRPr="0087532B">
        <w:t xml:space="preserve">in the </w:t>
      </w:r>
      <w:r w:rsidR="002E7BD8" w:rsidRPr="0087532B">
        <w:rPr>
          <w:rFonts w:cs="Arial"/>
          <w:i/>
          <w:lang w:val="en-GB"/>
        </w:rPr>
        <w:t>Moravskoslezský</w:t>
      </w:r>
      <w:r w:rsidR="002E7BD8" w:rsidRPr="0087532B">
        <w:rPr>
          <w:rFonts w:cs="Arial"/>
          <w:lang w:val="en-GB"/>
        </w:rPr>
        <w:t xml:space="preserve"> Region CZK 45 1</w:t>
      </w:r>
      <w:r w:rsidR="00B27942" w:rsidRPr="0087532B">
        <w:rPr>
          <w:rFonts w:cs="Arial"/>
          <w:lang w:val="en-GB"/>
        </w:rPr>
        <w:t>29</w:t>
      </w:r>
      <w:r w:rsidR="002E7BD8" w:rsidRPr="0087532B">
        <w:rPr>
          <w:rFonts w:cs="Arial"/>
          <w:lang w:val="en-GB"/>
        </w:rPr>
        <w:t xml:space="preserve">. On the other hand, the </w:t>
      </w:r>
      <w:r w:rsidR="002E7BD8" w:rsidRPr="0087532B">
        <w:rPr>
          <w:rFonts w:cs="Arial"/>
          <w:i/>
          <w:lang w:val="en-GB"/>
        </w:rPr>
        <w:t xml:space="preserve">Karlovarský </w:t>
      </w:r>
      <w:r w:rsidR="002E7BD8" w:rsidRPr="0087532B">
        <w:rPr>
          <w:rFonts w:cs="Arial"/>
          <w:lang w:val="en-GB"/>
        </w:rPr>
        <w:t xml:space="preserve">Region </w:t>
      </w:r>
      <w:r w:rsidR="00146BFE" w:rsidRPr="0087532B">
        <w:rPr>
          <w:rFonts w:cs="Arial"/>
          <w:lang w:val="en-GB"/>
        </w:rPr>
        <w:t>stil</w:t>
      </w:r>
      <w:r w:rsidR="0052099A" w:rsidRPr="0087532B">
        <w:rPr>
          <w:rFonts w:cs="Arial"/>
          <w:lang w:val="en-GB"/>
        </w:rPr>
        <w:t>l</w:t>
      </w:r>
      <w:r w:rsidR="00146BFE" w:rsidRPr="0087532B">
        <w:rPr>
          <w:rFonts w:cs="Arial"/>
          <w:lang w:val="en-GB"/>
        </w:rPr>
        <w:t xml:space="preserve"> </w:t>
      </w:r>
      <w:r w:rsidR="002E7BD8" w:rsidRPr="0087532B">
        <w:rPr>
          <w:rFonts w:cs="Arial"/>
          <w:lang w:val="en-GB"/>
        </w:rPr>
        <w:t>remained to be the Region with the lowest wage level (CZK 4</w:t>
      </w:r>
      <w:r w:rsidR="00B27942" w:rsidRPr="0087532B">
        <w:rPr>
          <w:rFonts w:cs="Arial"/>
          <w:lang w:val="en-GB"/>
        </w:rPr>
        <w:t>3</w:t>
      </w:r>
      <w:r w:rsidR="002E7BD8" w:rsidRPr="0087532B">
        <w:rPr>
          <w:rFonts w:cs="Arial"/>
          <w:lang w:val="en-GB"/>
        </w:rPr>
        <w:t> </w:t>
      </w:r>
      <w:r w:rsidR="00B27942" w:rsidRPr="0087532B">
        <w:rPr>
          <w:rFonts w:cs="Arial"/>
          <w:lang w:val="en-GB"/>
        </w:rPr>
        <w:t>224</w:t>
      </w:r>
      <w:r w:rsidR="002E7BD8" w:rsidRPr="0087532B">
        <w:rPr>
          <w:rFonts w:cs="Arial"/>
          <w:lang w:val="en-GB"/>
        </w:rPr>
        <w:t>)</w:t>
      </w:r>
      <w:r w:rsidR="00146BFE" w:rsidRPr="0087532B">
        <w:rPr>
          <w:rFonts w:cs="Arial"/>
          <w:lang w:val="en-GB"/>
        </w:rPr>
        <w:t xml:space="preserve">; in the </w:t>
      </w:r>
      <w:r w:rsidR="00146BFE" w:rsidRPr="0087532B">
        <w:rPr>
          <w:i/>
          <w:iCs/>
        </w:rPr>
        <w:t>Zlínský</w:t>
      </w:r>
      <w:r w:rsidR="00146BFE" w:rsidRPr="0087532B">
        <w:t xml:space="preserve"> Region, the average wage reached CZK 4</w:t>
      </w:r>
      <w:r w:rsidR="00B27942" w:rsidRPr="0087532B">
        <w:t>4</w:t>
      </w:r>
      <w:r w:rsidR="00146BFE" w:rsidRPr="0087532B">
        <w:t> 0</w:t>
      </w:r>
      <w:r w:rsidR="00B27942" w:rsidRPr="0087532B">
        <w:t>33</w:t>
      </w:r>
      <w:r w:rsidR="00146BFE" w:rsidRPr="0087532B">
        <w:t xml:space="preserve"> and in the </w:t>
      </w:r>
      <w:r w:rsidR="00146BFE" w:rsidRPr="0087532B">
        <w:rPr>
          <w:i/>
          <w:iCs/>
        </w:rPr>
        <w:t>Olomoucký</w:t>
      </w:r>
      <w:r w:rsidR="00146BFE" w:rsidRPr="0087532B">
        <w:t xml:space="preserve"> Region CZK 4</w:t>
      </w:r>
      <w:r w:rsidR="00B27942" w:rsidRPr="0087532B">
        <w:t>4</w:t>
      </w:r>
      <w:r w:rsidR="00146BFE" w:rsidRPr="0087532B">
        <w:t> </w:t>
      </w:r>
      <w:r w:rsidR="00B27942" w:rsidRPr="0087532B">
        <w:t>476</w:t>
      </w:r>
      <w:r w:rsidR="00146BFE" w:rsidRPr="0087532B">
        <w:t xml:space="preserve">. </w:t>
      </w:r>
    </w:p>
    <w:p w14:paraId="4136B177" w14:textId="77777777" w:rsidR="00832B0F" w:rsidRPr="0087532B" w:rsidRDefault="00832B0F" w:rsidP="00FA27BF">
      <w:pPr>
        <w:jc w:val="left"/>
        <w:rPr>
          <w:color w:val="A1090A" w:themeColor="accent2" w:themeShade="BF"/>
        </w:rPr>
      </w:pPr>
    </w:p>
    <w:p w14:paraId="6A42F6AC" w14:textId="4EF18AED" w:rsidR="00832B0F" w:rsidRPr="0087532B" w:rsidRDefault="00E940F6" w:rsidP="00FA27BF">
      <w:pPr>
        <w:spacing w:after="0"/>
        <w:jc w:val="left"/>
        <w:rPr>
          <w:b/>
        </w:rPr>
      </w:pPr>
      <w:r w:rsidRPr="0087532B">
        <w:rPr>
          <w:b/>
        </w:rPr>
        <w:t>Contact</w:t>
      </w:r>
      <w:r w:rsidR="00832B0F" w:rsidRPr="0087532B">
        <w:rPr>
          <w:b/>
        </w:rPr>
        <w:t>:</w:t>
      </w:r>
    </w:p>
    <w:p w14:paraId="25FE1986" w14:textId="77777777" w:rsidR="00832B0F" w:rsidRPr="0087532B" w:rsidRDefault="00832B0F" w:rsidP="00FA27BF">
      <w:pPr>
        <w:spacing w:after="0"/>
        <w:jc w:val="left"/>
      </w:pPr>
      <w:r w:rsidRPr="0087532B">
        <w:t>Dalibor Holý</w:t>
      </w:r>
    </w:p>
    <w:p w14:paraId="2025F8E2" w14:textId="3C90F8A2" w:rsidR="00832B0F" w:rsidRPr="0087532B" w:rsidRDefault="00E940F6" w:rsidP="00FA27BF">
      <w:pPr>
        <w:spacing w:after="0"/>
        <w:jc w:val="left"/>
      </w:pPr>
      <w:r w:rsidRPr="0087532B">
        <w:rPr>
          <w:lang w:val="en-GB"/>
        </w:rPr>
        <w:t>Labour Market and Equal Opportunities Statistics Department of the CZSO</w:t>
      </w:r>
    </w:p>
    <w:p w14:paraId="6BC9A95A" w14:textId="165F9AEA" w:rsidR="00832B0F" w:rsidRPr="0087532B" w:rsidRDefault="00832B0F" w:rsidP="00FA27BF">
      <w:pPr>
        <w:spacing w:after="0"/>
        <w:jc w:val="left"/>
      </w:pPr>
      <w:r w:rsidRPr="0087532B">
        <w:t>T: +420 274 052 694</w:t>
      </w:r>
    </w:p>
    <w:p w14:paraId="12DDAF03" w14:textId="5D8FB1D9" w:rsidR="00201340" w:rsidRDefault="00832B0F" w:rsidP="00FA27BF">
      <w:pPr>
        <w:spacing w:after="0"/>
        <w:jc w:val="left"/>
      </w:pPr>
      <w:r w:rsidRPr="0087532B">
        <w:t xml:space="preserve">E: </w:t>
      </w:r>
      <w:hyperlink r:id="rId13" w:history="1">
        <w:r w:rsidRPr="0087532B">
          <w:rPr>
            <w:rStyle w:val="Hypertextovodkaz"/>
          </w:rPr>
          <w:t>dalibor.holy@csu.gov.cz</w:t>
        </w:r>
      </w:hyperlink>
    </w:p>
    <w:sectPr w:rsidR="00201340" w:rsidSect="00BE2E0B">
      <w:headerReference w:type="default" r:id="rId14"/>
      <w:footerReference w:type="default" r:id="rId15"/>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74294" w14:textId="77777777" w:rsidR="00F90FB5" w:rsidRDefault="00F90FB5" w:rsidP="004A01A7">
      <w:pPr>
        <w:spacing w:after="0" w:line="240" w:lineRule="auto"/>
      </w:pPr>
      <w:r>
        <w:separator/>
      </w:r>
    </w:p>
  </w:endnote>
  <w:endnote w:type="continuationSeparator" w:id="0">
    <w:p w14:paraId="79717EB4" w14:textId="77777777" w:rsidR="00F90FB5" w:rsidRDefault="00F90FB5"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C2BA" w14:textId="77777777" w:rsidR="00E90080" w:rsidRDefault="00E90080" w:rsidP="00E90080">
    <w:pPr>
      <w:pStyle w:val="Zpat"/>
      <w:rPr>
        <w:b/>
        <w:bCs/>
      </w:rPr>
    </w:pPr>
    <w:r w:rsidRPr="00F243C9">
      <w:t>Czech Statistical Office</w:t>
    </w:r>
    <w:r w:rsidRPr="00B910FF">
      <w:rPr>
        <w:b/>
        <w:bCs/>
      </w:rPr>
      <w:t xml:space="preserve"> </w:t>
    </w:r>
  </w:p>
  <w:p w14:paraId="25E91883" w14:textId="77777777" w:rsidR="00F21B6A" w:rsidRDefault="00E90080" w:rsidP="00F21B6A">
    <w:pPr>
      <w:pStyle w:val="Zpat"/>
    </w:pPr>
    <w:r w:rsidRPr="00E90080">
      <w:t>Department of Communication</w:t>
    </w:r>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7A5E233E" w14:textId="77777777" w:rsidR="00F21B6A" w:rsidRDefault="006A57CC" w:rsidP="00F21B6A">
    <w:pPr>
      <w:pStyle w:val="Zpat"/>
      <w:tabs>
        <w:tab w:val="left" w:pos="4440"/>
      </w:tabs>
    </w:pPr>
    <w:r w:rsidRPr="006A57CC">
      <w:t>Na padesátém 3268/81, 100 82 P</w:t>
    </w:r>
    <w:r w:rsidR="00E90080">
      <w:t>rague</w:t>
    </w:r>
    <w:r w:rsidRPr="006A57CC">
      <w:t xml:space="preserve"> 10</w:t>
    </w:r>
    <w:r w:rsidR="00472AC8">
      <w:t>,</w:t>
    </w:r>
    <w:r w:rsidR="00472AC8" w:rsidRPr="00472AC8">
      <w:rPr>
        <w:rFonts w:ascii="Arial" w:hAnsi="Arial" w:cs="Arial"/>
        <w:color w:val="474747"/>
        <w:sz w:val="21"/>
        <w:szCs w:val="21"/>
        <w:shd w:val="clear" w:color="auto" w:fill="FFFFFF"/>
      </w:rPr>
      <w:t xml:space="preserve"> </w:t>
    </w:r>
    <w:r w:rsidR="00472AC8" w:rsidRPr="00472AC8">
      <w:t>Czech Republic</w:t>
    </w:r>
    <w:r w:rsidR="00F21B6A">
      <w:tab/>
    </w:r>
    <w:r w:rsidR="00F21B6A">
      <w:tab/>
    </w:r>
    <w:r w:rsidR="00F21B6A">
      <w:tab/>
    </w:r>
  </w:p>
  <w:p w14:paraId="087AF092" w14:textId="77777777" w:rsidR="004A01A7" w:rsidRPr="00F21B6A" w:rsidRDefault="006A57CC" w:rsidP="00F21B6A">
    <w:pPr>
      <w:pStyle w:val="Zpat"/>
    </w:pPr>
    <w:r w:rsidRPr="006A57CC">
      <w:t>T: +420 274 052 834, E: press@csu.gov.cz</w:t>
    </w:r>
    <w:r w:rsidR="00F21B6A">
      <w:tab/>
    </w:r>
    <w:r w:rsidR="00F21B6A">
      <w:tab/>
    </w:r>
    <w:hyperlink r:id="rId1" w:history="1">
      <w:r>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2EDCD" w14:textId="77777777" w:rsidR="00F90FB5" w:rsidRDefault="00F90FB5" w:rsidP="004A01A7">
      <w:pPr>
        <w:spacing w:after="0" w:line="240" w:lineRule="auto"/>
      </w:pPr>
    </w:p>
  </w:footnote>
  <w:footnote w:type="continuationSeparator" w:id="0">
    <w:p w14:paraId="66B3A312" w14:textId="77777777" w:rsidR="00F90FB5" w:rsidRDefault="00F90FB5" w:rsidP="004A0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2F35BD66" w14:textId="77777777" w:rsidTr="00F21B6A">
      <w:trPr>
        <w:jc w:val="right"/>
      </w:trPr>
      <w:tc>
        <w:tcPr>
          <w:tcW w:w="4253" w:type="dxa"/>
        </w:tcPr>
        <w:p w14:paraId="211B4BC0" w14:textId="766116AA" w:rsidR="003208E6" w:rsidRDefault="00B260EE" w:rsidP="00C063DD">
          <w:pPr>
            <w:pStyle w:val="Nadpis3"/>
            <w:spacing w:before="0"/>
            <w:jc w:val="right"/>
          </w:pPr>
          <w:r>
            <w:t>Analysis</w:t>
          </w:r>
        </w:p>
      </w:tc>
    </w:tr>
  </w:tbl>
  <w:p w14:paraId="3BAFB1D2" w14:textId="77777777" w:rsidR="004A01A7" w:rsidRDefault="00E90080" w:rsidP="00550B36">
    <w:pPr>
      <w:pStyle w:val="Zhlav"/>
    </w:pPr>
    <w:r>
      <w:rPr>
        <w:noProof/>
        <w:color w:val="000000" w:themeColor="text1"/>
      </w:rPr>
      <w:drawing>
        <wp:anchor distT="0" distB="0" distL="114300" distR="114300" simplePos="0" relativeHeight="251659264" behindDoc="1" locked="0" layoutInCell="1" allowOverlap="1" wp14:anchorId="1AB22816" wp14:editId="7D5D2F8F">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ADC"/>
    <w:rsid w:val="000106FE"/>
    <w:rsid w:val="00011CF2"/>
    <w:rsid w:val="000120B4"/>
    <w:rsid w:val="0001387D"/>
    <w:rsid w:val="000140C9"/>
    <w:rsid w:val="0002560E"/>
    <w:rsid w:val="000275E7"/>
    <w:rsid w:val="00027A2C"/>
    <w:rsid w:val="0003156C"/>
    <w:rsid w:val="00032CCE"/>
    <w:rsid w:val="00035F16"/>
    <w:rsid w:val="0003773F"/>
    <w:rsid w:val="0004323C"/>
    <w:rsid w:val="00043335"/>
    <w:rsid w:val="00043D46"/>
    <w:rsid w:val="00047846"/>
    <w:rsid w:val="00054392"/>
    <w:rsid w:val="00054783"/>
    <w:rsid w:val="0005510C"/>
    <w:rsid w:val="00056DD5"/>
    <w:rsid w:val="000570F0"/>
    <w:rsid w:val="00057512"/>
    <w:rsid w:val="000640ED"/>
    <w:rsid w:val="00064890"/>
    <w:rsid w:val="00065E95"/>
    <w:rsid w:val="00067DA5"/>
    <w:rsid w:val="00071F0F"/>
    <w:rsid w:val="00075977"/>
    <w:rsid w:val="00083A55"/>
    <w:rsid w:val="000853A7"/>
    <w:rsid w:val="00085436"/>
    <w:rsid w:val="00090318"/>
    <w:rsid w:val="00096280"/>
    <w:rsid w:val="000968A9"/>
    <w:rsid w:val="000A1B1F"/>
    <w:rsid w:val="000B09C7"/>
    <w:rsid w:val="000B3193"/>
    <w:rsid w:val="000B4F0B"/>
    <w:rsid w:val="000B7DB7"/>
    <w:rsid w:val="000C11F2"/>
    <w:rsid w:val="000C2452"/>
    <w:rsid w:val="000C4577"/>
    <w:rsid w:val="000C67FA"/>
    <w:rsid w:val="000C68F4"/>
    <w:rsid w:val="000D0F17"/>
    <w:rsid w:val="000D24FA"/>
    <w:rsid w:val="000D2954"/>
    <w:rsid w:val="000E00C3"/>
    <w:rsid w:val="000E3099"/>
    <w:rsid w:val="000E4628"/>
    <w:rsid w:val="000E647F"/>
    <w:rsid w:val="000F0D22"/>
    <w:rsid w:val="000F141D"/>
    <w:rsid w:val="000F5A54"/>
    <w:rsid w:val="00101EBF"/>
    <w:rsid w:val="00102994"/>
    <w:rsid w:val="0011157C"/>
    <w:rsid w:val="0011322E"/>
    <w:rsid w:val="00113B73"/>
    <w:rsid w:val="001200CE"/>
    <w:rsid w:val="00120198"/>
    <w:rsid w:val="001224C7"/>
    <w:rsid w:val="00123160"/>
    <w:rsid w:val="00123276"/>
    <w:rsid w:val="00123748"/>
    <w:rsid w:val="001271EB"/>
    <w:rsid w:val="00127C0E"/>
    <w:rsid w:val="00130B75"/>
    <w:rsid w:val="00134D21"/>
    <w:rsid w:val="00134F2B"/>
    <w:rsid w:val="00134FE9"/>
    <w:rsid w:val="00135EBB"/>
    <w:rsid w:val="001363A5"/>
    <w:rsid w:val="00137B85"/>
    <w:rsid w:val="00137E50"/>
    <w:rsid w:val="00140402"/>
    <w:rsid w:val="00141449"/>
    <w:rsid w:val="00146A2A"/>
    <w:rsid w:val="00146BFE"/>
    <w:rsid w:val="0015074B"/>
    <w:rsid w:val="001515C1"/>
    <w:rsid w:val="0015593D"/>
    <w:rsid w:val="00155B64"/>
    <w:rsid w:val="00160FEB"/>
    <w:rsid w:val="00163362"/>
    <w:rsid w:val="00164790"/>
    <w:rsid w:val="001677B4"/>
    <w:rsid w:val="00167C58"/>
    <w:rsid w:val="001712FE"/>
    <w:rsid w:val="00171B3E"/>
    <w:rsid w:val="00173E0B"/>
    <w:rsid w:val="00175680"/>
    <w:rsid w:val="0017619A"/>
    <w:rsid w:val="00177639"/>
    <w:rsid w:val="001800F9"/>
    <w:rsid w:val="0018529C"/>
    <w:rsid w:val="0018579D"/>
    <w:rsid w:val="001908C1"/>
    <w:rsid w:val="001909FA"/>
    <w:rsid w:val="0019701E"/>
    <w:rsid w:val="001A0432"/>
    <w:rsid w:val="001A2E92"/>
    <w:rsid w:val="001A537E"/>
    <w:rsid w:val="001B38D5"/>
    <w:rsid w:val="001B5536"/>
    <w:rsid w:val="001B7065"/>
    <w:rsid w:val="001C3103"/>
    <w:rsid w:val="001C3B41"/>
    <w:rsid w:val="001C6A0D"/>
    <w:rsid w:val="001D719A"/>
    <w:rsid w:val="001D7B14"/>
    <w:rsid w:val="001E01C3"/>
    <w:rsid w:val="001E0720"/>
    <w:rsid w:val="001E1B82"/>
    <w:rsid w:val="001E1FB2"/>
    <w:rsid w:val="001E3D04"/>
    <w:rsid w:val="001E417F"/>
    <w:rsid w:val="001E513B"/>
    <w:rsid w:val="001E691A"/>
    <w:rsid w:val="001E7821"/>
    <w:rsid w:val="001F0BEF"/>
    <w:rsid w:val="001F493F"/>
    <w:rsid w:val="002000F6"/>
    <w:rsid w:val="00201340"/>
    <w:rsid w:val="002013B0"/>
    <w:rsid w:val="002015DC"/>
    <w:rsid w:val="00203633"/>
    <w:rsid w:val="0020716F"/>
    <w:rsid w:val="00210D33"/>
    <w:rsid w:val="00211EE3"/>
    <w:rsid w:val="00213C82"/>
    <w:rsid w:val="00216463"/>
    <w:rsid w:val="00217B43"/>
    <w:rsid w:val="00220AA9"/>
    <w:rsid w:val="00222610"/>
    <w:rsid w:val="002234D1"/>
    <w:rsid w:val="00225746"/>
    <w:rsid w:val="00226597"/>
    <w:rsid w:val="0023356E"/>
    <w:rsid w:val="002363CA"/>
    <w:rsid w:val="002403EE"/>
    <w:rsid w:val="0024363C"/>
    <w:rsid w:val="0024676C"/>
    <w:rsid w:val="00246EEA"/>
    <w:rsid w:val="002472EB"/>
    <w:rsid w:val="002504AC"/>
    <w:rsid w:val="0025222A"/>
    <w:rsid w:val="002548C5"/>
    <w:rsid w:val="00260DCA"/>
    <w:rsid w:val="00267B84"/>
    <w:rsid w:val="00270A78"/>
    <w:rsid w:val="00274D63"/>
    <w:rsid w:val="00275B42"/>
    <w:rsid w:val="00275D6D"/>
    <w:rsid w:val="002801E4"/>
    <w:rsid w:val="00280346"/>
    <w:rsid w:val="00280D21"/>
    <w:rsid w:val="0028101B"/>
    <w:rsid w:val="002826B4"/>
    <w:rsid w:val="002826EC"/>
    <w:rsid w:val="00285207"/>
    <w:rsid w:val="002867C0"/>
    <w:rsid w:val="00286D5F"/>
    <w:rsid w:val="0029058A"/>
    <w:rsid w:val="00291D96"/>
    <w:rsid w:val="00293F29"/>
    <w:rsid w:val="00296E5F"/>
    <w:rsid w:val="00297C33"/>
    <w:rsid w:val="002B0443"/>
    <w:rsid w:val="002B2AFF"/>
    <w:rsid w:val="002B627D"/>
    <w:rsid w:val="002B66D5"/>
    <w:rsid w:val="002C66F7"/>
    <w:rsid w:val="002D0FC3"/>
    <w:rsid w:val="002D11B9"/>
    <w:rsid w:val="002D796B"/>
    <w:rsid w:val="002E4C2B"/>
    <w:rsid w:val="002E6903"/>
    <w:rsid w:val="002E7BD8"/>
    <w:rsid w:val="002F3506"/>
    <w:rsid w:val="002F47A2"/>
    <w:rsid w:val="002F7004"/>
    <w:rsid w:val="0030061B"/>
    <w:rsid w:val="00300B40"/>
    <w:rsid w:val="00303A0E"/>
    <w:rsid w:val="00311C06"/>
    <w:rsid w:val="00314DE8"/>
    <w:rsid w:val="00315185"/>
    <w:rsid w:val="00316082"/>
    <w:rsid w:val="00316BD3"/>
    <w:rsid w:val="003206E7"/>
    <w:rsid w:val="003208E6"/>
    <w:rsid w:val="00321816"/>
    <w:rsid w:val="003225F4"/>
    <w:rsid w:val="0032285E"/>
    <w:rsid w:val="00322D09"/>
    <w:rsid w:val="003238E9"/>
    <w:rsid w:val="00326DF2"/>
    <w:rsid w:val="00333005"/>
    <w:rsid w:val="003341BC"/>
    <w:rsid w:val="003351B8"/>
    <w:rsid w:val="00336AE6"/>
    <w:rsid w:val="00347D88"/>
    <w:rsid w:val="003540FA"/>
    <w:rsid w:val="00355E08"/>
    <w:rsid w:val="00356332"/>
    <w:rsid w:val="00361C42"/>
    <w:rsid w:val="003624DF"/>
    <w:rsid w:val="00363815"/>
    <w:rsid w:val="0036497E"/>
    <w:rsid w:val="003654CD"/>
    <w:rsid w:val="00365814"/>
    <w:rsid w:val="003663C6"/>
    <w:rsid w:val="00370110"/>
    <w:rsid w:val="003710CB"/>
    <w:rsid w:val="003712AE"/>
    <w:rsid w:val="00372598"/>
    <w:rsid w:val="00372C0E"/>
    <w:rsid w:val="00373AF1"/>
    <w:rsid w:val="003778CC"/>
    <w:rsid w:val="00392CC4"/>
    <w:rsid w:val="00392F53"/>
    <w:rsid w:val="00393EC0"/>
    <w:rsid w:val="00395B36"/>
    <w:rsid w:val="00396C3A"/>
    <w:rsid w:val="003976E2"/>
    <w:rsid w:val="003A2A49"/>
    <w:rsid w:val="003A3966"/>
    <w:rsid w:val="003A7E6A"/>
    <w:rsid w:val="003B739C"/>
    <w:rsid w:val="003C027F"/>
    <w:rsid w:val="003C3F6A"/>
    <w:rsid w:val="003D639F"/>
    <w:rsid w:val="003D7443"/>
    <w:rsid w:val="003E0572"/>
    <w:rsid w:val="003E3910"/>
    <w:rsid w:val="003E4A5C"/>
    <w:rsid w:val="003E6369"/>
    <w:rsid w:val="003E6D4F"/>
    <w:rsid w:val="003F1A8A"/>
    <w:rsid w:val="003F1BFD"/>
    <w:rsid w:val="003F36C7"/>
    <w:rsid w:val="003F54C8"/>
    <w:rsid w:val="003F69B1"/>
    <w:rsid w:val="003F7E1E"/>
    <w:rsid w:val="004027D2"/>
    <w:rsid w:val="0040303E"/>
    <w:rsid w:val="0040586F"/>
    <w:rsid w:val="00407B47"/>
    <w:rsid w:val="0041193A"/>
    <w:rsid w:val="004136C9"/>
    <w:rsid w:val="00415B41"/>
    <w:rsid w:val="00420F82"/>
    <w:rsid w:val="00421717"/>
    <w:rsid w:val="0042200C"/>
    <w:rsid w:val="0042291D"/>
    <w:rsid w:val="00423B54"/>
    <w:rsid w:val="00423EE2"/>
    <w:rsid w:val="004251C0"/>
    <w:rsid w:val="00426C60"/>
    <w:rsid w:val="00427375"/>
    <w:rsid w:val="00430BB6"/>
    <w:rsid w:val="0043115F"/>
    <w:rsid w:val="0043243E"/>
    <w:rsid w:val="00433E54"/>
    <w:rsid w:val="0043490A"/>
    <w:rsid w:val="00434DCE"/>
    <w:rsid w:val="00436EC2"/>
    <w:rsid w:val="004401E7"/>
    <w:rsid w:val="00441EAC"/>
    <w:rsid w:val="00443493"/>
    <w:rsid w:val="0044599C"/>
    <w:rsid w:val="00450156"/>
    <w:rsid w:val="00451E5E"/>
    <w:rsid w:val="004533F8"/>
    <w:rsid w:val="00454DC7"/>
    <w:rsid w:val="00454F6A"/>
    <w:rsid w:val="004573FA"/>
    <w:rsid w:val="0045755D"/>
    <w:rsid w:val="004607B2"/>
    <w:rsid w:val="00463047"/>
    <w:rsid w:val="00464425"/>
    <w:rsid w:val="0046727D"/>
    <w:rsid w:val="004723B2"/>
    <w:rsid w:val="00472AC8"/>
    <w:rsid w:val="004737FE"/>
    <w:rsid w:val="00476671"/>
    <w:rsid w:val="00487D3B"/>
    <w:rsid w:val="0049023D"/>
    <w:rsid w:val="00493ED9"/>
    <w:rsid w:val="004953F7"/>
    <w:rsid w:val="004977D7"/>
    <w:rsid w:val="004A01A7"/>
    <w:rsid w:val="004A01ED"/>
    <w:rsid w:val="004A09C5"/>
    <w:rsid w:val="004A38DD"/>
    <w:rsid w:val="004B042D"/>
    <w:rsid w:val="004B0E91"/>
    <w:rsid w:val="004B4A94"/>
    <w:rsid w:val="004C7DCA"/>
    <w:rsid w:val="004E3AD8"/>
    <w:rsid w:val="004E5D91"/>
    <w:rsid w:val="004E7E0E"/>
    <w:rsid w:val="00500A63"/>
    <w:rsid w:val="005020A0"/>
    <w:rsid w:val="0050373C"/>
    <w:rsid w:val="0050389F"/>
    <w:rsid w:val="00505B02"/>
    <w:rsid w:val="00506EB8"/>
    <w:rsid w:val="00507E01"/>
    <w:rsid w:val="00507EE3"/>
    <w:rsid w:val="0051223F"/>
    <w:rsid w:val="00520630"/>
    <w:rsid w:val="0052099A"/>
    <w:rsid w:val="00521746"/>
    <w:rsid w:val="00534403"/>
    <w:rsid w:val="005348F6"/>
    <w:rsid w:val="00542A56"/>
    <w:rsid w:val="00542CA8"/>
    <w:rsid w:val="005460E3"/>
    <w:rsid w:val="00550015"/>
    <w:rsid w:val="00550B36"/>
    <w:rsid w:val="00551DC2"/>
    <w:rsid w:val="00552680"/>
    <w:rsid w:val="00553ACE"/>
    <w:rsid w:val="005548CD"/>
    <w:rsid w:val="00554FC7"/>
    <w:rsid w:val="0055531A"/>
    <w:rsid w:val="00560EC8"/>
    <w:rsid w:val="00562F84"/>
    <w:rsid w:val="00563A5F"/>
    <w:rsid w:val="00563FE8"/>
    <w:rsid w:val="0056480B"/>
    <w:rsid w:val="0056491C"/>
    <w:rsid w:val="00564F2B"/>
    <w:rsid w:val="005663FA"/>
    <w:rsid w:val="00571205"/>
    <w:rsid w:val="005801BB"/>
    <w:rsid w:val="005860DC"/>
    <w:rsid w:val="005865A4"/>
    <w:rsid w:val="00586756"/>
    <w:rsid w:val="00586BDB"/>
    <w:rsid w:val="0058729F"/>
    <w:rsid w:val="0059030E"/>
    <w:rsid w:val="00591EA5"/>
    <w:rsid w:val="00594266"/>
    <w:rsid w:val="005970F5"/>
    <w:rsid w:val="005A012C"/>
    <w:rsid w:val="005A2718"/>
    <w:rsid w:val="005A4741"/>
    <w:rsid w:val="005A4EC9"/>
    <w:rsid w:val="005A60C3"/>
    <w:rsid w:val="005A655E"/>
    <w:rsid w:val="005B3B39"/>
    <w:rsid w:val="005C14EB"/>
    <w:rsid w:val="005C29C9"/>
    <w:rsid w:val="005D0B92"/>
    <w:rsid w:val="005E5839"/>
    <w:rsid w:val="005F0288"/>
    <w:rsid w:val="005F4187"/>
    <w:rsid w:val="005F6B4B"/>
    <w:rsid w:val="00601C8A"/>
    <w:rsid w:val="00601DFE"/>
    <w:rsid w:val="00604413"/>
    <w:rsid w:val="00604C26"/>
    <w:rsid w:val="006051FE"/>
    <w:rsid w:val="00606CF5"/>
    <w:rsid w:val="00606FB1"/>
    <w:rsid w:val="00607675"/>
    <w:rsid w:val="0061138D"/>
    <w:rsid w:val="00611DDD"/>
    <w:rsid w:val="006120D2"/>
    <w:rsid w:val="00612B7E"/>
    <w:rsid w:val="0061425B"/>
    <w:rsid w:val="00617602"/>
    <w:rsid w:val="006212AA"/>
    <w:rsid w:val="00626A46"/>
    <w:rsid w:val="00626A74"/>
    <w:rsid w:val="0062750B"/>
    <w:rsid w:val="006328D3"/>
    <w:rsid w:val="00633F8A"/>
    <w:rsid w:val="00637E8B"/>
    <w:rsid w:val="00640BB4"/>
    <w:rsid w:val="00640E73"/>
    <w:rsid w:val="0064237D"/>
    <w:rsid w:val="00647757"/>
    <w:rsid w:val="0064781E"/>
    <w:rsid w:val="006479DA"/>
    <w:rsid w:val="00650073"/>
    <w:rsid w:val="00650D3D"/>
    <w:rsid w:val="00651C1B"/>
    <w:rsid w:val="006523C9"/>
    <w:rsid w:val="00652AC1"/>
    <w:rsid w:val="00655503"/>
    <w:rsid w:val="0066040D"/>
    <w:rsid w:val="0067042F"/>
    <w:rsid w:val="006708FA"/>
    <w:rsid w:val="00672C75"/>
    <w:rsid w:val="0068747E"/>
    <w:rsid w:val="00691A46"/>
    <w:rsid w:val="0069631F"/>
    <w:rsid w:val="00696A2A"/>
    <w:rsid w:val="006A05ED"/>
    <w:rsid w:val="006A0993"/>
    <w:rsid w:val="006A4B79"/>
    <w:rsid w:val="006A57CC"/>
    <w:rsid w:val="006A688F"/>
    <w:rsid w:val="006B11D7"/>
    <w:rsid w:val="006B27CF"/>
    <w:rsid w:val="006B3352"/>
    <w:rsid w:val="006B6AF3"/>
    <w:rsid w:val="006B7DAE"/>
    <w:rsid w:val="006C0860"/>
    <w:rsid w:val="006C5B78"/>
    <w:rsid w:val="006C6A93"/>
    <w:rsid w:val="006D0C47"/>
    <w:rsid w:val="006D257A"/>
    <w:rsid w:val="006D3F7E"/>
    <w:rsid w:val="006D41F9"/>
    <w:rsid w:val="006D688B"/>
    <w:rsid w:val="006E355B"/>
    <w:rsid w:val="006E5114"/>
    <w:rsid w:val="006E7273"/>
    <w:rsid w:val="006F17E1"/>
    <w:rsid w:val="006F2A4F"/>
    <w:rsid w:val="006F4755"/>
    <w:rsid w:val="006F51DB"/>
    <w:rsid w:val="006F7F0D"/>
    <w:rsid w:val="00702BED"/>
    <w:rsid w:val="007049E6"/>
    <w:rsid w:val="00705227"/>
    <w:rsid w:val="00713213"/>
    <w:rsid w:val="007141CA"/>
    <w:rsid w:val="0071455E"/>
    <w:rsid w:val="007153EA"/>
    <w:rsid w:val="00716F0E"/>
    <w:rsid w:val="007174E8"/>
    <w:rsid w:val="00722FB8"/>
    <w:rsid w:val="00724E67"/>
    <w:rsid w:val="00726A27"/>
    <w:rsid w:val="0073040F"/>
    <w:rsid w:val="00734CAE"/>
    <w:rsid w:val="007371E0"/>
    <w:rsid w:val="0074542A"/>
    <w:rsid w:val="007457F4"/>
    <w:rsid w:val="00746616"/>
    <w:rsid w:val="00746911"/>
    <w:rsid w:val="00751D9A"/>
    <w:rsid w:val="00760DDA"/>
    <w:rsid w:val="00761998"/>
    <w:rsid w:val="00765263"/>
    <w:rsid w:val="00771EA4"/>
    <w:rsid w:val="00782D2F"/>
    <w:rsid w:val="00783EE0"/>
    <w:rsid w:val="00786359"/>
    <w:rsid w:val="00787190"/>
    <w:rsid w:val="00792391"/>
    <w:rsid w:val="00793F8E"/>
    <w:rsid w:val="00795A02"/>
    <w:rsid w:val="007A6083"/>
    <w:rsid w:val="007C20C3"/>
    <w:rsid w:val="007C43A3"/>
    <w:rsid w:val="007C63BD"/>
    <w:rsid w:val="007D3B6B"/>
    <w:rsid w:val="007D5B8F"/>
    <w:rsid w:val="007D6A0E"/>
    <w:rsid w:val="007D6D90"/>
    <w:rsid w:val="007D6F07"/>
    <w:rsid w:val="007D738B"/>
    <w:rsid w:val="007E0688"/>
    <w:rsid w:val="007E2031"/>
    <w:rsid w:val="007E3F5F"/>
    <w:rsid w:val="007E6F67"/>
    <w:rsid w:val="00801054"/>
    <w:rsid w:val="00801CDD"/>
    <w:rsid w:val="00802599"/>
    <w:rsid w:val="00802E85"/>
    <w:rsid w:val="00811964"/>
    <w:rsid w:val="00813324"/>
    <w:rsid w:val="0081527E"/>
    <w:rsid w:val="00821151"/>
    <w:rsid w:val="00832B0F"/>
    <w:rsid w:val="00834A49"/>
    <w:rsid w:val="00837E45"/>
    <w:rsid w:val="00840298"/>
    <w:rsid w:val="00840941"/>
    <w:rsid w:val="0084277E"/>
    <w:rsid w:val="008476BF"/>
    <w:rsid w:val="00851074"/>
    <w:rsid w:val="008518F8"/>
    <w:rsid w:val="00852511"/>
    <w:rsid w:val="008530F9"/>
    <w:rsid w:val="00853181"/>
    <w:rsid w:val="00853F6B"/>
    <w:rsid w:val="008541DA"/>
    <w:rsid w:val="0085602E"/>
    <w:rsid w:val="00861246"/>
    <w:rsid w:val="008708D8"/>
    <w:rsid w:val="00870D3E"/>
    <w:rsid w:val="00871419"/>
    <w:rsid w:val="0087532B"/>
    <w:rsid w:val="008753E1"/>
    <w:rsid w:val="008755AF"/>
    <w:rsid w:val="0087622F"/>
    <w:rsid w:val="0087774D"/>
    <w:rsid w:val="00877CF1"/>
    <w:rsid w:val="00881BD4"/>
    <w:rsid w:val="008830A9"/>
    <w:rsid w:val="00884306"/>
    <w:rsid w:val="008908C6"/>
    <w:rsid w:val="008931F6"/>
    <w:rsid w:val="008A3513"/>
    <w:rsid w:val="008A38E6"/>
    <w:rsid w:val="008A4895"/>
    <w:rsid w:val="008A5A78"/>
    <w:rsid w:val="008B0E87"/>
    <w:rsid w:val="008B19C9"/>
    <w:rsid w:val="008C4A49"/>
    <w:rsid w:val="008C6FA1"/>
    <w:rsid w:val="008D405D"/>
    <w:rsid w:val="008D5575"/>
    <w:rsid w:val="008E51DC"/>
    <w:rsid w:val="008E574A"/>
    <w:rsid w:val="008F125B"/>
    <w:rsid w:val="008F37BC"/>
    <w:rsid w:val="008F533C"/>
    <w:rsid w:val="009108C4"/>
    <w:rsid w:val="009108FA"/>
    <w:rsid w:val="00913723"/>
    <w:rsid w:val="009149E6"/>
    <w:rsid w:val="00916E60"/>
    <w:rsid w:val="00917C90"/>
    <w:rsid w:val="00923441"/>
    <w:rsid w:val="009265FA"/>
    <w:rsid w:val="00930E4B"/>
    <w:rsid w:val="00932B58"/>
    <w:rsid w:val="00935B68"/>
    <w:rsid w:val="0093790F"/>
    <w:rsid w:val="00944FB1"/>
    <w:rsid w:val="00945DA0"/>
    <w:rsid w:val="00945FB9"/>
    <w:rsid w:val="00946687"/>
    <w:rsid w:val="009474E0"/>
    <w:rsid w:val="009475A7"/>
    <w:rsid w:val="00947AA8"/>
    <w:rsid w:val="00951930"/>
    <w:rsid w:val="00952FBC"/>
    <w:rsid w:val="00955777"/>
    <w:rsid w:val="00956BC4"/>
    <w:rsid w:val="00957735"/>
    <w:rsid w:val="009610E2"/>
    <w:rsid w:val="0096468A"/>
    <w:rsid w:val="0096469E"/>
    <w:rsid w:val="00966123"/>
    <w:rsid w:val="009706E3"/>
    <w:rsid w:val="00972A08"/>
    <w:rsid w:val="0097303D"/>
    <w:rsid w:val="00984352"/>
    <w:rsid w:val="009857FE"/>
    <w:rsid w:val="00985819"/>
    <w:rsid w:val="00986C21"/>
    <w:rsid w:val="00997D06"/>
    <w:rsid w:val="009A276D"/>
    <w:rsid w:val="009A300E"/>
    <w:rsid w:val="009A389D"/>
    <w:rsid w:val="009A44CA"/>
    <w:rsid w:val="009B032C"/>
    <w:rsid w:val="009B0804"/>
    <w:rsid w:val="009B2A49"/>
    <w:rsid w:val="009B3E42"/>
    <w:rsid w:val="009B5D77"/>
    <w:rsid w:val="009C007D"/>
    <w:rsid w:val="009C081A"/>
    <w:rsid w:val="009C0BC3"/>
    <w:rsid w:val="009C3085"/>
    <w:rsid w:val="009C31A6"/>
    <w:rsid w:val="009C3D92"/>
    <w:rsid w:val="009D1BD4"/>
    <w:rsid w:val="009D24BA"/>
    <w:rsid w:val="009D72AA"/>
    <w:rsid w:val="009D72F4"/>
    <w:rsid w:val="009E06EA"/>
    <w:rsid w:val="009E4B81"/>
    <w:rsid w:val="009F34A1"/>
    <w:rsid w:val="009F3C7C"/>
    <w:rsid w:val="009F3E9D"/>
    <w:rsid w:val="009F40A9"/>
    <w:rsid w:val="009F4CBA"/>
    <w:rsid w:val="00A045F6"/>
    <w:rsid w:val="00A10644"/>
    <w:rsid w:val="00A12BD1"/>
    <w:rsid w:val="00A15A28"/>
    <w:rsid w:val="00A241B1"/>
    <w:rsid w:val="00A274A1"/>
    <w:rsid w:val="00A3283F"/>
    <w:rsid w:val="00A43052"/>
    <w:rsid w:val="00A47859"/>
    <w:rsid w:val="00A51B2A"/>
    <w:rsid w:val="00A55A71"/>
    <w:rsid w:val="00A61B17"/>
    <w:rsid w:val="00A64148"/>
    <w:rsid w:val="00A67C1A"/>
    <w:rsid w:val="00A706AA"/>
    <w:rsid w:val="00A72A07"/>
    <w:rsid w:val="00A758D5"/>
    <w:rsid w:val="00A818BB"/>
    <w:rsid w:val="00A851CE"/>
    <w:rsid w:val="00A90934"/>
    <w:rsid w:val="00A91166"/>
    <w:rsid w:val="00A91452"/>
    <w:rsid w:val="00A92C11"/>
    <w:rsid w:val="00A955A7"/>
    <w:rsid w:val="00A95D0B"/>
    <w:rsid w:val="00AA0C58"/>
    <w:rsid w:val="00AA6F0F"/>
    <w:rsid w:val="00AB064C"/>
    <w:rsid w:val="00AB0ABC"/>
    <w:rsid w:val="00AB0AF5"/>
    <w:rsid w:val="00AB4BE7"/>
    <w:rsid w:val="00AB5479"/>
    <w:rsid w:val="00AB7649"/>
    <w:rsid w:val="00AC0BF4"/>
    <w:rsid w:val="00AC1CEA"/>
    <w:rsid w:val="00AC30E6"/>
    <w:rsid w:val="00AC3E32"/>
    <w:rsid w:val="00AC4D67"/>
    <w:rsid w:val="00AD0012"/>
    <w:rsid w:val="00AD11F4"/>
    <w:rsid w:val="00AD40DD"/>
    <w:rsid w:val="00AD506C"/>
    <w:rsid w:val="00AD53B2"/>
    <w:rsid w:val="00AE1317"/>
    <w:rsid w:val="00AE40C2"/>
    <w:rsid w:val="00AE6440"/>
    <w:rsid w:val="00AE6753"/>
    <w:rsid w:val="00AF06B0"/>
    <w:rsid w:val="00AF3319"/>
    <w:rsid w:val="00AF39AC"/>
    <w:rsid w:val="00AF5888"/>
    <w:rsid w:val="00AF5CC9"/>
    <w:rsid w:val="00AF6E9E"/>
    <w:rsid w:val="00B0330A"/>
    <w:rsid w:val="00B03508"/>
    <w:rsid w:val="00B06FD5"/>
    <w:rsid w:val="00B07208"/>
    <w:rsid w:val="00B157CF"/>
    <w:rsid w:val="00B2195A"/>
    <w:rsid w:val="00B23984"/>
    <w:rsid w:val="00B24966"/>
    <w:rsid w:val="00B260EE"/>
    <w:rsid w:val="00B26532"/>
    <w:rsid w:val="00B26ED8"/>
    <w:rsid w:val="00B27942"/>
    <w:rsid w:val="00B31BB1"/>
    <w:rsid w:val="00B36A50"/>
    <w:rsid w:val="00B422EB"/>
    <w:rsid w:val="00B43D9B"/>
    <w:rsid w:val="00B47092"/>
    <w:rsid w:val="00B5172A"/>
    <w:rsid w:val="00B51C8F"/>
    <w:rsid w:val="00B55958"/>
    <w:rsid w:val="00B56FCE"/>
    <w:rsid w:val="00B602D0"/>
    <w:rsid w:val="00B62344"/>
    <w:rsid w:val="00B630AD"/>
    <w:rsid w:val="00B63CE0"/>
    <w:rsid w:val="00B65B67"/>
    <w:rsid w:val="00B70022"/>
    <w:rsid w:val="00B71527"/>
    <w:rsid w:val="00B7165F"/>
    <w:rsid w:val="00B733E5"/>
    <w:rsid w:val="00B759AD"/>
    <w:rsid w:val="00B76A7A"/>
    <w:rsid w:val="00B7790F"/>
    <w:rsid w:val="00B811C6"/>
    <w:rsid w:val="00B8724F"/>
    <w:rsid w:val="00B90BD8"/>
    <w:rsid w:val="00B9297C"/>
    <w:rsid w:val="00B936B0"/>
    <w:rsid w:val="00B95DD2"/>
    <w:rsid w:val="00B96F18"/>
    <w:rsid w:val="00B97001"/>
    <w:rsid w:val="00B97CC9"/>
    <w:rsid w:val="00BA2772"/>
    <w:rsid w:val="00BA3064"/>
    <w:rsid w:val="00BA64C3"/>
    <w:rsid w:val="00BA65A1"/>
    <w:rsid w:val="00BA6934"/>
    <w:rsid w:val="00BA77D3"/>
    <w:rsid w:val="00BB2466"/>
    <w:rsid w:val="00BB2B9A"/>
    <w:rsid w:val="00BB6195"/>
    <w:rsid w:val="00BB6635"/>
    <w:rsid w:val="00BC1BB6"/>
    <w:rsid w:val="00BC23FF"/>
    <w:rsid w:val="00BC5ABD"/>
    <w:rsid w:val="00BC5BF8"/>
    <w:rsid w:val="00BC5C99"/>
    <w:rsid w:val="00BC7EE0"/>
    <w:rsid w:val="00BD27B2"/>
    <w:rsid w:val="00BD6792"/>
    <w:rsid w:val="00BD6C8B"/>
    <w:rsid w:val="00BE2176"/>
    <w:rsid w:val="00BE2E0B"/>
    <w:rsid w:val="00BE3BE4"/>
    <w:rsid w:val="00BE5550"/>
    <w:rsid w:val="00BF2D76"/>
    <w:rsid w:val="00BF58C9"/>
    <w:rsid w:val="00BF5ADC"/>
    <w:rsid w:val="00BF5AF1"/>
    <w:rsid w:val="00C01AB0"/>
    <w:rsid w:val="00C03596"/>
    <w:rsid w:val="00C044C1"/>
    <w:rsid w:val="00C063DD"/>
    <w:rsid w:val="00C12B28"/>
    <w:rsid w:val="00C14EEA"/>
    <w:rsid w:val="00C1563D"/>
    <w:rsid w:val="00C15C5E"/>
    <w:rsid w:val="00C206E5"/>
    <w:rsid w:val="00C21594"/>
    <w:rsid w:val="00C240F6"/>
    <w:rsid w:val="00C26988"/>
    <w:rsid w:val="00C27B17"/>
    <w:rsid w:val="00C311A5"/>
    <w:rsid w:val="00C317D3"/>
    <w:rsid w:val="00C31E8A"/>
    <w:rsid w:val="00C3217F"/>
    <w:rsid w:val="00C36020"/>
    <w:rsid w:val="00C36F48"/>
    <w:rsid w:val="00C3787B"/>
    <w:rsid w:val="00C4391D"/>
    <w:rsid w:val="00C47A0B"/>
    <w:rsid w:val="00C47C5C"/>
    <w:rsid w:val="00C47D31"/>
    <w:rsid w:val="00C5077B"/>
    <w:rsid w:val="00C550F9"/>
    <w:rsid w:val="00C559EC"/>
    <w:rsid w:val="00C56A19"/>
    <w:rsid w:val="00C5725A"/>
    <w:rsid w:val="00C5725B"/>
    <w:rsid w:val="00C61C26"/>
    <w:rsid w:val="00C632FF"/>
    <w:rsid w:val="00C646D3"/>
    <w:rsid w:val="00C66B50"/>
    <w:rsid w:val="00C6734A"/>
    <w:rsid w:val="00C678BE"/>
    <w:rsid w:val="00C719B5"/>
    <w:rsid w:val="00C744B6"/>
    <w:rsid w:val="00C74A09"/>
    <w:rsid w:val="00C77E9D"/>
    <w:rsid w:val="00C810C6"/>
    <w:rsid w:val="00C93ACF"/>
    <w:rsid w:val="00CA3ABB"/>
    <w:rsid w:val="00CA3BD0"/>
    <w:rsid w:val="00CA3C3F"/>
    <w:rsid w:val="00CB1B52"/>
    <w:rsid w:val="00CB1E4F"/>
    <w:rsid w:val="00CB276B"/>
    <w:rsid w:val="00CB393E"/>
    <w:rsid w:val="00CB6B2A"/>
    <w:rsid w:val="00CC0409"/>
    <w:rsid w:val="00CC2404"/>
    <w:rsid w:val="00CC309B"/>
    <w:rsid w:val="00CC35A2"/>
    <w:rsid w:val="00CC44C5"/>
    <w:rsid w:val="00CC7927"/>
    <w:rsid w:val="00CD0856"/>
    <w:rsid w:val="00CD784B"/>
    <w:rsid w:val="00CE0BC6"/>
    <w:rsid w:val="00CE1DD7"/>
    <w:rsid w:val="00CE2033"/>
    <w:rsid w:val="00CE3DE1"/>
    <w:rsid w:val="00CE6A57"/>
    <w:rsid w:val="00CF0139"/>
    <w:rsid w:val="00CF13E3"/>
    <w:rsid w:val="00CF42B1"/>
    <w:rsid w:val="00CF6697"/>
    <w:rsid w:val="00D04F7A"/>
    <w:rsid w:val="00D066AA"/>
    <w:rsid w:val="00D06B1C"/>
    <w:rsid w:val="00D06F24"/>
    <w:rsid w:val="00D1092F"/>
    <w:rsid w:val="00D15B3B"/>
    <w:rsid w:val="00D20AC3"/>
    <w:rsid w:val="00D33206"/>
    <w:rsid w:val="00D368E8"/>
    <w:rsid w:val="00D37B5D"/>
    <w:rsid w:val="00D43496"/>
    <w:rsid w:val="00D50FAD"/>
    <w:rsid w:val="00D52321"/>
    <w:rsid w:val="00D546AE"/>
    <w:rsid w:val="00D6183C"/>
    <w:rsid w:val="00D63056"/>
    <w:rsid w:val="00D70040"/>
    <w:rsid w:val="00D70CEB"/>
    <w:rsid w:val="00D7143F"/>
    <w:rsid w:val="00D716C2"/>
    <w:rsid w:val="00D73C0C"/>
    <w:rsid w:val="00D76A86"/>
    <w:rsid w:val="00D80FE5"/>
    <w:rsid w:val="00D87C0C"/>
    <w:rsid w:val="00D91DA7"/>
    <w:rsid w:val="00D93061"/>
    <w:rsid w:val="00D9368B"/>
    <w:rsid w:val="00D951A0"/>
    <w:rsid w:val="00D977DC"/>
    <w:rsid w:val="00D97B00"/>
    <w:rsid w:val="00DA02B7"/>
    <w:rsid w:val="00DA10DB"/>
    <w:rsid w:val="00DA2B0A"/>
    <w:rsid w:val="00DA3EB1"/>
    <w:rsid w:val="00DA44B2"/>
    <w:rsid w:val="00DB0988"/>
    <w:rsid w:val="00DB4E46"/>
    <w:rsid w:val="00DC0B8B"/>
    <w:rsid w:val="00DC7F05"/>
    <w:rsid w:val="00DD24C7"/>
    <w:rsid w:val="00DD2CC5"/>
    <w:rsid w:val="00DD3D93"/>
    <w:rsid w:val="00DD4E3E"/>
    <w:rsid w:val="00DD6689"/>
    <w:rsid w:val="00DE3781"/>
    <w:rsid w:val="00DE5E73"/>
    <w:rsid w:val="00DE617C"/>
    <w:rsid w:val="00DE65D5"/>
    <w:rsid w:val="00DF0260"/>
    <w:rsid w:val="00DF3667"/>
    <w:rsid w:val="00DF3F66"/>
    <w:rsid w:val="00E0246B"/>
    <w:rsid w:val="00E10DCF"/>
    <w:rsid w:val="00E10F81"/>
    <w:rsid w:val="00E12747"/>
    <w:rsid w:val="00E14659"/>
    <w:rsid w:val="00E15DBB"/>
    <w:rsid w:val="00E20BBA"/>
    <w:rsid w:val="00E2119D"/>
    <w:rsid w:val="00E24FEA"/>
    <w:rsid w:val="00E2554D"/>
    <w:rsid w:val="00E304F8"/>
    <w:rsid w:val="00E34849"/>
    <w:rsid w:val="00E414DB"/>
    <w:rsid w:val="00E428EF"/>
    <w:rsid w:val="00E456D4"/>
    <w:rsid w:val="00E47767"/>
    <w:rsid w:val="00E5349E"/>
    <w:rsid w:val="00E57763"/>
    <w:rsid w:val="00E6059E"/>
    <w:rsid w:val="00E62893"/>
    <w:rsid w:val="00E64050"/>
    <w:rsid w:val="00E67257"/>
    <w:rsid w:val="00E704CC"/>
    <w:rsid w:val="00E721D1"/>
    <w:rsid w:val="00E72CDB"/>
    <w:rsid w:val="00E7533B"/>
    <w:rsid w:val="00E8736C"/>
    <w:rsid w:val="00E90080"/>
    <w:rsid w:val="00E90C40"/>
    <w:rsid w:val="00E940F6"/>
    <w:rsid w:val="00E9571D"/>
    <w:rsid w:val="00E97FB6"/>
    <w:rsid w:val="00EA146D"/>
    <w:rsid w:val="00EA2992"/>
    <w:rsid w:val="00EA2DAA"/>
    <w:rsid w:val="00EA469C"/>
    <w:rsid w:val="00EA56D6"/>
    <w:rsid w:val="00EA6BED"/>
    <w:rsid w:val="00EA6E63"/>
    <w:rsid w:val="00EB5DA8"/>
    <w:rsid w:val="00EC1D3D"/>
    <w:rsid w:val="00EC2292"/>
    <w:rsid w:val="00EC4E37"/>
    <w:rsid w:val="00ED49AD"/>
    <w:rsid w:val="00ED6CCB"/>
    <w:rsid w:val="00EE13A8"/>
    <w:rsid w:val="00EE6DC9"/>
    <w:rsid w:val="00EE71A4"/>
    <w:rsid w:val="00EF15E0"/>
    <w:rsid w:val="00EF1981"/>
    <w:rsid w:val="00EF39CE"/>
    <w:rsid w:val="00EF4611"/>
    <w:rsid w:val="00EF74C6"/>
    <w:rsid w:val="00F0087B"/>
    <w:rsid w:val="00F0418D"/>
    <w:rsid w:val="00F049CC"/>
    <w:rsid w:val="00F078A9"/>
    <w:rsid w:val="00F10A36"/>
    <w:rsid w:val="00F152C4"/>
    <w:rsid w:val="00F21784"/>
    <w:rsid w:val="00F21B6A"/>
    <w:rsid w:val="00F252C2"/>
    <w:rsid w:val="00F26AB3"/>
    <w:rsid w:val="00F26F0C"/>
    <w:rsid w:val="00F27805"/>
    <w:rsid w:val="00F30E1E"/>
    <w:rsid w:val="00F316FD"/>
    <w:rsid w:val="00F33F2F"/>
    <w:rsid w:val="00F34410"/>
    <w:rsid w:val="00F35B5F"/>
    <w:rsid w:val="00F43F75"/>
    <w:rsid w:val="00F4545F"/>
    <w:rsid w:val="00F562EF"/>
    <w:rsid w:val="00F63F3C"/>
    <w:rsid w:val="00F668A6"/>
    <w:rsid w:val="00F67EC3"/>
    <w:rsid w:val="00F70F49"/>
    <w:rsid w:val="00F743BC"/>
    <w:rsid w:val="00F75A48"/>
    <w:rsid w:val="00F75C45"/>
    <w:rsid w:val="00F800D3"/>
    <w:rsid w:val="00F837DE"/>
    <w:rsid w:val="00F90FB5"/>
    <w:rsid w:val="00F96106"/>
    <w:rsid w:val="00F97256"/>
    <w:rsid w:val="00FA0255"/>
    <w:rsid w:val="00FA0FB3"/>
    <w:rsid w:val="00FA27BF"/>
    <w:rsid w:val="00FA634C"/>
    <w:rsid w:val="00FA79CC"/>
    <w:rsid w:val="00FA7B77"/>
    <w:rsid w:val="00FB11FD"/>
    <w:rsid w:val="00FB215E"/>
    <w:rsid w:val="00FB4F1B"/>
    <w:rsid w:val="00FB57B9"/>
    <w:rsid w:val="00FC053D"/>
    <w:rsid w:val="00FC186E"/>
    <w:rsid w:val="00FC1B17"/>
    <w:rsid w:val="00FC1B73"/>
    <w:rsid w:val="00FC2146"/>
    <w:rsid w:val="00FC4408"/>
    <w:rsid w:val="00FC61F8"/>
    <w:rsid w:val="00FD5BC4"/>
    <w:rsid w:val="00FD5BEC"/>
    <w:rsid w:val="00FD5E47"/>
    <w:rsid w:val="00FD7332"/>
    <w:rsid w:val="00FE7E23"/>
    <w:rsid w:val="00FF1E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04633"/>
  <w15:chartTrackingRefBased/>
  <w15:docId w15:val="{21F388F4-EE3A-42B6-9D36-D059A0B3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2B0F"/>
  </w:style>
  <w:style w:type="paragraph" w:styleId="Nadpis1">
    <w:name w:val="heading 1"/>
    <w:basedOn w:val="Normln"/>
    <w:next w:val="Normln"/>
    <w:link w:val="Nadpis1Char"/>
    <w:uiPriority w:val="1"/>
    <w:qFormat/>
    <w:rsid w:val="0074691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C744B6"/>
    <w:pPr>
      <w:keepNext/>
      <w:keepLines/>
      <w:suppressAutoHyphens/>
      <w:spacing w:before="28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74691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C744B6"/>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6"/>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character" w:styleId="Odkaznakoment">
    <w:name w:val="annotation reference"/>
    <w:basedOn w:val="Standardnpsmoodstavce"/>
    <w:uiPriority w:val="99"/>
    <w:semiHidden/>
    <w:unhideWhenUsed/>
    <w:rsid w:val="007D738B"/>
    <w:rPr>
      <w:sz w:val="16"/>
      <w:szCs w:val="16"/>
    </w:rPr>
  </w:style>
  <w:style w:type="paragraph" w:styleId="Textkomente">
    <w:name w:val="annotation text"/>
    <w:basedOn w:val="Normln"/>
    <w:link w:val="TextkomenteChar"/>
    <w:uiPriority w:val="99"/>
    <w:unhideWhenUsed/>
    <w:rsid w:val="007D738B"/>
    <w:pPr>
      <w:spacing w:line="240" w:lineRule="auto"/>
    </w:pPr>
  </w:style>
  <w:style w:type="character" w:customStyle="1" w:styleId="TextkomenteChar">
    <w:name w:val="Text komentáře Char"/>
    <w:basedOn w:val="Standardnpsmoodstavce"/>
    <w:link w:val="Textkomente"/>
    <w:uiPriority w:val="99"/>
    <w:rsid w:val="007D738B"/>
  </w:style>
  <w:style w:type="paragraph" w:styleId="Pedmtkomente">
    <w:name w:val="annotation subject"/>
    <w:basedOn w:val="Textkomente"/>
    <w:next w:val="Textkomente"/>
    <w:link w:val="PedmtkomenteChar"/>
    <w:uiPriority w:val="99"/>
    <w:semiHidden/>
    <w:unhideWhenUsed/>
    <w:rsid w:val="007D738B"/>
    <w:rPr>
      <w:b/>
      <w:bCs/>
    </w:rPr>
  </w:style>
  <w:style w:type="character" w:customStyle="1" w:styleId="PedmtkomenteChar">
    <w:name w:val="Předmět komentáře Char"/>
    <w:basedOn w:val="TextkomenteChar"/>
    <w:link w:val="Pedmtkomente"/>
    <w:uiPriority w:val="99"/>
    <w:semiHidden/>
    <w:rsid w:val="007D738B"/>
    <w:rPr>
      <w:b/>
      <w:bCs/>
    </w:rPr>
  </w:style>
  <w:style w:type="character" w:styleId="Sledovanodkaz">
    <w:name w:val="FollowedHyperlink"/>
    <w:basedOn w:val="Standardnpsmoodstavce"/>
    <w:uiPriority w:val="99"/>
    <w:semiHidden/>
    <w:unhideWhenUsed/>
    <w:rsid w:val="00955777"/>
    <w:rPr>
      <w:color w:val="0045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libor.holy@csu.gov.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u.gov.cz/produkty/employment-and-unemployment-as-measured-by-the-lfs-2-quarter-of-20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zsocz.sharepoint.com/sites/predpisy-formulare/Formule/Form_c470_Tiskova%20zprava_EN.dotx?OR=81dd2b71-fb82-4b33-ac71-fed46bf0f87a&amp;CID=b54c18a2-e006-1001-48d6-c9ae5ce41709&amp;CT=178003975777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tousova9707\Desktop\GRAF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7051087947067"/>
          <c:y val="6.011628831301407E-2"/>
          <c:w val="0.85084330800331809"/>
          <c:h val="0.80667460191282669"/>
        </c:manualLayout>
      </c:layout>
      <c:lineChart>
        <c:grouping val="standard"/>
        <c:varyColors val="0"/>
        <c:ser>
          <c:idx val="0"/>
          <c:order val="0"/>
          <c:tx>
            <c:strRef>
              <c:f>List1!$C$3</c:f>
              <c:strCache>
                <c:ptCount val="1"/>
                <c:pt idx="0">
                  <c:v>nominal wage index</c:v>
                </c:pt>
              </c:strCache>
            </c:strRef>
          </c:tx>
          <c:spPr>
            <a:ln w="38100" cap="rnd">
              <a:solidFill>
                <a:srgbClr val="0070C0"/>
              </a:solidFill>
              <a:round/>
            </a:ln>
            <a:effectLst/>
          </c:spPr>
          <c:marker>
            <c:symbol val="none"/>
          </c:marker>
          <c:cat>
            <c:numRef>
              <c:f>List1!$E$4:$E$49</c:f>
              <c:numCache>
                <c:formatCode>General</c:formatCode>
                <c:ptCount val="46"/>
                <c:pt idx="0">
                  <c:v>2015</c:v>
                </c:pt>
                <c:pt idx="4">
                  <c:v>2016</c:v>
                </c:pt>
                <c:pt idx="8">
                  <c:v>2017</c:v>
                </c:pt>
                <c:pt idx="12">
                  <c:v>2018</c:v>
                </c:pt>
                <c:pt idx="16">
                  <c:v>2019</c:v>
                </c:pt>
                <c:pt idx="20">
                  <c:v>2020</c:v>
                </c:pt>
                <c:pt idx="24">
                  <c:v>2021</c:v>
                </c:pt>
                <c:pt idx="28">
                  <c:v>2022</c:v>
                </c:pt>
                <c:pt idx="32">
                  <c:v>2023</c:v>
                </c:pt>
                <c:pt idx="36">
                  <c:v>2024</c:v>
                </c:pt>
                <c:pt idx="40">
                  <c:v>2025</c:v>
                </c:pt>
                <c:pt idx="44">
                  <c:v>2026</c:v>
                </c:pt>
              </c:numCache>
            </c:numRef>
          </c:cat>
          <c:val>
            <c:numRef>
              <c:f>List1!$C$4:$C$49</c:f>
              <c:numCache>
                <c:formatCode>0.0</c:formatCode>
                <c:ptCount val="46"/>
                <c:pt idx="0">
                  <c:v>102.3</c:v>
                </c:pt>
                <c:pt idx="1">
                  <c:v>103.3</c:v>
                </c:pt>
                <c:pt idx="2">
                  <c:v>103.5</c:v>
                </c:pt>
                <c:pt idx="3">
                  <c:v>103.7</c:v>
                </c:pt>
                <c:pt idx="4">
                  <c:v>104.7</c:v>
                </c:pt>
                <c:pt idx="5">
                  <c:v>104</c:v>
                </c:pt>
                <c:pt idx="6">
                  <c:v>104.7</c:v>
                </c:pt>
                <c:pt idx="7">
                  <c:v>104.4</c:v>
                </c:pt>
                <c:pt idx="8">
                  <c:v>105.1</c:v>
                </c:pt>
                <c:pt idx="9">
                  <c:v>107.2</c:v>
                </c:pt>
                <c:pt idx="10">
                  <c:v>106.7</c:v>
                </c:pt>
                <c:pt idx="11">
                  <c:v>107.8</c:v>
                </c:pt>
                <c:pt idx="12">
                  <c:v>108.5</c:v>
                </c:pt>
                <c:pt idx="13">
                  <c:v>108.7</c:v>
                </c:pt>
                <c:pt idx="14">
                  <c:v>108.4</c:v>
                </c:pt>
                <c:pt idx="15">
                  <c:v>107.1</c:v>
                </c:pt>
                <c:pt idx="16">
                  <c:v>108.3</c:v>
                </c:pt>
                <c:pt idx="17">
                  <c:v>108</c:v>
                </c:pt>
                <c:pt idx="18">
                  <c:v>107.7</c:v>
                </c:pt>
                <c:pt idx="19">
                  <c:v>107.6</c:v>
                </c:pt>
                <c:pt idx="20">
                  <c:v>105.5</c:v>
                </c:pt>
                <c:pt idx="21">
                  <c:v>100.9</c:v>
                </c:pt>
                <c:pt idx="22">
                  <c:v>105.4</c:v>
                </c:pt>
                <c:pt idx="23">
                  <c:v>106.7</c:v>
                </c:pt>
                <c:pt idx="24">
                  <c:v>103</c:v>
                </c:pt>
                <c:pt idx="25">
                  <c:v>111.2</c:v>
                </c:pt>
                <c:pt idx="26">
                  <c:v>105.3</c:v>
                </c:pt>
                <c:pt idx="27">
                  <c:v>103.9</c:v>
                </c:pt>
                <c:pt idx="28">
                  <c:v>105.3</c:v>
                </c:pt>
                <c:pt idx="29">
                  <c:v>102.5</c:v>
                </c:pt>
                <c:pt idx="30">
                  <c:v>103.9</c:v>
                </c:pt>
                <c:pt idx="31">
                  <c:v>105.6</c:v>
                </c:pt>
                <c:pt idx="32">
                  <c:v>108.3</c:v>
                </c:pt>
                <c:pt idx="33">
                  <c:v>107.7</c:v>
                </c:pt>
                <c:pt idx="34">
                  <c:v>106.8</c:v>
                </c:pt>
                <c:pt idx="35">
                  <c:v>106.2</c:v>
                </c:pt>
                <c:pt idx="36">
                  <c:v>107.3</c:v>
                </c:pt>
                <c:pt idx="37">
                  <c:v>106.6</c:v>
                </c:pt>
                <c:pt idx="38">
                  <c:v>106.5</c:v>
                </c:pt>
                <c:pt idx="39">
                  <c:v>106.2</c:v>
                </c:pt>
                <c:pt idx="40">
                  <c:v>106.2</c:v>
                </c:pt>
                <c:pt idx="41">
                  <c:v>107.2</c:v>
                </c:pt>
                <c:pt idx="42">
                  <c:v>106.5</c:v>
                </c:pt>
                <c:pt idx="43">
                  <c:v>106.7</c:v>
                </c:pt>
                <c:pt idx="44">
                  <c:v>106.1</c:v>
                </c:pt>
                <c:pt idx="45">
                  <c:v>106.4</c:v>
                </c:pt>
              </c:numCache>
            </c:numRef>
          </c:val>
          <c:smooth val="0"/>
          <c:extLst>
            <c:ext xmlns:c16="http://schemas.microsoft.com/office/drawing/2014/chart" uri="{C3380CC4-5D6E-409C-BE32-E72D297353CC}">
              <c16:uniqueId val="{00000000-76E8-40B5-A096-1DB6BEB6FBAA}"/>
            </c:ext>
          </c:extLst>
        </c:ser>
        <c:ser>
          <c:idx val="1"/>
          <c:order val="1"/>
          <c:tx>
            <c:strRef>
              <c:f>List1!$D$3</c:f>
              <c:strCache>
                <c:ptCount val="1"/>
                <c:pt idx="0">
                  <c:v>real wage index</c:v>
                </c:pt>
              </c:strCache>
            </c:strRef>
          </c:tx>
          <c:spPr>
            <a:ln w="38100" cap="rnd">
              <a:solidFill>
                <a:srgbClr val="C00000"/>
              </a:solidFill>
              <a:prstDash val="sysDash"/>
              <a:round/>
            </a:ln>
            <a:effectLst/>
          </c:spPr>
          <c:marker>
            <c:symbol val="none"/>
          </c:marker>
          <c:cat>
            <c:numRef>
              <c:f>List1!$E$4:$E$49</c:f>
              <c:numCache>
                <c:formatCode>General</c:formatCode>
                <c:ptCount val="46"/>
                <c:pt idx="0">
                  <c:v>2015</c:v>
                </c:pt>
                <c:pt idx="4">
                  <c:v>2016</c:v>
                </c:pt>
                <c:pt idx="8">
                  <c:v>2017</c:v>
                </c:pt>
                <c:pt idx="12">
                  <c:v>2018</c:v>
                </c:pt>
                <c:pt idx="16">
                  <c:v>2019</c:v>
                </c:pt>
                <c:pt idx="20">
                  <c:v>2020</c:v>
                </c:pt>
                <c:pt idx="24">
                  <c:v>2021</c:v>
                </c:pt>
                <c:pt idx="28">
                  <c:v>2022</c:v>
                </c:pt>
                <c:pt idx="32">
                  <c:v>2023</c:v>
                </c:pt>
                <c:pt idx="36">
                  <c:v>2024</c:v>
                </c:pt>
                <c:pt idx="40">
                  <c:v>2025</c:v>
                </c:pt>
                <c:pt idx="44">
                  <c:v>2026</c:v>
                </c:pt>
              </c:numCache>
            </c:numRef>
          </c:cat>
          <c:val>
            <c:numRef>
              <c:f>List1!$D$4:$D$49</c:f>
              <c:numCache>
                <c:formatCode>#\ ##0.0</c:formatCode>
                <c:ptCount val="46"/>
                <c:pt idx="0">
                  <c:v>102.2</c:v>
                </c:pt>
                <c:pt idx="1">
                  <c:v>102.6</c:v>
                </c:pt>
                <c:pt idx="2">
                  <c:v>103.1</c:v>
                </c:pt>
                <c:pt idx="3">
                  <c:v>103.6</c:v>
                </c:pt>
                <c:pt idx="4">
                  <c:v>104.2</c:v>
                </c:pt>
                <c:pt idx="5">
                  <c:v>103.8</c:v>
                </c:pt>
                <c:pt idx="6">
                  <c:v>104.2</c:v>
                </c:pt>
                <c:pt idx="7">
                  <c:v>103</c:v>
                </c:pt>
                <c:pt idx="8">
                  <c:v>102.6</c:v>
                </c:pt>
                <c:pt idx="9">
                  <c:v>104.9</c:v>
                </c:pt>
                <c:pt idx="10">
                  <c:v>104.1</c:v>
                </c:pt>
                <c:pt idx="11">
                  <c:v>105.1</c:v>
                </c:pt>
                <c:pt idx="12">
                  <c:v>106.5</c:v>
                </c:pt>
                <c:pt idx="13">
                  <c:v>106.3</c:v>
                </c:pt>
                <c:pt idx="14">
                  <c:v>105.9</c:v>
                </c:pt>
                <c:pt idx="15">
                  <c:v>104.9</c:v>
                </c:pt>
                <c:pt idx="16">
                  <c:v>105.5</c:v>
                </c:pt>
                <c:pt idx="17">
                  <c:v>105.1</c:v>
                </c:pt>
                <c:pt idx="18">
                  <c:v>104.8</c:v>
                </c:pt>
                <c:pt idx="19">
                  <c:v>104.5</c:v>
                </c:pt>
                <c:pt idx="20">
                  <c:v>101.8</c:v>
                </c:pt>
                <c:pt idx="21">
                  <c:v>97.9</c:v>
                </c:pt>
                <c:pt idx="22">
                  <c:v>102</c:v>
                </c:pt>
                <c:pt idx="23">
                  <c:v>104</c:v>
                </c:pt>
                <c:pt idx="24">
                  <c:v>100.8</c:v>
                </c:pt>
                <c:pt idx="25">
                  <c:v>108.1</c:v>
                </c:pt>
                <c:pt idx="26">
                  <c:v>101.2</c:v>
                </c:pt>
                <c:pt idx="27">
                  <c:v>97.9</c:v>
                </c:pt>
                <c:pt idx="28">
                  <c:v>94.7</c:v>
                </c:pt>
                <c:pt idx="29">
                  <c:v>88.5</c:v>
                </c:pt>
                <c:pt idx="30">
                  <c:v>88.4</c:v>
                </c:pt>
                <c:pt idx="31">
                  <c:v>91.3</c:v>
                </c:pt>
                <c:pt idx="32">
                  <c:v>93</c:v>
                </c:pt>
                <c:pt idx="33">
                  <c:v>96.9</c:v>
                </c:pt>
                <c:pt idx="34">
                  <c:v>98.9</c:v>
                </c:pt>
                <c:pt idx="35">
                  <c:v>98.7</c:v>
                </c:pt>
                <c:pt idx="36">
                  <c:v>105.1</c:v>
                </c:pt>
                <c:pt idx="37">
                  <c:v>104</c:v>
                </c:pt>
                <c:pt idx="38">
                  <c:v>104.1</c:v>
                </c:pt>
                <c:pt idx="39">
                  <c:v>103.2</c:v>
                </c:pt>
                <c:pt idx="40">
                  <c:v>103.4</c:v>
                </c:pt>
                <c:pt idx="41">
                  <c:v>104.7</c:v>
                </c:pt>
                <c:pt idx="42">
                  <c:v>103.9</c:v>
                </c:pt>
                <c:pt idx="43">
                  <c:v>104.4</c:v>
                </c:pt>
                <c:pt idx="44">
                  <c:v>104.4</c:v>
                </c:pt>
                <c:pt idx="45">
                  <c:v>104.3</c:v>
                </c:pt>
              </c:numCache>
            </c:numRef>
          </c:val>
          <c:smooth val="0"/>
          <c:extLst>
            <c:ext xmlns:c16="http://schemas.microsoft.com/office/drawing/2014/chart" uri="{C3380CC4-5D6E-409C-BE32-E72D297353CC}">
              <c16:uniqueId val="{00000001-76E8-40B5-A096-1DB6BEB6FBAA}"/>
            </c:ext>
          </c:extLst>
        </c:ser>
        <c:dLbls>
          <c:showLegendKey val="0"/>
          <c:showVal val="0"/>
          <c:showCatName val="0"/>
          <c:showSerName val="0"/>
          <c:showPercent val="0"/>
          <c:showBubbleSize val="0"/>
        </c:dLbls>
        <c:smooth val="0"/>
        <c:axId val="297237696"/>
        <c:axId val="327938464"/>
      </c:lineChart>
      <c:catAx>
        <c:axId val="297237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327938464"/>
        <c:crosses val="autoZero"/>
        <c:auto val="1"/>
        <c:lblAlgn val="ctr"/>
        <c:lblOffset val="100"/>
        <c:noMultiLvlLbl val="0"/>
      </c:catAx>
      <c:valAx>
        <c:axId val="327938464"/>
        <c:scaling>
          <c:orientation val="minMax"/>
          <c:max val="112"/>
          <c:min val="8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index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297237696"/>
        <c:crosses val="autoZero"/>
        <c:crossBetween val="between"/>
        <c:majorUnit val="2"/>
        <c:minorUnit val="1"/>
      </c:valAx>
      <c:spPr>
        <a:noFill/>
        <a:ln>
          <a:noFill/>
        </a:ln>
        <a:effectLst/>
      </c:spPr>
    </c:plotArea>
    <c:legend>
      <c:legendPos val="b"/>
      <c:layout>
        <c:manualLayout>
          <c:xMode val="edge"/>
          <c:yMode val="edge"/>
          <c:x val="0.13143204682398102"/>
          <c:y val="0.5388124534553882"/>
          <c:w val="0.32801805222849417"/>
          <c:h val="0.16895014183032239"/>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7" ma:contentTypeDescription="Vytvoří nový dokument" ma:contentTypeScope="" ma:versionID="95af9ca08a4a9d1bc57791a941890564">
  <xsd:schema xmlns:xsd="http://www.w3.org/2001/XMLSchema" xmlns:xs="http://www.w3.org/2001/XMLSchema" xmlns:p="http://schemas.microsoft.com/office/2006/metadata/properties" xmlns:ns2="6f5a4aca-455c-4012-a902-4d97d6c174df" targetNamespace="http://schemas.microsoft.com/office/2006/metadata/properties" ma:root="true" ma:fieldsID="929800427860fcf7e20516a4b343b8ce"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54FA42-3A8D-47D9-9647-E987F66D79E0}">
  <ds:schemaRefs>
    <ds:schemaRef ds:uri="http://schemas.microsoft.com/sharepoint/v3/contenttype/forms"/>
  </ds:schemaRefs>
</ds:datastoreItem>
</file>

<file path=customXml/itemProps2.xml><?xml version="1.0" encoding="utf-8"?>
<ds:datastoreItem xmlns:ds="http://schemas.openxmlformats.org/officeDocument/2006/customXml" ds:itemID="{505AEBB7-14B4-4B38-BE12-FA1B7E88827C}"/>
</file>

<file path=customXml/itemProps3.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4.xml><?xml version="1.0" encoding="utf-8"?>
<ds:datastoreItem xmlns:ds="http://schemas.openxmlformats.org/officeDocument/2006/customXml" ds:itemID="{14ED9AC5-6345-4D9D-89FF-B8979E6A10A0}">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docProps/app.xml><?xml version="1.0" encoding="utf-8"?>
<Properties xmlns="http://schemas.openxmlformats.org/officeDocument/2006/extended-properties" xmlns:vt="http://schemas.openxmlformats.org/officeDocument/2006/docPropsVTypes">
  <Template>Form_c470_Tiskova%20zprava_EN.dotx?OR=81dd2b71-fb82-4b33-ac71-fed46bf0f87a&amp;CID=b54c18a2-e006-1001-48d6-c9ae5ce41709&amp;CT=1780039757779</Template>
  <TotalTime>136</TotalTime>
  <Pages>6</Pages>
  <Words>3296</Words>
  <Characters>17106</Characters>
  <Application>Microsoft Office Word</Application>
  <DocSecurity>0</DocSecurity>
  <Lines>234</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Matoušová Milada</dc:creator>
  <cp:keywords/>
  <dc:description/>
  <cp:lastModifiedBy>Matoušová Milada</cp:lastModifiedBy>
  <cp:revision>71</cp:revision>
  <dcterms:created xsi:type="dcterms:W3CDTF">2026-09-02T10:15:00Z</dcterms:created>
  <dcterms:modified xsi:type="dcterms:W3CDTF">2026-09-02T14:04:00Z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189600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