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0" w:rsidRDefault="00A120B0">
      <w:pPr>
        <w:pStyle w:val="Nzev"/>
        <w:rPr>
          <w:sz w:val="24"/>
        </w:rPr>
      </w:pPr>
      <w:r>
        <w:rPr>
          <w:sz w:val="24"/>
        </w:rPr>
        <w:t>METODICKÉ VYSVĚTLIVKY</w:t>
      </w:r>
    </w:p>
    <w:p w:rsidR="00A120B0" w:rsidRDefault="00A120B0">
      <w:pPr>
        <w:jc w:val="both"/>
        <w:rPr>
          <w:rFonts w:ascii="Arial" w:hAnsi="Arial"/>
          <w:sz w:val="18"/>
        </w:rPr>
      </w:pPr>
    </w:p>
    <w:p w:rsidR="00A120B0" w:rsidRDefault="00A120B0">
      <w:pPr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rFonts w:ascii="Arial" w:hAnsi="Arial"/>
          <w:sz w:val="20"/>
          <w:szCs w:val="22"/>
        </w:rPr>
        <w:br/>
        <w:t xml:space="preserve">Ceny ZO 1-04, od roku 1998 bylo zavedeno šetření s měsíční periodicitou, státním statistickým výkazem - </w:t>
      </w:r>
      <w:r>
        <w:rPr>
          <w:rFonts w:ascii="Arial" w:hAnsi="Arial"/>
          <w:b/>
          <w:bCs/>
          <w:sz w:val="20"/>
          <w:szCs w:val="22"/>
        </w:rPr>
        <w:t>Ceny ZO 1-12</w:t>
      </w:r>
      <w:r>
        <w:rPr>
          <w:rFonts w:ascii="Arial" w:hAnsi="Arial"/>
          <w:sz w:val="20"/>
          <w:szCs w:val="22"/>
        </w:rPr>
        <w:t xml:space="preserve">. 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7658F1" w:rsidRPr="007658F1" w:rsidRDefault="00A120B0" w:rsidP="00EC3A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2"/>
        </w:rPr>
        <w:tab/>
      </w:r>
      <w:r w:rsidR="007658F1" w:rsidRPr="002C3966">
        <w:rPr>
          <w:rFonts w:ascii="Arial" w:hAnsi="Arial" w:cs="Arial"/>
          <w:sz w:val="20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 w:rsidR="007658F1">
        <w:rPr>
          <w:rFonts w:ascii="Arial" w:hAnsi="Arial" w:cs="Arial"/>
          <w:sz w:val="20"/>
          <w:szCs w:val="20"/>
        </w:rPr>
        <w:t>na internetových stránkách ČS</w:t>
      </w:r>
      <w:r w:rsidR="00EC3A52">
        <w:rPr>
          <w:rFonts w:ascii="Arial" w:hAnsi="Arial" w:cs="Arial"/>
          <w:sz w:val="20"/>
          <w:szCs w:val="20"/>
        </w:rPr>
        <w:t xml:space="preserve">Ú: </w:t>
      </w:r>
      <w:hyperlink r:id="rId6" w:history="1">
        <w:r w:rsidR="007658F1" w:rsidRPr="003805CE">
          <w:rPr>
            <w:rStyle w:val="Hypertextovodkaz"/>
            <w:rFonts w:ascii="Arial" w:hAnsi="Arial" w:cs="Arial"/>
            <w:sz w:val="20"/>
            <w:szCs w:val="20"/>
          </w:rPr>
          <w:t>http://www.czso.cz/csu/redakce.nsf/i/ceny_vd_ekon</w:t>
        </w:r>
      </w:hyperlink>
      <w:r w:rsidR="00EC3A52">
        <w:rPr>
          <w:rFonts w:ascii="Arial" w:hAnsi="Arial" w:cs="Arial"/>
          <w:sz w:val="20"/>
          <w:szCs w:val="20"/>
        </w:rPr>
        <w:t>.</w:t>
      </w:r>
    </w:p>
    <w:p w:rsidR="007658F1" w:rsidRDefault="007658F1" w:rsidP="0066587D">
      <w:pPr>
        <w:spacing w:line="276" w:lineRule="auto"/>
        <w:jc w:val="both"/>
        <w:rPr>
          <w:rFonts w:ascii="Arial" w:hAnsi="Arial" w:cs="Arial"/>
          <w:sz w:val="20"/>
        </w:rPr>
      </w:pPr>
    </w:p>
    <w:p w:rsidR="00A120B0" w:rsidRDefault="00923DEC" w:rsidP="007658F1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</w:t>
      </w:r>
      <w:r w:rsidR="007B7076">
        <w:rPr>
          <w:rFonts w:ascii="Arial" w:hAnsi="Arial" w:cs="Arial"/>
          <w:sz w:val="20"/>
          <w:szCs w:val="20"/>
        </w:rPr>
        <w:t>ndexy, jež byly spočteny při</w:t>
      </w:r>
      <w:r w:rsidR="007B7076">
        <w:rPr>
          <w:rFonts w:ascii="Arial" w:hAnsi="Arial" w:cs="Arial"/>
          <w:sz w:val="20"/>
        </w:rPr>
        <w:t xml:space="preserve"> předešlé pravidelné revizi</w:t>
      </w:r>
      <w:r w:rsidR="00EC3A52">
        <w:rPr>
          <w:rFonts w:ascii="Arial" w:hAnsi="Arial" w:cs="Arial"/>
          <w:sz w:val="20"/>
        </w:rPr>
        <w:t xml:space="preserve"> cenových inde</w:t>
      </w:r>
      <w:r w:rsidR="007B7076">
        <w:rPr>
          <w:rFonts w:ascii="Arial" w:hAnsi="Arial" w:cs="Arial"/>
          <w:sz w:val="20"/>
        </w:rPr>
        <w:t xml:space="preserve">xů </w:t>
      </w:r>
      <w:r w:rsidR="00EC3A52">
        <w:rPr>
          <w:rFonts w:ascii="Arial" w:hAnsi="Arial" w:cs="Arial"/>
          <w:sz w:val="20"/>
        </w:rPr>
        <w:t>v roce</w:t>
      </w:r>
      <w:r w:rsidR="007658F1">
        <w:rPr>
          <w:rFonts w:ascii="Arial" w:hAnsi="Arial" w:cs="Arial"/>
          <w:sz w:val="20"/>
        </w:rPr>
        <w:t xml:space="preserve"> 2006</w:t>
      </w:r>
      <w:r w:rsidR="00EC3A52">
        <w:rPr>
          <w:rFonts w:ascii="Arial" w:hAnsi="Arial" w:cs="Arial"/>
          <w:sz w:val="20"/>
        </w:rPr>
        <w:t>,</w:t>
      </w:r>
      <w:r w:rsidR="007658F1">
        <w:rPr>
          <w:rFonts w:ascii="Arial" w:hAnsi="Arial" w:cs="Arial"/>
          <w:sz w:val="20"/>
        </w:rPr>
        <w:t xml:space="preserve"> </w:t>
      </w:r>
      <w:r w:rsidR="007B7076" w:rsidRPr="007658F1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byly</w:t>
      </w:r>
      <w:r w:rsidR="007B7076" w:rsidRPr="007658F1">
        <w:rPr>
          <w:rFonts w:ascii="Arial" w:hAnsi="Arial" w:cs="Arial"/>
          <w:sz w:val="20"/>
          <w:szCs w:val="20"/>
        </w:rPr>
        <w:t xml:space="preserve"> revidovány</w:t>
      </w:r>
      <w:r w:rsidR="007B7076">
        <w:rPr>
          <w:rFonts w:ascii="Arial" w:hAnsi="Arial" w:cs="Arial"/>
          <w:sz w:val="20"/>
          <w:szCs w:val="20"/>
        </w:rPr>
        <w:t xml:space="preserve">. Při </w:t>
      </w:r>
      <w:r>
        <w:rPr>
          <w:rFonts w:ascii="Arial" w:hAnsi="Arial" w:cs="Arial"/>
          <w:sz w:val="20"/>
          <w:szCs w:val="20"/>
        </w:rPr>
        <w:t xml:space="preserve">této </w:t>
      </w:r>
      <w:r w:rsidR="007B7076">
        <w:rPr>
          <w:rFonts w:ascii="Arial" w:hAnsi="Arial" w:cs="Arial"/>
          <w:sz w:val="20"/>
          <w:szCs w:val="20"/>
        </w:rPr>
        <w:t>revizi v roce 2006</w:t>
      </w:r>
      <w:r w:rsidR="007B7076">
        <w:rPr>
          <w:rFonts w:ascii="Arial" w:hAnsi="Arial" w:cs="Arial"/>
          <w:sz w:val="20"/>
        </w:rPr>
        <w:t xml:space="preserve"> </w:t>
      </w:r>
      <w:r w:rsidR="00EC3A52">
        <w:rPr>
          <w:rFonts w:ascii="Arial" w:hAnsi="Arial" w:cs="Arial"/>
          <w:sz w:val="20"/>
        </w:rPr>
        <w:t xml:space="preserve">byly </w:t>
      </w:r>
      <w:r w:rsidR="00A120B0" w:rsidRPr="008D4A20">
        <w:rPr>
          <w:rFonts w:ascii="Arial" w:hAnsi="Arial" w:cs="Arial"/>
          <w:bCs/>
          <w:sz w:val="20"/>
        </w:rPr>
        <w:t>indexy ce</w:t>
      </w:r>
      <w:r w:rsidR="00993F05">
        <w:rPr>
          <w:rFonts w:ascii="Arial" w:hAnsi="Arial" w:cs="Arial"/>
          <w:bCs/>
          <w:sz w:val="20"/>
        </w:rPr>
        <w:t>n v zahraničním obchodě vypočítány</w:t>
      </w:r>
      <w:r w:rsidR="00A120B0" w:rsidRPr="008D4A20">
        <w:rPr>
          <w:rFonts w:ascii="Arial" w:hAnsi="Arial" w:cs="Arial"/>
          <w:bCs/>
          <w:sz w:val="20"/>
        </w:rPr>
        <w:t xml:space="preserve"> na struktuře zahraničního obchodu roku 2005 </w:t>
      </w:r>
      <w:r w:rsidR="00A120B0" w:rsidRPr="008D4A20">
        <w:rPr>
          <w:rFonts w:ascii="Arial" w:hAnsi="Arial" w:cs="Arial"/>
          <w:sz w:val="20"/>
        </w:rPr>
        <w:t>(dříve struktura zahraničního obchodu roku 1999)</w:t>
      </w:r>
      <w:r w:rsidR="00A120B0" w:rsidRPr="008D4A20">
        <w:rPr>
          <w:rFonts w:ascii="Arial" w:hAnsi="Arial" w:cs="Arial"/>
          <w:bCs/>
          <w:sz w:val="20"/>
        </w:rPr>
        <w:t xml:space="preserve"> s indexním referenčním obdobím průměr roku 2005</w:t>
      </w:r>
      <w:r w:rsidR="00A120B0" w:rsidRPr="008D4A20">
        <w:rPr>
          <w:bCs/>
          <w:sz w:val="20"/>
        </w:rPr>
        <w:t xml:space="preserve"> </w:t>
      </w:r>
      <w:r w:rsidR="00A120B0" w:rsidRPr="008D4A20">
        <w:rPr>
          <w:rFonts w:ascii="Arial" w:hAnsi="Arial" w:cs="Arial"/>
          <w:sz w:val="20"/>
        </w:rPr>
        <w:t>(dříve</w:t>
      </w:r>
      <w:r w:rsidR="00A120B0">
        <w:rPr>
          <w:rFonts w:ascii="Arial" w:hAnsi="Arial" w:cs="Arial"/>
          <w:sz w:val="20"/>
        </w:rPr>
        <w:t xml:space="preserve"> průměr roku 1999 a odvozený průměr roku 2000). V rámci </w:t>
      </w:r>
      <w:r w:rsidR="00516332">
        <w:rPr>
          <w:rFonts w:ascii="Arial" w:hAnsi="Arial" w:cs="Arial"/>
          <w:sz w:val="20"/>
        </w:rPr>
        <w:t xml:space="preserve">jiného druhu </w:t>
      </w:r>
      <w:r w:rsidR="00A120B0">
        <w:rPr>
          <w:rFonts w:ascii="Arial" w:hAnsi="Arial" w:cs="Arial"/>
          <w:sz w:val="20"/>
        </w:rPr>
        <w:t xml:space="preserve">revize </w:t>
      </w:r>
      <w:r w:rsidR="00993F05">
        <w:rPr>
          <w:rFonts w:ascii="Arial" w:hAnsi="Arial" w:cs="Arial"/>
          <w:sz w:val="20"/>
        </w:rPr>
        <w:t xml:space="preserve">v roce 2006 </w:t>
      </w:r>
      <w:r w:rsidR="00A120B0">
        <w:rPr>
          <w:rFonts w:ascii="Arial" w:hAnsi="Arial" w:cs="Arial"/>
          <w:sz w:val="20"/>
        </w:rPr>
        <w:t xml:space="preserve">byly cenové indexy zpětně </w:t>
      </w:r>
      <w:r w:rsidR="00993F05">
        <w:rPr>
          <w:rFonts w:ascii="Arial" w:hAnsi="Arial" w:cs="Arial"/>
          <w:sz w:val="20"/>
        </w:rPr>
        <w:t xml:space="preserve">spočteny </w:t>
      </w:r>
      <w:r w:rsidR="006F6B9B">
        <w:rPr>
          <w:rFonts w:ascii="Arial" w:hAnsi="Arial" w:cs="Arial"/>
          <w:sz w:val="20"/>
        </w:rPr>
        <w:t>za </w:t>
      </w:r>
      <w:r w:rsidR="00A120B0">
        <w:rPr>
          <w:rFonts w:ascii="Arial" w:hAnsi="Arial" w:cs="Arial"/>
          <w:sz w:val="20"/>
        </w:rPr>
        <w:t>obd</w:t>
      </w:r>
      <w:r w:rsidR="00993F05">
        <w:rPr>
          <w:rFonts w:ascii="Arial" w:hAnsi="Arial" w:cs="Arial"/>
          <w:sz w:val="20"/>
        </w:rPr>
        <w:t xml:space="preserve">obí leden 2005 - prosinec 2006 a </w:t>
      </w:r>
      <w:r w:rsidR="00A120B0">
        <w:rPr>
          <w:rFonts w:ascii="Arial" w:hAnsi="Arial" w:cs="Arial"/>
          <w:sz w:val="20"/>
        </w:rPr>
        <w:t>původně publikované indexy za tyto roky tak pozbyly platnosti.</w:t>
      </w:r>
      <w:r w:rsidR="007B7076" w:rsidRPr="007B7076">
        <w:rPr>
          <w:rFonts w:ascii="Arial" w:hAnsi="Arial" w:cs="Arial"/>
          <w:sz w:val="20"/>
          <w:szCs w:val="20"/>
        </w:rPr>
        <w:t xml:space="preserve"> </w:t>
      </w:r>
    </w:p>
    <w:p w:rsidR="00A120B0" w:rsidRDefault="00A120B0" w:rsidP="0066587D">
      <w:pPr>
        <w:spacing w:line="276" w:lineRule="auto"/>
        <w:ind w:left="708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ascii="Arial" w:hAnsi="Arial" w:cs="Arial"/>
          <w:i w:val="0"/>
          <w:iCs w:val="0"/>
          <w:sz w:val="20"/>
        </w:rPr>
        <w:t xml:space="preserve">Standard </w:t>
      </w:r>
      <w:proofErr w:type="spellStart"/>
      <w:r>
        <w:rPr>
          <w:rStyle w:val="Zvraznn"/>
          <w:rFonts w:ascii="Arial" w:hAnsi="Arial" w:cs="Arial"/>
          <w:i w:val="0"/>
          <w:iCs w:val="0"/>
          <w:sz w:val="20"/>
        </w:rPr>
        <w:t>International</w:t>
      </w:r>
      <w:proofErr w:type="spellEnd"/>
      <w:r>
        <w:rPr>
          <w:rStyle w:val="Zvraznn"/>
          <w:rFonts w:ascii="Arial" w:hAnsi="Arial" w:cs="Arial"/>
          <w:i w:val="0"/>
          <w:iCs w:val="0"/>
          <w:sz w:val="20"/>
        </w:rPr>
        <w:t xml:space="preserve"> </w:t>
      </w:r>
      <w:proofErr w:type="spellStart"/>
      <w:r>
        <w:rPr>
          <w:rStyle w:val="Zvraznn"/>
          <w:rFonts w:ascii="Arial" w:hAnsi="Arial" w:cs="Arial"/>
          <w:i w:val="0"/>
          <w:iCs w:val="0"/>
          <w:sz w:val="20"/>
        </w:rPr>
        <w:t>Trade</w:t>
      </w:r>
      <w:proofErr w:type="spellEnd"/>
      <w:r>
        <w:rPr>
          <w:rStyle w:val="Zvraznn"/>
          <w:rFonts w:ascii="Arial" w:hAnsi="Arial" w:cs="Arial"/>
          <w:i w:val="0"/>
          <w:iCs w:val="0"/>
          <w:sz w:val="20"/>
        </w:rPr>
        <w:t xml:space="preserve"> </w:t>
      </w:r>
      <w:proofErr w:type="spellStart"/>
      <w:r>
        <w:rPr>
          <w:rStyle w:val="Zvraznn"/>
          <w:rFonts w:ascii="Arial" w:hAnsi="Arial" w:cs="Arial"/>
          <w:i w:val="0"/>
          <w:iCs w:val="0"/>
          <w:sz w:val="20"/>
        </w:rPr>
        <w:t>Classification</w:t>
      </w:r>
      <w:proofErr w:type="spellEnd"/>
      <w:r>
        <w:rPr>
          <w:rStyle w:val="Zvraznn"/>
          <w:rFonts w:ascii="Arial" w:hAnsi="Arial" w:cs="Arial"/>
          <w:i w:val="0"/>
          <w:iCs w:val="0"/>
          <w:sz w:val="20"/>
        </w:rPr>
        <w:t xml:space="preserve">) </w:t>
      </w:r>
      <w:r>
        <w:rPr>
          <w:rFonts w:ascii="Arial" w:hAnsi="Arial" w:cs="Arial"/>
          <w:sz w:val="20"/>
          <w:szCs w:val="22"/>
        </w:rPr>
        <w:t>Rev.4 a v členění klasifikace produkce CZ-CPA (</w:t>
      </w:r>
      <w:proofErr w:type="spellStart"/>
      <w:r>
        <w:rPr>
          <w:rFonts w:ascii="Arial" w:hAnsi="Arial" w:cs="Arial"/>
          <w:sz w:val="20"/>
          <w:szCs w:val="22"/>
        </w:rPr>
        <w:t>Classification</w:t>
      </w:r>
      <w:proofErr w:type="spellEnd"/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of</w:t>
      </w:r>
      <w:proofErr w:type="spellEnd"/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Products</w:t>
      </w:r>
      <w:proofErr w:type="spellEnd"/>
      <w:r>
        <w:rPr>
          <w:rFonts w:ascii="Arial" w:hAnsi="Arial" w:cs="Arial"/>
          <w:sz w:val="20"/>
          <w:szCs w:val="22"/>
        </w:rPr>
        <w:t xml:space="preserve"> by </w:t>
      </w:r>
      <w:proofErr w:type="spellStart"/>
      <w:r>
        <w:rPr>
          <w:rFonts w:ascii="Arial" w:hAnsi="Arial" w:cs="Arial"/>
          <w:sz w:val="20"/>
          <w:szCs w:val="22"/>
        </w:rPr>
        <w:t>Activity</w:t>
      </w:r>
      <w:proofErr w:type="spellEnd"/>
      <w:r>
        <w:rPr>
          <w:rFonts w:ascii="Arial" w:hAnsi="Arial" w:cs="Arial"/>
          <w:sz w:val="20"/>
          <w:szCs w:val="22"/>
        </w:rPr>
        <w:t>). Zkratka CZ v názvu vyjadřuje národní verzi mezinárodního standardu. Klasifikace CZ-CPA nahradila v roce 2009 klasifikaci standardní produkce SKP.</w:t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</w:p>
    <w:p w:rsidR="00A120B0" w:rsidRDefault="00A120B0" w:rsidP="0066587D">
      <w:pPr>
        <w:spacing w:line="276" w:lineRule="auto"/>
        <w:ind w:left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Indexy jsou vypočítávány podle modifikovaného </w:t>
      </w:r>
      <w:proofErr w:type="spellStart"/>
      <w:r>
        <w:rPr>
          <w:rFonts w:ascii="Arial" w:hAnsi="Arial"/>
          <w:sz w:val="20"/>
          <w:szCs w:val="22"/>
        </w:rPr>
        <w:t>Laspeyresova</w:t>
      </w:r>
      <w:proofErr w:type="spellEnd"/>
      <w:r>
        <w:rPr>
          <w:rFonts w:ascii="Arial" w:hAnsi="Arial"/>
          <w:sz w:val="20"/>
          <w:szCs w:val="22"/>
        </w:rPr>
        <w:t xml:space="preserve"> vzorce.</w:t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center"/>
        <w:rPr>
          <w:rFonts w:ascii="Arial" w:hAnsi="Arial"/>
          <w:sz w:val="20"/>
          <w:szCs w:val="22"/>
        </w:rPr>
      </w:pPr>
      <w:r w:rsidRPr="005D6940">
        <w:rPr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7" o:title=""/>
          </v:shape>
          <o:OLEObject Type="Embed" ProgID="Equation.3" ShapeID="_x0000_i1025" DrawAspect="Content" ObjectID="_1480235958" r:id="rId8"/>
        </w:objec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1</w:t>
      </w:r>
      <w:r>
        <w:rPr>
          <w:rFonts w:ascii="Arial" w:hAnsi="Arial"/>
          <w:sz w:val="20"/>
          <w:szCs w:val="16"/>
          <w:vertAlign w:val="subscript"/>
        </w:rPr>
        <w:tab/>
      </w:r>
      <w:r>
        <w:rPr>
          <w:rFonts w:ascii="Arial" w:hAnsi="Arial"/>
          <w:sz w:val="20"/>
        </w:rPr>
        <w:t>- cena (reprezentanta) ve sledovaném období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sz w:val="20"/>
        </w:rPr>
        <w:tab/>
        <w:t>- cena (reprezentanta) v základním ob</w:t>
      </w:r>
      <w:r w:rsidR="008D4A20">
        <w:rPr>
          <w:rFonts w:ascii="Arial" w:hAnsi="Arial"/>
          <w:sz w:val="20"/>
        </w:rPr>
        <w:t>dobí – průměrná cena za rok 2010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i/>
          <w:iCs/>
          <w:sz w:val="20"/>
        </w:rPr>
        <w:t>q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</w:rPr>
        <w:t xml:space="preserve">- stálá váha (relativní struktura) – hodnota realizace </w:t>
      </w:r>
      <w:r w:rsidR="008D4A20">
        <w:rPr>
          <w:rFonts w:ascii="Arial" w:hAnsi="Arial"/>
          <w:sz w:val="20"/>
        </w:rPr>
        <w:t>zahraničního obchodu v roce 2010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Stálé váhy indexu odpovídají struktuře zahraničního </w:t>
      </w:r>
      <w:r w:rsidR="008D4A20">
        <w:rPr>
          <w:rFonts w:ascii="Arial" w:hAnsi="Arial" w:cs="Arial"/>
          <w:sz w:val="20"/>
        </w:rPr>
        <w:t>obchodu v roce 2010</w:t>
      </w:r>
      <w:r>
        <w:rPr>
          <w:rFonts w:ascii="Arial" w:hAnsi="Arial" w:cs="Arial"/>
          <w:sz w:val="20"/>
        </w:rPr>
        <w:t>, zjištěné z údajů celní statistiky</w:t>
      </w:r>
      <w:r>
        <w:rPr>
          <w:rFonts w:ascii="Arial" w:hAnsi="Arial" w:cs="Arial"/>
          <w:sz w:val="20"/>
          <w:szCs w:val="22"/>
        </w:rPr>
        <w:t xml:space="preserve"> za čtyřmístné skupiny Harmonizovaného systému.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Cenovým základem pro </w:t>
      </w:r>
      <w:r w:rsidR="00F41481">
        <w:rPr>
          <w:rFonts w:ascii="Arial" w:hAnsi="Arial"/>
          <w:sz w:val="20"/>
          <w:szCs w:val="22"/>
        </w:rPr>
        <w:t>výpočet indexů jsou od roku 2013</w:t>
      </w:r>
      <w:r>
        <w:rPr>
          <w:rFonts w:ascii="Arial" w:hAnsi="Arial"/>
          <w:sz w:val="20"/>
          <w:szCs w:val="22"/>
        </w:rPr>
        <w:t xml:space="preserve"> průměrné ceny jednot</w:t>
      </w:r>
      <w:r w:rsidR="00F41481">
        <w:rPr>
          <w:rFonts w:ascii="Arial" w:hAnsi="Arial"/>
          <w:sz w:val="20"/>
          <w:szCs w:val="22"/>
        </w:rPr>
        <w:t>livých reprezentantů v roce 2010</w:t>
      </w:r>
      <w:r w:rsidR="00AD3CBF">
        <w:rPr>
          <w:rFonts w:ascii="Arial" w:hAnsi="Arial"/>
          <w:sz w:val="20"/>
          <w:szCs w:val="22"/>
        </w:rPr>
        <w:t xml:space="preserve">. </w:t>
      </w:r>
      <w:r w:rsidR="00AD3CBF" w:rsidRPr="00AD3CBF">
        <w:rPr>
          <w:rFonts w:ascii="Arial" w:hAnsi="Arial" w:cs="Arial"/>
          <w:sz w:val="20"/>
          <w:szCs w:val="20"/>
        </w:rPr>
        <w:t>Vypočtené indexy jsou řetězeny na časovou řadu se základem průměr roku 2005 = 100</w:t>
      </w:r>
      <w:r w:rsidR="00AD3CBF">
        <w:rPr>
          <w:rFonts w:ascii="Arial" w:hAnsi="Arial"/>
          <w:sz w:val="20"/>
          <w:szCs w:val="22"/>
        </w:rPr>
        <w:t xml:space="preserve"> a od těchto indexů jsou </w:t>
      </w:r>
      <w:r w:rsidRPr="00AD3CBF">
        <w:rPr>
          <w:rFonts w:ascii="Arial" w:hAnsi="Arial"/>
          <w:sz w:val="20"/>
          <w:szCs w:val="22"/>
        </w:rPr>
        <w:t>odvozeně</w:t>
      </w:r>
      <w:r>
        <w:rPr>
          <w:rFonts w:ascii="Arial" w:hAnsi="Arial"/>
          <w:sz w:val="20"/>
          <w:szCs w:val="22"/>
        </w:rPr>
        <w:t xml:space="preserve"> počítány </w:t>
      </w:r>
      <w:r w:rsidR="00AD3CBF">
        <w:rPr>
          <w:rFonts w:ascii="Arial" w:hAnsi="Arial"/>
          <w:sz w:val="20"/>
          <w:szCs w:val="22"/>
        </w:rPr>
        <w:t xml:space="preserve">indexy </w:t>
      </w:r>
      <w:r>
        <w:rPr>
          <w:rFonts w:ascii="Arial" w:hAnsi="Arial"/>
          <w:sz w:val="20"/>
          <w:szCs w:val="22"/>
        </w:rPr>
        <w:t>k základům </w:t>
      </w:r>
      <w:r>
        <w:rPr>
          <w:rFonts w:ascii="Arial" w:hAnsi="Arial"/>
          <w:sz w:val="20"/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A120B0" w:rsidRDefault="00A120B0" w:rsidP="0066587D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</w:t>
      </w:r>
      <w:r w:rsidR="006574E6">
        <w:rPr>
          <w:rFonts w:ascii="Arial" w:hAnsi="Arial"/>
          <w:sz w:val="20"/>
          <w:szCs w:val="22"/>
        </w:rPr>
        <w:t>9</w:t>
      </w:r>
      <w:r>
        <w:rPr>
          <w:rFonts w:ascii="Arial" w:hAnsi="Arial"/>
          <w:sz w:val="20"/>
          <w:szCs w:val="22"/>
        </w:rPr>
        <w:t xml:space="preserve">0 ekonomických subjektů pro vývoz a </w:t>
      </w:r>
      <w:r w:rsidR="00F41EF3">
        <w:rPr>
          <w:rFonts w:ascii="Arial" w:hAnsi="Arial"/>
          <w:sz w:val="20"/>
          <w:szCs w:val="22"/>
        </w:rPr>
        <w:t>stejný počet pro </w:t>
      </w:r>
      <w:r>
        <w:rPr>
          <w:rFonts w:ascii="Arial" w:hAnsi="Arial"/>
          <w:sz w:val="20"/>
          <w:szCs w:val="22"/>
        </w:rPr>
        <w:t>dovoz. Ve váhovém s</w:t>
      </w:r>
      <w:r w:rsidR="006574E6">
        <w:rPr>
          <w:rFonts w:ascii="Arial" w:hAnsi="Arial"/>
          <w:sz w:val="20"/>
          <w:szCs w:val="22"/>
        </w:rPr>
        <w:t>chématu je nyní zařazeno cca 23</w:t>
      </w:r>
      <w:r w:rsidR="0003091C">
        <w:rPr>
          <w:rFonts w:ascii="Arial" w:hAnsi="Arial"/>
          <w:sz w:val="20"/>
          <w:szCs w:val="22"/>
        </w:rPr>
        <w:t>50 vyvážených a 2</w:t>
      </w:r>
      <w:r w:rsidR="006574E6">
        <w:rPr>
          <w:rFonts w:ascii="Arial" w:hAnsi="Arial"/>
          <w:sz w:val="20"/>
          <w:szCs w:val="22"/>
        </w:rPr>
        <w:t>30</w:t>
      </w:r>
      <w:r>
        <w:rPr>
          <w:rFonts w:ascii="Arial" w:hAnsi="Arial"/>
          <w:sz w:val="20"/>
          <w:szCs w:val="22"/>
        </w:rPr>
        <w:t>0 dovážených výrobků, surovin a materiálů </w:t>
      </w:r>
      <w:r>
        <w:rPr>
          <w:rFonts w:ascii="Arial" w:hAnsi="Arial"/>
          <w:sz w:val="20"/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rFonts w:ascii="Arial" w:hAnsi="Arial"/>
          <w:sz w:val="20"/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</w:t>
      </w:r>
      <w:r w:rsidR="00970D72">
        <w:rPr>
          <w:rFonts w:ascii="Arial" w:hAnsi="Arial"/>
          <w:sz w:val="20"/>
          <w:szCs w:val="22"/>
        </w:rPr>
        <w:t xml:space="preserve">V těchto skupinách </w:t>
      </w:r>
      <w:r w:rsidR="00AE39C2">
        <w:rPr>
          <w:rFonts w:ascii="Arial" w:hAnsi="Arial"/>
          <w:sz w:val="20"/>
          <w:szCs w:val="22"/>
        </w:rPr>
        <w:t>jsou</w:t>
      </w:r>
      <w:r w:rsidR="00970D72">
        <w:rPr>
          <w:rFonts w:ascii="Arial" w:hAnsi="Arial"/>
          <w:sz w:val="20"/>
          <w:szCs w:val="22"/>
        </w:rPr>
        <w:t xml:space="preserve"> vybrány </w:t>
      </w:r>
      <w:r>
        <w:rPr>
          <w:rFonts w:ascii="Arial" w:hAnsi="Arial"/>
          <w:sz w:val="20"/>
          <w:szCs w:val="22"/>
        </w:rPr>
        <w:t xml:space="preserve">výrobky s opakovaným vývozem či dovozem, na kterých je možno sledovat cenový vývoj. Publikovány jsou však jen některé vybrané kapitoly harmonizovaného systému. 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</w:t>
      </w:r>
      <w:r w:rsidR="00C733BC">
        <w:rPr>
          <w:rFonts w:ascii="Arial" w:hAnsi="Arial"/>
          <w:sz w:val="20"/>
          <w:szCs w:val="22"/>
        </w:rPr>
        <w:t>ímo zpravodajská jednotka, nebo</w:t>
      </w:r>
      <w:r>
        <w:rPr>
          <w:rFonts w:ascii="Arial" w:hAnsi="Arial"/>
          <w:sz w:val="20"/>
          <w:szCs w:val="22"/>
        </w:rPr>
        <w:t xml:space="preserve">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792692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Indexy</w:t>
      </w:r>
      <w:r w:rsidR="00E92DA4">
        <w:rPr>
          <w:rFonts w:ascii="Arial" w:hAnsi="Arial" w:cs="Arial"/>
          <w:sz w:val="20"/>
        </w:rPr>
        <w:t xml:space="preserve"> se základem průměr roku 2005 </w:t>
      </w:r>
      <w:r w:rsidR="00A120B0">
        <w:rPr>
          <w:rFonts w:ascii="Arial" w:hAnsi="Arial" w:cs="Arial"/>
          <w:sz w:val="20"/>
        </w:rPr>
        <w:t>lze</w:t>
      </w:r>
      <w:r w:rsidR="00E92DA4">
        <w:rPr>
          <w:rFonts w:ascii="Arial" w:hAnsi="Arial" w:cs="Arial"/>
          <w:sz w:val="20"/>
        </w:rPr>
        <w:t xml:space="preserve"> nalézt v rámci časových řad na </w:t>
      </w:r>
      <w:r w:rsidR="00A120B0">
        <w:rPr>
          <w:rFonts w:ascii="Arial" w:hAnsi="Arial" w:cs="Arial"/>
          <w:sz w:val="20"/>
        </w:rPr>
        <w:t xml:space="preserve">internetové stránce ČSÚ </w:t>
      </w:r>
      <w:hyperlink r:id="rId9" w:history="1">
        <w:hyperlink r:id="rId10" w:history="1">
          <w:r w:rsidR="00A120B0">
            <w:rPr>
              <w:rStyle w:val="Hypertextovodkaz"/>
              <w:rFonts w:ascii="Arial" w:hAnsi="Arial" w:cs="Arial"/>
              <w:sz w:val="20"/>
            </w:rPr>
            <w:t>http://czso.cz/csu/redakce.nsf/i/izc_cr</w:t>
          </w:r>
        </w:hyperlink>
      </w:hyperlink>
      <w:r w:rsidR="00A120B0">
        <w:rPr>
          <w:rFonts w:ascii="Arial" w:hAnsi="Arial" w:cs="Arial"/>
          <w:sz w:val="20"/>
        </w:rPr>
        <w:t xml:space="preserve"> pod odkazem indexy vývozních a dovozních cen.</w:t>
      </w:r>
    </w:p>
    <w:sectPr w:rsidR="00A120B0" w:rsidSect="005D6940">
      <w:type w:val="continuous"/>
      <w:pgSz w:w="11906" w:h="16838"/>
      <w:pgMar w:top="1701" w:right="1440" w:bottom="141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72"/>
    <w:rsid w:val="0003091C"/>
    <w:rsid w:val="000371E5"/>
    <w:rsid w:val="002C3966"/>
    <w:rsid w:val="003805CE"/>
    <w:rsid w:val="003A4B9E"/>
    <w:rsid w:val="00516332"/>
    <w:rsid w:val="00555373"/>
    <w:rsid w:val="005D473C"/>
    <w:rsid w:val="005D6940"/>
    <w:rsid w:val="006574E6"/>
    <w:rsid w:val="0066587D"/>
    <w:rsid w:val="006F6B9B"/>
    <w:rsid w:val="007658F1"/>
    <w:rsid w:val="007760DA"/>
    <w:rsid w:val="00792692"/>
    <w:rsid w:val="007B7076"/>
    <w:rsid w:val="008D4A20"/>
    <w:rsid w:val="0091345D"/>
    <w:rsid w:val="00923DEC"/>
    <w:rsid w:val="00970D72"/>
    <w:rsid w:val="00993F05"/>
    <w:rsid w:val="00A120B0"/>
    <w:rsid w:val="00AD3CBF"/>
    <w:rsid w:val="00AE39C2"/>
    <w:rsid w:val="00C733BC"/>
    <w:rsid w:val="00C97288"/>
    <w:rsid w:val="00CE2BC9"/>
    <w:rsid w:val="00E92DA4"/>
    <w:rsid w:val="00EC3A52"/>
    <w:rsid w:val="00F41481"/>
    <w:rsid w:val="00F41EF3"/>
    <w:rsid w:val="00FC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940"/>
    <w:rPr>
      <w:sz w:val="24"/>
      <w:szCs w:val="24"/>
    </w:rPr>
  </w:style>
  <w:style w:type="paragraph" w:styleId="Nadpis1">
    <w:name w:val="heading 1"/>
    <w:basedOn w:val="Normln"/>
    <w:next w:val="Normln"/>
    <w:qFormat/>
    <w:rsid w:val="005D6940"/>
    <w:pPr>
      <w:keepNext/>
      <w:jc w:val="both"/>
      <w:outlineLvl w:val="0"/>
    </w:pPr>
    <w:rPr>
      <w:rFonts w:ascii="Arial" w:hAnsi="Arial"/>
      <w:b/>
      <w:bCs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D6940"/>
    <w:pPr>
      <w:jc w:val="both"/>
    </w:pPr>
    <w:rPr>
      <w:rFonts w:ascii="Arial" w:hAnsi="Arial"/>
      <w:sz w:val="20"/>
      <w:szCs w:val="22"/>
    </w:rPr>
  </w:style>
  <w:style w:type="paragraph" w:styleId="Nzev">
    <w:name w:val="Title"/>
    <w:basedOn w:val="Normln"/>
    <w:qFormat/>
    <w:rsid w:val="005D6940"/>
    <w:pPr>
      <w:jc w:val="center"/>
    </w:pPr>
    <w:rPr>
      <w:rFonts w:ascii="Arial" w:hAnsi="Arial"/>
      <w:b/>
      <w:bCs/>
      <w:sz w:val="20"/>
      <w:szCs w:val="22"/>
    </w:rPr>
  </w:style>
  <w:style w:type="paragraph" w:styleId="Zkladntext2">
    <w:name w:val="Body Text 2"/>
    <w:basedOn w:val="Normln"/>
    <w:semiHidden/>
    <w:rsid w:val="005D6940"/>
    <w:pPr>
      <w:jc w:val="both"/>
    </w:pPr>
    <w:rPr>
      <w:rFonts w:ascii="Arial" w:hAnsi="Arial"/>
      <w:b/>
      <w:bCs/>
      <w:sz w:val="20"/>
    </w:rPr>
  </w:style>
  <w:style w:type="character" w:styleId="Hypertextovodkaz">
    <w:name w:val="Hyperlink"/>
    <w:basedOn w:val="Standardnpsmoodstavce"/>
    <w:semiHidden/>
    <w:rsid w:val="005D6940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D6940"/>
    <w:rPr>
      <w:color w:val="800080"/>
      <w:u w:val="single"/>
    </w:rPr>
  </w:style>
  <w:style w:type="character" w:styleId="Zvraznn">
    <w:name w:val="Emphasis"/>
    <w:basedOn w:val="Standardnpsmoodstavce"/>
    <w:qFormat/>
    <w:rsid w:val="005D694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so.cz/csu/redakce.nsf/i/ceny_vd_ek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csu/redakce.nsf/i/izc_c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03FD-0643-4EC0-9DA2-40C1E2EE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 V Y S V Ě T L I V K Y</vt:lpstr>
    </vt:vector>
  </TitlesOfParts>
  <Company>ČSÚ</Company>
  <LinksUpToDate>false</LinksUpToDate>
  <CharactersWithSpaces>5489</CharactersWithSpaces>
  <SharedDoc>false</SharedDoc>
  <HLinks>
    <vt:vector size="18" baseType="variant">
      <vt:variant>
        <vt:i4>6881354</vt:i4>
      </vt:variant>
      <vt:variant>
        <vt:i4>8</vt:i4>
      </vt:variant>
      <vt:variant>
        <vt:i4>0</vt:i4>
      </vt:variant>
      <vt:variant>
        <vt:i4>5</vt:i4>
      </vt:variant>
      <vt:variant>
        <vt:lpwstr>http://www.czso.cz/csu/redakce.nsf/i/izc_cr</vt:lpwstr>
      </vt:variant>
      <vt:variant>
        <vt:lpwstr/>
      </vt:variant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http://www.czso.cz/csu/redakce.nsf/i/izc_cr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http://www.czso.cz/csu/redakce.nsf/i/ceny_vd_ekon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 V Y S V Ě T L I V K Y</dc:title>
  <dc:creator>ČSÚ</dc:creator>
  <cp:lastModifiedBy>lapackova4645</cp:lastModifiedBy>
  <cp:revision>3</cp:revision>
  <cp:lastPrinted>2013-03-25T10:38:00Z</cp:lastPrinted>
  <dcterms:created xsi:type="dcterms:W3CDTF">2014-12-16T08:47:00Z</dcterms:created>
  <dcterms:modified xsi:type="dcterms:W3CDTF">2014-12-16T10:53:00Z</dcterms:modified>
</cp:coreProperties>
</file>