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rsidR="00346C2F" w:rsidRDefault="00346C2F" w:rsidP="00346C2F">
      <w:pPr>
        <w:spacing w:after="0" w:line="240" w:lineRule="auto"/>
        <w:jc w:val="both"/>
        <w:rPr>
          <w:rFonts w:ascii="Arial" w:hAnsi="Arial"/>
          <w:i/>
          <w:iCs/>
          <w:sz w:val="20"/>
          <w:lang w:val="en-GB"/>
        </w:rPr>
      </w:pP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w:t>
      </w:r>
      <w:proofErr w:type="gramStart"/>
      <w:r>
        <w:rPr>
          <w:rFonts w:ascii="Arial" w:hAnsi="Arial"/>
          <w:i/>
          <w:iCs/>
          <w:sz w:val="20"/>
          <w:lang w:val="en-GB"/>
        </w:rPr>
        <w:t>The</w:t>
      </w:r>
      <w:proofErr w:type="gramEnd"/>
      <w:r>
        <w:rPr>
          <w:rFonts w:ascii="Arial" w:hAnsi="Arial"/>
          <w:i/>
          <w:iCs/>
          <w:sz w:val="20"/>
          <w:lang w:val="en-GB"/>
        </w:rPr>
        <w:t xml:space="preserve"> production account, the generation of income account, the entrepreneurial income account and the capital account. The fourth section of EAA has been compiled for final results, not for preliminary results of the year. </w:t>
      </w:r>
    </w:p>
    <w:p w:rsidR="001C004D" w:rsidRDefault="001C004D" w:rsidP="00346C2F">
      <w:pPr>
        <w:pStyle w:val="Zkladntextodsazen"/>
        <w:spacing w:before="0" w:after="0"/>
        <w:ind w:firstLine="0"/>
        <w:rPr>
          <w:i/>
          <w:iCs/>
          <w:lang w:val="en-GB"/>
        </w:rPr>
      </w:pPr>
      <w:r>
        <w:rPr>
          <w:i/>
          <w:iCs/>
          <w:lang w:val="en-GB"/>
        </w:rPr>
        <w:t xml:space="preserve">The deadlines obligatory for member states of the EU for sending EAA data to </w:t>
      </w:r>
      <w:proofErr w:type="spellStart"/>
      <w:r>
        <w:rPr>
          <w:i/>
          <w:iCs/>
          <w:lang w:val="en-GB"/>
        </w:rPr>
        <w:t>Eurostat</w:t>
      </w:r>
      <w:proofErr w:type="spellEnd"/>
      <w:r>
        <w:rPr>
          <w:i/>
          <w:iCs/>
          <w:lang w:val="en-GB"/>
        </w:rPr>
        <w:t xml:space="preserve"> (Regulation (EC) No 138/2004 of the European Parliament and of the Council of 5 December 2003 on the economic accounts for agriculture in the Community):</w:t>
      </w:r>
    </w:p>
    <w:p w:rsidR="001C004D" w:rsidRDefault="001C004D" w:rsidP="00346C2F">
      <w:pPr>
        <w:pStyle w:val="Zkladntextodsazen"/>
        <w:spacing w:before="0" w:after="0"/>
        <w:ind w:firstLine="708"/>
        <w:rPr>
          <w:i/>
          <w:iCs/>
          <w:lang w:val="en-GB"/>
        </w:rPr>
      </w:pPr>
      <w:proofErr w:type="gramStart"/>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roofErr w:type="gramEnd"/>
    </w:p>
    <w:p w:rsidR="001C004D" w:rsidRDefault="001C004D" w:rsidP="00346C2F">
      <w:pPr>
        <w:pStyle w:val="Zkladntextodsazen"/>
        <w:spacing w:before="0" w:after="0"/>
        <w:ind w:firstLine="708"/>
        <w:rPr>
          <w:i/>
          <w:iCs/>
          <w:lang w:val="en-GB"/>
        </w:rPr>
      </w:pPr>
      <w:proofErr w:type="gramStart"/>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roofErr w:type="gramEnd"/>
    </w:p>
    <w:p w:rsidR="001C004D" w:rsidRDefault="001C004D" w:rsidP="00346C2F">
      <w:pPr>
        <w:pStyle w:val="Zkladntextodsazen"/>
        <w:spacing w:before="0" w:after="0"/>
        <w:ind w:firstLine="0"/>
        <w:rPr>
          <w:i/>
          <w:iCs/>
          <w:lang w:val="en-GB"/>
        </w:rPr>
      </w:pPr>
    </w:p>
    <w:p w:rsidR="00346C2F" w:rsidRDefault="00346C2F" w:rsidP="00346C2F">
      <w:pPr>
        <w:spacing w:after="0" w:line="240" w:lineRule="auto"/>
        <w:jc w:val="both"/>
        <w:rPr>
          <w:rFonts w:ascii="Arial" w:hAnsi="Arial"/>
          <w:b/>
          <w:bCs/>
          <w:i/>
          <w:iCs/>
          <w:lang w:val="en-GB"/>
        </w:rPr>
      </w:pPr>
    </w:p>
    <w:p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rsidR="00346C2F" w:rsidRDefault="00346C2F" w:rsidP="00346C2F">
      <w:pPr>
        <w:pStyle w:val="Zkladntext"/>
        <w:rPr>
          <w:rFonts w:ascii="Arial" w:hAnsi="Arial"/>
          <w:b/>
          <w:bCs/>
          <w:i/>
          <w:iCs/>
          <w:sz w:val="20"/>
        </w:rPr>
      </w:pPr>
    </w:p>
    <w:p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w:t>
      </w:r>
      <w:proofErr w:type="gramStart"/>
      <w:r>
        <w:rPr>
          <w:rFonts w:ascii="Arial" w:hAnsi="Arial"/>
          <w:i/>
          <w:iCs/>
          <w:sz w:val="20"/>
          <w:lang w:val="en-GB"/>
        </w:rPr>
        <w:t>producers,</w:t>
      </w:r>
      <w:proofErr w:type="gramEnd"/>
      <w:r>
        <w:rPr>
          <w:rFonts w:ascii="Arial" w:hAnsi="Arial"/>
          <w:i/>
          <w:iCs/>
          <w:sz w:val="20"/>
          <w:lang w:val="en-GB"/>
        </w:rPr>
        <w:t xml:space="preserve"> own final consumption, domestic sales to other agricultural units or outside of the industry, sales abroad, own-account produced fixed capital goods and final stocks.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201</w:t>
      </w:r>
      <w:r w:rsidR="0020630B">
        <w:rPr>
          <w:rFonts w:ascii="Arial" w:hAnsi="Arial"/>
          <w:i/>
          <w:iCs/>
          <w:sz w:val="20"/>
          <w:lang w:val="en-GB"/>
        </w:rPr>
        <w:t>3</w:t>
      </w:r>
      <w:r>
        <w:rPr>
          <w:rFonts w:ascii="Arial" w:hAnsi="Arial"/>
          <w:i/>
          <w:iCs/>
          <w:sz w:val="20"/>
          <w:lang w:val="en-GB"/>
        </w:rPr>
        <w:t xml:space="preserve"> were compiled in this manner. The whole production account was expressed at the basic prices.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w:t>
      </w:r>
      <w:proofErr w:type="gramStart"/>
      <w:r>
        <w:rPr>
          <w:rFonts w:ascii="Arial" w:hAnsi="Arial"/>
          <w:i/>
          <w:iCs/>
          <w:sz w:val="20"/>
          <w:lang w:val="en-GB"/>
        </w:rPr>
        <w:t>item “Spices, aromatic, drug and pharmaceutical crops” have</w:t>
      </w:r>
      <w:proofErr w:type="gramEnd"/>
      <w:r>
        <w:rPr>
          <w:rFonts w:ascii="Arial" w:hAnsi="Arial"/>
          <w:i/>
          <w:iCs/>
          <w:sz w:val="20"/>
          <w:lang w:val="en-GB"/>
        </w:rPr>
        <w:t xml:space="preserve"> been transferred from code 02.5/3 (Other industrial crops) under code 09.3 (Other crop products: others). Amendment has been made retrospectively since 1998.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w:t>
      </w:r>
      <w:proofErr w:type="spellStart"/>
      <w:r>
        <w:rPr>
          <w:rFonts w:ascii="Arial" w:hAnsi="Arial"/>
          <w:i/>
          <w:iCs/>
          <w:sz w:val="20"/>
          <w:lang w:val="en-GB"/>
        </w:rPr>
        <w:t>feedingstuffs</w:t>
      </w:r>
      <w:proofErr w:type="spellEnd"/>
      <w:r>
        <w:rPr>
          <w:rFonts w:ascii="Arial" w:hAnsi="Arial"/>
          <w:i/>
          <w:iCs/>
          <w:sz w:val="20"/>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sz w:val="20"/>
          <w:lang w:val="en-GB"/>
        </w:rPr>
        <w:t>feedingstuffs</w:t>
      </w:r>
      <w:proofErr w:type="spellEnd"/>
      <w:r>
        <w:rPr>
          <w:rFonts w:ascii="Arial" w:hAnsi="Arial"/>
          <w:i/>
          <w:iCs/>
          <w:sz w:val="20"/>
          <w:lang w:val="en-GB"/>
        </w:rPr>
        <w:t xml:space="preserve">, maintenance of materials, maintenance of buildings, veterinary expenses and the others.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rsidR="001C004D" w:rsidRDefault="001C004D" w:rsidP="00346C2F">
      <w:pPr>
        <w:pStyle w:val="Zhlav"/>
      </w:pPr>
    </w:p>
    <w:p w:rsidR="00164017" w:rsidRDefault="00164017" w:rsidP="00346C2F">
      <w:pPr>
        <w:pStyle w:val="Zhlav"/>
      </w:pPr>
    </w:p>
    <w:p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rsidR="00164017" w:rsidRDefault="00164017" w:rsidP="001C004D">
      <w:pPr>
        <w:pStyle w:val="Zkladntext2"/>
        <w:spacing w:after="0" w:line="240" w:lineRule="auto"/>
        <w:rPr>
          <w:b/>
          <w:bCs/>
          <w:i/>
          <w:iCs/>
          <w:sz w:val="24"/>
          <w:lang w:val="en-GB"/>
        </w:rPr>
      </w:pPr>
    </w:p>
    <w:p w:rsidR="00164017" w:rsidRDefault="00164017" w:rsidP="001C004D">
      <w:pPr>
        <w:pStyle w:val="Zkladntext2"/>
        <w:spacing w:after="0" w:line="240" w:lineRule="auto"/>
        <w:rPr>
          <w:b/>
          <w:bCs/>
          <w:i/>
          <w:iCs/>
          <w:sz w:val="24"/>
          <w:lang w:val="en-GB"/>
        </w:rPr>
      </w:pPr>
    </w:p>
    <w:p w:rsidR="001C004D" w:rsidRPr="00164017" w:rsidRDefault="001C004D" w:rsidP="001C004D">
      <w:pPr>
        <w:pStyle w:val="Zkladntext2"/>
        <w:spacing w:after="0" w:line="240" w:lineRule="auto"/>
        <w:rPr>
          <w:rFonts w:ascii="Arial" w:hAnsi="Arial" w:cs="Arial"/>
          <w:b/>
          <w:bCs/>
          <w:i/>
          <w:iCs/>
          <w:sz w:val="24"/>
          <w:lang w:val="en-GB"/>
        </w:rPr>
      </w:pPr>
      <w:r w:rsidRPr="00164017">
        <w:rPr>
          <w:rFonts w:ascii="Arial" w:hAnsi="Arial" w:cs="Arial"/>
          <w:b/>
          <w:bCs/>
          <w:i/>
          <w:iCs/>
          <w:sz w:val="24"/>
          <w:lang w:val="en-GB"/>
        </w:rPr>
        <w:t>Agriculture Income Indicators</w:t>
      </w:r>
    </w:p>
    <w:p w:rsidR="001C004D" w:rsidRDefault="001C004D" w:rsidP="001C004D">
      <w:pPr>
        <w:pStyle w:val="Zkladntext2"/>
        <w:spacing w:after="0" w:line="240" w:lineRule="auto"/>
        <w:ind w:firstLine="720"/>
        <w:rPr>
          <w:i/>
          <w:iCs/>
          <w:lang w:val="en-GB"/>
        </w:rPr>
      </w:pPr>
    </w:p>
    <w:p w:rsidR="001C004D" w:rsidRPr="00164017" w:rsidRDefault="001C004D" w:rsidP="001C004D">
      <w:pPr>
        <w:pStyle w:val="Zkladntext2"/>
        <w:spacing w:after="0" w:line="240" w:lineRule="auto"/>
        <w:rPr>
          <w:rFonts w:ascii="Arial" w:hAnsi="Arial" w:cs="Arial"/>
          <w:i/>
          <w:iCs/>
          <w:sz w:val="20"/>
          <w:szCs w:val="20"/>
          <w:lang w:val="en-GB"/>
        </w:rPr>
      </w:pPr>
      <w:r w:rsidRPr="00164017">
        <w:rPr>
          <w:rFonts w:ascii="Arial" w:hAnsi="Arial" w:cs="Arial"/>
          <w:i/>
          <w:iCs/>
          <w:sz w:val="20"/>
          <w:szCs w:val="20"/>
          <w:lang w:val="en-GB"/>
        </w:rPr>
        <w:t xml:space="preserve">Measurement of agricultural income and its trends is one of the main goals set up by Economic Accounts for </w:t>
      </w:r>
      <w:proofErr w:type="gramStart"/>
      <w:r w:rsidRPr="00164017">
        <w:rPr>
          <w:rFonts w:ascii="Arial" w:hAnsi="Arial" w:cs="Arial"/>
          <w:i/>
          <w:iCs/>
          <w:sz w:val="20"/>
          <w:szCs w:val="20"/>
          <w:lang w:val="en-GB"/>
        </w:rPr>
        <w:t>Agriculture,</w:t>
      </w:r>
      <w:proofErr w:type="gramEnd"/>
      <w:r w:rsidRPr="00164017">
        <w:rPr>
          <w:rFonts w:ascii="Arial" w:hAnsi="Arial" w:cs="Arial"/>
          <w:i/>
          <w:iCs/>
          <w:sz w:val="20"/>
          <w:szCs w:val="20"/>
          <w:lang w:val="en-GB"/>
        </w:rPr>
        <w:t xml:space="preserve"> the most important indicator for that purpose is Indicator A.</w:t>
      </w:r>
    </w:p>
    <w:p w:rsidR="001C004D" w:rsidRPr="00164017" w:rsidRDefault="001C004D" w:rsidP="001C004D">
      <w:pPr>
        <w:pStyle w:val="Zkladntext2"/>
        <w:spacing w:after="0" w:line="240" w:lineRule="auto"/>
        <w:rPr>
          <w:rFonts w:ascii="Arial" w:hAnsi="Arial" w:cs="Arial"/>
          <w:i/>
          <w:iCs/>
          <w:sz w:val="20"/>
          <w:szCs w:val="20"/>
          <w:lang w:val="en-GB"/>
        </w:rPr>
      </w:pPr>
    </w:p>
    <w:p w:rsidR="001C004D" w:rsidRPr="00164017" w:rsidRDefault="001C004D" w:rsidP="001C004D">
      <w:pPr>
        <w:pStyle w:val="Zkladntext2"/>
        <w:spacing w:after="0" w:line="240" w:lineRule="auto"/>
        <w:rPr>
          <w:rFonts w:ascii="Arial" w:hAnsi="Arial" w:cs="Arial"/>
          <w:b/>
          <w:bCs/>
          <w:i/>
          <w:iCs/>
          <w:sz w:val="20"/>
          <w:szCs w:val="20"/>
          <w:lang w:val="en-GB"/>
        </w:rPr>
      </w:pPr>
      <w:r w:rsidRPr="00164017">
        <w:rPr>
          <w:rFonts w:ascii="Arial" w:hAnsi="Arial" w:cs="Arial"/>
          <w:b/>
          <w:bCs/>
          <w:i/>
          <w:iCs/>
          <w:sz w:val="20"/>
          <w:szCs w:val="20"/>
          <w:lang w:val="en-GB"/>
        </w:rPr>
        <w:t>Indicator A: Index of the real income of factors in agriculture, per annual work unit</w:t>
      </w:r>
    </w:p>
    <w:p w:rsidR="00DE3DEB" w:rsidRPr="00164017" w:rsidRDefault="00DE3DEB" w:rsidP="001C004D">
      <w:pPr>
        <w:pStyle w:val="Zkladntext2"/>
        <w:spacing w:after="0" w:line="240" w:lineRule="auto"/>
        <w:rPr>
          <w:rFonts w:ascii="Arial" w:hAnsi="Arial" w:cs="Arial"/>
          <w:b/>
          <w:bCs/>
          <w:i/>
          <w:iCs/>
          <w:sz w:val="20"/>
          <w:szCs w:val="20"/>
          <w:lang w:val="en-GB"/>
        </w:rPr>
      </w:pPr>
    </w:p>
    <w:p w:rsidR="001C004D" w:rsidRPr="00164017" w:rsidRDefault="001C004D" w:rsidP="001C004D">
      <w:pPr>
        <w:pStyle w:val="Zkladntext2"/>
        <w:spacing w:after="0" w:line="240" w:lineRule="auto"/>
        <w:rPr>
          <w:rFonts w:ascii="Arial" w:hAnsi="Arial" w:cs="Arial"/>
          <w:i/>
          <w:iCs/>
          <w:sz w:val="20"/>
          <w:szCs w:val="20"/>
          <w:lang w:val="en-GB"/>
        </w:rPr>
      </w:pPr>
      <w:r w:rsidRPr="00164017">
        <w:rPr>
          <w:rFonts w:ascii="Arial" w:hAnsi="Arial" w:cs="Arial"/>
          <w:i/>
          <w:iCs/>
          <w:sz w:val="20"/>
          <w:szCs w:val="20"/>
          <w:lang w:val="en-GB"/>
        </w:rPr>
        <w:t>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index of gross domestic product at market prices and dividing by the volume of total labour in agriculture.</w:t>
      </w:r>
    </w:p>
    <w:p w:rsidR="006D3D53" w:rsidRPr="00164017" w:rsidRDefault="006D3D53">
      <w:pPr>
        <w:rPr>
          <w:rFonts w:ascii="Arial" w:hAnsi="Arial" w:cs="Arial"/>
          <w:sz w:val="20"/>
          <w:szCs w:val="20"/>
        </w:rPr>
      </w:pPr>
    </w:p>
    <w:sectPr w:rsidR="006D3D53" w:rsidRPr="00164017" w:rsidSect="006D3D5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04D" w:rsidRDefault="001C004D" w:rsidP="001C004D">
      <w:pPr>
        <w:spacing w:after="0" w:line="240" w:lineRule="auto"/>
      </w:pPr>
      <w:r>
        <w:separator/>
      </w:r>
    </w:p>
  </w:endnote>
  <w:endnote w:type="continuationSeparator" w:id="0">
    <w:p w:rsidR="001C004D" w:rsidRDefault="001C004D" w:rsidP="001C0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04D" w:rsidRDefault="001C004D" w:rsidP="001C004D">
      <w:pPr>
        <w:spacing w:after="0" w:line="240" w:lineRule="auto"/>
      </w:pPr>
      <w:r>
        <w:separator/>
      </w:r>
    </w:p>
  </w:footnote>
  <w:footnote w:type="continuationSeparator" w:id="0">
    <w:p w:rsidR="001C004D" w:rsidRDefault="001C004D" w:rsidP="001C00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004D"/>
    <w:rsid w:val="00164017"/>
    <w:rsid w:val="00197A10"/>
    <w:rsid w:val="001C004D"/>
    <w:rsid w:val="0020630B"/>
    <w:rsid w:val="00346C2F"/>
    <w:rsid w:val="004D13FB"/>
    <w:rsid w:val="005D5A37"/>
    <w:rsid w:val="006D3D53"/>
    <w:rsid w:val="00DE3DEB"/>
    <w:rsid w:val="00F4528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eastAsia="cs-CZ"/>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1134</Words>
  <Characters>6694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gregorova2239</dc:creator>
  <cp:keywords/>
  <dc:description/>
  <cp:lastModifiedBy>gregorova2239</cp:lastModifiedBy>
  <cp:revision>3</cp:revision>
  <dcterms:created xsi:type="dcterms:W3CDTF">2014-02-21T13:26:00Z</dcterms:created>
  <dcterms:modified xsi:type="dcterms:W3CDTF">2014-02-21T13:26:00Z</dcterms:modified>
</cp:coreProperties>
</file>