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CE287" w14:textId="5B958A60" w:rsidR="007035E0" w:rsidRDefault="00214F53" w:rsidP="00E65FE7">
      <w:pPr>
        <w:jc w:val="both"/>
        <w:rPr>
          <w:b/>
          <w:color w:val="C00000"/>
          <w:sz w:val="36"/>
          <w:szCs w:val="36"/>
        </w:rPr>
      </w:pPr>
      <w:r>
        <w:rPr>
          <w:b/>
          <w:color w:val="C00000"/>
          <w:sz w:val="36"/>
          <w:szCs w:val="36"/>
        </w:rPr>
        <w:t>NEWS</w:t>
      </w:r>
    </w:p>
    <w:p w14:paraId="53FECFFF" w14:textId="64C0B71B" w:rsidR="0054569F" w:rsidRDefault="0054569F" w:rsidP="00682876">
      <w:pPr>
        <w:rPr>
          <w:b/>
          <w:color w:val="0070C0"/>
          <w:sz w:val="24"/>
          <w:szCs w:val="24"/>
        </w:rPr>
      </w:pPr>
    </w:p>
    <w:p w14:paraId="67C285A7" w14:textId="77777777" w:rsidR="00214F53" w:rsidRPr="00214F53" w:rsidRDefault="00214F53" w:rsidP="00214F53">
      <w:pPr>
        <w:spacing w:line="360" w:lineRule="auto"/>
        <w:jc w:val="both"/>
        <w:rPr>
          <w:b/>
          <w:sz w:val="24"/>
          <w:szCs w:val="24"/>
        </w:rPr>
      </w:pPr>
      <w:r w:rsidRPr="00214F53">
        <w:rPr>
          <w:b/>
          <w:sz w:val="24"/>
          <w:szCs w:val="24"/>
        </w:rPr>
        <w:t>ENG VERSION</w:t>
      </w:r>
    </w:p>
    <w:p w14:paraId="079D720E" w14:textId="77777777" w:rsidR="00796AFA" w:rsidRDefault="00796AFA" w:rsidP="00796AFA">
      <w:pPr>
        <w:spacing w:after="120" w:line="360" w:lineRule="auto"/>
        <w:jc w:val="both"/>
        <w:rPr>
          <w:b/>
          <w:sz w:val="24"/>
          <w:szCs w:val="24"/>
        </w:rPr>
      </w:pPr>
    </w:p>
    <w:p w14:paraId="25D6F225" w14:textId="77777777" w:rsidR="00214F53" w:rsidRPr="00351A66" w:rsidRDefault="00214F53" w:rsidP="00214F53">
      <w:pPr>
        <w:spacing w:after="120" w:line="360" w:lineRule="auto"/>
        <w:jc w:val="both"/>
        <w:rPr>
          <w:b/>
          <w:sz w:val="24"/>
          <w:szCs w:val="24"/>
          <w:lang w:val="en-GB"/>
        </w:rPr>
      </w:pPr>
      <w:r w:rsidRPr="00351A66">
        <w:rPr>
          <w:b/>
          <w:sz w:val="24"/>
          <w:szCs w:val="24"/>
          <w:lang w:val="en-GB"/>
        </w:rPr>
        <w:t xml:space="preserve">New outputs enriched the Statistical geoportal  </w:t>
      </w:r>
    </w:p>
    <w:p w14:paraId="1F46996F" w14:textId="77777777" w:rsidR="00214F53" w:rsidRPr="00351A66" w:rsidRDefault="00214F53" w:rsidP="00214F53">
      <w:pPr>
        <w:spacing w:after="120" w:line="360" w:lineRule="auto"/>
        <w:jc w:val="both"/>
        <w:rPr>
          <w:b/>
          <w:szCs w:val="20"/>
          <w:lang w:val="en-GB"/>
        </w:rPr>
      </w:pPr>
      <w:r w:rsidRPr="00351A66">
        <w:rPr>
          <w:b/>
          <w:szCs w:val="20"/>
          <w:lang w:val="en-GB"/>
        </w:rPr>
        <w:t>Based on the results of the 2021 Census, the Czech Statistical Office has prepared unique maps on work commuting from the Czech Republic abroad, expanded the data offer to include internal migration flows and basic demographic statistics, and newly</w:t>
      </w:r>
      <w:r>
        <w:rPr>
          <w:b/>
          <w:szCs w:val="20"/>
          <w:lang w:val="en-GB"/>
        </w:rPr>
        <w:t xml:space="preserve"> added maps on religious belief</w:t>
      </w:r>
      <w:r w:rsidRPr="00351A66">
        <w:rPr>
          <w:b/>
          <w:szCs w:val="20"/>
          <w:lang w:val="en-GB"/>
        </w:rPr>
        <w:t xml:space="preserve"> and ethnicity.</w:t>
      </w:r>
    </w:p>
    <w:p w14:paraId="28695762" w14:textId="3C52F958" w:rsidR="00214F53" w:rsidRPr="00351A66" w:rsidRDefault="00214F53" w:rsidP="00214F53">
      <w:pPr>
        <w:spacing w:after="120" w:line="360" w:lineRule="auto"/>
        <w:jc w:val="both"/>
        <w:rPr>
          <w:rFonts w:cs="Arial"/>
          <w:lang w:val="en-GB"/>
        </w:rPr>
      </w:pPr>
      <w:r w:rsidRPr="00351A66">
        <w:rPr>
          <w:rFonts w:cs="Arial"/>
          <w:lang w:val="en-GB"/>
        </w:rPr>
        <w:t xml:space="preserve">Through the </w:t>
      </w:r>
      <w:hyperlink r:id="rId8" w:history="1">
        <w:r>
          <w:rPr>
            <w:rStyle w:val="Hypertextovodkaz"/>
          </w:rPr>
          <w:t>Mobili</w:t>
        </w:r>
        <w:r>
          <w:rPr>
            <w:rStyle w:val="Hypertextovodkaz"/>
          </w:rPr>
          <w:t xml:space="preserve">ty </w:t>
        </w:r>
        <w:proofErr w:type="spellStart"/>
        <w:r>
          <w:rPr>
            <w:rStyle w:val="Hypertextovodkaz"/>
          </w:rPr>
          <w:t>app</w:t>
        </w:r>
        <w:proofErr w:type="spellEnd"/>
      </w:hyperlink>
      <w:r w:rsidRPr="00351A66">
        <w:rPr>
          <w:rFonts w:cs="Arial"/>
          <w:lang w:val="en-GB"/>
        </w:rPr>
        <w:t xml:space="preserve">, the Statistical Geoportal allows users to view the numbers and shares of workers who commute from </w:t>
      </w:r>
      <w:proofErr w:type="spellStart"/>
      <w:r w:rsidRPr="00351A66">
        <w:rPr>
          <w:rFonts w:cs="Arial"/>
          <w:lang w:val="en-GB"/>
        </w:rPr>
        <w:t>Czech</w:t>
      </w:r>
      <w:r>
        <w:rPr>
          <w:rFonts w:cs="Arial"/>
          <w:lang w:val="en-GB"/>
        </w:rPr>
        <w:t>ia</w:t>
      </w:r>
      <w:proofErr w:type="spellEnd"/>
      <w:r w:rsidRPr="00351A66">
        <w:rPr>
          <w:rFonts w:cs="Arial"/>
          <w:lang w:val="en-GB"/>
        </w:rPr>
        <w:t xml:space="preserve"> to selected countries around the world, from regions to all European countries, and from l</w:t>
      </w:r>
      <w:r>
        <w:rPr>
          <w:rFonts w:cs="Arial"/>
          <w:lang w:val="en-GB"/>
        </w:rPr>
        <w:t>ower territorial</w:t>
      </w:r>
      <w:r w:rsidRPr="00351A66">
        <w:rPr>
          <w:rFonts w:cs="Arial"/>
          <w:lang w:val="en-GB"/>
        </w:rPr>
        <w:t xml:space="preserve"> units to four neig</w:t>
      </w:r>
      <w:r>
        <w:rPr>
          <w:rFonts w:cs="Arial"/>
          <w:lang w:val="en-GB"/>
        </w:rPr>
        <w:t>hbouring countries. Selecting a </w:t>
      </w:r>
      <w:r w:rsidRPr="00351A66">
        <w:rPr>
          <w:rFonts w:cs="Arial"/>
          <w:lang w:val="en-GB"/>
        </w:rPr>
        <w:t>foreign country provides a clear overview of the regions of the Czech Republic from which most people commute to work.</w:t>
      </w:r>
    </w:p>
    <w:p w14:paraId="5E877891" w14:textId="77777777" w:rsidR="00214F53" w:rsidRPr="00351A66" w:rsidRDefault="00214F53" w:rsidP="00214F53">
      <w:pPr>
        <w:spacing w:after="120" w:line="360" w:lineRule="auto"/>
        <w:jc w:val="both"/>
        <w:rPr>
          <w:rFonts w:cs="Arial"/>
          <w:lang w:val="en-GB"/>
        </w:rPr>
      </w:pPr>
      <w:r w:rsidRPr="00351A66">
        <w:rPr>
          <w:rFonts w:cs="Arial"/>
          <w:lang w:val="en-GB"/>
        </w:rPr>
        <w:t xml:space="preserve">In the same application, </w:t>
      </w:r>
      <w:r>
        <w:rPr>
          <w:rFonts w:cs="Arial"/>
          <w:lang w:val="en-GB"/>
        </w:rPr>
        <w:t>incoming</w:t>
      </w:r>
      <w:r w:rsidRPr="00351A66">
        <w:rPr>
          <w:rFonts w:cs="Arial"/>
          <w:lang w:val="en-GB"/>
        </w:rPr>
        <w:t xml:space="preserve"> and outgoing commuting</w:t>
      </w:r>
      <w:r>
        <w:rPr>
          <w:rFonts w:cs="Arial"/>
          <w:lang w:val="en-GB"/>
        </w:rPr>
        <w:t xml:space="preserve"> </w:t>
      </w:r>
      <w:r w:rsidRPr="00351A66">
        <w:rPr>
          <w:rFonts w:cs="Arial"/>
          <w:lang w:val="en-GB"/>
        </w:rPr>
        <w:t>flows are now also available in greater territorial detail. The CZSO has prepa</w:t>
      </w:r>
      <w:bookmarkStart w:id="0" w:name="_GoBack"/>
      <w:bookmarkEnd w:id="0"/>
      <w:r w:rsidRPr="00351A66">
        <w:rPr>
          <w:rFonts w:cs="Arial"/>
          <w:lang w:val="en-GB"/>
        </w:rPr>
        <w:t xml:space="preserve">red maps for all 17 indicators published so far at the level of parts of basic settlement units (BSU). This will provide users with a more accurate picture of where people commute to and from, and what means of transport they use for these journeys, including within individual </w:t>
      </w:r>
      <w:r>
        <w:rPr>
          <w:rFonts w:cs="Arial"/>
          <w:lang w:val="en-GB"/>
        </w:rPr>
        <w:t>municipalities</w:t>
      </w:r>
      <w:r w:rsidRPr="00351A66">
        <w:rPr>
          <w:rFonts w:cs="Arial"/>
          <w:lang w:val="en-GB"/>
        </w:rPr>
        <w:t xml:space="preserve"> and cities.</w:t>
      </w:r>
    </w:p>
    <w:p w14:paraId="6126E160" w14:textId="77777777" w:rsidR="00214F53" w:rsidRPr="00351A66" w:rsidRDefault="00214F53" w:rsidP="00214F53">
      <w:pPr>
        <w:spacing w:after="120" w:line="360" w:lineRule="auto"/>
        <w:jc w:val="both"/>
        <w:rPr>
          <w:rFonts w:cs="Arial"/>
          <w:lang w:val="en-GB"/>
        </w:rPr>
      </w:pPr>
      <w:r w:rsidRPr="00351A66">
        <w:rPr>
          <w:rFonts w:cs="Arial"/>
          <w:lang w:val="en-GB"/>
        </w:rPr>
        <w:t xml:space="preserve">Another new feature of the Mobility app is internal migration data. This offers users the opportunity to see on a map where people who have moved into their </w:t>
      </w:r>
      <w:r>
        <w:rPr>
          <w:rFonts w:cs="Arial"/>
          <w:lang w:val="en-GB"/>
        </w:rPr>
        <w:t>municipal</w:t>
      </w:r>
      <w:r w:rsidRPr="00405A62">
        <w:rPr>
          <w:rFonts w:cs="Arial"/>
          <w:lang w:val="en-GB"/>
        </w:rPr>
        <w:t>ity</w:t>
      </w:r>
      <w:r w:rsidRPr="00351A66">
        <w:rPr>
          <w:rFonts w:cs="Arial"/>
          <w:lang w:val="en-GB"/>
        </w:rPr>
        <w:t xml:space="preserve"> are coming from or where their fellow citizens are moving to the most.</w:t>
      </w:r>
    </w:p>
    <w:p w14:paraId="5CFCCC18" w14:textId="7D6088F1" w:rsidR="00214F53" w:rsidRPr="00351A66" w:rsidRDefault="00214F53" w:rsidP="00214F53">
      <w:pPr>
        <w:spacing w:after="120" w:line="360" w:lineRule="auto"/>
        <w:jc w:val="both"/>
        <w:rPr>
          <w:rFonts w:cs="Arial"/>
          <w:lang w:val="en-GB"/>
        </w:rPr>
      </w:pPr>
      <w:r w:rsidRPr="00351A66">
        <w:rPr>
          <w:rFonts w:cs="Arial"/>
          <w:lang w:val="en-GB"/>
        </w:rPr>
        <w:t xml:space="preserve">The </w:t>
      </w:r>
      <w:hyperlink r:id="rId9" w:history="1">
        <w:r w:rsidRPr="00351A66">
          <w:rPr>
            <w:rStyle w:val="Hypertextovodkaz"/>
            <w:rFonts w:cs="Arial"/>
            <w:lang w:val="en-GB"/>
          </w:rPr>
          <w:t>Statistical Atl</w:t>
        </w:r>
        <w:r w:rsidRPr="00351A66">
          <w:rPr>
            <w:rStyle w:val="Hypertextovodkaz"/>
            <w:rFonts w:cs="Arial"/>
            <w:lang w:val="en-GB"/>
          </w:rPr>
          <w:t>a</w:t>
        </w:r>
        <w:r w:rsidRPr="00351A66">
          <w:rPr>
            <w:rStyle w:val="Hypertextovodkaz"/>
            <w:rFonts w:cs="Arial"/>
            <w:lang w:val="en-GB"/>
          </w:rPr>
          <w:t>s app</w:t>
        </w:r>
      </w:hyperlink>
      <w:r w:rsidRPr="00351A66">
        <w:rPr>
          <w:rFonts w:cs="Arial"/>
          <w:lang w:val="en-GB"/>
        </w:rPr>
        <w:t xml:space="preserve"> displays the results of 2021 Census for two new topics. Religious belief and </w:t>
      </w:r>
      <w:r w:rsidRPr="00405A62">
        <w:rPr>
          <w:rFonts w:cs="Arial"/>
          <w:lang w:val="en-GB"/>
        </w:rPr>
        <w:t>ethnicity</w:t>
      </w:r>
      <w:r w:rsidRPr="00351A66">
        <w:rPr>
          <w:rFonts w:cs="Arial"/>
          <w:lang w:val="en-GB"/>
        </w:rPr>
        <w:t xml:space="preserve"> have been added to the previous thematic maps for population. Respondents' answers to these questions were optional in the Census. Users c</w:t>
      </w:r>
      <w:r>
        <w:rPr>
          <w:rFonts w:cs="Arial"/>
          <w:lang w:val="en-GB"/>
        </w:rPr>
        <w:t>an view the distribution of the </w:t>
      </w:r>
      <w:r w:rsidRPr="00351A66">
        <w:rPr>
          <w:rFonts w:cs="Arial"/>
          <w:lang w:val="en-GB"/>
        </w:rPr>
        <w:t xml:space="preserve">population by </w:t>
      </w:r>
      <w:r w:rsidRPr="00405A62">
        <w:rPr>
          <w:rFonts w:cs="Arial"/>
          <w:lang w:val="en-GB"/>
        </w:rPr>
        <w:t>declared</w:t>
      </w:r>
      <w:r w:rsidRPr="00351A66">
        <w:rPr>
          <w:rFonts w:cs="Arial"/>
          <w:lang w:val="en-GB"/>
        </w:rPr>
        <w:t xml:space="preserve"> religious belief or specific ethnicity in a total of six territorial </w:t>
      </w:r>
      <w:r w:rsidRPr="00405A62">
        <w:rPr>
          <w:rFonts w:cs="Arial"/>
          <w:lang w:val="en-GB"/>
        </w:rPr>
        <w:t>levels</w:t>
      </w:r>
      <w:r w:rsidRPr="00351A66">
        <w:rPr>
          <w:rFonts w:cs="Arial"/>
          <w:lang w:val="en-GB"/>
        </w:rPr>
        <w:t>.</w:t>
      </w:r>
    </w:p>
    <w:p w14:paraId="05EF891B" w14:textId="5D3F92D7" w:rsidR="00641C32" w:rsidRPr="009E0EE8" w:rsidRDefault="00214F53" w:rsidP="00214F53">
      <w:pPr>
        <w:spacing w:line="360" w:lineRule="auto"/>
        <w:jc w:val="both"/>
        <w:rPr>
          <w:szCs w:val="20"/>
        </w:rPr>
      </w:pPr>
      <w:r w:rsidRPr="00351A66">
        <w:rPr>
          <w:rFonts w:cs="Arial"/>
          <w:lang w:val="en-GB"/>
        </w:rPr>
        <w:t xml:space="preserve">In addition to the 2021 Census results, the Statistical Atlas now includes selected indicators from demographic statistics. These offer an interactive view of how the population </w:t>
      </w:r>
      <w:r>
        <w:rPr>
          <w:rFonts w:cs="Arial"/>
          <w:lang w:val="en-GB"/>
        </w:rPr>
        <w:t>is evolving in </w:t>
      </w:r>
      <w:r w:rsidRPr="00351A66">
        <w:rPr>
          <w:rFonts w:cs="Arial"/>
          <w:lang w:val="en-GB"/>
        </w:rPr>
        <w:t xml:space="preserve">individual municipalities and regions of </w:t>
      </w:r>
      <w:proofErr w:type="spellStart"/>
      <w:r w:rsidRPr="00351A66">
        <w:rPr>
          <w:rFonts w:cs="Arial"/>
          <w:lang w:val="en-GB"/>
        </w:rPr>
        <w:t>Czech</w:t>
      </w:r>
      <w:r>
        <w:rPr>
          <w:rFonts w:cs="Arial"/>
          <w:lang w:val="en-GB"/>
        </w:rPr>
        <w:t>ia</w:t>
      </w:r>
      <w:proofErr w:type="spellEnd"/>
      <w:r w:rsidRPr="00351A66">
        <w:rPr>
          <w:rFonts w:cs="Arial"/>
          <w:lang w:val="en-GB"/>
        </w:rPr>
        <w:t>, whether in terms of natural increase/decrease or migration, or where the highest life expectancy at birth is.</w:t>
      </w:r>
    </w:p>
    <w:p w14:paraId="0DCB7FF6" w14:textId="77777777" w:rsidR="007518D8" w:rsidRPr="007518D8" w:rsidRDefault="007518D8" w:rsidP="007518D8">
      <w:pPr>
        <w:spacing w:line="360" w:lineRule="auto"/>
        <w:jc w:val="both"/>
        <w:rPr>
          <w:rFonts w:cs="Arial"/>
        </w:rPr>
      </w:pPr>
    </w:p>
    <w:p w14:paraId="31C57902" w14:textId="147BBEC2" w:rsidR="00E173A1" w:rsidRPr="007518D8" w:rsidRDefault="00E173A1" w:rsidP="00973428">
      <w:pPr>
        <w:spacing w:line="360" w:lineRule="auto"/>
        <w:jc w:val="both"/>
        <w:rPr>
          <w:rFonts w:cs="Arial"/>
        </w:rPr>
      </w:pPr>
    </w:p>
    <w:sectPr w:rsidR="00E173A1" w:rsidRPr="007518D8" w:rsidSect="009D2AA7">
      <w:headerReference w:type="default" r:id="rId10"/>
      <w:pgSz w:w="11907" w:h="16839" w:code="9"/>
      <w:pgMar w:top="2807" w:right="1418"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03378" w14:textId="77777777" w:rsidR="009E03EF" w:rsidRDefault="009E03EF" w:rsidP="00A579D5">
      <w:r>
        <w:separator/>
      </w:r>
    </w:p>
  </w:endnote>
  <w:endnote w:type="continuationSeparator" w:id="0">
    <w:p w14:paraId="40AB0EDB" w14:textId="77777777" w:rsidR="009E03EF" w:rsidRDefault="009E03EF" w:rsidP="00A5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2DFD1" w14:textId="77777777" w:rsidR="009E03EF" w:rsidRDefault="009E03EF" w:rsidP="00A579D5">
      <w:r>
        <w:separator/>
      </w:r>
    </w:p>
  </w:footnote>
  <w:footnote w:type="continuationSeparator" w:id="0">
    <w:p w14:paraId="1F3C6F8F" w14:textId="77777777" w:rsidR="009E03EF" w:rsidRDefault="009E03EF" w:rsidP="00A57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6999B" w14:textId="77777777" w:rsidR="009D2AA7" w:rsidRPr="00A579D5" w:rsidRDefault="00595C8E" w:rsidP="00A579D5">
    <w:pPr>
      <w:pStyle w:val="Zhlav"/>
    </w:pPr>
    <w:r>
      <w:rPr>
        <w:noProof/>
        <w:lang w:eastAsia="cs-CZ"/>
      </w:rPr>
      <w:drawing>
        <wp:anchor distT="0" distB="0" distL="114300" distR="114300" simplePos="0" relativeHeight="251661312" behindDoc="0" locked="0" layoutInCell="1" allowOverlap="1" wp14:anchorId="34C5835C" wp14:editId="184D3146">
          <wp:simplePos x="0" y="0"/>
          <wp:positionH relativeFrom="page">
            <wp:posOffset>4860925</wp:posOffset>
          </wp:positionH>
          <wp:positionV relativeFrom="page">
            <wp:posOffset>725805</wp:posOffset>
          </wp:positionV>
          <wp:extent cx="1529715" cy="219075"/>
          <wp:effectExtent l="0" t="0" r="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 Praha HLM CZ.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9715" cy="219075"/>
                  </a:xfrm>
                  <a:prstGeom prst="rect">
                    <a:avLst/>
                  </a:prstGeom>
                </pic:spPr>
              </pic:pic>
            </a:graphicData>
          </a:graphic>
          <wp14:sizeRelH relativeFrom="margin">
            <wp14:pctWidth>0</wp14:pctWidth>
          </wp14:sizeRelH>
          <wp14:sizeRelV relativeFrom="margin">
            <wp14:pctHeight>0</wp14:pctHeight>
          </wp14:sizeRelV>
        </wp:anchor>
      </w:drawing>
    </w:r>
    <w:r w:rsidR="009D2AA7">
      <w:rPr>
        <w:noProof/>
        <w:lang w:eastAsia="cs-CZ"/>
      </w:rPr>
      <w:drawing>
        <wp:anchor distT="0" distB="0" distL="114300" distR="114300" simplePos="0" relativeHeight="251659264" behindDoc="0" locked="0" layoutInCell="1" allowOverlap="1" wp14:anchorId="6467FD87" wp14:editId="04761F9B">
          <wp:simplePos x="0" y="0"/>
          <wp:positionH relativeFrom="page">
            <wp:posOffset>374650</wp:posOffset>
          </wp:positionH>
          <wp:positionV relativeFrom="page">
            <wp:posOffset>504190</wp:posOffset>
          </wp:positionV>
          <wp:extent cx="1713600" cy="421200"/>
          <wp:effectExtent l="0" t="0" r="127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sky statisticky urad CZ Col.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13600" cy="42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5BEC"/>
    <w:multiLevelType w:val="hybridMultilevel"/>
    <w:tmpl w:val="52146146"/>
    <w:lvl w:ilvl="0" w:tplc="17D48A52">
      <w:start w:val="1"/>
      <w:numFmt w:val="bullet"/>
      <w:lvlText w:val="•"/>
      <w:lvlJc w:val="left"/>
      <w:pPr>
        <w:tabs>
          <w:tab w:val="num" w:pos="720"/>
        </w:tabs>
        <w:ind w:left="720" w:hanging="360"/>
      </w:pPr>
      <w:rPr>
        <w:rFonts w:ascii="Arial" w:hAnsi="Arial" w:hint="default"/>
      </w:rPr>
    </w:lvl>
    <w:lvl w:ilvl="1" w:tplc="E962132A" w:tentative="1">
      <w:start w:val="1"/>
      <w:numFmt w:val="bullet"/>
      <w:lvlText w:val="•"/>
      <w:lvlJc w:val="left"/>
      <w:pPr>
        <w:tabs>
          <w:tab w:val="num" w:pos="1440"/>
        </w:tabs>
        <w:ind w:left="1440" w:hanging="360"/>
      </w:pPr>
      <w:rPr>
        <w:rFonts w:ascii="Arial" w:hAnsi="Arial" w:hint="default"/>
      </w:rPr>
    </w:lvl>
    <w:lvl w:ilvl="2" w:tplc="B1FE0FCA" w:tentative="1">
      <w:start w:val="1"/>
      <w:numFmt w:val="bullet"/>
      <w:lvlText w:val="•"/>
      <w:lvlJc w:val="left"/>
      <w:pPr>
        <w:tabs>
          <w:tab w:val="num" w:pos="2160"/>
        </w:tabs>
        <w:ind w:left="2160" w:hanging="360"/>
      </w:pPr>
      <w:rPr>
        <w:rFonts w:ascii="Arial" w:hAnsi="Arial" w:hint="default"/>
      </w:rPr>
    </w:lvl>
    <w:lvl w:ilvl="3" w:tplc="2C7C09B6" w:tentative="1">
      <w:start w:val="1"/>
      <w:numFmt w:val="bullet"/>
      <w:lvlText w:val="•"/>
      <w:lvlJc w:val="left"/>
      <w:pPr>
        <w:tabs>
          <w:tab w:val="num" w:pos="2880"/>
        </w:tabs>
        <w:ind w:left="2880" w:hanging="360"/>
      </w:pPr>
      <w:rPr>
        <w:rFonts w:ascii="Arial" w:hAnsi="Arial" w:hint="default"/>
      </w:rPr>
    </w:lvl>
    <w:lvl w:ilvl="4" w:tplc="03B46DC8" w:tentative="1">
      <w:start w:val="1"/>
      <w:numFmt w:val="bullet"/>
      <w:lvlText w:val="•"/>
      <w:lvlJc w:val="left"/>
      <w:pPr>
        <w:tabs>
          <w:tab w:val="num" w:pos="3600"/>
        </w:tabs>
        <w:ind w:left="3600" w:hanging="360"/>
      </w:pPr>
      <w:rPr>
        <w:rFonts w:ascii="Arial" w:hAnsi="Arial" w:hint="default"/>
      </w:rPr>
    </w:lvl>
    <w:lvl w:ilvl="5" w:tplc="EECA5776" w:tentative="1">
      <w:start w:val="1"/>
      <w:numFmt w:val="bullet"/>
      <w:lvlText w:val="•"/>
      <w:lvlJc w:val="left"/>
      <w:pPr>
        <w:tabs>
          <w:tab w:val="num" w:pos="4320"/>
        </w:tabs>
        <w:ind w:left="4320" w:hanging="360"/>
      </w:pPr>
      <w:rPr>
        <w:rFonts w:ascii="Arial" w:hAnsi="Arial" w:hint="default"/>
      </w:rPr>
    </w:lvl>
    <w:lvl w:ilvl="6" w:tplc="D3480CAE" w:tentative="1">
      <w:start w:val="1"/>
      <w:numFmt w:val="bullet"/>
      <w:lvlText w:val="•"/>
      <w:lvlJc w:val="left"/>
      <w:pPr>
        <w:tabs>
          <w:tab w:val="num" w:pos="5040"/>
        </w:tabs>
        <w:ind w:left="5040" w:hanging="360"/>
      </w:pPr>
      <w:rPr>
        <w:rFonts w:ascii="Arial" w:hAnsi="Arial" w:hint="default"/>
      </w:rPr>
    </w:lvl>
    <w:lvl w:ilvl="7" w:tplc="E40079D4" w:tentative="1">
      <w:start w:val="1"/>
      <w:numFmt w:val="bullet"/>
      <w:lvlText w:val="•"/>
      <w:lvlJc w:val="left"/>
      <w:pPr>
        <w:tabs>
          <w:tab w:val="num" w:pos="5760"/>
        </w:tabs>
        <w:ind w:left="5760" w:hanging="360"/>
      </w:pPr>
      <w:rPr>
        <w:rFonts w:ascii="Arial" w:hAnsi="Arial" w:hint="default"/>
      </w:rPr>
    </w:lvl>
    <w:lvl w:ilvl="8" w:tplc="3A0064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2C5899"/>
    <w:multiLevelType w:val="hybridMultilevel"/>
    <w:tmpl w:val="70748078"/>
    <w:lvl w:ilvl="0" w:tplc="017A24AC">
      <w:start w:val="1"/>
      <w:numFmt w:val="bullet"/>
      <w:lvlText w:val=""/>
      <w:lvlJc w:val="left"/>
      <w:pPr>
        <w:ind w:left="360" w:hanging="360"/>
      </w:pPr>
      <w:rPr>
        <w:rFonts w:ascii="Wingdings" w:hAnsi="Wingdings"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E932B23"/>
    <w:multiLevelType w:val="hybridMultilevel"/>
    <w:tmpl w:val="13482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E36B37"/>
    <w:multiLevelType w:val="hybridMultilevel"/>
    <w:tmpl w:val="255ED7B2"/>
    <w:lvl w:ilvl="0" w:tplc="85A21F7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DB64D6"/>
    <w:multiLevelType w:val="hybridMultilevel"/>
    <w:tmpl w:val="A06C0128"/>
    <w:lvl w:ilvl="0" w:tplc="C3B45520">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E16BAD"/>
    <w:multiLevelType w:val="hybridMultilevel"/>
    <w:tmpl w:val="3EACCA04"/>
    <w:lvl w:ilvl="0" w:tplc="04050001">
      <w:start w:val="1"/>
      <w:numFmt w:val="bullet"/>
      <w:lvlText w:val=""/>
      <w:lvlJc w:val="left"/>
      <w:pPr>
        <w:ind w:left="1428" w:hanging="360"/>
      </w:pPr>
      <w:rPr>
        <w:rFonts w:ascii="Symbol" w:hAnsi="Symbo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3E544D47"/>
    <w:multiLevelType w:val="hybridMultilevel"/>
    <w:tmpl w:val="9E28EA3E"/>
    <w:lvl w:ilvl="0" w:tplc="E1AE5956">
      <w:start w:val="1"/>
      <w:numFmt w:val="bullet"/>
      <w:lvlText w:val=""/>
      <w:lvlJc w:val="left"/>
      <w:pPr>
        <w:ind w:left="720" w:hanging="360"/>
      </w:pPr>
      <w:rPr>
        <w:rFonts w:ascii="Wingdings" w:hAnsi="Wingdings"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9F333DE"/>
    <w:multiLevelType w:val="hybridMultilevel"/>
    <w:tmpl w:val="EF38E9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A8171B4"/>
    <w:multiLevelType w:val="hybridMultilevel"/>
    <w:tmpl w:val="91947EA6"/>
    <w:lvl w:ilvl="0" w:tplc="097C4C90">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4EB708A"/>
    <w:multiLevelType w:val="hybridMultilevel"/>
    <w:tmpl w:val="63787A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5FB3F40"/>
    <w:multiLevelType w:val="hybridMultilevel"/>
    <w:tmpl w:val="1AB63A54"/>
    <w:lvl w:ilvl="0" w:tplc="25383BA4">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7D97412"/>
    <w:multiLevelType w:val="hybridMultilevel"/>
    <w:tmpl w:val="932A3A74"/>
    <w:lvl w:ilvl="0" w:tplc="EB9679C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A93295"/>
    <w:multiLevelType w:val="hybridMultilevel"/>
    <w:tmpl w:val="C64CDC16"/>
    <w:lvl w:ilvl="0" w:tplc="C6E02EC4">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E112A4"/>
    <w:multiLevelType w:val="hybridMultilevel"/>
    <w:tmpl w:val="AC885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5F6410"/>
    <w:multiLevelType w:val="hybridMultilevel"/>
    <w:tmpl w:val="2C24AF66"/>
    <w:lvl w:ilvl="0" w:tplc="46BC1130">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F046654"/>
    <w:multiLevelType w:val="hybridMultilevel"/>
    <w:tmpl w:val="02A499B4"/>
    <w:lvl w:ilvl="0" w:tplc="0CC8C6A8">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4960AED"/>
    <w:multiLevelType w:val="hybridMultilevel"/>
    <w:tmpl w:val="A32A2CC6"/>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CF50C2C"/>
    <w:multiLevelType w:val="hybridMultilevel"/>
    <w:tmpl w:val="6C1A919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7"/>
  </w:num>
  <w:num w:numId="2">
    <w:abstractNumId w:val="17"/>
  </w:num>
  <w:num w:numId="3">
    <w:abstractNumId w:val="5"/>
  </w:num>
  <w:num w:numId="4">
    <w:abstractNumId w:val="9"/>
  </w:num>
  <w:num w:numId="5">
    <w:abstractNumId w:val="13"/>
  </w:num>
  <w:num w:numId="6">
    <w:abstractNumId w:val="4"/>
  </w:num>
  <w:num w:numId="7">
    <w:abstractNumId w:val="2"/>
  </w:num>
  <w:num w:numId="8">
    <w:abstractNumId w:val="0"/>
  </w:num>
  <w:num w:numId="9">
    <w:abstractNumId w:val="3"/>
  </w:num>
  <w:num w:numId="10">
    <w:abstractNumId w:val="6"/>
  </w:num>
  <w:num w:numId="11">
    <w:abstractNumId w:val="15"/>
  </w:num>
  <w:num w:numId="12">
    <w:abstractNumId w:val="14"/>
  </w:num>
  <w:num w:numId="13">
    <w:abstractNumId w:val="16"/>
  </w:num>
  <w:num w:numId="14">
    <w:abstractNumId w:val="1"/>
  </w:num>
  <w:num w:numId="15">
    <w:abstractNumId w:val="12"/>
  </w:num>
  <w:num w:numId="16">
    <w:abstractNumId w:val="10"/>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E0"/>
    <w:rsid w:val="00025A49"/>
    <w:rsid w:val="0005329B"/>
    <w:rsid w:val="00065180"/>
    <w:rsid w:val="0007655E"/>
    <w:rsid w:val="00080853"/>
    <w:rsid w:val="000B2E95"/>
    <w:rsid w:val="000B5CB0"/>
    <w:rsid w:val="000B6529"/>
    <w:rsid w:val="000C318D"/>
    <w:rsid w:val="000C37C9"/>
    <w:rsid w:val="000C6577"/>
    <w:rsid w:val="000F4BD9"/>
    <w:rsid w:val="00110101"/>
    <w:rsid w:val="001256B0"/>
    <w:rsid w:val="0012733C"/>
    <w:rsid w:val="00154322"/>
    <w:rsid w:val="00157C86"/>
    <w:rsid w:val="00160B9E"/>
    <w:rsid w:val="001642EF"/>
    <w:rsid w:val="00184FE6"/>
    <w:rsid w:val="001979EA"/>
    <w:rsid w:val="001D0298"/>
    <w:rsid w:val="00213339"/>
    <w:rsid w:val="002143ED"/>
    <w:rsid w:val="00214F53"/>
    <w:rsid w:val="00231112"/>
    <w:rsid w:val="002A0A98"/>
    <w:rsid w:val="00350B53"/>
    <w:rsid w:val="00351A66"/>
    <w:rsid w:val="00354DAA"/>
    <w:rsid w:val="00375B94"/>
    <w:rsid w:val="00385D7E"/>
    <w:rsid w:val="003D71DA"/>
    <w:rsid w:val="003F63A2"/>
    <w:rsid w:val="00404A10"/>
    <w:rsid w:val="00405A62"/>
    <w:rsid w:val="004131D8"/>
    <w:rsid w:val="00433674"/>
    <w:rsid w:val="00435E2D"/>
    <w:rsid w:val="00463599"/>
    <w:rsid w:val="00463DB5"/>
    <w:rsid w:val="00496E13"/>
    <w:rsid w:val="004B606E"/>
    <w:rsid w:val="004C0F4A"/>
    <w:rsid w:val="004C3AAB"/>
    <w:rsid w:val="004C46AC"/>
    <w:rsid w:val="004D0215"/>
    <w:rsid w:val="004D28B5"/>
    <w:rsid w:val="004E67A4"/>
    <w:rsid w:val="0054569F"/>
    <w:rsid w:val="00562081"/>
    <w:rsid w:val="00595C8E"/>
    <w:rsid w:val="0059631E"/>
    <w:rsid w:val="005A299C"/>
    <w:rsid w:val="005A4ACC"/>
    <w:rsid w:val="005C3A96"/>
    <w:rsid w:val="005C44FD"/>
    <w:rsid w:val="00617E95"/>
    <w:rsid w:val="00641C32"/>
    <w:rsid w:val="00643A83"/>
    <w:rsid w:val="00682876"/>
    <w:rsid w:val="00693C8C"/>
    <w:rsid w:val="006B0DE7"/>
    <w:rsid w:val="006B34B2"/>
    <w:rsid w:val="006B58D4"/>
    <w:rsid w:val="006D6C17"/>
    <w:rsid w:val="006F0ED1"/>
    <w:rsid w:val="006F4BF3"/>
    <w:rsid w:val="006F6EE9"/>
    <w:rsid w:val="007035E0"/>
    <w:rsid w:val="00704237"/>
    <w:rsid w:val="00717415"/>
    <w:rsid w:val="007518D8"/>
    <w:rsid w:val="00753DE1"/>
    <w:rsid w:val="00782634"/>
    <w:rsid w:val="007862CA"/>
    <w:rsid w:val="0079059A"/>
    <w:rsid w:val="00793A43"/>
    <w:rsid w:val="00796AFA"/>
    <w:rsid w:val="007B3A66"/>
    <w:rsid w:val="007E1C70"/>
    <w:rsid w:val="007F1BB5"/>
    <w:rsid w:val="00815772"/>
    <w:rsid w:val="00821C53"/>
    <w:rsid w:val="00821DE4"/>
    <w:rsid w:val="00825431"/>
    <w:rsid w:val="008257BA"/>
    <w:rsid w:val="008A2118"/>
    <w:rsid w:val="008D3CE8"/>
    <w:rsid w:val="008E0B43"/>
    <w:rsid w:val="009055D0"/>
    <w:rsid w:val="00911C4E"/>
    <w:rsid w:val="00920AA3"/>
    <w:rsid w:val="0096509B"/>
    <w:rsid w:val="00973428"/>
    <w:rsid w:val="00986194"/>
    <w:rsid w:val="009A283B"/>
    <w:rsid w:val="009A7D15"/>
    <w:rsid w:val="009B55A8"/>
    <w:rsid w:val="009C7C61"/>
    <w:rsid w:val="009D2AA7"/>
    <w:rsid w:val="009E03EF"/>
    <w:rsid w:val="009E0EE8"/>
    <w:rsid w:val="00A03E3E"/>
    <w:rsid w:val="00A0603B"/>
    <w:rsid w:val="00A1578D"/>
    <w:rsid w:val="00A425A7"/>
    <w:rsid w:val="00A579D5"/>
    <w:rsid w:val="00A57F11"/>
    <w:rsid w:val="00A62CA1"/>
    <w:rsid w:val="00AB4266"/>
    <w:rsid w:val="00AD74C0"/>
    <w:rsid w:val="00AE6FF9"/>
    <w:rsid w:val="00AE798D"/>
    <w:rsid w:val="00B24947"/>
    <w:rsid w:val="00B432E0"/>
    <w:rsid w:val="00B544AD"/>
    <w:rsid w:val="00B858F0"/>
    <w:rsid w:val="00B95F68"/>
    <w:rsid w:val="00BA001E"/>
    <w:rsid w:val="00BA32AA"/>
    <w:rsid w:val="00BB6020"/>
    <w:rsid w:val="00BC06A1"/>
    <w:rsid w:val="00BC448E"/>
    <w:rsid w:val="00BC637E"/>
    <w:rsid w:val="00BD7919"/>
    <w:rsid w:val="00BE5070"/>
    <w:rsid w:val="00C17D6F"/>
    <w:rsid w:val="00C2230C"/>
    <w:rsid w:val="00C3245E"/>
    <w:rsid w:val="00C327E8"/>
    <w:rsid w:val="00C40DFA"/>
    <w:rsid w:val="00C477B2"/>
    <w:rsid w:val="00C52FB6"/>
    <w:rsid w:val="00C569D6"/>
    <w:rsid w:val="00C5727D"/>
    <w:rsid w:val="00C83231"/>
    <w:rsid w:val="00CD7FF3"/>
    <w:rsid w:val="00CF5804"/>
    <w:rsid w:val="00CF63EB"/>
    <w:rsid w:val="00D019D1"/>
    <w:rsid w:val="00D21588"/>
    <w:rsid w:val="00D26297"/>
    <w:rsid w:val="00D40066"/>
    <w:rsid w:val="00D46501"/>
    <w:rsid w:val="00D7149E"/>
    <w:rsid w:val="00D72415"/>
    <w:rsid w:val="00DA5742"/>
    <w:rsid w:val="00DD06E3"/>
    <w:rsid w:val="00DE70B6"/>
    <w:rsid w:val="00E001EF"/>
    <w:rsid w:val="00E161F1"/>
    <w:rsid w:val="00E173A1"/>
    <w:rsid w:val="00E27329"/>
    <w:rsid w:val="00E56095"/>
    <w:rsid w:val="00E60586"/>
    <w:rsid w:val="00E608B8"/>
    <w:rsid w:val="00E65FE7"/>
    <w:rsid w:val="00E73F91"/>
    <w:rsid w:val="00E80B4E"/>
    <w:rsid w:val="00E906D6"/>
    <w:rsid w:val="00EA54EB"/>
    <w:rsid w:val="00EE7D9A"/>
    <w:rsid w:val="00F036BE"/>
    <w:rsid w:val="00F26B4E"/>
    <w:rsid w:val="00F54E81"/>
    <w:rsid w:val="00F650DB"/>
    <w:rsid w:val="00F6798D"/>
    <w:rsid w:val="00F81987"/>
    <w:rsid w:val="00F87875"/>
    <w:rsid w:val="00F90ECF"/>
    <w:rsid w:val="00F9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91641"/>
  <w15:docId w15:val="{66CF298C-D138-47F5-850C-A036F258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4266"/>
    <w:pPr>
      <w:spacing w:after="0" w:line="240" w:lineRule="auto"/>
    </w:pPr>
    <w:rPr>
      <w:rFonts w:ascii="Arial" w:hAnsi="Arial"/>
      <w:sz w:val="20"/>
      <w:lang w:val="cs-CZ"/>
    </w:rPr>
  </w:style>
  <w:style w:type="paragraph" w:styleId="Nadpis5">
    <w:name w:val="heading 5"/>
    <w:basedOn w:val="Normln"/>
    <w:link w:val="Nadpis5Char"/>
    <w:uiPriority w:val="9"/>
    <w:qFormat/>
    <w:rsid w:val="00F95021"/>
    <w:pPr>
      <w:spacing w:before="100" w:beforeAutospacing="1" w:after="100" w:afterAutospacing="1"/>
      <w:outlineLvl w:val="4"/>
    </w:pPr>
    <w:rPr>
      <w:rFonts w:ascii="Times New Roman" w:eastAsia="Times New Roman" w:hAnsi="Times New Roman" w:cs="Times New Roman"/>
      <w:b/>
      <w:bCs/>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579D5"/>
    <w:pPr>
      <w:tabs>
        <w:tab w:val="center" w:pos="4703"/>
        <w:tab w:val="right" w:pos="9406"/>
      </w:tabs>
    </w:pPr>
  </w:style>
  <w:style w:type="character" w:customStyle="1" w:styleId="ZhlavChar">
    <w:name w:val="Záhlaví Char"/>
    <w:basedOn w:val="Standardnpsmoodstavce"/>
    <w:link w:val="Zhlav"/>
    <w:uiPriority w:val="99"/>
    <w:rsid w:val="00A579D5"/>
  </w:style>
  <w:style w:type="paragraph" w:styleId="Zpat">
    <w:name w:val="footer"/>
    <w:basedOn w:val="Normln"/>
    <w:link w:val="ZpatChar"/>
    <w:uiPriority w:val="99"/>
    <w:unhideWhenUsed/>
    <w:rsid w:val="00A579D5"/>
    <w:pPr>
      <w:tabs>
        <w:tab w:val="center" w:pos="4703"/>
        <w:tab w:val="right" w:pos="9406"/>
      </w:tabs>
    </w:pPr>
  </w:style>
  <w:style w:type="character" w:customStyle="1" w:styleId="ZpatChar">
    <w:name w:val="Zápatí Char"/>
    <w:basedOn w:val="Standardnpsmoodstavce"/>
    <w:link w:val="Zpat"/>
    <w:uiPriority w:val="99"/>
    <w:rsid w:val="00A579D5"/>
  </w:style>
  <w:style w:type="paragraph" w:styleId="Textbubliny">
    <w:name w:val="Balloon Text"/>
    <w:basedOn w:val="Normln"/>
    <w:link w:val="TextbublinyChar"/>
    <w:uiPriority w:val="99"/>
    <w:semiHidden/>
    <w:unhideWhenUsed/>
    <w:rsid w:val="00A579D5"/>
    <w:rPr>
      <w:rFonts w:ascii="Tahoma" w:hAnsi="Tahoma" w:cs="Tahoma"/>
      <w:sz w:val="16"/>
      <w:szCs w:val="16"/>
    </w:rPr>
  </w:style>
  <w:style w:type="character" w:customStyle="1" w:styleId="TextbublinyChar">
    <w:name w:val="Text bubliny Char"/>
    <w:basedOn w:val="Standardnpsmoodstavce"/>
    <w:link w:val="Textbubliny"/>
    <w:uiPriority w:val="99"/>
    <w:semiHidden/>
    <w:rsid w:val="00A579D5"/>
    <w:rPr>
      <w:rFonts w:ascii="Tahoma" w:hAnsi="Tahoma" w:cs="Tahoma"/>
      <w:sz w:val="16"/>
      <w:szCs w:val="16"/>
    </w:rPr>
  </w:style>
  <w:style w:type="paragraph" w:styleId="Odstavecseseznamem">
    <w:name w:val="List Paragraph"/>
    <w:basedOn w:val="Normln"/>
    <w:uiPriority w:val="34"/>
    <w:qFormat/>
    <w:rsid w:val="007035E0"/>
    <w:pPr>
      <w:ind w:left="720"/>
      <w:contextualSpacing/>
    </w:pPr>
  </w:style>
  <w:style w:type="paragraph" w:styleId="Zkladntextodsazen">
    <w:name w:val="Body Text Indent"/>
    <w:basedOn w:val="Normln"/>
    <w:link w:val="ZkladntextodsazenChar"/>
    <w:rsid w:val="007035E0"/>
    <w:pPr>
      <w:numPr>
        <w:ilvl w:val="12"/>
      </w:numPr>
      <w:spacing w:line="288" w:lineRule="auto"/>
      <w:ind w:left="283" w:hanging="283"/>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rsid w:val="007035E0"/>
    <w:rPr>
      <w:rFonts w:ascii="Times New Roman" w:eastAsia="Times New Roman" w:hAnsi="Times New Roman" w:cs="Times New Roman"/>
      <w:sz w:val="20"/>
      <w:szCs w:val="20"/>
      <w:lang w:val="cs-CZ" w:eastAsia="cs-CZ"/>
    </w:rPr>
  </w:style>
  <w:style w:type="character" w:styleId="Hypertextovodkaz">
    <w:name w:val="Hyperlink"/>
    <w:basedOn w:val="Standardnpsmoodstavce"/>
    <w:uiPriority w:val="99"/>
    <w:unhideWhenUsed/>
    <w:rsid w:val="00496E13"/>
    <w:rPr>
      <w:color w:val="0000FF"/>
      <w:u w:val="single"/>
    </w:rPr>
  </w:style>
  <w:style w:type="character" w:styleId="Odkaznakoment">
    <w:name w:val="annotation reference"/>
    <w:basedOn w:val="Standardnpsmoodstavce"/>
    <w:uiPriority w:val="99"/>
    <w:semiHidden/>
    <w:unhideWhenUsed/>
    <w:rsid w:val="00E73F91"/>
    <w:rPr>
      <w:sz w:val="16"/>
      <w:szCs w:val="16"/>
    </w:rPr>
  </w:style>
  <w:style w:type="paragraph" w:styleId="Textkomente">
    <w:name w:val="annotation text"/>
    <w:basedOn w:val="Normln"/>
    <w:link w:val="TextkomenteChar"/>
    <w:uiPriority w:val="99"/>
    <w:semiHidden/>
    <w:unhideWhenUsed/>
    <w:rsid w:val="00E73F91"/>
    <w:rPr>
      <w:szCs w:val="20"/>
    </w:rPr>
  </w:style>
  <w:style w:type="character" w:customStyle="1" w:styleId="TextkomenteChar">
    <w:name w:val="Text komentáře Char"/>
    <w:basedOn w:val="Standardnpsmoodstavce"/>
    <w:link w:val="Textkomente"/>
    <w:uiPriority w:val="99"/>
    <w:semiHidden/>
    <w:rsid w:val="00E73F91"/>
    <w:rPr>
      <w:rFonts w:ascii="Arial" w:hAnsi="Arial"/>
      <w:sz w:val="20"/>
      <w:szCs w:val="20"/>
      <w:lang w:val="cs-CZ"/>
    </w:rPr>
  </w:style>
  <w:style w:type="paragraph" w:styleId="Pedmtkomente">
    <w:name w:val="annotation subject"/>
    <w:basedOn w:val="Textkomente"/>
    <w:next w:val="Textkomente"/>
    <w:link w:val="PedmtkomenteChar"/>
    <w:uiPriority w:val="99"/>
    <w:semiHidden/>
    <w:unhideWhenUsed/>
    <w:rsid w:val="00E73F91"/>
    <w:rPr>
      <w:b/>
      <w:bCs/>
    </w:rPr>
  </w:style>
  <w:style w:type="character" w:customStyle="1" w:styleId="PedmtkomenteChar">
    <w:name w:val="Předmět komentáře Char"/>
    <w:basedOn w:val="TextkomenteChar"/>
    <w:link w:val="Pedmtkomente"/>
    <w:uiPriority w:val="99"/>
    <w:semiHidden/>
    <w:rsid w:val="00E73F91"/>
    <w:rPr>
      <w:rFonts w:ascii="Arial" w:hAnsi="Arial"/>
      <w:b/>
      <w:bCs/>
      <w:sz w:val="20"/>
      <w:szCs w:val="20"/>
      <w:lang w:val="cs-CZ"/>
    </w:rPr>
  </w:style>
  <w:style w:type="character" w:customStyle="1" w:styleId="s1">
    <w:name w:val="s1"/>
    <w:basedOn w:val="Standardnpsmoodstavce"/>
    <w:rsid w:val="00435E2D"/>
  </w:style>
  <w:style w:type="character" w:customStyle="1" w:styleId="apple-converted-space">
    <w:name w:val="apple-converted-space"/>
    <w:basedOn w:val="Standardnpsmoodstavce"/>
    <w:rsid w:val="00BD7919"/>
  </w:style>
  <w:style w:type="character" w:styleId="Siln">
    <w:name w:val="Strong"/>
    <w:basedOn w:val="Standardnpsmoodstavce"/>
    <w:uiPriority w:val="22"/>
    <w:qFormat/>
    <w:rsid w:val="0079059A"/>
    <w:rPr>
      <w:b/>
      <w:bCs/>
    </w:rPr>
  </w:style>
  <w:style w:type="character" w:styleId="Sledovanodkaz">
    <w:name w:val="FollowedHyperlink"/>
    <w:basedOn w:val="Standardnpsmoodstavce"/>
    <w:uiPriority w:val="99"/>
    <w:semiHidden/>
    <w:unhideWhenUsed/>
    <w:rsid w:val="001256B0"/>
    <w:rPr>
      <w:color w:val="800080" w:themeColor="followedHyperlink"/>
      <w:u w:val="single"/>
    </w:rPr>
  </w:style>
  <w:style w:type="character" w:customStyle="1" w:styleId="Nadpis5Char">
    <w:name w:val="Nadpis 5 Char"/>
    <w:basedOn w:val="Standardnpsmoodstavce"/>
    <w:link w:val="Nadpis5"/>
    <w:uiPriority w:val="9"/>
    <w:rsid w:val="00F95021"/>
    <w:rPr>
      <w:rFonts w:ascii="Times New Roman" w:eastAsia="Times New Roman" w:hAnsi="Times New Roman" w:cs="Times New Roman"/>
      <w:b/>
      <w:bCs/>
      <w:sz w:val="20"/>
      <w:szCs w:val="20"/>
      <w:lang w:val="cs-CZ" w:eastAsia="cs-CZ"/>
    </w:rPr>
  </w:style>
  <w:style w:type="character" w:customStyle="1" w:styleId="UnresolvedMention">
    <w:name w:val="Unresolved Mention"/>
    <w:basedOn w:val="Standardnpsmoodstavce"/>
    <w:uiPriority w:val="99"/>
    <w:semiHidden/>
    <w:unhideWhenUsed/>
    <w:rsid w:val="00821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50031">
      <w:bodyDiv w:val="1"/>
      <w:marLeft w:val="0"/>
      <w:marRight w:val="0"/>
      <w:marTop w:val="0"/>
      <w:marBottom w:val="0"/>
      <w:divBdr>
        <w:top w:val="none" w:sz="0" w:space="0" w:color="auto"/>
        <w:left w:val="none" w:sz="0" w:space="0" w:color="auto"/>
        <w:bottom w:val="none" w:sz="0" w:space="0" w:color="auto"/>
        <w:right w:val="none" w:sz="0" w:space="0" w:color="auto"/>
      </w:divBdr>
    </w:div>
    <w:div w:id="75517544">
      <w:bodyDiv w:val="1"/>
      <w:marLeft w:val="0"/>
      <w:marRight w:val="0"/>
      <w:marTop w:val="0"/>
      <w:marBottom w:val="0"/>
      <w:divBdr>
        <w:top w:val="none" w:sz="0" w:space="0" w:color="auto"/>
        <w:left w:val="none" w:sz="0" w:space="0" w:color="auto"/>
        <w:bottom w:val="none" w:sz="0" w:space="0" w:color="auto"/>
        <w:right w:val="none" w:sz="0" w:space="0" w:color="auto"/>
      </w:divBdr>
    </w:div>
    <w:div w:id="618414652">
      <w:bodyDiv w:val="1"/>
      <w:marLeft w:val="0"/>
      <w:marRight w:val="0"/>
      <w:marTop w:val="0"/>
      <w:marBottom w:val="0"/>
      <w:divBdr>
        <w:top w:val="none" w:sz="0" w:space="0" w:color="auto"/>
        <w:left w:val="none" w:sz="0" w:space="0" w:color="auto"/>
        <w:bottom w:val="none" w:sz="0" w:space="0" w:color="auto"/>
        <w:right w:val="none" w:sz="0" w:space="0" w:color="auto"/>
      </w:divBdr>
      <w:divsChild>
        <w:div w:id="1390806769">
          <w:marLeft w:val="706"/>
          <w:marRight w:val="0"/>
          <w:marTop w:val="396"/>
          <w:marBottom w:val="0"/>
          <w:divBdr>
            <w:top w:val="none" w:sz="0" w:space="0" w:color="auto"/>
            <w:left w:val="none" w:sz="0" w:space="0" w:color="auto"/>
            <w:bottom w:val="none" w:sz="0" w:space="0" w:color="auto"/>
            <w:right w:val="none" w:sz="0" w:space="0" w:color="auto"/>
          </w:divBdr>
        </w:div>
        <w:div w:id="1531643846">
          <w:marLeft w:val="706"/>
          <w:marRight w:val="0"/>
          <w:marTop w:val="396"/>
          <w:marBottom w:val="0"/>
          <w:divBdr>
            <w:top w:val="none" w:sz="0" w:space="0" w:color="auto"/>
            <w:left w:val="none" w:sz="0" w:space="0" w:color="auto"/>
            <w:bottom w:val="none" w:sz="0" w:space="0" w:color="auto"/>
            <w:right w:val="none" w:sz="0" w:space="0" w:color="auto"/>
          </w:divBdr>
        </w:div>
        <w:div w:id="1979066947">
          <w:marLeft w:val="706"/>
          <w:marRight w:val="0"/>
          <w:marTop w:val="396"/>
          <w:marBottom w:val="0"/>
          <w:divBdr>
            <w:top w:val="none" w:sz="0" w:space="0" w:color="auto"/>
            <w:left w:val="none" w:sz="0" w:space="0" w:color="auto"/>
            <w:bottom w:val="none" w:sz="0" w:space="0" w:color="auto"/>
            <w:right w:val="none" w:sz="0" w:space="0" w:color="auto"/>
          </w:divBdr>
        </w:div>
        <w:div w:id="1104610348">
          <w:marLeft w:val="706"/>
          <w:marRight w:val="0"/>
          <w:marTop w:val="396"/>
          <w:marBottom w:val="0"/>
          <w:divBdr>
            <w:top w:val="none" w:sz="0" w:space="0" w:color="auto"/>
            <w:left w:val="none" w:sz="0" w:space="0" w:color="auto"/>
            <w:bottom w:val="none" w:sz="0" w:space="0" w:color="auto"/>
            <w:right w:val="none" w:sz="0" w:space="0" w:color="auto"/>
          </w:divBdr>
        </w:div>
      </w:divsChild>
    </w:div>
    <w:div w:id="887424539">
      <w:bodyDiv w:val="1"/>
      <w:marLeft w:val="0"/>
      <w:marRight w:val="0"/>
      <w:marTop w:val="0"/>
      <w:marBottom w:val="0"/>
      <w:divBdr>
        <w:top w:val="none" w:sz="0" w:space="0" w:color="auto"/>
        <w:left w:val="none" w:sz="0" w:space="0" w:color="auto"/>
        <w:bottom w:val="none" w:sz="0" w:space="0" w:color="auto"/>
        <w:right w:val="none" w:sz="0" w:space="0" w:color="auto"/>
      </w:divBdr>
    </w:div>
    <w:div w:id="937755658">
      <w:bodyDiv w:val="1"/>
      <w:marLeft w:val="0"/>
      <w:marRight w:val="0"/>
      <w:marTop w:val="0"/>
      <w:marBottom w:val="0"/>
      <w:divBdr>
        <w:top w:val="none" w:sz="0" w:space="0" w:color="auto"/>
        <w:left w:val="none" w:sz="0" w:space="0" w:color="auto"/>
        <w:bottom w:val="none" w:sz="0" w:space="0" w:color="auto"/>
        <w:right w:val="none" w:sz="0" w:space="0" w:color="auto"/>
      </w:divBdr>
    </w:div>
    <w:div w:id="948464296">
      <w:bodyDiv w:val="1"/>
      <w:marLeft w:val="0"/>
      <w:marRight w:val="0"/>
      <w:marTop w:val="0"/>
      <w:marBottom w:val="0"/>
      <w:divBdr>
        <w:top w:val="none" w:sz="0" w:space="0" w:color="auto"/>
        <w:left w:val="none" w:sz="0" w:space="0" w:color="auto"/>
        <w:bottom w:val="none" w:sz="0" w:space="0" w:color="auto"/>
        <w:right w:val="none" w:sz="0" w:space="0" w:color="auto"/>
      </w:divBdr>
    </w:div>
    <w:div w:id="1334336210">
      <w:bodyDiv w:val="1"/>
      <w:marLeft w:val="0"/>
      <w:marRight w:val="0"/>
      <w:marTop w:val="0"/>
      <w:marBottom w:val="0"/>
      <w:divBdr>
        <w:top w:val="none" w:sz="0" w:space="0" w:color="auto"/>
        <w:left w:val="none" w:sz="0" w:space="0" w:color="auto"/>
        <w:bottom w:val="none" w:sz="0" w:space="0" w:color="auto"/>
        <w:right w:val="none" w:sz="0" w:space="0" w:color="auto"/>
      </w:divBdr>
    </w:div>
    <w:div w:id="136093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data.statistika.cz/as/dojizdka/?xmax=2282221.4458771944&amp;ymax=6731787.8064694945&amp;xmin=1168075.3215927612&amp;ymin=6098277.716042122&amp;wkid=1021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eodata.statistika.cz/as/atlas/?xmax=2199363.707216086&amp;ymax=6704597.870284095&amp;xmin=1250933.0602538697&amp;ymin=6125467.652227521&amp;wkid=1021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vec5232\Downloads\Hlavickovy%20papir%20CZ%20ustredi.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37B3A-AAA6-404F-B8E2-380BB54E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CZ ustredi.dotx</Template>
  <TotalTime>13</TotalTime>
  <Pages>1</Pages>
  <Words>364</Words>
  <Characters>2153</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Hlavičkový papír CZ;</vt:lpstr>
    </vt:vector>
  </TitlesOfParts>
  <Company>ČSÚ</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 CZ;</dc:title>
  <dc:creator>Moravec Štěpán</dc:creator>
  <cp:keywords>Hlavičkový papír CZ</cp:keywords>
  <cp:lastModifiedBy>Krušinský Jan</cp:lastModifiedBy>
  <cp:revision>7</cp:revision>
  <dcterms:created xsi:type="dcterms:W3CDTF">2024-06-03T13:23:00Z</dcterms:created>
  <dcterms:modified xsi:type="dcterms:W3CDTF">2024-06-03T16:26:00Z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976f98-a8f8-43fe-b426-a550bad3bbe0_Enabled">
    <vt:lpwstr>true</vt:lpwstr>
  </property>
  <property fmtid="{D5CDD505-2E9C-101B-9397-08002B2CF9AE}" pid="3" name="MSIP_Label_2b976f98-a8f8-43fe-b426-a550bad3bbe0_SetDate">
    <vt:lpwstr>2024-06-03T12:27:14Z</vt:lpwstr>
  </property>
  <property fmtid="{D5CDD505-2E9C-101B-9397-08002B2CF9AE}" pid="4" name="MSIP_Label_2b976f98-a8f8-43fe-b426-a550bad3bbe0_Method">
    <vt:lpwstr>Standard</vt:lpwstr>
  </property>
  <property fmtid="{D5CDD505-2E9C-101B-9397-08002B2CF9AE}" pid="5" name="MSIP_Label_2b976f98-a8f8-43fe-b426-a550bad3bbe0_Name">
    <vt:lpwstr>SPO site - private</vt:lpwstr>
  </property>
  <property fmtid="{D5CDD505-2E9C-101B-9397-08002B2CF9AE}" pid="6" name="MSIP_Label_2b976f98-a8f8-43fe-b426-a550bad3bbe0_SiteId">
    <vt:lpwstr>dd92f8ec-83fc-44c4-b277-1c4120fae21c</vt:lpwstr>
  </property>
  <property fmtid="{D5CDD505-2E9C-101B-9397-08002B2CF9AE}" pid="7" name="MSIP_Label_2b976f98-a8f8-43fe-b426-a550bad3bbe0_ActionId">
    <vt:lpwstr>f8807d22-3936-4612-a097-220520eced71</vt:lpwstr>
  </property>
  <property fmtid="{D5CDD505-2E9C-101B-9397-08002B2CF9AE}" pid="8" name="MSIP_Label_2b976f98-a8f8-43fe-b426-a550bad3bbe0_ContentBits">
    <vt:lpwstr>0</vt:lpwstr>
  </property>
</Properties>
</file>