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7E033F" w:rsidP="00AE6D5B">
      <w:pPr>
        <w:pStyle w:val="Datum"/>
      </w:pPr>
      <w:r>
        <w:t>12. března</w:t>
      </w:r>
      <w:r w:rsidR="00AC49CE">
        <w:t xml:space="preserve"> 2021</w:t>
      </w:r>
    </w:p>
    <w:p w:rsidR="00867569" w:rsidRPr="00AE6D5B" w:rsidRDefault="007E033F" w:rsidP="00AE6D5B">
      <w:pPr>
        <w:pStyle w:val="Nzev"/>
      </w:pPr>
      <w:r w:rsidRPr="007E033F">
        <w:t>Růst ekonomickéh</w:t>
      </w:r>
      <w:r w:rsidR="00C37BD1">
        <w:t>o výsledku zemědělství pokračoval</w:t>
      </w:r>
    </w:p>
    <w:p w:rsidR="00AC49CE" w:rsidRPr="007F175F" w:rsidRDefault="007E033F" w:rsidP="00AC49CE">
      <w:pPr>
        <w:spacing w:after="280"/>
        <w:rPr>
          <w:b/>
        </w:rPr>
      </w:pPr>
      <w:r w:rsidRPr="007E033F">
        <w:rPr>
          <w:b/>
        </w:rPr>
        <w:t xml:space="preserve">Odhadovaný ekonomický výsledek českého zemědělství za rok 2020 meziročně vzrostl </w:t>
      </w:r>
      <w:r>
        <w:rPr>
          <w:b/>
        </w:rPr>
        <w:br/>
      </w:r>
      <w:r w:rsidR="00C37BD1">
        <w:rPr>
          <w:b/>
        </w:rPr>
        <w:t>o 2,8 % na 17,7 mld. Kč. H</w:t>
      </w:r>
      <w:r w:rsidRPr="007E033F">
        <w:rPr>
          <w:b/>
        </w:rPr>
        <w:t xml:space="preserve">odnota produkce zemědělského odvětví se zvýšila </w:t>
      </w:r>
      <w:r w:rsidR="00C37BD1">
        <w:rPr>
          <w:b/>
        </w:rPr>
        <w:t xml:space="preserve">o 4,1 % na 147,0 mld. Kč </w:t>
      </w:r>
      <w:r>
        <w:rPr>
          <w:b/>
        </w:rPr>
        <w:t xml:space="preserve">zejména </w:t>
      </w:r>
      <w:r w:rsidR="00C37BD1">
        <w:rPr>
          <w:b/>
        </w:rPr>
        <w:t>díky růstu</w:t>
      </w:r>
      <w:r w:rsidRPr="007E033F">
        <w:rPr>
          <w:b/>
        </w:rPr>
        <w:t xml:space="preserve"> rost</w:t>
      </w:r>
      <w:r w:rsidR="00C37BD1">
        <w:rPr>
          <w:b/>
        </w:rPr>
        <w:t>linné produkce o 6,8 %. Ž</w:t>
      </w:r>
      <w:r w:rsidRPr="007E033F">
        <w:rPr>
          <w:b/>
        </w:rPr>
        <w:t xml:space="preserve">ivočišná produkce </w:t>
      </w:r>
      <w:r w:rsidR="00C37BD1">
        <w:rPr>
          <w:b/>
        </w:rPr>
        <w:t xml:space="preserve">naopak </w:t>
      </w:r>
      <w:r w:rsidRPr="007E033F">
        <w:rPr>
          <w:b/>
        </w:rPr>
        <w:t>klesla o 0,4 %.</w:t>
      </w:r>
    </w:p>
    <w:p w:rsidR="007E033F" w:rsidRDefault="007E033F" w:rsidP="007E033F">
      <w:r>
        <w:t xml:space="preserve">Rostlinná produkce v roce 2020 dosáhla </w:t>
      </w:r>
      <w:r w:rsidR="00C37BD1">
        <w:t>hodnoty 85,3 mld. Kč. Nejvýznamněji byly</w:t>
      </w:r>
      <w:r>
        <w:t xml:space="preserve"> zastoupeny obiloviny (38,8 %) a technické plodiny (23,5 %). I přes pok</w:t>
      </w:r>
      <w:r w:rsidR="00C37BD1">
        <w:t>les cen u téměř všech obilovin vyjma pšenice</w:t>
      </w:r>
      <w:r>
        <w:t xml:space="preserve"> dosáhla hodnota produkce obilovin 5,7% meziročního nárůstu, a to především díky dobrým sklizním. Sklidilo se také více vína, luskovin, brambor, zeleniny, řepky a kukuřice na zeleno a siláž. Nižší byla úroda chmele a cukrové řepy.</w:t>
      </w:r>
    </w:p>
    <w:p w:rsidR="007E033F" w:rsidRDefault="007E033F" w:rsidP="007E033F"/>
    <w:p w:rsidR="007E033F" w:rsidRDefault="007E033F" w:rsidP="007E033F">
      <w:r>
        <w:t>Hodnota živočišné produkce zaznamenala proti roku 2019 snížení o 0,4 %. Nižší meziroční index produkce o</w:t>
      </w:r>
      <w:r w:rsidR="00C37BD1">
        <w:t xml:space="preserve"> 3,1 % vykazuje produkce zvířat, kde byl nejvýraznější pokles </w:t>
      </w:r>
      <w:r>
        <w:t xml:space="preserve">zaznamenán </w:t>
      </w:r>
      <w:r w:rsidR="00C37BD1">
        <w:br/>
      </w:r>
      <w:r>
        <w:t xml:space="preserve">u skotu (−4,2 %) a drůbeže (-4,1 %). U obou těchto komodit došlo ke snížení výroby i ceny. Naopak rostoucí tendenci měla produkce vajec (+3,8 %) a mléka (+1,4 %). </w:t>
      </w:r>
    </w:p>
    <w:p w:rsidR="007E033F" w:rsidRDefault="007E033F" w:rsidP="007E033F"/>
    <w:p w:rsidR="007E033F" w:rsidRDefault="007E033F" w:rsidP="007E033F">
      <w:proofErr w:type="spellStart"/>
      <w:r>
        <w:t>Mezispotřeba</w:t>
      </w:r>
      <w:proofErr w:type="spellEnd"/>
      <w:r>
        <w:t xml:space="preserve"> se zvýšila o 1,6 % na 97,5 mld. Kč. Z největší části je tvořena krmivy a spotřebou energií a maziv. </w:t>
      </w:r>
      <w:r w:rsidRPr="007E033F">
        <w:rPr>
          <w:i/>
        </w:rPr>
        <w:t>„Na straně nákla</w:t>
      </w:r>
      <w:r w:rsidR="00C37BD1">
        <w:rPr>
          <w:i/>
        </w:rPr>
        <w:t>dů dosáhly v roce 2020 rekordních hodnot</w:t>
      </w:r>
      <w:r w:rsidRPr="007E033F">
        <w:rPr>
          <w:i/>
        </w:rPr>
        <w:t xml:space="preserve"> náhrady zaměstnancům, </w:t>
      </w:r>
      <w:r w:rsidR="00C37BD1">
        <w:rPr>
          <w:i/>
        </w:rPr>
        <w:t xml:space="preserve">které </w:t>
      </w:r>
      <w:r w:rsidRPr="007E033F">
        <w:rPr>
          <w:i/>
        </w:rPr>
        <w:t>oproti předchoz</w:t>
      </w:r>
      <w:r w:rsidR="00C37BD1">
        <w:rPr>
          <w:i/>
        </w:rPr>
        <w:t>ímu roku vzrostly o 4,8 % na 34,0 mld. Kč. Rekordní byl též růst</w:t>
      </w:r>
      <w:r w:rsidRPr="007E033F">
        <w:rPr>
          <w:i/>
        </w:rPr>
        <w:t xml:space="preserve"> </w:t>
      </w:r>
      <w:proofErr w:type="spellStart"/>
      <w:r w:rsidRPr="007E033F">
        <w:rPr>
          <w:i/>
        </w:rPr>
        <w:t>pachtovného</w:t>
      </w:r>
      <w:proofErr w:type="spellEnd"/>
      <w:r w:rsidRPr="007E033F">
        <w:rPr>
          <w:i/>
        </w:rPr>
        <w:t xml:space="preserve"> a nájemného</w:t>
      </w:r>
      <w:r w:rsidR="00C37BD1">
        <w:rPr>
          <w:i/>
        </w:rPr>
        <w:t>, a to o 2,0 % na 8,0 mld. Kč,</w:t>
      </w:r>
      <w:r w:rsidRPr="007E033F">
        <w:rPr>
          <w:i/>
        </w:rPr>
        <w:t>“</w:t>
      </w:r>
      <w:r w:rsidR="00C37BD1">
        <w:t xml:space="preserve"> říká</w:t>
      </w:r>
      <w:r>
        <w:t xml:space="preserve"> Radek Matějka, ředitel odboru zemědělství a lesnictví, průmyslu, stavebnictví a energetiky</w:t>
      </w:r>
      <w:r w:rsidR="00C37BD1">
        <w:t xml:space="preserve"> ČSÚ</w:t>
      </w:r>
      <w:r>
        <w:t>.</w:t>
      </w:r>
    </w:p>
    <w:p w:rsidR="007E033F" w:rsidRDefault="007E033F" w:rsidP="007E033F"/>
    <w:p w:rsidR="00AA3D8D" w:rsidRDefault="007E033F" w:rsidP="007E033F">
      <w:r>
        <w:t>V roce 2020 vývoj ukazatele hrubé přidané hodnoty činil 49,4 mld. Kč, což představuje meziroční zvýšení o 9,5 %. Vliv na hospodářský výsledek zemědělství má také objem vyplacených podpor. V roce 2020 dosáhl objem vyplacených ostatních dotací na výrobu výše 32,8 mld. Kč.</w:t>
      </w:r>
    </w:p>
    <w:p w:rsidR="007E033F" w:rsidRDefault="007E033F" w:rsidP="00AA3D8D"/>
    <w:p w:rsidR="007E033F" w:rsidRDefault="007E033F" w:rsidP="00AA3D8D"/>
    <w:p w:rsidR="00FE32F2" w:rsidRDefault="00FE32F2" w:rsidP="00FE32F2">
      <w:pPr>
        <w:spacing w:line="240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Kontakt:</w:t>
      </w:r>
    </w:p>
    <w:p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7" w:history="1">
        <w:r w:rsidR="005F7C53" w:rsidRPr="007B14C9">
          <w:rPr>
            <w:rStyle w:val="Hypertextovodkaz"/>
            <w:rFonts w:cs="Arial"/>
          </w:rPr>
          <w:t>jan.cieslar@czso.cz</w:t>
        </w:r>
      </w:hyperlink>
      <w:r w:rsidR="005F7C53">
        <w:rPr>
          <w:rFonts w:cs="Arial"/>
        </w:rPr>
        <w:t xml:space="preserve"> </w:t>
      </w:r>
      <w:r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 xml:space="preserve">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</w:p>
    <w:p w:rsidR="004920AD" w:rsidRPr="004920AD" w:rsidRDefault="004920AD" w:rsidP="00AE6D5B"/>
    <w:sectPr w:rsidR="004920AD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27" w:rsidRDefault="005E5E27" w:rsidP="00BA6370">
      <w:r>
        <w:separator/>
      </w:r>
    </w:p>
  </w:endnote>
  <w:endnote w:type="continuationSeparator" w:id="0">
    <w:p w:rsidR="005E5E27" w:rsidRDefault="005E5E2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E4658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246C48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F7C5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246C48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F7C5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B55D864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27" w:rsidRDefault="005E5E27" w:rsidP="00BA6370">
      <w:r>
        <w:separator/>
      </w:r>
    </w:p>
  </w:footnote>
  <w:footnote w:type="continuationSeparator" w:id="0">
    <w:p w:rsidR="005E5E27" w:rsidRDefault="005E5E2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E4658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0391EE31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1"/>
    <w:rsid w:val="00013237"/>
    <w:rsid w:val="00043BF4"/>
    <w:rsid w:val="000842D2"/>
    <w:rsid w:val="000843A5"/>
    <w:rsid w:val="000B6F63"/>
    <w:rsid w:val="000C435D"/>
    <w:rsid w:val="001404AB"/>
    <w:rsid w:val="00146745"/>
    <w:rsid w:val="001658A9"/>
    <w:rsid w:val="0017231D"/>
    <w:rsid w:val="001776E2"/>
    <w:rsid w:val="001810DC"/>
    <w:rsid w:val="00183C7E"/>
    <w:rsid w:val="00187424"/>
    <w:rsid w:val="001A214A"/>
    <w:rsid w:val="001A59BF"/>
    <w:rsid w:val="001B607F"/>
    <w:rsid w:val="001D369A"/>
    <w:rsid w:val="002070FB"/>
    <w:rsid w:val="00213729"/>
    <w:rsid w:val="002272A6"/>
    <w:rsid w:val="002406FA"/>
    <w:rsid w:val="002460EA"/>
    <w:rsid w:val="00246C48"/>
    <w:rsid w:val="002848DA"/>
    <w:rsid w:val="002B2E47"/>
    <w:rsid w:val="002D6A6C"/>
    <w:rsid w:val="002F5063"/>
    <w:rsid w:val="003063BC"/>
    <w:rsid w:val="00322412"/>
    <w:rsid w:val="003301A3"/>
    <w:rsid w:val="0035578A"/>
    <w:rsid w:val="0036777B"/>
    <w:rsid w:val="0038282A"/>
    <w:rsid w:val="003841C4"/>
    <w:rsid w:val="00397580"/>
    <w:rsid w:val="003A1794"/>
    <w:rsid w:val="003A1A6A"/>
    <w:rsid w:val="003A45C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920AD"/>
    <w:rsid w:val="004D05B3"/>
    <w:rsid w:val="004E479E"/>
    <w:rsid w:val="004E583B"/>
    <w:rsid w:val="004F029F"/>
    <w:rsid w:val="004F78E6"/>
    <w:rsid w:val="00512D99"/>
    <w:rsid w:val="00531DBB"/>
    <w:rsid w:val="0058445C"/>
    <w:rsid w:val="005E5E27"/>
    <w:rsid w:val="005F699D"/>
    <w:rsid w:val="005F79FB"/>
    <w:rsid w:val="005F7C53"/>
    <w:rsid w:val="00604406"/>
    <w:rsid w:val="00605F4A"/>
    <w:rsid w:val="00607822"/>
    <w:rsid w:val="006103AA"/>
    <w:rsid w:val="006113AB"/>
    <w:rsid w:val="00613BBF"/>
    <w:rsid w:val="00622B80"/>
    <w:rsid w:val="0064139A"/>
    <w:rsid w:val="00675CB4"/>
    <w:rsid w:val="00675D16"/>
    <w:rsid w:val="006770A4"/>
    <w:rsid w:val="006E024F"/>
    <w:rsid w:val="006E03A4"/>
    <w:rsid w:val="006E4E81"/>
    <w:rsid w:val="00707F7D"/>
    <w:rsid w:val="00717EC5"/>
    <w:rsid w:val="00727525"/>
    <w:rsid w:val="00737B80"/>
    <w:rsid w:val="007A57F2"/>
    <w:rsid w:val="007B1333"/>
    <w:rsid w:val="007E033F"/>
    <w:rsid w:val="007F4AEB"/>
    <w:rsid w:val="007F75B2"/>
    <w:rsid w:val="008043C4"/>
    <w:rsid w:val="00831B1B"/>
    <w:rsid w:val="00861D0E"/>
    <w:rsid w:val="00867569"/>
    <w:rsid w:val="00884856"/>
    <w:rsid w:val="008A3E84"/>
    <w:rsid w:val="008A707D"/>
    <w:rsid w:val="008A750A"/>
    <w:rsid w:val="008C384C"/>
    <w:rsid w:val="008D0F11"/>
    <w:rsid w:val="008F35B4"/>
    <w:rsid w:val="008F73B4"/>
    <w:rsid w:val="0093419B"/>
    <w:rsid w:val="0094402F"/>
    <w:rsid w:val="009668FF"/>
    <w:rsid w:val="009B55B1"/>
    <w:rsid w:val="00A00672"/>
    <w:rsid w:val="00A4343D"/>
    <w:rsid w:val="00A502F1"/>
    <w:rsid w:val="00A70A83"/>
    <w:rsid w:val="00A81EB3"/>
    <w:rsid w:val="00A842CF"/>
    <w:rsid w:val="00AA3D8D"/>
    <w:rsid w:val="00AC49CE"/>
    <w:rsid w:val="00AE21DA"/>
    <w:rsid w:val="00AE6D5B"/>
    <w:rsid w:val="00B00C1D"/>
    <w:rsid w:val="00B03E21"/>
    <w:rsid w:val="00B96E11"/>
    <w:rsid w:val="00BA439F"/>
    <w:rsid w:val="00BA6370"/>
    <w:rsid w:val="00BB3DC6"/>
    <w:rsid w:val="00BC205E"/>
    <w:rsid w:val="00BC3D27"/>
    <w:rsid w:val="00BE69CC"/>
    <w:rsid w:val="00C269D4"/>
    <w:rsid w:val="00C37BD1"/>
    <w:rsid w:val="00C4160D"/>
    <w:rsid w:val="00C52466"/>
    <w:rsid w:val="00C7473B"/>
    <w:rsid w:val="00C776CD"/>
    <w:rsid w:val="00C8406E"/>
    <w:rsid w:val="00CB2709"/>
    <w:rsid w:val="00CB6F89"/>
    <w:rsid w:val="00CE228C"/>
    <w:rsid w:val="00CF545B"/>
    <w:rsid w:val="00D018F0"/>
    <w:rsid w:val="00D27074"/>
    <w:rsid w:val="00D27D69"/>
    <w:rsid w:val="00D448C2"/>
    <w:rsid w:val="00D666C3"/>
    <w:rsid w:val="00DB3587"/>
    <w:rsid w:val="00DF47FE"/>
    <w:rsid w:val="00E1143A"/>
    <w:rsid w:val="00E14567"/>
    <w:rsid w:val="00E2374E"/>
    <w:rsid w:val="00E26704"/>
    <w:rsid w:val="00E27C40"/>
    <w:rsid w:val="00E31980"/>
    <w:rsid w:val="00E46581"/>
    <w:rsid w:val="00E6423C"/>
    <w:rsid w:val="00E93830"/>
    <w:rsid w:val="00E93E0E"/>
    <w:rsid w:val="00EB1ED3"/>
    <w:rsid w:val="00EC2D51"/>
    <w:rsid w:val="00F03553"/>
    <w:rsid w:val="00F26395"/>
    <w:rsid w:val="00F46F18"/>
    <w:rsid w:val="00F57002"/>
    <w:rsid w:val="00F77E19"/>
    <w:rsid w:val="00FB005B"/>
    <w:rsid w:val="00FB687C"/>
    <w:rsid w:val="00FE32F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384D8BE"/>
  <w15:docId w15:val="{F42BA7BF-AE06-4597-B160-E8659D66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cieslar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dickova9159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C351-6722-4B58-889A-96B13750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1981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vodickova9159</dc:creator>
  <cp:lastModifiedBy>kogan4041</cp:lastModifiedBy>
  <cp:revision>3</cp:revision>
  <dcterms:created xsi:type="dcterms:W3CDTF">2021-03-11T12:24:00Z</dcterms:created>
  <dcterms:modified xsi:type="dcterms:W3CDTF">2021-03-11T14:46:00Z</dcterms:modified>
</cp:coreProperties>
</file>