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A078C" w14:textId="77777777" w:rsidR="00E24893" w:rsidRPr="00AB410D" w:rsidRDefault="00E24893" w:rsidP="00E24893">
      <w:pPr>
        <w:widowControl w:val="0"/>
        <w:autoSpaceDE w:val="0"/>
        <w:autoSpaceDN w:val="0"/>
        <w:adjustRightInd w:val="0"/>
        <w:spacing w:after="0"/>
        <w:rPr>
          <w:rFonts w:ascii="Arial" w:hAnsi="Arial" w:cs="Arial"/>
          <w:sz w:val="18"/>
          <w:szCs w:val="18"/>
        </w:rPr>
      </w:pPr>
      <w:bookmarkStart w:id="0" w:name="_GoBack"/>
      <w:bookmarkEnd w:id="0"/>
      <w:r w:rsidRPr="00AB410D">
        <w:rPr>
          <w:rFonts w:ascii="Arial" w:hAnsi="Arial" w:cs="Arial"/>
          <w:sz w:val="18"/>
          <w:szCs w:val="18"/>
        </w:rPr>
        <w:t>Vážené čtenářky, vážení čtenáři, milí uživatelé statistických dat,</w:t>
      </w:r>
    </w:p>
    <w:p w14:paraId="6AF06AEF" w14:textId="77777777" w:rsidR="00E24893" w:rsidRPr="00AB410D" w:rsidRDefault="00E24893" w:rsidP="00E24893">
      <w:pPr>
        <w:spacing w:before="120" w:after="0" w:line="240" w:lineRule="auto"/>
        <w:rPr>
          <w:rFonts w:ascii="Arial" w:hAnsi="Arial" w:cs="Arial"/>
          <w:sz w:val="18"/>
          <w:szCs w:val="18"/>
        </w:rPr>
      </w:pPr>
      <w:r w:rsidRPr="00AB410D">
        <w:rPr>
          <w:rFonts w:ascii="Arial" w:hAnsi="Arial" w:cs="Arial"/>
          <w:sz w:val="18"/>
          <w:szCs w:val="18"/>
        </w:rPr>
        <w:t xml:space="preserve">právě otevíráte 31. vydání Statistické ročenky v novodobé historii České republiky. </w:t>
      </w:r>
      <w:r>
        <w:rPr>
          <w:rFonts w:ascii="Arial" w:hAnsi="Arial" w:cs="Arial"/>
          <w:sz w:val="18"/>
          <w:szCs w:val="18"/>
        </w:rPr>
        <w:t>Publikace</w:t>
      </w:r>
      <w:r w:rsidRPr="00AB410D">
        <w:rPr>
          <w:rFonts w:ascii="Arial" w:hAnsi="Arial" w:cs="Arial"/>
          <w:sz w:val="18"/>
          <w:szCs w:val="18"/>
        </w:rPr>
        <w:t xml:space="preserve"> přináší na jednom místě ty nejpodstatnější informace ze všech důležitých oblastí života naší společnosti v roce 2022, který byl silně ovlivněn geopolitickou situací spojenou s válkou na Ukrajině a s tím souvisejícím vzestupem cen energií a surovin a celkovým růstem spotřebitelských cen.</w:t>
      </w:r>
    </w:p>
    <w:p w14:paraId="2443544D" w14:textId="77777777" w:rsidR="00E24893" w:rsidRPr="00AB410D" w:rsidRDefault="00E24893" w:rsidP="00E24893">
      <w:pPr>
        <w:spacing w:before="120" w:after="0" w:line="240" w:lineRule="auto"/>
        <w:rPr>
          <w:rFonts w:ascii="Arial" w:hAnsi="Arial" w:cs="Arial"/>
          <w:sz w:val="18"/>
          <w:szCs w:val="18"/>
        </w:rPr>
      </w:pPr>
      <w:r w:rsidRPr="00AB410D">
        <w:rPr>
          <w:rFonts w:ascii="Arial" w:hAnsi="Arial" w:cs="Arial"/>
          <w:sz w:val="18"/>
          <w:szCs w:val="18"/>
        </w:rPr>
        <w:t>Na počátku dějinnými událostmi bohatého roku měla Česká republika 10,517 milionu obyvatel a během roku se jejich počet zvýšil o 310,8 tisíce na 10,828 milionu. O veškerý nárůst se přitom zasloužilo kladné saldo zahraničního stěhování ve výši 329,7 tisíc osob, zapříčiněné především přistěhov</w:t>
      </w:r>
      <w:r>
        <w:rPr>
          <w:rFonts w:ascii="Arial" w:hAnsi="Arial" w:cs="Arial"/>
          <w:sz w:val="18"/>
          <w:szCs w:val="18"/>
        </w:rPr>
        <w:t>áním</w:t>
      </w:r>
      <w:r w:rsidRPr="00AB410D">
        <w:rPr>
          <w:rFonts w:ascii="Arial" w:hAnsi="Arial" w:cs="Arial"/>
          <w:sz w:val="18"/>
          <w:szCs w:val="18"/>
        </w:rPr>
        <w:t xml:space="preserve"> osob z Ukrajiny s udělenou dočasnou ochranou, zatímco bilance přirozené měny byla záporná. Počet živě narozených dětí byl přitom v roce 2022 o 18,9 tisíce nižší, než kolik osob zemřelo.</w:t>
      </w:r>
    </w:p>
    <w:p w14:paraId="4605E304" w14:textId="77777777" w:rsidR="00E24893" w:rsidRPr="00AB410D" w:rsidRDefault="00E24893" w:rsidP="00E24893">
      <w:pPr>
        <w:spacing w:before="120" w:after="0" w:line="240" w:lineRule="auto"/>
        <w:rPr>
          <w:rFonts w:ascii="Arial" w:hAnsi="Arial" w:cs="Arial"/>
          <w:sz w:val="18"/>
          <w:szCs w:val="18"/>
        </w:rPr>
      </w:pPr>
      <w:r w:rsidRPr="00AB410D">
        <w:rPr>
          <w:rFonts w:ascii="Arial" w:hAnsi="Arial" w:cs="Arial"/>
          <w:sz w:val="18"/>
          <w:szCs w:val="18"/>
        </w:rPr>
        <w:t xml:space="preserve">Hrubý domácí produkt Česka vzrostl o 2,4 %. K růstu hrubé přidané hodnoty přispěly hlavně služby, zatímco v případě průmyslu přetrvávaly obtíže různého charakteru, především přerušené dodávky výrobních součástek či růst cen energií </w:t>
      </w:r>
      <w:r>
        <w:rPr>
          <w:rFonts w:ascii="Arial" w:hAnsi="Arial" w:cs="Arial"/>
          <w:sz w:val="18"/>
          <w:szCs w:val="18"/>
        </w:rPr>
        <w:br/>
      </w:r>
      <w:r w:rsidRPr="00AB410D">
        <w:rPr>
          <w:rFonts w:ascii="Arial" w:hAnsi="Arial" w:cs="Arial"/>
          <w:sz w:val="18"/>
          <w:szCs w:val="18"/>
        </w:rPr>
        <w:t xml:space="preserve">a surovin. Hlavními faktory růstu byly výdaje na tvorbu fixního kapitálu a zahraniční poptávka, zatímco výdaje domácností klesly. </w:t>
      </w:r>
    </w:p>
    <w:p w14:paraId="6AE2F082" w14:textId="77777777" w:rsidR="00E24893" w:rsidRPr="00AB410D" w:rsidRDefault="00E24893" w:rsidP="00E24893">
      <w:pPr>
        <w:widowControl w:val="0"/>
        <w:autoSpaceDE w:val="0"/>
        <w:autoSpaceDN w:val="0"/>
        <w:adjustRightInd w:val="0"/>
        <w:spacing w:before="120" w:after="0" w:line="240" w:lineRule="auto"/>
        <w:rPr>
          <w:rFonts w:ascii="Arial" w:hAnsi="Arial" w:cs="Arial"/>
          <w:sz w:val="18"/>
          <w:szCs w:val="18"/>
        </w:rPr>
      </w:pPr>
      <w:r w:rsidRPr="00AB410D">
        <w:rPr>
          <w:rFonts w:ascii="Arial" w:hAnsi="Arial" w:cs="Arial"/>
          <w:sz w:val="18"/>
          <w:szCs w:val="18"/>
        </w:rPr>
        <w:t xml:space="preserve">Obdobně jako v ostatních státech Evropské unie byla i naše ekonomika zasažena výrazným vzestupem spotřebitelských cen. </w:t>
      </w:r>
      <w:r>
        <w:rPr>
          <w:rFonts w:ascii="Arial" w:hAnsi="Arial" w:cs="Arial"/>
          <w:sz w:val="18"/>
          <w:szCs w:val="18"/>
        </w:rPr>
        <w:t>Průměrná roční míra i</w:t>
      </w:r>
      <w:r w:rsidRPr="00AB410D">
        <w:rPr>
          <w:rFonts w:ascii="Arial" w:hAnsi="Arial" w:cs="Arial"/>
          <w:sz w:val="18"/>
          <w:szCs w:val="18"/>
        </w:rPr>
        <w:t>nflace dosáhla 15,1 %, což byla druhá nejvyšší hodnota od vzniku samostatné České republiky v roce 1993. Vývoj spotřebitelských cen byl v roce 2022 ovlivněn zejména růstem cen bydlení, potravin a nealkoholických nápojů či dopravy.</w:t>
      </w:r>
      <w:r w:rsidRPr="00AB410D" w:rsidDel="00C96143">
        <w:rPr>
          <w:rFonts w:ascii="Arial" w:hAnsi="Arial" w:cs="Arial"/>
          <w:sz w:val="18"/>
          <w:szCs w:val="18"/>
        </w:rPr>
        <w:t xml:space="preserve"> </w:t>
      </w:r>
      <w:r w:rsidRPr="00AB410D">
        <w:rPr>
          <w:rFonts w:ascii="Arial" w:hAnsi="Arial" w:cs="Arial"/>
          <w:sz w:val="18"/>
          <w:szCs w:val="18"/>
        </w:rPr>
        <w:t xml:space="preserve">Vysoká inflace měla i přes citelný růst nominálních mezd za následek, že se mzdy zaměstnanců reálně snížily </w:t>
      </w:r>
      <w:r>
        <w:rPr>
          <w:rFonts w:ascii="Arial" w:hAnsi="Arial" w:cs="Arial"/>
          <w:sz w:val="18"/>
          <w:szCs w:val="18"/>
        </w:rPr>
        <w:br/>
      </w:r>
      <w:r w:rsidRPr="00AB410D">
        <w:rPr>
          <w:rFonts w:ascii="Arial" w:hAnsi="Arial" w:cs="Arial"/>
          <w:sz w:val="18"/>
          <w:szCs w:val="18"/>
        </w:rPr>
        <w:t xml:space="preserve">o </w:t>
      </w:r>
      <w:r>
        <w:rPr>
          <w:rFonts w:ascii="Arial" w:hAnsi="Arial" w:cs="Arial"/>
          <w:sz w:val="18"/>
          <w:szCs w:val="18"/>
        </w:rPr>
        <w:t>8</w:t>
      </w:r>
      <w:r w:rsidRPr="00AB410D">
        <w:rPr>
          <w:rFonts w:ascii="Arial" w:hAnsi="Arial" w:cs="Arial"/>
          <w:sz w:val="18"/>
          <w:szCs w:val="18"/>
        </w:rPr>
        <w:t>,5 %. Na příznivé hodnotě se držela situace na trhu práce, obecná míra nezaměstnanosti v roce 2022 dosáhla 2,4 % a byla tak stále nejnižší v EU.</w:t>
      </w:r>
    </w:p>
    <w:p w14:paraId="1F31A630" w14:textId="77777777" w:rsidR="00E24893" w:rsidRPr="00AB410D" w:rsidRDefault="00E24893" w:rsidP="00E24893">
      <w:pPr>
        <w:widowControl w:val="0"/>
        <w:autoSpaceDE w:val="0"/>
        <w:autoSpaceDN w:val="0"/>
        <w:adjustRightInd w:val="0"/>
        <w:spacing w:before="120" w:after="0" w:line="240" w:lineRule="auto"/>
        <w:rPr>
          <w:rFonts w:ascii="Arial" w:hAnsi="Arial" w:cs="Arial"/>
          <w:sz w:val="18"/>
          <w:szCs w:val="18"/>
        </w:rPr>
      </w:pPr>
      <w:r w:rsidRPr="00AB410D">
        <w:rPr>
          <w:rFonts w:ascii="Arial" w:hAnsi="Arial" w:cs="Arial"/>
          <w:sz w:val="18"/>
          <w:szCs w:val="18"/>
        </w:rPr>
        <w:t>Datová základna Českého statistického úřadu mohla v roce 2022 těžit z dalších výsledků sčítání lidu. V ročence tak nově naleznete srovnání vývoje obyvatelstva podle ekonomické aktivity, zaměstnané osoby podle odvětví či postavení v zaměstnání a různé charakteristiky domovního a bytového fondu a rovněž statistiky domácností. Kromě toho přibyly další informace například z oblasti vzdělávání dospělých, kdy v roce 2022 znalost angličtiny alespoň na základní úrovni deklarovalo 51,4 % respondentů dospělé populace, přičemž němčinu 31,4 %. V kapitole Informační společnost pak nově naleznete tabulky vycházející z ročního statistického zjišťování o využívání informačních a komunikačních technologií v podnikatelském sektoru. Nemohou samozřejmě chybět také výsledky voleb do zastupitelstev obcí a městských čá</w:t>
      </w:r>
      <w:r>
        <w:rPr>
          <w:rFonts w:ascii="Arial" w:hAnsi="Arial" w:cs="Arial"/>
          <w:sz w:val="18"/>
          <w:szCs w:val="18"/>
        </w:rPr>
        <w:t>stí a obou kol volby</w:t>
      </w:r>
      <w:r w:rsidRPr="00AB410D">
        <w:rPr>
          <w:rFonts w:ascii="Arial" w:hAnsi="Arial" w:cs="Arial"/>
          <w:sz w:val="18"/>
          <w:szCs w:val="18"/>
        </w:rPr>
        <w:t xml:space="preserve"> prezidenta republiky, které náš úřad zpracovával. Ve statistice zahraničního obchodu se zbožím pak došlo k provedení zpětné revize, kdy jsou údaje od roku 2020 přepočítávány aktualizovanou metodou založenou na vyšší míře detailu. V aktualizované metodě se nezměnila a nebyla zpětně revidována celková obchodní bilance.</w:t>
      </w:r>
    </w:p>
    <w:p w14:paraId="4EC135C3" w14:textId="77777777" w:rsidR="00E24893" w:rsidRPr="00AB410D" w:rsidRDefault="00E24893" w:rsidP="00E24893">
      <w:pPr>
        <w:spacing w:before="120" w:after="0" w:line="240" w:lineRule="auto"/>
        <w:rPr>
          <w:rFonts w:ascii="Arial" w:hAnsi="Arial" w:cs="Arial"/>
          <w:sz w:val="18"/>
          <w:szCs w:val="18"/>
        </w:rPr>
      </w:pPr>
      <w:r w:rsidRPr="00AB410D">
        <w:rPr>
          <w:rFonts w:ascii="Arial" w:hAnsi="Arial" w:cs="Arial"/>
          <w:sz w:val="18"/>
          <w:szCs w:val="18"/>
        </w:rPr>
        <w:t>Český statistický úřad jde s dobou a v </w:t>
      </w:r>
      <w:r>
        <w:rPr>
          <w:rFonts w:ascii="Arial" w:hAnsi="Arial" w:cs="Arial"/>
          <w:sz w:val="18"/>
          <w:szCs w:val="18"/>
        </w:rPr>
        <w:t>šíření</w:t>
      </w:r>
      <w:r w:rsidRPr="00AB410D">
        <w:rPr>
          <w:rFonts w:ascii="Arial" w:hAnsi="Arial" w:cs="Arial"/>
          <w:sz w:val="18"/>
          <w:szCs w:val="18"/>
        </w:rPr>
        <w:t xml:space="preserve"> statistických dat používá moderní nástroje. Jsme aktivní v komunikaci s odbornou i laickou veřejností, najdete nás na sociálních sítích, přinášíme nové infografiky, vydáváme popularizační časopis Statistika</w:t>
      </w:r>
      <w:r>
        <w:rPr>
          <w:rFonts w:ascii="Arial" w:hAnsi="Arial" w:cs="Arial"/>
          <w:sz w:val="18"/>
          <w:szCs w:val="18"/>
        </w:rPr>
        <w:t> </w:t>
      </w:r>
      <w:r w:rsidRPr="00AB410D">
        <w:rPr>
          <w:rFonts w:ascii="Arial" w:hAnsi="Arial" w:cs="Arial"/>
          <w:sz w:val="18"/>
          <w:szCs w:val="18"/>
        </w:rPr>
        <w:t>&amp;</w:t>
      </w:r>
      <w:r>
        <w:rPr>
          <w:rFonts w:ascii="Arial" w:hAnsi="Arial" w:cs="Arial"/>
          <w:sz w:val="18"/>
          <w:szCs w:val="18"/>
        </w:rPr>
        <w:t> </w:t>
      </w:r>
      <w:r w:rsidRPr="00AB410D">
        <w:rPr>
          <w:rFonts w:ascii="Arial" w:hAnsi="Arial" w:cs="Arial"/>
          <w:sz w:val="18"/>
          <w:szCs w:val="18"/>
        </w:rPr>
        <w:t xml:space="preserve">My, nabízíme nové služby a aplikace, připravujeme nové atraktivní podoby webu či databází. Přestože by se mohlo ve světle výše uvedeného snad zdát, že Statistická ročenka je již zbytečná, není tomu tak. Je koncentrovanou esencí oficiální statistiky, pomocníkem, který nabízí ve zhuštěné podobě podstatná, kvalitní a důvěryhodná data pro všechny, kteří je potřebují pro své rozhodování. Děkuji proto zaměstnancům Českého statistického úřadu, spolupracujícím partnerským organizacím a našim respondentům, bez jejichž vynaloženého úsilí by ročenka nemohla spatřit světlo světa a přinášet tak obohacení </w:t>
      </w:r>
      <w:r>
        <w:rPr>
          <w:rFonts w:ascii="Arial" w:hAnsi="Arial" w:cs="Arial"/>
          <w:sz w:val="18"/>
          <w:szCs w:val="18"/>
        </w:rPr>
        <w:br/>
      </w:r>
      <w:r w:rsidRPr="00AB410D">
        <w:rPr>
          <w:rFonts w:ascii="Arial" w:hAnsi="Arial" w:cs="Arial"/>
          <w:sz w:val="18"/>
          <w:szCs w:val="18"/>
        </w:rPr>
        <w:t>a radost jejím uživatelům.</w:t>
      </w:r>
    </w:p>
    <w:p w14:paraId="2CCC74EE" w14:textId="77777777" w:rsidR="0002748F" w:rsidRPr="00AB410D" w:rsidRDefault="0002748F" w:rsidP="00AB410D">
      <w:pPr>
        <w:widowControl w:val="0"/>
        <w:autoSpaceDE w:val="0"/>
        <w:autoSpaceDN w:val="0"/>
        <w:adjustRightInd w:val="0"/>
        <w:spacing w:after="0" w:line="240" w:lineRule="auto"/>
        <w:rPr>
          <w:rFonts w:ascii="Arial" w:hAnsi="Arial" w:cs="Arial"/>
          <w:sz w:val="18"/>
          <w:szCs w:val="18"/>
        </w:rPr>
      </w:pPr>
    </w:p>
    <w:p w14:paraId="3AAE9305" w14:textId="77777777" w:rsidR="0002748F" w:rsidRPr="00AB410D" w:rsidRDefault="0002748F" w:rsidP="00AB410D">
      <w:pPr>
        <w:spacing w:after="0" w:line="240" w:lineRule="auto"/>
        <w:rPr>
          <w:rFonts w:ascii="Arial" w:hAnsi="Arial" w:cs="Arial"/>
          <w:sz w:val="18"/>
          <w:szCs w:val="18"/>
        </w:rPr>
      </w:pPr>
    </w:p>
    <w:p w14:paraId="36F4BF6B" w14:textId="7C1D334F" w:rsidR="00595005" w:rsidRDefault="00595005" w:rsidP="00AB410D">
      <w:pPr>
        <w:spacing w:after="0" w:line="240" w:lineRule="auto"/>
        <w:rPr>
          <w:rFonts w:ascii="Arial" w:hAnsi="Arial" w:cs="Arial"/>
          <w:sz w:val="18"/>
          <w:szCs w:val="18"/>
        </w:rPr>
      </w:pPr>
    </w:p>
    <w:p w14:paraId="074664E0" w14:textId="77777777" w:rsidR="00C679D8" w:rsidRDefault="00C679D8" w:rsidP="00AB410D">
      <w:pPr>
        <w:spacing w:after="0" w:line="240" w:lineRule="auto"/>
        <w:rPr>
          <w:rFonts w:ascii="Arial" w:hAnsi="Arial" w:cs="Arial"/>
          <w:sz w:val="18"/>
          <w:szCs w:val="18"/>
        </w:rPr>
      </w:pPr>
    </w:p>
    <w:p w14:paraId="2300923B" w14:textId="67F69DE6" w:rsidR="00412032" w:rsidRDefault="00412032" w:rsidP="00AB410D">
      <w:pPr>
        <w:spacing w:after="0" w:line="240" w:lineRule="auto"/>
        <w:rPr>
          <w:rFonts w:ascii="Arial" w:hAnsi="Arial" w:cs="Arial"/>
          <w:sz w:val="18"/>
          <w:szCs w:val="18"/>
        </w:rPr>
      </w:pPr>
    </w:p>
    <w:p w14:paraId="7B1470CB" w14:textId="77777777" w:rsidR="00412032" w:rsidRPr="00AB410D" w:rsidRDefault="00412032" w:rsidP="00AB410D">
      <w:pPr>
        <w:spacing w:after="0" w:line="240" w:lineRule="auto"/>
        <w:rPr>
          <w:rFonts w:ascii="Arial" w:hAnsi="Arial" w:cs="Arial"/>
          <w:sz w:val="18"/>
          <w:szCs w:val="18"/>
        </w:rPr>
      </w:pPr>
    </w:p>
    <w:p w14:paraId="19E0B385" w14:textId="77777777" w:rsidR="0002748F" w:rsidRPr="00AB410D" w:rsidRDefault="0002748F" w:rsidP="00AB410D">
      <w:pPr>
        <w:spacing w:after="0"/>
        <w:jc w:val="center"/>
        <w:rPr>
          <w:rFonts w:ascii="Arial" w:hAnsi="Arial" w:cs="Arial"/>
          <w:sz w:val="18"/>
          <w:szCs w:val="18"/>
        </w:rPr>
      </w:pPr>
      <w:r w:rsidRPr="00AB410D">
        <w:rPr>
          <w:rFonts w:ascii="Arial" w:hAnsi="Arial" w:cs="Arial"/>
          <w:sz w:val="18"/>
          <w:szCs w:val="18"/>
        </w:rPr>
        <w:t>Marek Rojíček</w:t>
      </w:r>
    </w:p>
    <w:p w14:paraId="1442286A" w14:textId="77777777" w:rsidR="00756A4D" w:rsidRDefault="0002748F" w:rsidP="00AB410D">
      <w:pPr>
        <w:spacing w:after="0"/>
        <w:jc w:val="center"/>
        <w:rPr>
          <w:rFonts w:ascii="Arial" w:hAnsi="Arial" w:cs="Arial"/>
          <w:sz w:val="18"/>
          <w:szCs w:val="18"/>
        </w:rPr>
        <w:sectPr w:rsidR="00756A4D" w:rsidSect="00072100">
          <w:headerReference w:type="even" r:id="rId11"/>
          <w:footerReference w:type="even" r:id="rId12"/>
          <w:pgSz w:w="11906" w:h="16838" w:code="9"/>
          <w:pgMar w:top="1134" w:right="964" w:bottom="1418" w:left="964" w:header="510" w:footer="680" w:gutter="0"/>
          <w:pgNumType w:start="1"/>
          <w:cols w:space="708"/>
          <w:docGrid w:linePitch="360"/>
        </w:sectPr>
      </w:pPr>
      <w:r w:rsidRPr="00AB410D">
        <w:rPr>
          <w:rFonts w:ascii="Arial" w:hAnsi="Arial" w:cs="Arial"/>
          <w:sz w:val="18"/>
          <w:szCs w:val="18"/>
        </w:rPr>
        <w:t>předseda Českého statistického úřadu</w:t>
      </w:r>
    </w:p>
    <w:p w14:paraId="5C53C3C4" w14:textId="42D58452" w:rsidR="0002748F" w:rsidRPr="00AB410D" w:rsidRDefault="0002748F" w:rsidP="00AB410D">
      <w:pPr>
        <w:spacing w:after="0"/>
        <w:jc w:val="center"/>
        <w:rPr>
          <w:rFonts w:ascii="Arial" w:hAnsi="Arial" w:cs="Arial"/>
          <w:sz w:val="18"/>
          <w:szCs w:val="18"/>
        </w:rPr>
      </w:pPr>
    </w:p>
    <w:sectPr w:rsidR="0002748F" w:rsidRPr="00AB410D" w:rsidSect="00756A4D">
      <w:type w:val="continuous"/>
      <w:pgSz w:w="11906" w:h="16838" w:code="9"/>
      <w:pgMar w:top="1134" w:right="964" w:bottom="1418" w:left="964" w:header="51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2EEC5" w14:textId="77777777" w:rsidR="00233443" w:rsidRDefault="00233443" w:rsidP="00A136A3">
      <w:r>
        <w:separator/>
      </w:r>
    </w:p>
  </w:endnote>
  <w:endnote w:type="continuationSeparator" w:id="0">
    <w:p w14:paraId="7ED1E165" w14:textId="77777777" w:rsidR="00233443" w:rsidRDefault="00233443" w:rsidP="00A1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CE obyeejné">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365F" w14:textId="215D269B" w:rsidR="00134A76" w:rsidRPr="00F86E1B" w:rsidRDefault="0095300F" w:rsidP="00F86E1B">
    <w:pPr>
      <w:pStyle w:val="Zpat"/>
      <w:tabs>
        <w:tab w:val="clear" w:pos="4536"/>
        <w:tab w:val="clear" w:pos="9072"/>
        <w:tab w:val="left" w:pos="5161"/>
      </w:tabs>
      <w:jc w:val="left"/>
      <w:rPr>
        <w:rFonts w:ascii="Arial" w:hAnsi="Arial" w:cs="Arial"/>
        <w:sz w:val="16"/>
        <w:szCs w:val="16"/>
      </w:rPr>
    </w:pPr>
    <w:r>
      <w:rPr>
        <w:noProof/>
        <w:szCs w:val="16"/>
        <w:lang w:eastAsia="cs-CZ"/>
      </w:rPr>
      <w:drawing>
        <wp:anchor distT="0" distB="0" distL="114300" distR="114300" simplePos="0" relativeHeight="251665408" behindDoc="0" locked="0" layoutInCell="1" allowOverlap="1" wp14:anchorId="4E6E8628" wp14:editId="2AD2A47C">
          <wp:simplePos x="0" y="0"/>
          <wp:positionH relativeFrom="margin">
            <wp:align>right</wp:align>
          </wp:positionH>
          <wp:positionV relativeFrom="paragraph">
            <wp:posOffset>0</wp:posOffset>
          </wp:positionV>
          <wp:extent cx="428625" cy="201295"/>
          <wp:effectExtent l="0" t="0" r="9525" b="8255"/>
          <wp:wrapNone/>
          <wp:docPr id="4"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9490A">
      <w:rPr>
        <w:rFonts w:ascii="Arial" w:hAnsi="Arial" w:cs="Arial"/>
        <w:sz w:val="16"/>
        <w:szCs w:val="16"/>
      </w:rPr>
      <w:fldChar w:fldCharType="begin"/>
    </w:r>
    <w:r w:rsidR="0069490A">
      <w:rPr>
        <w:rFonts w:ascii="Arial" w:hAnsi="Arial" w:cs="Arial"/>
        <w:sz w:val="16"/>
        <w:szCs w:val="16"/>
      </w:rPr>
      <w:instrText xml:space="preserve"> PAGE  \* Arabic  \* MERGEFORMAT </w:instrText>
    </w:r>
    <w:r w:rsidR="0069490A">
      <w:rPr>
        <w:rFonts w:ascii="Arial" w:hAnsi="Arial" w:cs="Arial"/>
        <w:sz w:val="16"/>
        <w:szCs w:val="16"/>
      </w:rPr>
      <w:fldChar w:fldCharType="separate"/>
    </w:r>
    <w:r w:rsidR="002362CB">
      <w:rPr>
        <w:rFonts w:ascii="Arial" w:hAnsi="Arial" w:cs="Arial"/>
        <w:noProof/>
        <w:sz w:val="16"/>
        <w:szCs w:val="16"/>
      </w:rPr>
      <w:t>2</w:t>
    </w:r>
    <w:r w:rsidR="0069490A">
      <w:rPr>
        <w:rFonts w:ascii="Arial" w:hAnsi="Arial" w:cs="Arial"/>
        <w:sz w:val="16"/>
        <w:szCs w:val="16"/>
      </w:rPr>
      <w:fldChar w:fldCharType="end"/>
    </w:r>
    <w:r w:rsidR="00134A76" w:rsidRPr="004B6C55">
      <w:rPr>
        <w:rFonts w:ascii="Arial" w:hAnsi="Arial" w:cs="Arial"/>
        <w:sz w:val="16"/>
        <w:szCs w:val="16"/>
      </w:rPr>
      <w:ptab w:relativeTo="margin" w:alignment="center" w:leader="none"/>
    </w:r>
    <w:r w:rsidR="006D62D8">
      <w:rPr>
        <w:rFonts w:ascii="Arial" w:hAnsi="Arial" w:cs="Arial"/>
        <w:sz w:val="16"/>
        <w:szCs w:val="16"/>
      </w:rPr>
      <w:fldChar w:fldCharType="begin"/>
    </w:r>
    <w:r w:rsidR="006D62D8">
      <w:rPr>
        <w:rFonts w:ascii="Arial" w:hAnsi="Arial" w:cs="Arial"/>
        <w:sz w:val="16"/>
        <w:szCs w:val="16"/>
      </w:rPr>
      <w:instrText xml:space="preserve"> TITLE  "Statistická ročenka České republiky 2022 / Statistical Yearbook of the Czech Republic, 2022"  \* MERGEFORMAT </w:instrText>
    </w:r>
    <w:r w:rsidR="006D62D8">
      <w:rPr>
        <w:rFonts w:ascii="Arial" w:hAnsi="Arial" w:cs="Arial"/>
        <w:sz w:val="16"/>
        <w:szCs w:val="16"/>
      </w:rPr>
      <w:fldChar w:fldCharType="separate"/>
    </w:r>
    <w:r w:rsidR="00C679D8">
      <w:rPr>
        <w:rFonts w:ascii="Arial" w:hAnsi="Arial" w:cs="Arial"/>
        <w:sz w:val="16"/>
        <w:szCs w:val="16"/>
      </w:rPr>
      <w:t xml:space="preserve">Statistická ročenka České republiky 2022 / </w:t>
    </w:r>
    <w:r w:rsidR="00C679D8" w:rsidRPr="00C679D8">
      <w:rPr>
        <w:rFonts w:ascii="Arial" w:hAnsi="Arial" w:cs="Arial"/>
        <w:i/>
        <w:sz w:val="16"/>
        <w:szCs w:val="16"/>
        <w:lang w:val="en-GB"/>
      </w:rPr>
      <w:t>Statistical Yearbook of the Czech Republic, 2022</w:t>
    </w:r>
    <w:r w:rsidR="006D62D8">
      <w:rPr>
        <w:rFonts w:ascii="Arial" w:hAnsi="Arial" w:cs="Arial"/>
        <w:sz w:val="16"/>
        <w:szCs w:val="16"/>
      </w:rPr>
      <w:fldChar w:fldCharType="end"/>
    </w:r>
    <w:r w:rsidR="00134A76" w:rsidRPr="004B6C55">
      <w:rPr>
        <w:rFonts w:ascii="Arial" w:hAnsi="Arial" w:cs="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EFD2C" w14:textId="77777777" w:rsidR="00233443" w:rsidRDefault="00233443" w:rsidP="00A136A3">
      <w:r>
        <w:separator/>
      </w:r>
    </w:p>
  </w:footnote>
  <w:footnote w:type="continuationSeparator" w:id="0">
    <w:p w14:paraId="50F4E94F" w14:textId="77777777" w:rsidR="00233443" w:rsidRDefault="00233443" w:rsidP="00A1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13EF" w14:textId="6E87DD0C" w:rsidR="00134A76" w:rsidRPr="000D33AE" w:rsidRDefault="00134A76" w:rsidP="00902FB6">
    <w:pPr>
      <w:pStyle w:val="Zhlav"/>
      <w:spacing w:after="0" w:line="288" w:lineRule="auto"/>
      <w:jc w:val="left"/>
      <w:rPr>
        <w:rFonts w:ascii="Arial" w:hAnsi="Arial" w:cs="Arial"/>
        <w:sz w:val="16"/>
        <w:szCs w:val="16"/>
      </w:rPr>
    </w:pPr>
    <w:r>
      <w:rPr>
        <w:rFonts w:ascii="Arial" w:hAnsi="Arial" w:cs="Arial"/>
        <w:sz w:val="16"/>
        <w:szCs w:val="16"/>
      </w:rPr>
      <w:t>Název kapitoly CZ</w:t>
    </w:r>
  </w:p>
  <w:p w14:paraId="43E79BE5" w14:textId="372C7156" w:rsidR="00134A76" w:rsidRPr="00FC25B0" w:rsidRDefault="00134A76" w:rsidP="00902FB6">
    <w:pPr>
      <w:pStyle w:val="Zhlav"/>
      <w:spacing w:after="0" w:line="288" w:lineRule="auto"/>
      <w:jc w:val="left"/>
      <w:rPr>
        <w:lang w:val="en-GB"/>
      </w:rPr>
    </w:pPr>
    <w:r>
      <w:rPr>
        <w:rFonts w:ascii="Arial" w:hAnsi="Arial" w:cs="Arial"/>
        <w:i/>
        <w:sz w:val="16"/>
        <w:szCs w:val="16"/>
        <w:lang w:val="en-GB"/>
      </w:rPr>
      <w:t>Název kapitoly 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DF9"/>
    <w:multiLevelType w:val="hybridMultilevel"/>
    <w:tmpl w:val="BBE490D4"/>
    <w:lvl w:ilvl="0" w:tplc="A95A6686">
      <w:start w:val="1"/>
      <w:numFmt w:val="bullet"/>
      <w:lvlText w:val="-"/>
      <w:lvlJc w:val="left"/>
      <w:pPr>
        <w:tabs>
          <w:tab w:val="num" w:pos="1871"/>
        </w:tabs>
        <w:ind w:left="1871" w:hanging="283"/>
      </w:pPr>
      <w:rPr>
        <w:rFonts w:ascii="Arial" w:hAnsi="Arial"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1" w15:restartNumberingAfterBreak="0">
    <w:nsid w:val="0EAF02FE"/>
    <w:multiLevelType w:val="hybridMultilevel"/>
    <w:tmpl w:val="A29266D0"/>
    <w:lvl w:ilvl="0" w:tplc="BC8E353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03FDB"/>
    <w:multiLevelType w:val="singleLevel"/>
    <w:tmpl w:val="E4A42220"/>
    <w:lvl w:ilvl="0">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296A0290"/>
    <w:multiLevelType w:val="singleLevel"/>
    <w:tmpl w:val="EECA49DA"/>
    <w:lvl w:ilvl="0">
      <w:start w:val="8"/>
      <w:numFmt w:val="bullet"/>
      <w:lvlText w:val="-"/>
      <w:lvlJc w:val="left"/>
      <w:pPr>
        <w:tabs>
          <w:tab w:val="num" w:pos="1443"/>
        </w:tabs>
        <w:ind w:left="1443" w:hanging="735"/>
      </w:pPr>
      <w:rPr>
        <w:rFonts w:hint="default"/>
      </w:rPr>
    </w:lvl>
  </w:abstractNum>
  <w:abstractNum w:abstractNumId="4" w15:restartNumberingAfterBreak="0">
    <w:nsid w:val="2B005284"/>
    <w:multiLevelType w:val="singleLevel"/>
    <w:tmpl w:val="BEDE03F6"/>
    <w:lvl w:ilvl="0">
      <w:start w:val="1"/>
      <w:numFmt w:val="upperRoman"/>
      <w:lvlText w:val="%1."/>
      <w:lvlJc w:val="left"/>
      <w:pPr>
        <w:tabs>
          <w:tab w:val="num" w:pos="720"/>
        </w:tabs>
        <w:ind w:left="720" w:hanging="720"/>
      </w:pPr>
      <w:rPr>
        <w:rFonts w:ascii="Arial" w:hAnsi="Arial" w:hint="default"/>
        <w:b/>
        <w:i w:val="0"/>
        <w:sz w:val="22"/>
      </w:rPr>
    </w:lvl>
  </w:abstractNum>
  <w:abstractNum w:abstractNumId="5" w15:restartNumberingAfterBreak="0">
    <w:nsid w:val="37957E5F"/>
    <w:multiLevelType w:val="singleLevel"/>
    <w:tmpl w:val="C2FE0DFC"/>
    <w:lvl w:ilvl="0">
      <w:numFmt w:val="bullet"/>
      <w:lvlText w:val="-"/>
      <w:lvlJc w:val="left"/>
      <w:pPr>
        <w:tabs>
          <w:tab w:val="num" w:pos="720"/>
        </w:tabs>
        <w:ind w:left="720" w:hanging="720"/>
      </w:pPr>
      <w:rPr>
        <w:rFonts w:ascii="Times New Roman" w:hAnsi="Times New Roman" w:hint="default"/>
        <w:b/>
      </w:rPr>
    </w:lvl>
  </w:abstractNum>
  <w:abstractNum w:abstractNumId="6" w15:restartNumberingAfterBreak="0">
    <w:nsid w:val="387F2640"/>
    <w:multiLevelType w:val="singleLevel"/>
    <w:tmpl w:val="42F29A38"/>
    <w:lvl w:ilvl="0">
      <w:numFmt w:val="bullet"/>
      <w:lvlText w:val="-"/>
      <w:lvlJc w:val="left"/>
      <w:pPr>
        <w:tabs>
          <w:tab w:val="num" w:pos="750"/>
        </w:tabs>
        <w:ind w:left="750" w:hanging="750"/>
      </w:pPr>
      <w:rPr>
        <w:rFonts w:hint="default"/>
      </w:rPr>
    </w:lvl>
  </w:abstractNum>
  <w:abstractNum w:abstractNumId="7" w15:restartNumberingAfterBreak="0">
    <w:nsid w:val="44094F94"/>
    <w:multiLevelType w:val="hybridMultilevel"/>
    <w:tmpl w:val="DABCDCF0"/>
    <w:lvl w:ilvl="0" w:tplc="907A372C">
      <w:numFmt w:val="bullet"/>
      <w:lvlText w:val="–"/>
      <w:lvlJc w:val="left"/>
      <w:pPr>
        <w:tabs>
          <w:tab w:val="num" w:pos="530"/>
        </w:tabs>
        <w:ind w:left="530" w:hanging="360"/>
      </w:pPr>
      <w:rPr>
        <w:rFonts w:ascii="Arial" w:eastAsia="Times New Roman" w:hAnsi="Arial" w:cs="Arial" w:hint="default"/>
      </w:rPr>
    </w:lvl>
    <w:lvl w:ilvl="1" w:tplc="04050003" w:tentative="1">
      <w:start w:val="1"/>
      <w:numFmt w:val="bullet"/>
      <w:lvlText w:val="o"/>
      <w:lvlJc w:val="left"/>
      <w:pPr>
        <w:tabs>
          <w:tab w:val="num" w:pos="1250"/>
        </w:tabs>
        <w:ind w:left="1250" w:hanging="360"/>
      </w:pPr>
      <w:rPr>
        <w:rFonts w:ascii="Courier New" w:hAnsi="Courier New" w:cs="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cs="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cs="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8" w15:restartNumberingAfterBreak="0">
    <w:nsid w:val="54B03CA2"/>
    <w:multiLevelType w:val="hybridMultilevel"/>
    <w:tmpl w:val="65DAD58E"/>
    <w:lvl w:ilvl="0" w:tplc="28BC16BC">
      <w:numFmt w:val="bullet"/>
      <w:lvlText w:val="-"/>
      <w:lvlJc w:val="left"/>
      <w:pPr>
        <w:tabs>
          <w:tab w:val="num" w:pos="720"/>
        </w:tabs>
        <w:ind w:left="720" w:hanging="360"/>
      </w:pPr>
      <w:rPr>
        <w:rFonts w:ascii="Times New Roman" w:eastAsia="Times New Roman" w:hAnsi="Times New Roman" w:cs="Times New Roman" w:hint="default"/>
      </w:rPr>
    </w:lvl>
    <w:lvl w:ilvl="1" w:tplc="8AA67C9A" w:tentative="1">
      <w:start w:val="1"/>
      <w:numFmt w:val="bullet"/>
      <w:lvlText w:val="o"/>
      <w:lvlJc w:val="left"/>
      <w:pPr>
        <w:tabs>
          <w:tab w:val="num" w:pos="1440"/>
        </w:tabs>
        <w:ind w:left="1440" w:hanging="360"/>
      </w:pPr>
      <w:rPr>
        <w:rFonts w:ascii="Courier New" w:hAnsi="Courier New" w:hint="default"/>
      </w:rPr>
    </w:lvl>
    <w:lvl w:ilvl="2" w:tplc="9132B348" w:tentative="1">
      <w:start w:val="1"/>
      <w:numFmt w:val="bullet"/>
      <w:lvlText w:val=""/>
      <w:lvlJc w:val="left"/>
      <w:pPr>
        <w:tabs>
          <w:tab w:val="num" w:pos="2160"/>
        </w:tabs>
        <w:ind w:left="2160" w:hanging="360"/>
      </w:pPr>
      <w:rPr>
        <w:rFonts w:ascii="Wingdings" w:hAnsi="Wingdings" w:hint="default"/>
      </w:rPr>
    </w:lvl>
    <w:lvl w:ilvl="3" w:tplc="4AF27632" w:tentative="1">
      <w:start w:val="1"/>
      <w:numFmt w:val="bullet"/>
      <w:lvlText w:val=""/>
      <w:lvlJc w:val="left"/>
      <w:pPr>
        <w:tabs>
          <w:tab w:val="num" w:pos="2880"/>
        </w:tabs>
        <w:ind w:left="2880" w:hanging="360"/>
      </w:pPr>
      <w:rPr>
        <w:rFonts w:ascii="Symbol" w:hAnsi="Symbol" w:hint="default"/>
      </w:rPr>
    </w:lvl>
    <w:lvl w:ilvl="4" w:tplc="FBC6A504" w:tentative="1">
      <w:start w:val="1"/>
      <w:numFmt w:val="bullet"/>
      <w:lvlText w:val="o"/>
      <w:lvlJc w:val="left"/>
      <w:pPr>
        <w:tabs>
          <w:tab w:val="num" w:pos="3600"/>
        </w:tabs>
        <w:ind w:left="3600" w:hanging="360"/>
      </w:pPr>
      <w:rPr>
        <w:rFonts w:ascii="Courier New" w:hAnsi="Courier New" w:hint="default"/>
      </w:rPr>
    </w:lvl>
    <w:lvl w:ilvl="5" w:tplc="0128C02A" w:tentative="1">
      <w:start w:val="1"/>
      <w:numFmt w:val="bullet"/>
      <w:lvlText w:val=""/>
      <w:lvlJc w:val="left"/>
      <w:pPr>
        <w:tabs>
          <w:tab w:val="num" w:pos="4320"/>
        </w:tabs>
        <w:ind w:left="4320" w:hanging="360"/>
      </w:pPr>
      <w:rPr>
        <w:rFonts w:ascii="Wingdings" w:hAnsi="Wingdings" w:hint="default"/>
      </w:rPr>
    </w:lvl>
    <w:lvl w:ilvl="6" w:tplc="92BCC304" w:tentative="1">
      <w:start w:val="1"/>
      <w:numFmt w:val="bullet"/>
      <w:lvlText w:val=""/>
      <w:lvlJc w:val="left"/>
      <w:pPr>
        <w:tabs>
          <w:tab w:val="num" w:pos="5040"/>
        </w:tabs>
        <w:ind w:left="5040" w:hanging="360"/>
      </w:pPr>
      <w:rPr>
        <w:rFonts w:ascii="Symbol" w:hAnsi="Symbol" w:hint="default"/>
      </w:rPr>
    </w:lvl>
    <w:lvl w:ilvl="7" w:tplc="05D4E7B2" w:tentative="1">
      <w:start w:val="1"/>
      <w:numFmt w:val="bullet"/>
      <w:lvlText w:val="o"/>
      <w:lvlJc w:val="left"/>
      <w:pPr>
        <w:tabs>
          <w:tab w:val="num" w:pos="5760"/>
        </w:tabs>
        <w:ind w:left="5760" w:hanging="360"/>
      </w:pPr>
      <w:rPr>
        <w:rFonts w:ascii="Courier New" w:hAnsi="Courier New" w:hint="default"/>
      </w:rPr>
    </w:lvl>
    <w:lvl w:ilvl="8" w:tplc="2280F3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C03CB"/>
    <w:multiLevelType w:val="hybridMultilevel"/>
    <w:tmpl w:val="D2546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473245"/>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15:restartNumberingAfterBreak="0">
    <w:nsid w:val="661511DB"/>
    <w:multiLevelType w:val="singleLevel"/>
    <w:tmpl w:val="75907F7E"/>
    <w:lvl w:ilvl="0">
      <w:numFmt w:val="bullet"/>
      <w:lvlText w:val="-"/>
      <w:lvlJc w:val="left"/>
      <w:pPr>
        <w:tabs>
          <w:tab w:val="num" w:pos="1800"/>
        </w:tabs>
        <w:ind w:left="1800" w:hanging="360"/>
      </w:pPr>
      <w:rPr>
        <w:rFonts w:ascii="Times New Roman" w:hAnsi="Times New Roman" w:hint="default"/>
        <w:b/>
      </w:rPr>
    </w:lvl>
  </w:abstractNum>
  <w:abstractNum w:abstractNumId="12" w15:restartNumberingAfterBreak="0">
    <w:nsid w:val="6A2439DD"/>
    <w:multiLevelType w:val="multilevel"/>
    <w:tmpl w:val="0A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0"/>
  </w:num>
  <w:num w:numId="4">
    <w:abstractNumId w:val="8"/>
  </w:num>
  <w:num w:numId="5">
    <w:abstractNumId w:val="3"/>
  </w:num>
  <w:num w:numId="6">
    <w:abstractNumId w:val="5"/>
  </w:num>
  <w:num w:numId="7">
    <w:abstractNumId w:val="11"/>
  </w:num>
  <w:num w:numId="8">
    <w:abstractNumId w:val="4"/>
  </w:num>
  <w:num w:numId="9">
    <w:abstractNumId w:val="1"/>
  </w:num>
  <w:num w:numId="10">
    <w:abstractNumId w:val="0"/>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F5"/>
    <w:rsid w:val="00022EDD"/>
    <w:rsid w:val="0002748F"/>
    <w:rsid w:val="00035D76"/>
    <w:rsid w:val="00072100"/>
    <w:rsid w:val="00076E76"/>
    <w:rsid w:val="00081FE0"/>
    <w:rsid w:val="00095D33"/>
    <w:rsid w:val="000A0039"/>
    <w:rsid w:val="000A4614"/>
    <w:rsid w:val="000C2B8E"/>
    <w:rsid w:val="000C2D37"/>
    <w:rsid w:val="000D126B"/>
    <w:rsid w:val="000D33AE"/>
    <w:rsid w:val="00112D61"/>
    <w:rsid w:val="00134A76"/>
    <w:rsid w:val="00140C41"/>
    <w:rsid w:val="00173D64"/>
    <w:rsid w:val="001771E7"/>
    <w:rsid w:val="001800FB"/>
    <w:rsid w:val="001A611A"/>
    <w:rsid w:val="001B36E0"/>
    <w:rsid w:val="001E723A"/>
    <w:rsid w:val="00200682"/>
    <w:rsid w:val="00207E65"/>
    <w:rsid w:val="0022026A"/>
    <w:rsid w:val="00233443"/>
    <w:rsid w:val="002362CB"/>
    <w:rsid w:val="002620E1"/>
    <w:rsid w:val="00263572"/>
    <w:rsid w:val="002638B5"/>
    <w:rsid w:val="002850EA"/>
    <w:rsid w:val="00295BD0"/>
    <w:rsid w:val="00297C86"/>
    <w:rsid w:val="002D2531"/>
    <w:rsid w:val="002F594A"/>
    <w:rsid w:val="003027C2"/>
    <w:rsid w:val="0035008D"/>
    <w:rsid w:val="003533EA"/>
    <w:rsid w:val="00371163"/>
    <w:rsid w:val="00381105"/>
    <w:rsid w:val="003B4266"/>
    <w:rsid w:val="003B622A"/>
    <w:rsid w:val="003C033C"/>
    <w:rsid w:val="003C4ABA"/>
    <w:rsid w:val="003C565A"/>
    <w:rsid w:val="003D5F8E"/>
    <w:rsid w:val="003D66CC"/>
    <w:rsid w:val="003F1EC2"/>
    <w:rsid w:val="003F2C6F"/>
    <w:rsid w:val="00404370"/>
    <w:rsid w:val="004065F0"/>
    <w:rsid w:val="00412032"/>
    <w:rsid w:val="00420824"/>
    <w:rsid w:val="00421B4C"/>
    <w:rsid w:val="00441883"/>
    <w:rsid w:val="0044330A"/>
    <w:rsid w:val="0047449B"/>
    <w:rsid w:val="00477A2F"/>
    <w:rsid w:val="004826EF"/>
    <w:rsid w:val="00483ABE"/>
    <w:rsid w:val="00495509"/>
    <w:rsid w:val="004B6C55"/>
    <w:rsid w:val="004D316F"/>
    <w:rsid w:val="004E0CA5"/>
    <w:rsid w:val="004F6B79"/>
    <w:rsid w:val="00502C78"/>
    <w:rsid w:val="0052209C"/>
    <w:rsid w:val="00540909"/>
    <w:rsid w:val="00542696"/>
    <w:rsid w:val="0056537C"/>
    <w:rsid w:val="00570A94"/>
    <w:rsid w:val="00584880"/>
    <w:rsid w:val="00595005"/>
    <w:rsid w:val="005A25CB"/>
    <w:rsid w:val="005A3B36"/>
    <w:rsid w:val="005A502D"/>
    <w:rsid w:val="005B5184"/>
    <w:rsid w:val="005C6D9F"/>
    <w:rsid w:val="005C72FD"/>
    <w:rsid w:val="006202CE"/>
    <w:rsid w:val="006250D6"/>
    <w:rsid w:val="006311DE"/>
    <w:rsid w:val="006330EB"/>
    <w:rsid w:val="0064490F"/>
    <w:rsid w:val="00655CF4"/>
    <w:rsid w:val="00656972"/>
    <w:rsid w:val="00657A86"/>
    <w:rsid w:val="0069346B"/>
    <w:rsid w:val="00693546"/>
    <w:rsid w:val="0069490A"/>
    <w:rsid w:val="00695007"/>
    <w:rsid w:val="00695D8C"/>
    <w:rsid w:val="006B1760"/>
    <w:rsid w:val="006C2D29"/>
    <w:rsid w:val="006D4BBF"/>
    <w:rsid w:val="006D62D8"/>
    <w:rsid w:val="006F2FD6"/>
    <w:rsid w:val="00711758"/>
    <w:rsid w:val="00715480"/>
    <w:rsid w:val="00723E06"/>
    <w:rsid w:val="00756029"/>
    <w:rsid w:val="00756A4D"/>
    <w:rsid w:val="0076020F"/>
    <w:rsid w:val="007610D1"/>
    <w:rsid w:val="007825B9"/>
    <w:rsid w:val="00784A0B"/>
    <w:rsid w:val="007979C3"/>
    <w:rsid w:val="007979C9"/>
    <w:rsid w:val="007B34EA"/>
    <w:rsid w:val="007E08C4"/>
    <w:rsid w:val="007E4A05"/>
    <w:rsid w:val="00802FDE"/>
    <w:rsid w:val="00810134"/>
    <w:rsid w:val="008143E8"/>
    <w:rsid w:val="00821CD4"/>
    <w:rsid w:val="00837303"/>
    <w:rsid w:val="008507CE"/>
    <w:rsid w:val="008510FE"/>
    <w:rsid w:val="00883BD5"/>
    <w:rsid w:val="008A630C"/>
    <w:rsid w:val="008A74D1"/>
    <w:rsid w:val="008B0F5A"/>
    <w:rsid w:val="008B3648"/>
    <w:rsid w:val="008B4EC5"/>
    <w:rsid w:val="008D259F"/>
    <w:rsid w:val="008E4312"/>
    <w:rsid w:val="008E5EF5"/>
    <w:rsid w:val="008E6A5E"/>
    <w:rsid w:val="00902FB6"/>
    <w:rsid w:val="009143EB"/>
    <w:rsid w:val="00917B66"/>
    <w:rsid w:val="00922D5A"/>
    <w:rsid w:val="0095300F"/>
    <w:rsid w:val="009562E7"/>
    <w:rsid w:val="00970598"/>
    <w:rsid w:val="0099393F"/>
    <w:rsid w:val="009A1918"/>
    <w:rsid w:val="009A1E07"/>
    <w:rsid w:val="009A289A"/>
    <w:rsid w:val="009E7C79"/>
    <w:rsid w:val="009F050D"/>
    <w:rsid w:val="009F4A0D"/>
    <w:rsid w:val="009F7896"/>
    <w:rsid w:val="00A136A3"/>
    <w:rsid w:val="00A13F0C"/>
    <w:rsid w:val="00A16AB1"/>
    <w:rsid w:val="00A71EC2"/>
    <w:rsid w:val="00A72F82"/>
    <w:rsid w:val="00AB410D"/>
    <w:rsid w:val="00AE55CD"/>
    <w:rsid w:val="00AE5F89"/>
    <w:rsid w:val="00AF7FBA"/>
    <w:rsid w:val="00B10D45"/>
    <w:rsid w:val="00B47BCF"/>
    <w:rsid w:val="00B720ED"/>
    <w:rsid w:val="00B83CB2"/>
    <w:rsid w:val="00B85509"/>
    <w:rsid w:val="00B9129F"/>
    <w:rsid w:val="00B91329"/>
    <w:rsid w:val="00B92902"/>
    <w:rsid w:val="00BA30DB"/>
    <w:rsid w:val="00BE069D"/>
    <w:rsid w:val="00C010F8"/>
    <w:rsid w:val="00C377AB"/>
    <w:rsid w:val="00C64D99"/>
    <w:rsid w:val="00C679D8"/>
    <w:rsid w:val="00C71859"/>
    <w:rsid w:val="00C8346E"/>
    <w:rsid w:val="00C91611"/>
    <w:rsid w:val="00C92E10"/>
    <w:rsid w:val="00C96143"/>
    <w:rsid w:val="00CD1E47"/>
    <w:rsid w:val="00CD27CC"/>
    <w:rsid w:val="00CD342F"/>
    <w:rsid w:val="00CD46D0"/>
    <w:rsid w:val="00D01B62"/>
    <w:rsid w:val="00D06505"/>
    <w:rsid w:val="00D260F5"/>
    <w:rsid w:val="00D36EA9"/>
    <w:rsid w:val="00D47CA5"/>
    <w:rsid w:val="00D55A62"/>
    <w:rsid w:val="00D56D79"/>
    <w:rsid w:val="00D649A6"/>
    <w:rsid w:val="00D82DAE"/>
    <w:rsid w:val="00D86C6F"/>
    <w:rsid w:val="00D871D5"/>
    <w:rsid w:val="00D91D3E"/>
    <w:rsid w:val="00D93C2E"/>
    <w:rsid w:val="00DA6B0A"/>
    <w:rsid w:val="00DB21E3"/>
    <w:rsid w:val="00DB29C0"/>
    <w:rsid w:val="00DF0CDC"/>
    <w:rsid w:val="00DF2097"/>
    <w:rsid w:val="00DF505E"/>
    <w:rsid w:val="00E24893"/>
    <w:rsid w:val="00E27CD9"/>
    <w:rsid w:val="00E3500B"/>
    <w:rsid w:val="00E551A6"/>
    <w:rsid w:val="00E60C46"/>
    <w:rsid w:val="00E83E19"/>
    <w:rsid w:val="00E8786B"/>
    <w:rsid w:val="00EC3036"/>
    <w:rsid w:val="00EC6DCF"/>
    <w:rsid w:val="00EE04C9"/>
    <w:rsid w:val="00F16596"/>
    <w:rsid w:val="00F16EA0"/>
    <w:rsid w:val="00F23DDE"/>
    <w:rsid w:val="00F258C9"/>
    <w:rsid w:val="00F30E31"/>
    <w:rsid w:val="00F3257A"/>
    <w:rsid w:val="00F36EC2"/>
    <w:rsid w:val="00F41229"/>
    <w:rsid w:val="00F5300D"/>
    <w:rsid w:val="00F7636D"/>
    <w:rsid w:val="00F86E1B"/>
    <w:rsid w:val="00F9417F"/>
    <w:rsid w:val="00FA0104"/>
    <w:rsid w:val="00FC25B0"/>
    <w:rsid w:val="00FC3EBC"/>
    <w:rsid w:val="00FC7CCA"/>
    <w:rsid w:val="00FE2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2FD63"/>
  <w15:chartTrackingRefBased/>
  <w15:docId w15:val="{D2A8260C-0039-473C-A38A-F672D197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26EF"/>
  </w:style>
  <w:style w:type="paragraph" w:styleId="Nadpis1">
    <w:name w:val="heading 1"/>
    <w:basedOn w:val="Normln"/>
    <w:next w:val="Normln"/>
    <w:link w:val="Nadpis1Char"/>
    <w:uiPriority w:val="9"/>
    <w:qFormat/>
    <w:rsid w:val="004826EF"/>
    <w:pPr>
      <w:spacing w:before="300" w:after="40"/>
      <w:jc w:val="left"/>
      <w:outlineLvl w:val="0"/>
    </w:pPr>
    <w:rPr>
      <w:smallCaps/>
      <w:spacing w:val="5"/>
      <w:sz w:val="32"/>
      <w:szCs w:val="32"/>
    </w:rPr>
  </w:style>
  <w:style w:type="paragraph" w:styleId="Nadpis2">
    <w:name w:val="heading 2"/>
    <w:basedOn w:val="Normln"/>
    <w:next w:val="Normln"/>
    <w:link w:val="Nadpis2Char"/>
    <w:uiPriority w:val="9"/>
    <w:unhideWhenUsed/>
    <w:qFormat/>
    <w:rsid w:val="004826EF"/>
    <w:pPr>
      <w:spacing w:after="0"/>
      <w:jc w:val="left"/>
      <w:outlineLvl w:val="1"/>
    </w:pPr>
    <w:rPr>
      <w:smallCaps/>
      <w:spacing w:val="5"/>
      <w:sz w:val="28"/>
      <w:szCs w:val="28"/>
    </w:rPr>
  </w:style>
  <w:style w:type="paragraph" w:styleId="Nadpis3">
    <w:name w:val="heading 3"/>
    <w:basedOn w:val="Normln"/>
    <w:next w:val="Normln"/>
    <w:link w:val="Nadpis3Char"/>
    <w:uiPriority w:val="9"/>
    <w:unhideWhenUsed/>
    <w:qFormat/>
    <w:rsid w:val="004826EF"/>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4826EF"/>
    <w:pPr>
      <w:spacing w:after="0"/>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4826EF"/>
    <w:pPr>
      <w:spacing w:after="0"/>
      <w:jc w:val="left"/>
      <w:outlineLvl w:val="4"/>
    </w:pPr>
    <w:rPr>
      <w:smallCaps/>
      <w:color w:val="538135" w:themeColor="accent6" w:themeShade="BF"/>
      <w:spacing w:val="10"/>
      <w:sz w:val="22"/>
      <w:szCs w:val="22"/>
    </w:rPr>
  </w:style>
  <w:style w:type="paragraph" w:styleId="Nadpis6">
    <w:name w:val="heading 6"/>
    <w:basedOn w:val="Normln"/>
    <w:next w:val="Normln"/>
    <w:link w:val="Nadpis6Char"/>
    <w:uiPriority w:val="9"/>
    <w:semiHidden/>
    <w:unhideWhenUsed/>
    <w:qFormat/>
    <w:rsid w:val="004826EF"/>
    <w:pPr>
      <w:spacing w:after="0"/>
      <w:jc w:val="left"/>
      <w:outlineLvl w:val="5"/>
    </w:pPr>
    <w:rPr>
      <w:smallCaps/>
      <w:color w:val="70AD47" w:themeColor="accent6"/>
      <w:spacing w:val="5"/>
      <w:sz w:val="22"/>
      <w:szCs w:val="22"/>
    </w:rPr>
  </w:style>
  <w:style w:type="paragraph" w:styleId="Nadpis7">
    <w:name w:val="heading 7"/>
    <w:basedOn w:val="Normln"/>
    <w:next w:val="Normln"/>
    <w:link w:val="Nadpis7Char"/>
    <w:uiPriority w:val="9"/>
    <w:semiHidden/>
    <w:unhideWhenUsed/>
    <w:qFormat/>
    <w:rsid w:val="004826EF"/>
    <w:pPr>
      <w:spacing w:after="0"/>
      <w:jc w:val="left"/>
      <w:outlineLvl w:val="6"/>
    </w:pPr>
    <w:rPr>
      <w:b/>
      <w:bCs/>
      <w:smallCaps/>
      <w:color w:val="70AD47" w:themeColor="accent6"/>
      <w:spacing w:val="10"/>
    </w:rPr>
  </w:style>
  <w:style w:type="paragraph" w:styleId="Nadpis8">
    <w:name w:val="heading 8"/>
    <w:basedOn w:val="Normln"/>
    <w:next w:val="Normln"/>
    <w:link w:val="Nadpis8Char"/>
    <w:uiPriority w:val="9"/>
    <w:semiHidden/>
    <w:unhideWhenUsed/>
    <w:qFormat/>
    <w:rsid w:val="004826EF"/>
    <w:pPr>
      <w:spacing w:after="0"/>
      <w:jc w:val="left"/>
      <w:outlineLvl w:val="7"/>
    </w:pPr>
    <w:rPr>
      <w:b/>
      <w:bCs/>
      <w:i/>
      <w:iCs/>
      <w:smallCaps/>
      <w:color w:val="538135" w:themeColor="accent6" w:themeShade="BF"/>
    </w:rPr>
  </w:style>
  <w:style w:type="paragraph" w:styleId="Nadpis9">
    <w:name w:val="heading 9"/>
    <w:basedOn w:val="Normln"/>
    <w:next w:val="Normln"/>
    <w:link w:val="Nadpis9Char"/>
    <w:uiPriority w:val="9"/>
    <w:semiHidden/>
    <w:unhideWhenUsed/>
    <w:qFormat/>
    <w:rsid w:val="004826EF"/>
    <w:pPr>
      <w:spacing w:after="0"/>
      <w:jc w:val="left"/>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A136A3"/>
    <w:pPr>
      <w:tabs>
        <w:tab w:val="center" w:pos="4536"/>
        <w:tab w:val="right" w:pos="9072"/>
      </w:tabs>
    </w:pPr>
  </w:style>
  <w:style w:type="character" w:customStyle="1" w:styleId="ZhlavChar">
    <w:name w:val="Záhlaví Char"/>
    <w:basedOn w:val="Standardnpsmoodstavce"/>
    <w:link w:val="Zhlav"/>
    <w:uiPriority w:val="99"/>
    <w:rsid w:val="00A136A3"/>
  </w:style>
  <w:style w:type="paragraph" w:styleId="Zpat">
    <w:name w:val="footer"/>
    <w:basedOn w:val="Normln"/>
    <w:link w:val="ZpatChar"/>
    <w:unhideWhenUsed/>
    <w:rsid w:val="00A136A3"/>
    <w:pPr>
      <w:tabs>
        <w:tab w:val="center" w:pos="4536"/>
        <w:tab w:val="right" w:pos="9072"/>
      </w:tabs>
    </w:pPr>
  </w:style>
  <w:style w:type="character" w:customStyle="1" w:styleId="ZpatChar">
    <w:name w:val="Zápatí Char"/>
    <w:basedOn w:val="Standardnpsmoodstavce"/>
    <w:link w:val="Zpat"/>
    <w:rsid w:val="00A136A3"/>
  </w:style>
  <w:style w:type="paragraph" w:customStyle="1" w:styleId="podraeny">
    <w:name w:val="podraženy"/>
    <w:uiPriority w:val="99"/>
    <w:rsid w:val="00C71859"/>
    <w:pPr>
      <w:widowControl w:val="0"/>
      <w:tabs>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400"/>
        <w:tab w:val="left" w:pos="3600"/>
      </w:tabs>
      <w:autoSpaceDE w:val="0"/>
      <w:autoSpaceDN w:val="0"/>
      <w:adjustRightInd w:val="0"/>
      <w:spacing w:after="36" w:line="240" w:lineRule="auto"/>
    </w:pPr>
    <w:rPr>
      <w:rFonts w:ascii="Times New Roman CE obyeejné" w:eastAsia="Times New Roman" w:hAnsi="Times New Roman CE obyeejné" w:cs="Times New Roman CE obyeejné"/>
      <w:lang w:eastAsia="cs-CZ"/>
    </w:rPr>
  </w:style>
  <w:style w:type="paragraph" w:styleId="Zkladntextodsazen">
    <w:name w:val="Body Text Indent"/>
    <w:basedOn w:val="Normln"/>
    <w:link w:val="ZkladntextodsazenChar"/>
    <w:rsid w:val="00C718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9"/>
        <w:tab w:val="left" w:pos="11328"/>
        <w:tab w:val="left" w:pos="12036"/>
        <w:tab w:val="left" w:pos="12744"/>
      </w:tabs>
      <w:suppressAutoHyphens/>
      <w:ind w:left="284" w:hanging="284"/>
    </w:pPr>
  </w:style>
  <w:style w:type="character" w:customStyle="1" w:styleId="ZkladntextodsazenChar">
    <w:name w:val="Základní text odsazený Char"/>
    <w:basedOn w:val="Standardnpsmoodstavce"/>
    <w:link w:val="Zkladntextodsazen"/>
    <w:rsid w:val="00C71859"/>
    <w:rPr>
      <w:rFonts w:ascii="Times New Roman" w:eastAsia="Times New Roman" w:hAnsi="Times New Roman" w:cs="Times New Roman"/>
      <w:sz w:val="24"/>
      <w:szCs w:val="24"/>
      <w:lang w:eastAsia="cs-CZ"/>
    </w:rPr>
  </w:style>
  <w:style w:type="character" w:styleId="Hypertextovodkaz">
    <w:name w:val="Hyperlink"/>
    <w:rsid w:val="00C71859"/>
    <w:rPr>
      <w:rFonts w:ascii="Times New Roman" w:hAnsi="Times New Roman" w:cs="Times New Roman"/>
      <w:color w:val="0000FF"/>
      <w:u w:val="single"/>
    </w:rPr>
  </w:style>
  <w:style w:type="paragraph" w:styleId="Normlnweb">
    <w:name w:val="Normal (Web)"/>
    <w:basedOn w:val="Normln"/>
    <w:rsid w:val="009562E7"/>
    <w:pPr>
      <w:spacing w:before="100" w:beforeAutospacing="1" w:after="100" w:afterAutospacing="1"/>
    </w:pPr>
    <w:rPr>
      <w:rFonts w:ascii="Arial Unicode MS" w:eastAsia="Arial Unicode MS" w:hAnsi="Arial Unicode MS" w:cs="Arial Unicode MS"/>
      <w:color w:val="0078B3"/>
    </w:rPr>
  </w:style>
  <w:style w:type="character" w:styleId="Odkaznakoment">
    <w:name w:val="annotation reference"/>
    <w:basedOn w:val="Standardnpsmoodstavce"/>
    <w:unhideWhenUsed/>
    <w:rsid w:val="00F16596"/>
    <w:rPr>
      <w:sz w:val="16"/>
      <w:szCs w:val="16"/>
    </w:rPr>
  </w:style>
  <w:style w:type="paragraph" w:styleId="Textkomente">
    <w:name w:val="annotation text"/>
    <w:basedOn w:val="Normln"/>
    <w:link w:val="TextkomenteChar"/>
    <w:unhideWhenUsed/>
    <w:rsid w:val="00F16596"/>
  </w:style>
  <w:style w:type="character" w:customStyle="1" w:styleId="TextkomenteChar">
    <w:name w:val="Text komentáře Char"/>
    <w:basedOn w:val="Standardnpsmoodstavce"/>
    <w:link w:val="Textkomente"/>
    <w:rsid w:val="00F1659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nhideWhenUsed/>
    <w:rsid w:val="00F16596"/>
    <w:rPr>
      <w:b/>
      <w:bCs/>
    </w:rPr>
  </w:style>
  <w:style w:type="character" w:customStyle="1" w:styleId="PedmtkomenteChar">
    <w:name w:val="Předmět komentáře Char"/>
    <w:basedOn w:val="TextkomenteChar"/>
    <w:link w:val="Pedmtkomente"/>
    <w:rsid w:val="00F16596"/>
    <w:rPr>
      <w:rFonts w:ascii="Times New Roman" w:eastAsia="Times New Roman" w:hAnsi="Times New Roman" w:cs="Times New Roman"/>
      <w:b/>
      <w:bCs/>
      <w:sz w:val="20"/>
      <w:szCs w:val="20"/>
      <w:lang w:eastAsia="cs-CZ"/>
    </w:rPr>
  </w:style>
  <w:style w:type="paragraph" w:styleId="Revize">
    <w:name w:val="Revision"/>
    <w:hidden/>
    <w:uiPriority w:val="99"/>
    <w:semiHidden/>
    <w:rsid w:val="00F16596"/>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F16596"/>
    <w:rPr>
      <w:rFonts w:ascii="Segoe UI" w:hAnsi="Segoe UI" w:cs="Segoe UI"/>
      <w:sz w:val="18"/>
      <w:szCs w:val="18"/>
    </w:rPr>
  </w:style>
  <w:style w:type="character" w:customStyle="1" w:styleId="TextbublinyChar">
    <w:name w:val="Text bubliny Char"/>
    <w:basedOn w:val="Standardnpsmoodstavce"/>
    <w:link w:val="Textbubliny"/>
    <w:semiHidden/>
    <w:rsid w:val="00F16596"/>
    <w:rPr>
      <w:rFonts w:ascii="Segoe UI" w:eastAsia="Times New Roman" w:hAnsi="Segoe UI" w:cs="Segoe UI"/>
      <w:sz w:val="18"/>
      <w:szCs w:val="18"/>
      <w:lang w:eastAsia="cs-CZ"/>
    </w:rPr>
  </w:style>
  <w:style w:type="paragraph" w:styleId="Zkladntext">
    <w:name w:val="Body Text"/>
    <w:basedOn w:val="Normln"/>
    <w:link w:val="ZkladntextChar"/>
    <w:unhideWhenUsed/>
    <w:rsid w:val="006D4BBF"/>
    <w:pPr>
      <w:spacing w:after="120"/>
    </w:pPr>
  </w:style>
  <w:style w:type="character" w:customStyle="1" w:styleId="ZkladntextChar">
    <w:name w:val="Základní text Char"/>
    <w:basedOn w:val="Standardnpsmoodstavce"/>
    <w:link w:val="Zkladntext"/>
    <w:rsid w:val="006D4BBF"/>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6D4BBF"/>
    <w:pPr>
      <w:spacing w:after="120" w:line="480" w:lineRule="auto"/>
      <w:ind w:left="283"/>
    </w:pPr>
  </w:style>
  <w:style w:type="character" w:customStyle="1" w:styleId="Zkladntextodsazen2Char">
    <w:name w:val="Základní text odsazený 2 Char"/>
    <w:basedOn w:val="Standardnpsmoodstavce"/>
    <w:link w:val="Zkladntextodsazen2"/>
    <w:rsid w:val="006D4BB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826EF"/>
    <w:rPr>
      <w:smallCaps/>
      <w:spacing w:val="5"/>
      <w:sz w:val="32"/>
      <w:szCs w:val="32"/>
    </w:rPr>
  </w:style>
  <w:style w:type="character" w:customStyle="1" w:styleId="Nadpis2Char">
    <w:name w:val="Nadpis 2 Char"/>
    <w:basedOn w:val="Standardnpsmoodstavce"/>
    <w:link w:val="Nadpis2"/>
    <w:uiPriority w:val="9"/>
    <w:rsid w:val="004826EF"/>
    <w:rPr>
      <w:smallCaps/>
      <w:spacing w:val="5"/>
      <w:sz w:val="28"/>
      <w:szCs w:val="28"/>
    </w:rPr>
  </w:style>
  <w:style w:type="character" w:customStyle="1" w:styleId="Nadpis3Char">
    <w:name w:val="Nadpis 3 Char"/>
    <w:basedOn w:val="Standardnpsmoodstavce"/>
    <w:link w:val="Nadpis3"/>
    <w:uiPriority w:val="9"/>
    <w:rsid w:val="004826EF"/>
    <w:rPr>
      <w:smallCaps/>
      <w:spacing w:val="5"/>
      <w:sz w:val="24"/>
      <w:szCs w:val="24"/>
    </w:rPr>
  </w:style>
  <w:style w:type="numbering" w:customStyle="1" w:styleId="Bezseznamu1">
    <w:name w:val="Bez seznamu1"/>
    <w:next w:val="Bezseznamu"/>
    <w:uiPriority w:val="99"/>
    <w:semiHidden/>
    <w:unhideWhenUsed/>
    <w:rsid w:val="006D4BBF"/>
  </w:style>
  <w:style w:type="paragraph" w:customStyle="1" w:styleId="Standardn1">
    <w:name w:val="Standardní :1"/>
    <w:rsid w:val="006D4BBF"/>
    <w:pPr>
      <w:widowControl w:val="0"/>
      <w:spacing w:after="0" w:line="240" w:lineRule="auto"/>
    </w:pPr>
    <w:rPr>
      <w:rFonts w:ascii="Times New Roman" w:eastAsia="Times New Roman" w:hAnsi="Times New Roman" w:cs="Times New Roman"/>
      <w:snapToGrid w:val="0"/>
      <w:color w:val="000000"/>
      <w:sz w:val="24"/>
      <w:lang w:eastAsia="cs-CZ"/>
    </w:rPr>
  </w:style>
  <w:style w:type="paragraph" w:customStyle="1" w:styleId="Standardnte">
    <w:name w:val="Standardní te"/>
    <w:rsid w:val="006D4BBF"/>
    <w:pPr>
      <w:widowControl w:val="0"/>
      <w:spacing w:after="0" w:line="240" w:lineRule="auto"/>
    </w:pPr>
    <w:rPr>
      <w:rFonts w:ascii="Times New Roman" w:eastAsia="Times New Roman" w:hAnsi="Times New Roman" w:cs="Times New Roman"/>
      <w:snapToGrid w:val="0"/>
      <w:color w:val="000000"/>
      <w:sz w:val="24"/>
      <w:lang w:eastAsia="cs-CZ"/>
    </w:rPr>
  </w:style>
  <w:style w:type="paragraph" w:styleId="Zkladntext2">
    <w:name w:val="Body Text 2"/>
    <w:basedOn w:val="Normln"/>
    <w:link w:val="Zkladntext2Char"/>
    <w:rsid w:val="006D4BBF"/>
    <w:pPr>
      <w:widowControl w:val="0"/>
      <w:ind w:right="-659"/>
    </w:pPr>
    <w:rPr>
      <w:snapToGrid w:val="0"/>
    </w:rPr>
  </w:style>
  <w:style w:type="character" w:customStyle="1" w:styleId="Zkladntext2Char">
    <w:name w:val="Základní text 2 Char"/>
    <w:basedOn w:val="Standardnpsmoodstavce"/>
    <w:link w:val="Zkladntext2"/>
    <w:rsid w:val="006D4BBF"/>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rsid w:val="006D4BBF"/>
    <w:pPr>
      <w:widowControl w:val="0"/>
      <w:ind w:right="-517"/>
    </w:pPr>
    <w:rPr>
      <w:snapToGrid w:val="0"/>
    </w:rPr>
  </w:style>
  <w:style w:type="character" w:customStyle="1" w:styleId="Zkladntext3Char">
    <w:name w:val="Základní text 3 Char"/>
    <w:basedOn w:val="Standardnpsmoodstavce"/>
    <w:link w:val="Zkladntext3"/>
    <w:rsid w:val="006D4BBF"/>
    <w:rPr>
      <w:rFonts w:ascii="Times New Roman" w:eastAsia="Times New Roman" w:hAnsi="Times New Roman" w:cs="Times New Roman"/>
      <w:snapToGrid w:val="0"/>
      <w:sz w:val="24"/>
      <w:szCs w:val="20"/>
      <w:lang w:eastAsia="cs-CZ"/>
    </w:rPr>
  </w:style>
  <w:style w:type="paragraph" w:styleId="Rozloendokumentu">
    <w:name w:val="Document Map"/>
    <w:basedOn w:val="Normln"/>
    <w:link w:val="RozloendokumentuChar"/>
    <w:semiHidden/>
    <w:rsid w:val="006D4BBF"/>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6D4BBF"/>
    <w:rPr>
      <w:rFonts w:ascii="Tahoma" w:eastAsia="Times New Roman" w:hAnsi="Tahoma" w:cs="Times New Roman"/>
      <w:sz w:val="20"/>
      <w:szCs w:val="20"/>
      <w:shd w:val="clear" w:color="auto" w:fill="000080"/>
      <w:lang w:eastAsia="cs-CZ"/>
    </w:rPr>
  </w:style>
  <w:style w:type="character" w:styleId="slostrnky">
    <w:name w:val="page number"/>
    <w:basedOn w:val="Standardnpsmoodstavce"/>
    <w:rsid w:val="006D4BBF"/>
  </w:style>
  <w:style w:type="paragraph" w:styleId="Podnadpis">
    <w:name w:val="Subtitle"/>
    <w:basedOn w:val="Normln"/>
    <w:next w:val="Normln"/>
    <w:link w:val="PodnadpisChar"/>
    <w:uiPriority w:val="11"/>
    <w:qFormat/>
    <w:rsid w:val="004826EF"/>
    <w:pPr>
      <w:spacing w:after="720" w:line="240" w:lineRule="auto"/>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4826EF"/>
    <w:rPr>
      <w:rFonts w:asciiTheme="majorHAnsi" w:eastAsiaTheme="majorEastAsia" w:hAnsiTheme="majorHAnsi" w:cstheme="majorBidi"/>
    </w:rPr>
  </w:style>
  <w:style w:type="paragraph" w:styleId="Zkladntextodsazen3">
    <w:name w:val="Body Text Indent 3"/>
    <w:basedOn w:val="Normln"/>
    <w:link w:val="Zkladntextodsazen3Char"/>
    <w:rsid w:val="006D4BBF"/>
    <w:pPr>
      <w:ind w:left="1134" w:hanging="567"/>
    </w:pPr>
    <w:rPr>
      <w:snapToGrid w:val="0"/>
    </w:rPr>
  </w:style>
  <w:style w:type="character" w:customStyle="1" w:styleId="Zkladntextodsazen3Char">
    <w:name w:val="Základní text odsazený 3 Char"/>
    <w:basedOn w:val="Standardnpsmoodstavce"/>
    <w:link w:val="Zkladntextodsazen3"/>
    <w:rsid w:val="006D4BBF"/>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4826E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zevChar">
    <w:name w:val="Název Char"/>
    <w:basedOn w:val="Standardnpsmoodstavce"/>
    <w:link w:val="Nzev"/>
    <w:uiPriority w:val="10"/>
    <w:rsid w:val="004826EF"/>
    <w:rPr>
      <w:smallCaps/>
      <w:color w:val="262626" w:themeColor="text1" w:themeTint="D9"/>
      <w:sz w:val="52"/>
      <w:szCs w:val="52"/>
    </w:rPr>
  </w:style>
  <w:style w:type="character" w:styleId="Sledovanodkaz">
    <w:name w:val="FollowedHyperlink"/>
    <w:basedOn w:val="Standardnpsmoodstavce"/>
    <w:rsid w:val="006D4BBF"/>
    <w:rPr>
      <w:color w:val="800080"/>
      <w:u w:val="single"/>
    </w:rPr>
  </w:style>
  <w:style w:type="character" w:customStyle="1" w:styleId="Typewriter">
    <w:name w:val="Typewriter"/>
    <w:rsid w:val="006D4BBF"/>
    <w:rPr>
      <w:rFonts w:ascii="Courier New" w:hAnsi="Courier New"/>
      <w:sz w:val="20"/>
    </w:rPr>
  </w:style>
  <w:style w:type="paragraph" w:customStyle="1" w:styleId="Default">
    <w:name w:val="Default"/>
    <w:rsid w:val="006D4BBF"/>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4Char">
    <w:name w:val="Nadpis 4 Char"/>
    <w:basedOn w:val="Standardnpsmoodstavce"/>
    <w:link w:val="Nadpis4"/>
    <w:uiPriority w:val="9"/>
    <w:semiHidden/>
    <w:rsid w:val="004826EF"/>
    <w:rPr>
      <w:i/>
      <w:iCs/>
      <w:smallCaps/>
      <w:spacing w:val="10"/>
      <w:sz w:val="22"/>
      <w:szCs w:val="22"/>
    </w:rPr>
  </w:style>
  <w:style w:type="character" w:customStyle="1" w:styleId="Nadpis5Char">
    <w:name w:val="Nadpis 5 Char"/>
    <w:basedOn w:val="Standardnpsmoodstavce"/>
    <w:link w:val="Nadpis5"/>
    <w:uiPriority w:val="9"/>
    <w:semiHidden/>
    <w:rsid w:val="004826EF"/>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rsid w:val="004826EF"/>
    <w:rPr>
      <w:smallCaps/>
      <w:color w:val="70AD47" w:themeColor="accent6"/>
      <w:spacing w:val="5"/>
      <w:sz w:val="22"/>
      <w:szCs w:val="22"/>
    </w:rPr>
  </w:style>
  <w:style w:type="character" w:customStyle="1" w:styleId="Nadpis7Char">
    <w:name w:val="Nadpis 7 Char"/>
    <w:basedOn w:val="Standardnpsmoodstavce"/>
    <w:link w:val="Nadpis7"/>
    <w:uiPriority w:val="9"/>
    <w:semiHidden/>
    <w:rsid w:val="004826EF"/>
    <w:rPr>
      <w:b/>
      <w:bCs/>
      <w:smallCaps/>
      <w:color w:val="70AD47" w:themeColor="accent6"/>
      <w:spacing w:val="10"/>
    </w:rPr>
  </w:style>
  <w:style w:type="character" w:customStyle="1" w:styleId="Nadpis8Char">
    <w:name w:val="Nadpis 8 Char"/>
    <w:basedOn w:val="Standardnpsmoodstavce"/>
    <w:link w:val="Nadpis8"/>
    <w:uiPriority w:val="9"/>
    <w:semiHidden/>
    <w:rsid w:val="004826EF"/>
    <w:rPr>
      <w:b/>
      <w:bCs/>
      <w:i/>
      <w:iCs/>
      <w:smallCaps/>
      <w:color w:val="538135" w:themeColor="accent6" w:themeShade="BF"/>
    </w:rPr>
  </w:style>
  <w:style w:type="character" w:customStyle="1" w:styleId="Nadpis9Char">
    <w:name w:val="Nadpis 9 Char"/>
    <w:basedOn w:val="Standardnpsmoodstavce"/>
    <w:link w:val="Nadpis9"/>
    <w:uiPriority w:val="9"/>
    <w:semiHidden/>
    <w:rsid w:val="004826EF"/>
    <w:rPr>
      <w:b/>
      <w:bCs/>
      <w:i/>
      <w:iCs/>
      <w:smallCaps/>
      <w:color w:val="385623" w:themeColor="accent6" w:themeShade="80"/>
    </w:rPr>
  </w:style>
  <w:style w:type="paragraph" w:styleId="Titulek">
    <w:name w:val="caption"/>
    <w:basedOn w:val="Normln"/>
    <w:next w:val="Normln"/>
    <w:uiPriority w:val="35"/>
    <w:semiHidden/>
    <w:unhideWhenUsed/>
    <w:qFormat/>
    <w:rsid w:val="004826EF"/>
    <w:rPr>
      <w:b/>
      <w:bCs/>
      <w:caps/>
      <w:sz w:val="16"/>
      <w:szCs w:val="16"/>
    </w:rPr>
  </w:style>
  <w:style w:type="character" w:styleId="Siln">
    <w:name w:val="Strong"/>
    <w:uiPriority w:val="22"/>
    <w:qFormat/>
    <w:rsid w:val="004826EF"/>
    <w:rPr>
      <w:b/>
      <w:bCs/>
      <w:color w:val="70AD47" w:themeColor="accent6"/>
    </w:rPr>
  </w:style>
  <w:style w:type="character" w:styleId="Zdraznn">
    <w:name w:val="Emphasis"/>
    <w:uiPriority w:val="20"/>
    <w:qFormat/>
    <w:rsid w:val="004826EF"/>
    <w:rPr>
      <w:b/>
      <w:bCs/>
      <w:i/>
      <w:iCs/>
      <w:spacing w:val="10"/>
    </w:rPr>
  </w:style>
  <w:style w:type="paragraph" w:styleId="Bezmezer">
    <w:name w:val="No Spacing"/>
    <w:uiPriority w:val="1"/>
    <w:qFormat/>
    <w:rsid w:val="004826EF"/>
    <w:pPr>
      <w:spacing w:after="0" w:line="240" w:lineRule="auto"/>
    </w:pPr>
  </w:style>
  <w:style w:type="paragraph" w:styleId="Citt">
    <w:name w:val="Quote"/>
    <w:basedOn w:val="Normln"/>
    <w:next w:val="Normln"/>
    <w:link w:val="CittChar"/>
    <w:uiPriority w:val="29"/>
    <w:qFormat/>
    <w:rsid w:val="004826EF"/>
    <w:rPr>
      <w:i/>
      <w:iCs/>
    </w:rPr>
  </w:style>
  <w:style w:type="character" w:customStyle="1" w:styleId="CittChar">
    <w:name w:val="Citát Char"/>
    <w:basedOn w:val="Standardnpsmoodstavce"/>
    <w:link w:val="Citt"/>
    <w:uiPriority w:val="29"/>
    <w:rsid w:val="004826EF"/>
    <w:rPr>
      <w:i/>
      <w:iCs/>
    </w:rPr>
  </w:style>
  <w:style w:type="paragraph" w:styleId="Vrazncitt">
    <w:name w:val="Intense Quote"/>
    <w:basedOn w:val="Normln"/>
    <w:next w:val="Normln"/>
    <w:link w:val="VrazncittChar"/>
    <w:uiPriority w:val="30"/>
    <w:qFormat/>
    <w:rsid w:val="004826EF"/>
    <w:pPr>
      <w:pBdr>
        <w:top w:val="single" w:sz="8" w:space="1" w:color="70AD47"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4826EF"/>
    <w:rPr>
      <w:b/>
      <w:bCs/>
      <w:i/>
      <w:iCs/>
    </w:rPr>
  </w:style>
  <w:style w:type="character" w:styleId="Zdraznnjemn">
    <w:name w:val="Subtle Emphasis"/>
    <w:uiPriority w:val="19"/>
    <w:qFormat/>
    <w:rsid w:val="004826EF"/>
    <w:rPr>
      <w:i/>
      <w:iCs/>
    </w:rPr>
  </w:style>
  <w:style w:type="character" w:styleId="Zdraznnintenzivn">
    <w:name w:val="Intense Emphasis"/>
    <w:uiPriority w:val="21"/>
    <w:qFormat/>
    <w:rsid w:val="004826EF"/>
    <w:rPr>
      <w:b/>
      <w:bCs/>
      <w:i/>
      <w:iCs/>
      <w:color w:val="70AD47" w:themeColor="accent6"/>
      <w:spacing w:val="10"/>
    </w:rPr>
  </w:style>
  <w:style w:type="character" w:styleId="Odkazjemn">
    <w:name w:val="Subtle Reference"/>
    <w:uiPriority w:val="31"/>
    <w:qFormat/>
    <w:rsid w:val="004826EF"/>
    <w:rPr>
      <w:b/>
      <w:bCs/>
    </w:rPr>
  </w:style>
  <w:style w:type="character" w:styleId="Odkazintenzivn">
    <w:name w:val="Intense Reference"/>
    <w:uiPriority w:val="32"/>
    <w:qFormat/>
    <w:rsid w:val="004826EF"/>
    <w:rPr>
      <w:b/>
      <w:bCs/>
      <w:smallCaps/>
      <w:spacing w:val="5"/>
      <w:sz w:val="22"/>
      <w:szCs w:val="22"/>
      <w:u w:val="single"/>
    </w:rPr>
  </w:style>
  <w:style w:type="character" w:styleId="Nzevknihy">
    <w:name w:val="Book Title"/>
    <w:uiPriority w:val="33"/>
    <w:qFormat/>
    <w:rsid w:val="004826EF"/>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4826EF"/>
    <w:pPr>
      <w:outlineLvl w:val="9"/>
    </w:pPr>
  </w:style>
  <w:style w:type="paragraph" w:styleId="Odstavecseseznamem">
    <w:name w:val="List Paragraph"/>
    <w:basedOn w:val="Normln"/>
    <w:uiPriority w:val="34"/>
    <w:qFormat/>
    <w:rsid w:val="0047449B"/>
    <w:pPr>
      <w:ind w:left="720"/>
      <w:contextualSpacing/>
    </w:pPr>
  </w:style>
  <w:style w:type="paragraph" w:customStyle="1" w:styleId="NzevtabulkyCZ">
    <w:name w:val="Název tabulky CZ"/>
    <w:basedOn w:val="Normln"/>
    <w:link w:val="NzevtabulkyCZChar"/>
    <w:qFormat/>
    <w:rsid w:val="008510FE"/>
    <w:pPr>
      <w:spacing w:after="0" w:line="240" w:lineRule="auto"/>
    </w:pPr>
    <w:rPr>
      <w:rFonts w:ascii="Arial" w:hAnsi="Arial" w:cs="Arial"/>
      <w:b/>
    </w:rPr>
  </w:style>
  <w:style w:type="paragraph" w:customStyle="1" w:styleId="NzevtabulkyEN">
    <w:name w:val="Název tabulky EN"/>
    <w:basedOn w:val="Normln"/>
    <w:link w:val="NzevtabulkyENChar"/>
    <w:qFormat/>
    <w:rsid w:val="008510FE"/>
    <w:pPr>
      <w:spacing w:after="0" w:line="240" w:lineRule="auto"/>
    </w:pPr>
    <w:rPr>
      <w:rFonts w:ascii="Arial" w:hAnsi="Arial" w:cs="Arial"/>
      <w:i/>
      <w:lang w:val="en-GB"/>
    </w:rPr>
  </w:style>
  <w:style w:type="character" w:customStyle="1" w:styleId="NzevtabulkyCZChar">
    <w:name w:val="Název tabulky CZ Char"/>
    <w:basedOn w:val="Standardnpsmoodstavce"/>
    <w:link w:val="NzevtabulkyCZ"/>
    <w:rsid w:val="008510FE"/>
    <w:rPr>
      <w:rFonts w:ascii="Arial" w:hAnsi="Arial" w:cs="Arial"/>
      <w:b/>
    </w:rPr>
  </w:style>
  <w:style w:type="paragraph" w:customStyle="1" w:styleId="NzevtabulkyfolioP">
    <w:name w:val="Název tabulky folio P"/>
    <w:basedOn w:val="NzevtabulkyEN"/>
    <w:link w:val="NzevtabulkyfolioPChar"/>
    <w:qFormat/>
    <w:rsid w:val="006C2D29"/>
    <w:pPr>
      <w:jc w:val="right"/>
    </w:pPr>
    <w:rPr>
      <w:rFonts w:eastAsia="Times New Roman"/>
      <w:lang w:eastAsia="cs-CZ"/>
    </w:rPr>
  </w:style>
  <w:style w:type="character" w:customStyle="1" w:styleId="NzevtabulkyENChar">
    <w:name w:val="Název tabulky EN Char"/>
    <w:basedOn w:val="Standardnpsmoodstavce"/>
    <w:link w:val="NzevtabulkyEN"/>
    <w:rsid w:val="008510FE"/>
    <w:rPr>
      <w:rFonts w:ascii="Arial" w:hAnsi="Arial" w:cs="Arial"/>
      <w:i/>
      <w:lang w:val="en-GB"/>
    </w:rPr>
  </w:style>
  <w:style w:type="character" w:customStyle="1" w:styleId="NzevtabulkyfolioPChar">
    <w:name w:val="Název tabulky folio P Char"/>
    <w:basedOn w:val="NzevtabulkyENChar"/>
    <w:link w:val="NzevtabulkyfolioP"/>
    <w:rsid w:val="006C2D29"/>
    <w:rPr>
      <w:rFonts w:ascii="Arial" w:eastAsia="Times New Roman" w:hAnsi="Arial" w:cs="Arial"/>
      <w:i/>
      <w:lang w:val="en-GB" w:eastAsia="cs-CZ"/>
    </w:rPr>
  </w:style>
  <w:style w:type="paragraph" w:customStyle="1" w:styleId="NzevkapitolyCZ">
    <w:name w:val="Název kapitoly CZ"/>
    <w:basedOn w:val="Normln"/>
    <w:link w:val="NzevkapitolyCZChar"/>
    <w:qFormat/>
    <w:rsid w:val="0052209C"/>
    <w:pPr>
      <w:spacing w:after="0" w:line="240" w:lineRule="auto"/>
    </w:pPr>
    <w:rPr>
      <w:rFonts w:ascii="Arial" w:hAnsi="Arial" w:cs="Arial"/>
      <w:b/>
      <w:snapToGrid w:val="0"/>
    </w:rPr>
  </w:style>
  <w:style w:type="paragraph" w:customStyle="1" w:styleId="NzevkapitolyEN">
    <w:name w:val="Název kapitoly EN"/>
    <w:basedOn w:val="Normln"/>
    <w:link w:val="NzevkapitolyENChar"/>
    <w:qFormat/>
    <w:rsid w:val="0052209C"/>
    <w:pPr>
      <w:spacing w:after="0" w:line="240" w:lineRule="auto"/>
    </w:pPr>
    <w:rPr>
      <w:rFonts w:ascii="Arial" w:hAnsi="Arial" w:cs="Arial"/>
      <w:b/>
      <w:i/>
      <w:snapToGrid w:val="0"/>
      <w:lang w:val="en-GB"/>
    </w:rPr>
  </w:style>
  <w:style w:type="character" w:customStyle="1" w:styleId="NzevkapitolyCZChar">
    <w:name w:val="Název kapitoly CZ Char"/>
    <w:basedOn w:val="Standardnpsmoodstavce"/>
    <w:link w:val="NzevkapitolyCZ"/>
    <w:rsid w:val="0052209C"/>
    <w:rPr>
      <w:rFonts w:ascii="Arial" w:hAnsi="Arial" w:cs="Arial"/>
      <w:b/>
      <w:snapToGrid w:val="0"/>
    </w:rPr>
  </w:style>
  <w:style w:type="character" w:customStyle="1" w:styleId="NzevkapitolyENChar">
    <w:name w:val="Název kapitoly EN Char"/>
    <w:basedOn w:val="Standardnpsmoodstavce"/>
    <w:link w:val="NzevkapitolyEN"/>
    <w:rsid w:val="0052209C"/>
    <w:rPr>
      <w:rFonts w:ascii="Arial" w:hAnsi="Arial" w:cs="Arial"/>
      <w:b/>
      <w:i/>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6239">
      <w:bodyDiv w:val="1"/>
      <w:marLeft w:val="0"/>
      <w:marRight w:val="0"/>
      <w:marTop w:val="0"/>
      <w:marBottom w:val="0"/>
      <w:divBdr>
        <w:top w:val="none" w:sz="0" w:space="0" w:color="auto"/>
        <w:left w:val="none" w:sz="0" w:space="0" w:color="auto"/>
        <w:bottom w:val="none" w:sz="0" w:space="0" w:color="auto"/>
        <w:right w:val="none" w:sz="0" w:space="0" w:color="auto"/>
      </w:divBdr>
    </w:div>
    <w:div w:id="159196002">
      <w:bodyDiv w:val="1"/>
      <w:marLeft w:val="0"/>
      <w:marRight w:val="0"/>
      <w:marTop w:val="0"/>
      <w:marBottom w:val="0"/>
      <w:divBdr>
        <w:top w:val="none" w:sz="0" w:space="0" w:color="auto"/>
        <w:left w:val="none" w:sz="0" w:space="0" w:color="auto"/>
        <w:bottom w:val="none" w:sz="0" w:space="0" w:color="auto"/>
        <w:right w:val="none" w:sz="0" w:space="0" w:color="auto"/>
      </w:divBdr>
    </w:div>
    <w:div w:id="182868346">
      <w:bodyDiv w:val="1"/>
      <w:marLeft w:val="0"/>
      <w:marRight w:val="0"/>
      <w:marTop w:val="0"/>
      <w:marBottom w:val="0"/>
      <w:divBdr>
        <w:top w:val="none" w:sz="0" w:space="0" w:color="auto"/>
        <w:left w:val="none" w:sz="0" w:space="0" w:color="auto"/>
        <w:bottom w:val="none" w:sz="0" w:space="0" w:color="auto"/>
        <w:right w:val="none" w:sz="0" w:space="0" w:color="auto"/>
      </w:divBdr>
    </w:div>
    <w:div w:id="182942410">
      <w:bodyDiv w:val="1"/>
      <w:marLeft w:val="0"/>
      <w:marRight w:val="0"/>
      <w:marTop w:val="0"/>
      <w:marBottom w:val="0"/>
      <w:divBdr>
        <w:top w:val="none" w:sz="0" w:space="0" w:color="auto"/>
        <w:left w:val="none" w:sz="0" w:space="0" w:color="auto"/>
        <w:bottom w:val="none" w:sz="0" w:space="0" w:color="auto"/>
        <w:right w:val="none" w:sz="0" w:space="0" w:color="auto"/>
      </w:divBdr>
    </w:div>
    <w:div w:id="343551537">
      <w:bodyDiv w:val="1"/>
      <w:marLeft w:val="0"/>
      <w:marRight w:val="0"/>
      <w:marTop w:val="0"/>
      <w:marBottom w:val="0"/>
      <w:divBdr>
        <w:top w:val="none" w:sz="0" w:space="0" w:color="auto"/>
        <w:left w:val="none" w:sz="0" w:space="0" w:color="auto"/>
        <w:bottom w:val="none" w:sz="0" w:space="0" w:color="auto"/>
        <w:right w:val="none" w:sz="0" w:space="0" w:color="auto"/>
      </w:divBdr>
    </w:div>
    <w:div w:id="348525825">
      <w:bodyDiv w:val="1"/>
      <w:marLeft w:val="0"/>
      <w:marRight w:val="0"/>
      <w:marTop w:val="0"/>
      <w:marBottom w:val="0"/>
      <w:divBdr>
        <w:top w:val="none" w:sz="0" w:space="0" w:color="auto"/>
        <w:left w:val="none" w:sz="0" w:space="0" w:color="auto"/>
        <w:bottom w:val="none" w:sz="0" w:space="0" w:color="auto"/>
        <w:right w:val="none" w:sz="0" w:space="0" w:color="auto"/>
      </w:divBdr>
    </w:div>
    <w:div w:id="374890541">
      <w:bodyDiv w:val="1"/>
      <w:marLeft w:val="0"/>
      <w:marRight w:val="0"/>
      <w:marTop w:val="0"/>
      <w:marBottom w:val="0"/>
      <w:divBdr>
        <w:top w:val="none" w:sz="0" w:space="0" w:color="auto"/>
        <w:left w:val="none" w:sz="0" w:space="0" w:color="auto"/>
        <w:bottom w:val="none" w:sz="0" w:space="0" w:color="auto"/>
        <w:right w:val="none" w:sz="0" w:space="0" w:color="auto"/>
      </w:divBdr>
    </w:div>
    <w:div w:id="378405234">
      <w:bodyDiv w:val="1"/>
      <w:marLeft w:val="0"/>
      <w:marRight w:val="0"/>
      <w:marTop w:val="0"/>
      <w:marBottom w:val="0"/>
      <w:divBdr>
        <w:top w:val="none" w:sz="0" w:space="0" w:color="auto"/>
        <w:left w:val="none" w:sz="0" w:space="0" w:color="auto"/>
        <w:bottom w:val="none" w:sz="0" w:space="0" w:color="auto"/>
        <w:right w:val="none" w:sz="0" w:space="0" w:color="auto"/>
      </w:divBdr>
    </w:div>
    <w:div w:id="401410816">
      <w:bodyDiv w:val="1"/>
      <w:marLeft w:val="0"/>
      <w:marRight w:val="0"/>
      <w:marTop w:val="0"/>
      <w:marBottom w:val="0"/>
      <w:divBdr>
        <w:top w:val="none" w:sz="0" w:space="0" w:color="auto"/>
        <w:left w:val="none" w:sz="0" w:space="0" w:color="auto"/>
        <w:bottom w:val="none" w:sz="0" w:space="0" w:color="auto"/>
        <w:right w:val="none" w:sz="0" w:space="0" w:color="auto"/>
      </w:divBdr>
    </w:div>
    <w:div w:id="595863917">
      <w:bodyDiv w:val="1"/>
      <w:marLeft w:val="0"/>
      <w:marRight w:val="0"/>
      <w:marTop w:val="0"/>
      <w:marBottom w:val="0"/>
      <w:divBdr>
        <w:top w:val="none" w:sz="0" w:space="0" w:color="auto"/>
        <w:left w:val="none" w:sz="0" w:space="0" w:color="auto"/>
        <w:bottom w:val="none" w:sz="0" w:space="0" w:color="auto"/>
        <w:right w:val="none" w:sz="0" w:space="0" w:color="auto"/>
      </w:divBdr>
    </w:div>
    <w:div w:id="680207487">
      <w:bodyDiv w:val="1"/>
      <w:marLeft w:val="0"/>
      <w:marRight w:val="0"/>
      <w:marTop w:val="0"/>
      <w:marBottom w:val="0"/>
      <w:divBdr>
        <w:top w:val="none" w:sz="0" w:space="0" w:color="auto"/>
        <w:left w:val="none" w:sz="0" w:space="0" w:color="auto"/>
        <w:bottom w:val="none" w:sz="0" w:space="0" w:color="auto"/>
        <w:right w:val="none" w:sz="0" w:space="0" w:color="auto"/>
      </w:divBdr>
    </w:div>
    <w:div w:id="690374667">
      <w:bodyDiv w:val="1"/>
      <w:marLeft w:val="0"/>
      <w:marRight w:val="0"/>
      <w:marTop w:val="0"/>
      <w:marBottom w:val="0"/>
      <w:divBdr>
        <w:top w:val="none" w:sz="0" w:space="0" w:color="auto"/>
        <w:left w:val="none" w:sz="0" w:space="0" w:color="auto"/>
        <w:bottom w:val="none" w:sz="0" w:space="0" w:color="auto"/>
        <w:right w:val="none" w:sz="0" w:space="0" w:color="auto"/>
      </w:divBdr>
    </w:div>
    <w:div w:id="721754394">
      <w:bodyDiv w:val="1"/>
      <w:marLeft w:val="0"/>
      <w:marRight w:val="0"/>
      <w:marTop w:val="0"/>
      <w:marBottom w:val="0"/>
      <w:divBdr>
        <w:top w:val="none" w:sz="0" w:space="0" w:color="auto"/>
        <w:left w:val="none" w:sz="0" w:space="0" w:color="auto"/>
        <w:bottom w:val="none" w:sz="0" w:space="0" w:color="auto"/>
        <w:right w:val="none" w:sz="0" w:space="0" w:color="auto"/>
      </w:divBdr>
    </w:div>
    <w:div w:id="751007255">
      <w:bodyDiv w:val="1"/>
      <w:marLeft w:val="0"/>
      <w:marRight w:val="0"/>
      <w:marTop w:val="0"/>
      <w:marBottom w:val="0"/>
      <w:divBdr>
        <w:top w:val="none" w:sz="0" w:space="0" w:color="auto"/>
        <w:left w:val="none" w:sz="0" w:space="0" w:color="auto"/>
        <w:bottom w:val="none" w:sz="0" w:space="0" w:color="auto"/>
        <w:right w:val="none" w:sz="0" w:space="0" w:color="auto"/>
      </w:divBdr>
    </w:div>
    <w:div w:id="760100587">
      <w:bodyDiv w:val="1"/>
      <w:marLeft w:val="0"/>
      <w:marRight w:val="0"/>
      <w:marTop w:val="0"/>
      <w:marBottom w:val="0"/>
      <w:divBdr>
        <w:top w:val="none" w:sz="0" w:space="0" w:color="auto"/>
        <w:left w:val="none" w:sz="0" w:space="0" w:color="auto"/>
        <w:bottom w:val="none" w:sz="0" w:space="0" w:color="auto"/>
        <w:right w:val="none" w:sz="0" w:space="0" w:color="auto"/>
      </w:divBdr>
    </w:div>
    <w:div w:id="829179250">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973753801">
      <w:bodyDiv w:val="1"/>
      <w:marLeft w:val="0"/>
      <w:marRight w:val="0"/>
      <w:marTop w:val="0"/>
      <w:marBottom w:val="0"/>
      <w:divBdr>
        <w:top w:val="none" w:sz="0" w:space="0" w:color="auto"/>
        <w:left w:val="none" w:sz="0" w:space="0" w:color="auto"/>
        <w:bottom w:val="none" w:sz="0" w:space="0" w:color="auto"/>
        <w:right w:val="none" w:sz="0" w:space="0" w:color="auto"/>
      </w:divBdr>
    </w:div>
    <w:div w:id="1029381160">
      <w:bodyDiv w:val="1"/>
      <w:marLeft w:val="0"/>
      <w:marRight w:val="0"/>
      <w:marTop w:val="0"/>
      <w:marBottom w:val="0"/>
      <w:divBdr>
        <w:top w:val="none" w:sz="0" w:space="0" w:color="auto"/>
        <w:left w:val="none" w:sz="0" w:space="0" w:color="auto"/>
        <w:bottom w:val="none" w:sz="0" w:space="0" w:color="auto"/>
        <w:right w:val="none" w:sz="0" w:space="0" w:color="auto"/>
      </w:divBdr>
    </w:div>
    <w:div w:id="1084492346">
      <w:bodyDiv w:val="1"/>
      <w:marLeft w:val="0"/>
      <w:marRight w:val="0"/>
      <w:marTop w:val="0"/>
      <w:marBottom w:val="0"/>
      <w:divBdr>
        <w:top w:val="none" w:sz="0" w:space="0" w:color="auto"/>
        <w:left w:val="none" w:sz="0" w:space="0" w:color="auto"/>
        <w:bottom w:val="none" w:sz="0" w:space="0" w:color="auto"/>
        <w:right w:val="none" w:sz="0" w:space="0" w:color="auto"/>
      </w:divBdr>
    </w:div>
    <w:div w:id="1132137319">
      <w:bodyDiv w:val="1"/>
      <w:marLeft w:val="0"/>
      <w:marRight w:val="0"/>
      <w:marTop w:val="0"/>
      <w:marBottom w:val="0"/>
      <w:divBdr>
        <w:top w:val="none" w:sz="0" w:space="0" w:color="auto"/>
        <w:left w:val="none" w:sz="0" w:space="0" w:color="auto"/>
        <w:bottom w:val="none" w:sz="0" w:space="0" w:color="auto"/>
        <w:right w:val="none" w:sz="0" w:space="0" w:color="auto"/>
      </w:divBdr>
    </w:div>
    <w:div w:id="1257445382">
      <w:bodyDiv w:val="1"/>
      <w:marLeft w:val="0"/>
      <w:marRight w:val="0"/>
      <w:marTop w:val="0"/>
      <w:marBottom w:val="0"/>
      <w:divBdr>
        <w:top w:val="none" w:sz="0" w:space="0" w:color="auto"/>
        <w:left w:val="none" w:sz="0" w:space="0" w:color="auto"/>
        <w:bottom w:val="none" w:sz="0" w:space="0" w:color="auto"/>
        <w:right w:val="none" w:sz="0" w:space="0" w:color="auto"/>
      </w:divBdr>
    </w:div>
    <w:div w:id="1269777948">
      <w:bodyDiv w:val="1"/>
      <w:marLeft w:val="0"/>
      <w:marRight w:val="0"/>
      <w:marTop w:val="0"/>
      <w:marBottom w:val="0"/>
      <w:divBdr>
        <w:top w:val="none" w:sz="0" w:space="0" w:color="auto"/>
        <w:left w:val="none" w:sz="0" w:space="0" w:color="auto"/>
        <w:bottom w:val="none" w:sz="0" w:space="0" w:color="auto"/>
        <w:right w:val="none" w:sz="0" w:space="0" w:color="auto"/>
      </w:divBdr>
    </w:div>
    <w:div w:id="1296596802">
      <w:bodyDiv w:val="1"/>
      <w:marLeft w:val="0"/>
      <w:marRight w:val="0"/>
      <w:marTop w:val="0"/>
      <w:marBottom w:val="0"/>
      <w:divBdr>
        <w:top w:val="none" w:sz="0" w:space="0" w:color="auto"/>
        <w:left w:val="none" w:sz="0" w:space="0" w:color="auto"/>
        <w:bottom w:val="none" w:sz="0" w:space="0" w:color="auto"/>
        <w:right w:val="none" w:sz="0" w:space="0" w:color="auto"/>
      </w:divBdr>
    </w:div>
    <w:div w:id="1372071164">
      <w:bodyDiv w:val="1"/>
      <w:marLeft w:val="0"/>
      <w:marRight w:val="0"/>
      <w:marTop w:val="0"/>
      <w:marBottom w:val="0"/>
      <w:divBdr>
        <w:top w:val="none" w:sz="0" w:space="0" w:color="auto"/>
        <w:left w:val="none" w:sz="0" w:space="0" w:color="auto"/>
        <w:bottom w:val="none" w:sz="0" w:space="0" w:color="auto"/>
        <w:right w:val="none" w:sz="0" w:space="0" w:color="auto"/>
      </w:divBdr>
    </w:div>
    <w:div w:id="1484153940">
      <w:bodyDiv w:val="1"/>
      <w:marLeft w:val="0"/>
      <w:marRight w:val="0"/>
      <w:marTop w:val="0"/>
      <w:marBottom w:val="0"/>
      <w:divBdr>
        <w:top w:val="none" w:sz="0" w:space="0" w:color="auto"/>
        <w:left w:val="none" w:sz="0" w:space="0" w:color="auto"/>
        <w:bottom w:val="none" w:sz="0" w:space="0" w:color="auto"/>
        <w:right w:val="none" w:sz="0" w:space="0" w:color="auto"/>
      </w:divBdr>
    </w:div>
    <w:div w:id="1547060480">
      <w:bodyDiv w:val="1"/>
      <w:marLeft w:val="0"/>
      <w:marRight w:val="0"/>
      <w:marTop w:val="0"/>
      <w:marBottom w:val="0"/>
      <w:divBdr>
        <w:top w:val="none" w:sz="0" w:space="0" w:color="auto"/>
        <w:left w:val="none" w:sz="0" w:space="0" w:color="auto"/>
        <w:bottom w:val="none" w:sz="0" w:space="0" w:color="auto"/>
        <w:right w:val="none" w:sz="0" w:space="0" w:color="auto"/>
      </w:divBdr>
    </w:div>
    <w:div w:id="1768112535">
      <w:bodyDiv w:val="1"/>
      <w:marLeft w:val="0"/>
      <w:marRight w:val="0"/>
      <w:marTop w:val="0"/>
      <w:marBottom w:val="0"/>
      <w:divBdr>
        <w:top w:val="none" w:sz="0" w:space="0" w:color="auto"/>
        <w:left w:val="none" w:sz="0" w:space="0" w:color="auto"/>
        <w:bottom w:val="none" w:sz="0" w:space="0" w:color="auto"/>
        <w:right w:val="none" w:sz="0" w:space="0" w:color="auto"/>
      </w:divBdr>
    </w:div>
    <w:div w:id="1839425319">
      <w:bodyDiv w:val="1"/>
      <w:marLeft w:val="0"/>
      <w:marRight w:val="0"/>
      <w:marTop w:val="0"/>
      <w:marBottom w:val="0"/>
      <w:divBdr>
        <w:top w:val="none" w:sz="0" w:space="0" w:color="auto"/>
        <w:left w:val="none" w:sz="0" w:space="0" w:color="auto"/>
        <w:bottom w:val="none" w:sz="0" w:space="0" w:color="auto"/>
        <w:right w:val="none" w:sz="0" w:space="0" w:color="auto"/>
      </w:divBdr>
    </w:div>
    <w:div w:id="1917589421">
      <w:bodyDiv w:val="1"/>
      <w:marLeft w:val="0"/>
      <w:marRight w:val="0"/>
      <w:marTop w:val="0"/>
      <w:marBottom w:val="0"/>
      <w:divBdr>
        <w:top w:val="none" w:sz="0" w:space="0" w:color="auto"/>
        <w:left w:val="none" w:sz="0" w:space="0" w:color="auto"/>
        <w:bottom w:val="none" w:sz="0" w:space="0" w:color="auto"/>
        <w:right w:val="none" w:sz="0" w:space="0" w:color="auto"/>
      </w:divBdr>
    </w:div>
    <w:div w:id="1978145375">
      <w:bodyDiv w:val="1"/>
      <w:marLeft w:val="0"/>
      <w:marRight w:val="0"/>
      <w:marTop w:val="0"/>
      <w:marBottom w:val="0"/>
      <w:divBdr>
        <w:top w:val="none" w:sz="0" w:space="0" w:color="auto"/>
        <w:left w:val="none" w:sz="0" w:space="0" w:color="auto"/>
        <w:bottom w:val="none" w:sz="0" w:space="0" w:color="auto"/>
        <w:right w:val="none" w:sz="0" w:space="0" w:color="auto"/>
      </w:divBdr>
    </w:div>
    <w:div w:id="2032414929">
      <w:bodyDiv w:val="1"/>
      <w:marLeft w:val="0"/>
      <w:marRight w:val="0"/>
      <w:marTop w:val="0"/>
      <w:marBottom w:val="0"/>
      <w:divBdr>
        <w:top w:val="none" w:sz="0" w:space="0" w:color="auto"/>
        <w:left w:val="none" w:sz="0" w:space="0" w:color="auto"/>
        <w:bottom w:val="none" w:sz="0" w:space="0" w:color="auto"/>
        <w:right w:val="none" w:sz="0" w:space="0" w:color="auto"/>
      </w:divBdr>
    </w:div>
    <w:div w:id="2127041588">
      <w:bodyDiv w:val="1"/>
      <w:marLeft w:val="0"/>
      <w:marRight w:val="0"/>
      <w:marTop w:val="0"/>
      <w:marBottom w:val="0"/>
      <w:divBdr>
        <w:top w:val="none" w:sz="0" w:space="0" w:color="auto"/>
        <w:left w:val="none" w:sz="0" w:space="0" w:color="auto"/>
        <w:bottom w:val="none" w:sz="0" w:space="0" w:color="auto"/>
        <w:right w:val="none" w:sz="0" w:space="0" w:color="auto"/>
      </w:divBdr>
    </w:div>
    <w:div w:id="21441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99A1B03283A64CAB83C680AF16B794" ma:contentTypeVersion="3" ma:contentTypeDescription="Vytvoří nový dokument" ma:contentTypeScope="" ma:versionID="42d88d4d8e7e30495edea4d33b6869a4">
  <xsd:schema xmlns:xsd="http://www.w3.org/2001/XMLSchema" xmlns:xs="http://www.w3.org/2001/XMLSchema" xmlns:p="http://schemas.microsoft.com/office/2006/metadata/properties" xmlns:ns2="83a86dcd-d51b-4a7e-8c2c-6193f52bc8ad" targetNamespace="http://schemas.microsoft.com/office/2006/metadata/properties" ma:root="true" ma:fieldsID="245ff6e407a433c092f132e71fefe16e" ns2:_="">
    <xsd:import namespace="83a86dcd-d51b-4a7e-8c2c-6193f52bc8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86dcd-d51b-4a7e-8c2c-6193f52b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08B7B-8BB4-4D89-BA8F-DF18388FF47D}">
  <ds:schemaRefs>
    <ds:schemaRef ds:uri="http://schemas.microsoft.com/sharepoint/v3/contenttype/forms"/>
  </ds:schemaRefs>
</ds:datastoreItem>
</file>

<file path=customXml/itemProps2.xml><?xml version="1.0" encoding="utf-8"?>
<ds:datastoreItem xmlns:ds="http://schemas.openxmlformats.org/officeDocument/2006/customXml" ds:itemID="{6E2E2957-3FA0-4561-91B1-01A3FB3A8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86dcd-d51b-4a7e-8c2c-6193f52bc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69151-26C2-419D-86A3-E81EF65A3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854D07-7249-4B40-9A67-90272B44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581</Words>
  <Characters>3429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Statistická ročenka České republiky 2022 / Statistical Yearbook of the Czech Republic, 2022</vt:lpstr>
    </vt:vector>
  </TitlesOfParts>
  <Company>ČSÚ</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Předmluva, Statistická ročenka České republiky 2023</dc:title>
  <dc:subject/>
  <dc:creator>Český statistický úřad</dc:creator>
  <cp:keywords/>
  <dc:description/>
  <cp:lastModifiedBy>Zadák Rostislav</cp:lastModifiedBy>
  <cp:revision>5</cp:revision>
  <cp:lastPrinted>2022-06-15T08:19:00Z</cp:lastPrinted>
  <dcterms:created xsi:type="dcterms:W3CDTF">2023-11-07T10:26:00Z</dcterms:created>
  <dcterms:modified xsi:type="dcterms:W3CDTF">2023-11-09T12:56:00Z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0x010100FE99A1B03283A64CAB83C680AF16B794</vt:lpwstr>
  </property>
</Properties>
</file>