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FE9F" w14:textId="77777777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511F63A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1D1FC818" w14:textId="77777777" w:rsidR="00224FE1" w:rsidRDefault="00224FE1" w:rsidP="00300394">
      <w:pPr>
        <w:spacing w:line="360" w:lineRule="auto"/>
        <w:rPr>
          <w:b/>
          <w:sz w:val="24"/>
          <w:szCs w:val="24"/>
        </w:rPr>
      </w:pPr>
      <w:r w:rsidRPr="00224FE1">
        <w:rPr>
          <w:b/>
          <w:sz w:val="24"/>
          <w:szCs w:val="24"/>
        </w:rPr>
        <w:t>D</w:t>
      </w:r>
      <w:r w:rsidRPr="00224FE1">
        <w:rPr>
          <w:b/>
          <w:bCs/>
          <w:sz w:val="24"/>
          <w:szCs w:val="24"/>
        </w:rPr>
        <w:t>ůvěra v oficiální statistiky z</w:t>
      </w:r>
      <w:r>
        <w:rPr>
          <w:b/>
          <w:bCs/>
          <w:sz w:val="24"/>
          <w:szCs w:val="24"/>
        </w:rPr>
        <w:t>ačíná nezávislostí a spoluprací</w:t>
      </w:r>
    </w:p>
    <w:p w14:paraId="674BFCF6" w14:textId="77777777" w:rsidR="00300394" w:rsidRDefault="00300394" w:rsidP="005C3E22">
      <w:pPr>
        <w:rPr>
          <w:rFonts w:cs="Arial"/>
          <w:b/>
          <w:color w:val="000000"/>
          <w:szCs w:val="20"/>
        </w:rPr>
      </w:pPr>
    </w:p>
    <w:p w14:paraId="693444B4" w14:textId="1314F2CC" w:rsidR="00B545E0" w:rsidRDefault="00224FE1" w:rsidP="00B545E0">
      <w:pPr>
        <w:spacing w:after="200" w:line="253" w:lineRule="atLeas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V letošním roce</w:t>
      </w:r>
      <w:r w:rsidR="001F6D1E">
        <w:rPr>
          <w:rFonts w:cs="Arial"/>
          <w:b/>
          <w:color w:val="000000"/>
          <w:szCs w:val="20"/>
        </w:rPr>
        <w:t xml:space="preserve"> uběhlo </w:t>
      </w:r>
      <w:r w:rsidR="00F12414">
        <w:rPr>
          <w:rFonts w:cs="Arial"/>
          <w:b/>
          <w:color w:val="000000"/>
          <w:szCs w:val="20"/>
        </w:rPr>
        <w:t xml:space="preserve">již </w:t>
      </w:r>
      <w:r w:rsidR="001F6D1E">
        <w:rPr>
          <w:rFonts w:cs="Arial"/>
          <w:b/>
          <w:color w:val="000000"/>
          <w:szCs w:val="20"/>
        </w:rPr>
        <w:t>20 let od přijetí Kodexu evropské statistiky (Kodex), tedy s</w:t>
      </w:r>
      <w:r w:rsidR="001F6D1E" w:rsidRPr="001F6D1E">
        <w:rPr>
          <w:rFonts w:cs="Arial"/>
          <w:b/>
          <w:color w:val="000000"/>
          <w:szCs w:val="20"/>
        </w:rPr>
        <w:t xml:space="preserve">ouboru pravidel, která zajišťují, že </w:t>
      </w:r>
      <w:r w:rsidR="001F6D1E">
        <w:rPr>
          <w:rFonts w:cs="Arial"/>
          <w:b/>
          <w:color w:val="000000"/>
          <w:szCs w:val="20"/>
        </w:rPr>
        <w:t xml:space="preserve">oficiální </w:t>
      </w:r>
      <w:r w:rsidR="001F6D1E" w:rsidRPr="001F6D1E">
        <w:rPr>
          <w:rFonts w:cs="Arial"/>
          <w:b/>
          <w:color w:val="000000"/>
          <w:szCs w:val="20"/>
        </w:rPr>
        <w:t>statistiky v</w:t>
      </w:r>
      <w:r w:rsidR="001F6D1E">
        <w:rPr>
          <w:rFonts w:cs="Arial"/>
          <w:b/>
          <w:color w:val="000000"/>
          <w:szCs w:val="20"/>
        </w:rPr>
        <w:t> Evropské unii</w:t>
      </w:r>
      <w:r w:rsidR="001F6D1E" w:rsidRPr="001F6D1E">
        <w:rPr>
          <w:rFonts w:cs="Arial"/>
          <w:b/>
          <w:color w:val="000000"/>
          <w:szCs w:val="20"/>
        </w:rPr>
        <w:t xml:space="preserve"> jsou kvalitní, důvěryhodné a nezávislé.</w:t>
      </w:r>
      <w:r w:rsidR="001F6D1E">
        <w:rPr>
          <w:rFonts w:cs="Arial"/>
          <w:b/>
          <w:color w:val="000000"/>
          <w:szCs w:val="20"/>
        </w:rPr>
        <w:t xml:space="preserve"> Evropský statistický úřad E</w:t>
      </w:r>
      <w:r w:rsidR="005A6DF0">
        <w:rPr>
          <w:rFonts w:cs="Arial"/>
          <w:b/>
          <w:color w:val="000000"/>
          <w:szCs w:val="20"/>
        </w:rPr>
        <w:t>urostat</w:t>
      </w:r>
      <w:r w:rsidR="001F6D1E">
        <w:rPr>
          <w:rFonts w:cs="Arial"/>
          <w:b/>
          <w:color w:val="000000"/>
          <w:szCs w:val="20"/>
        </w:rPr>
        <w:t xml:space="preserve"> při této příležitosti připravil</w:t>
      </w:r>
      <w:r w:rsidR="001F6D1E" w:rsidRPr="001F6D1E">
        <w:rPr>
          <w:rFonts w:cs="Arial"/>
          <w:b/>
          <w:color w:val="000000"/>
          <w:szCs w:val="20"/>
        </w:rPr>
        <w:t xml:space="preserve"> sérii článků, které </w:t>
      </w:r>
      <w:r w:rsidR="001F6D1E">
        <w:rPr>
          <w:rFonts w:cs="Arial"/>
          <w:b/>
          <w:color w:val="000000"/>
          <w:szCs w:val="20"/>
        </w:rPr>
        <w:t>vysvětlují</w:t>
      </w:r>
      <w:r w:rsidR="0016494D">
        <w:rPr>
          <w:rFonts w:cs="Arial"/>
          <w:b/>
          <w:color w:val="000000"/>
          <w:szCs w:val="20"/>
        </w:rPr>
        <w:t xml:space="preserve"> důležitost tohoto</w:t>
      </w:r>
      <w:r w:rsidR="001F6D1E" w:rsidRPr="001F6D1E">
        <w:rPr>
          <w:rFonts w:cs="Arial"/>
          <w:b/>
          <w:color w:val="000000"/>
          <w:szCs w:val="20"/>
        </w:rPr>
        <w:t xml:space="preserve"> </w:t>
      </w:r>
      <w:r w:rsidR="0016494D">
        <w:rPr>
          <w:rFonts w:cs="Arial"/>
          <w:b/>
          <w:color w:val="000000"/>
          <w:szCs w:val="20"/>
        </w:rPr>
        <w:t>K</w:t>
      </w:r>
      <w:r w:rsidR="001F6D1E" w:rsidRPr="001F6D1E">
        <w:rPr>
          <w:rFonts w:cs="Arial"/>
          <w:b/>
          <w:color w:val="000000"/>
          <w:szCs w:val="20"/>
        </w:rPr>
        <w:t>odex</w:t>
      </w:r>
      <w:r w:rsidR="0016494D">
        <w:rPr>
          <w:rFonts w:cs="Arial"/>
          <w:b/>
          <w:color w:val="000000"/>
          <w:szCs w:val="20"/>
        </w:rPr>
        <w:t>u</w:t>
      </w:r>
      <w:r w:rsidR="001F6D1E" w:rsidRPr="001F6D1E">
        <w:rPr>
          <w:rFonts w:cs="Arial"/>
          <w:b/>
          <w:color w:val="000000"/>
          <w:szCs w:val="20"/>
        </w:rPr>
        <w:t>.</w:t>
      </w:r>
      <w:r w:rsidR="00B545E0">
        <w:rPr>
          <w:rFonts w:cs="Arial"/>
          <w:b/>
          <w:color w:val="000000"/>
          <w:szCs w:val="20"/>
        </w:rPr>
        <w:t xml:space="preserve"> Na webu ČSÚ </w:t>
      </w:r>
      <w:r w:rsidR="0016494D">
        <w:rPr>
          <w:rFonts w:cs="Arial"/>
          <w:b/>
          <w:color w:val="000000"/>
          <w:szCs w:val="20"/>
        </w:rPr>
        <w:t>postupně představujeme</w:t>
      </w:r>
      <w:r w:rsidR="00B545E0">
        <w:rPr>
          <w:rFonts w:cs="Arial"/>
          <w:b/>
          <w:color w:val="000000"/>
          <w:szCs w:val="20"/>
        </w:rPr>
        <w:t xml:space="preserve"> jeho </w:t>
      </w:r>
      <w:r w:rsidR="00B545E0" w:rsidRPr="00224FE1">
        <w:rPr>
          <w:rFonts w:cs="Arial"/>
          <w:b/>
          <w:color w:val="000000"/>
          <w:szCs w:val="20"/>
        </w:rPr>
        <w:t>16 zásad</w:t>
      </w:r>
      <w:r w:rsidR="00B545E0">
        <w:rPr>
          <w:rFonts w:cs="Arial"/>
          <w:b/>
          <w:color w:val="000000"/>
          <w:szCs w:val="20"/>
        </w:rPr>
        <w:t>,</w:t>
      </w:r>
      <w:r w:rsidR="00B545E0" w:rsidRPr="00224FE1">
        <w:rPr>
          <w:rFonts w:cs="Arial"/>
          <w:b/>
          <w:color w:val="000000"/>
          <w:szCs w:val="20"/>
        </w:rPr>
        <w:t xml:space="preserve"> </w:t>
      </w:r>
      <w:r w:rsidR="00B545E0" w:rsidRPr="001F6D1E">
        <w:rPr>
          <w:rFonts w:cs="Arial"/>
          <w:b/>
          <w:color w:val="000000"/>
          <w:szCs w:val="20"/>
        </w:rPr>
        <w:t xml:space="preserve">týkajících se institucionálních, statistických a kvalitativních aspektů tvorby </w:t>
      </w:r>
      <w:r w:rsidR="0016494D">
        <w:rPr>
          <w:rFonts w:cs="Arial"/>
          <w:b/>
          <w:color w:val="000000"/>
          <w:szCs w:val="20"/>
        </w:rPr>
        <w:t xml:space="preserve">statistických </w:t>
      </w:r>
      <w:r w:rsidR="00B545E0" w:rsidRPr="001F6D1E">
        <w:rPr>
          <w:rFonts w:cs="Arial"/>
          <w:b/>
          <w:color w:val="000000"/>
          <w:szCs w:val="20"/>
        </w:rPr>
        <w:t>dat.</w:t>
      </w:r>
    </w:p>
    <w:p w14:paraId="153C9758" w14:textId="77777777" w:rsidR="00B545E0" w:rsidRPr="001F6D1E" w:rsidRDefault="00B545E0" w:rsidP="00B545E0">
      <w:pPr>
        <w:rPr>
          <w:rFonts w:cs="Arial"/>
          <w:color w:val="000000"/>
          <w:szCs w:val="20"/>
        </w:rPr>
      </w:pPr>
      <w:r w:rsidRPr="001F6D1E">
        <w:rPr>
          <w:rFonts w:cs="Arial"/>
          <w:color w:val="000000"/>
          <w:szCs w:val="20"/>
        </w:rPr>
        <w:t>Kodex obsahuje 16 základních principů, které říkají, jak by se měly statistiky v E</w:t>
      </w:r>
      <w:r>
        <w:rPr>
          <w:rFonts w:cs="Arial"/>
          <w:color w:val="000000"/>
          <w:szCs w:val="20"/>
        </w:rPr>
        <w:t>U</w:t>
      </w:r>
      <w:r w:rsidRPr="001F6D1E">
        <w:rPr>
          <w:rFonts w:cs="Arial"/>
          <w:color w:val="000000"/>
          <w:szCs w:val="20"/>
        </w:rPr>
        <w:t xml:space="preserve"> vytvářet a zveřejňovat. Dva z těchto principů – </w:t>
      </w:r>
      <w:r w:rsidR="002B0165">
        <w:rPr>
          <w:rFonts w:cs="Arial"/>
          <w:color w:val="000000"/>
          <w:szCs w:val="20"/>
        </w:rPr>
        <w:t>profesionální</w:t>
      </w:r>
      <w:r w:rsidRPr="001F6D1E">
        <w:rPr>
          <w:rFonts w:cs="Arial"/>
          <w:color w:val="000000"/>
          <w:szCs w:val="20"/>
        </w:rPr>
        <w:t xml:space="preserve"> nezávislost a </w:t>
      </w:r>
      <w:r w:rsidR="002B0165">
        <w:rPr>
          <w:rFonts w:cs="Arial"/>
          <w:color w:val="000000"/>
          <w:szCs w:val="20"/>
        </w:rPr>
        <w:t xml:space="preserve">koordinace a </w:t>
      </w:r>
      <w:r w:rsidRPr="001F6D1E">
        <w:rPr>
          <w:rFonts w:cs="Arial"/>
          <w:color w:val="000000"/>
          <w:szCs w:val="20"/>
        </w:rPr>
        <w:t xml:space="preserve">spolupráce mezi </w:t>
      </w:r>
      <w:r w:rsidR="002B0165">
        <w:rPr>
          <w:rFonts w:cs="Arial"/>
          <w:color w:val="000000"/>
          <w:szCs w:val="20"/>
        </w:rPr>
        <w:t>statistickými institucemi</w:t>
      </w:r>
      <w:r w:rsidRPr="001F6D1E">
        <w:rPr>
          <w:rFonts w:cs="Arial"/>
          <w:color w:val="000000"/>
          <w:szCs w:val="20"/>
        </w:rPr>
        <w:t> – tvoří samotný základ celého systému.</w:t>
      </w:r>
    </w:p>
    <w:p w14:paraId="5086B84D" w14:textId="77777777" w:rsidR="00B545E0" w:rsidRDefault="00B545E0" w:rsidP="00B545E0">
      <w:pPr>
        <w:rPr>
          <w:rFonts w:cs="Arial"/>
          <w:color w:val="000000"/>
          <w:szCs w:val="20"/>
        </w:rPr>
      </w:pPr>
    </w:p>
    <w:p w14:paraId="5B5937B0" w14:textId="77777777" w:rsidR="00B545E0" w:rsidRDefault="00B545E0" w:rsidP="00B545E0">
      <w:pPr>
        <w:rPr>
          <w:rFonts w:cs="Arial"/>
          <w:color w:val="000000"/>
          <w:szCs w:val="20"/>
        </w:rPr>
      </w:pPr>
      <w:r w:rsidRPr="00224FE1">
        <w:rPr>
          <w:rFonts w:cs="Arial"/>
          <w:color w:val="000000"/>
          <w:szCs w:val="20"/>
        </w:rPr>
        <w:t>Zásada 1: Profesionální nezávislost</w:t>
      </w:r>
    </w:p>
    <w:p w14:paraId="08BA535A" w14:textId="77777777" w:rsidR="00B545E0" w:rsidRPr="00224FE1" w:rsidRDefault="00B545E0" w:rsidP="00B545E0">
      <w:pPr>
        <w:rPr>
          <w:rFonts w:cs="Arial"/>
          <w:color w:val="000000"/>
          <w:szCs w:val="20"/>
        </w:rPr>
      </w:pPr>
    </w:p>
    <w:p w14:paraId="6F1C5333" w14:textId="25B33DC0" w:rsidR="00B545E0" w:rsidRDefault="00B545E0" w:rsidP="00B545E0">
      <w:pPr>
        <w:rPr>
          <w:rFonts w:cs="Arial"/>
          <w:color w:val="000000"/>
          <w:szCs w:val="20"/>
        </w:rPr>
      </w:pPr>
      <w:r w:rsidRPr="00224FE1">
        <w:rPr>
          <w:rFonts w:cs="Arial"/>
          <w:color w:val="000000"/>
          <w:szCs w:val="20"/>
        </w:rPr>
        <w:t xml:space="preserve">Profesionální nezávislost </w:t>
      </w:r>
      <w:r w:rsidR="00692AFE">
        <w:rPr>
          <w:rFonts w:cs="Arial"/>
          <w:color w:val="000000"/>
          <w:szCs w:val="20"/>
        </w:rPr>
        <w:t>znamená</w:t>
      </w:r>
      <w:r w:rsidRPr="00224FE1">
        <w:rPr>
          <w:rFonts w:cs="Arial"/>
          <w:color w:val="000000"/>
          <w:szCs w:val="20"/>
        </w:rPr>
        <w:t xml:space="preserve">, že statistické úřady nejsou vystaveny politickým, regulačním nebo </w:t>
      </w:r>
      <w:r w:rsidR="00F12414">
        <w:rPr>
          <w:rFonts w:cs="Arial"/>
          <w:color w:val="000000"/>
          <w:szCs w:val="20"/>
        </w:rPr>
        <w:t xml:space="preserve">jiným </w:t>
      </w:r>
      <w:r w:rsidRPr="00224FE1">
        <w:rPr>
          <w:rFonts w:cs="Arial"/>
          <w:color w:val="000000"/>
          <w:szCs w:val="20"/>
        </w:rPr>
        <w:t xml:space="preserve">vnějším tlakům při rozhodování o statistických metodách, zdrojích dat a načasování </w:t>
      </w:r>
      <w:r>
        <w:rPr>
          <w:rFonts w:cs="Arial"/>
          <w:color w:val="000000"/>
          <w:szCs w:val="20"/>
        </w:rPr>
        <w:t xml:space="preserve">jejich </w:t>
      </w:r>
      <w:r w:rsidRPr="00224FE1">
        <w:rPr>
          <w:rFonts w:cs="Arial"/>
          <w:color w:val="000000"/>
          <w:szCs w:val="20"/>
        </w:rPr>
        <w:t xml:space="preserve">zveřejnění. Tato nezávislost je nezbytná pro zachování objektivity, integrity a spolehlivosti statistik. Bez nich existuje riziko, že by </w:t>
      </w:r>
      <w:r w:rsidR="0016494D">
        <w:rPr>
          <w:rFonts w:cs="Arial"/>
          <w:color w:val="000000"/>
          <w:szCs w:val="20"/>
        </w:rPr>
        <w:t xml:space="preserve">statistická </w:t>
      </w:r>
      <w:r w:rsidRPr="00224FE1">
        <w:rPr>
          <w:rFonts w:cs="Arial"/>
          <w:color w:val="000000"/>
          <w:szCs w:val="20"/>
        </w:rPr>
        <w:t>data mohla být zmanipulována</w:t>
      </w:r>
      <w:r w:rsidR="0016494D">
        <w:rPr>
          <w:rFonts w:cs="Arial"/>
          <w:color w:val="000000"/>
          <w:szCs w:val="20"/>
        </w:rPr>
        <w:t xml:space="preserve"> tak</w:t>
      </w:r>
      <w:r w:rsidRPr="00224FE1">
        <w:rPr>
          <w:rFonts w:cs="Arial"/>
          <w:color w:val="000000"/>
          <w:szCs w:val="20"/>
        </w:rPr>
        <w:t xml:space="preserve">, aby sloužila </w:t>
      </w:r>
      <w:r w:rsidR="0016494D">
        <w:rPr>
          <w:rFonts w:cs="Arial"/>
          <w:color w:val="000000"/>
          <w:szCs w:val="20"/>
        </w:rPr>
        <w:t xml:space="preserve">konkrétním </w:t>
      </w:r>
      <w:r w:rsidRPr="00224FE1">
        <w:rPr>
          <w:rFonts w:cs="Arial"/>
          <w:color w:val="000000"/>
          <w:szCs w:val="20"/>
        </w:rPr>
        <w:t xml:space="preserve">politickým nebo soukromým zájmům, což by </w:t>
      </w:r>
      <w:r w:rsidR="0016494D">
        <w:rPr>
          <w:rFonts w:cs="Arial"/>
          <w:color w:val="000000"/>
          <w:szCs w:val="20"/>
        </w:rPr>
        <w:t xml:space="preserve">poškodilo </w:t>
      </w:r>
      <w:r w:rsidRPr="00224FE1">
        <w:rPr>
          <w:rFonts w:cs="Arial"/>
          <w:color w:val="000000"/>
          <w:szCs w:val="20"/>
        </w:rPr>
        <w:t>důvěru veřejnosti</w:t>
      </w:r>
      <w:r w:rsidR="0016494D">
        <w:rPr>
          <w:rFonts w:cs="Arial"/>
          <w:color w:val="000000"/>
          <w:szCs w:val="20"/>
        </w:rPr>
        <w:t xml:space="preserve"> v jejich správnost</w:t>
      </w:r>
      <w:r w:rsidRPr="00224FE1">
        <w:rPr>
          <w:rFonts w:cs="Arial"/>
          <w:color w:val="000000"/>
          <w:szCs w:val="20"/>
        </w:rPr>
        <w:t>. </w:t>
      </w:r>
      <w:r w:rsidR="0016494D">
        <w:rPr>
          <w:rFonts w:cs="Arial"/>
          <w:color w:val="000000"/>
          <w:szCs w:val="20"/>
        </w:rPr>
        <w:t>Zásada profesionální nezávislos</w:t>
      </w:r>
      <w:bookmarkStart w:id="0" w:name="_GoBack"/>
      <w:bookmarkEnd w:id="0"/>
      <w:r w:rsidR="0016494D">
        <w:rPr>
          <w:rFonts w:cs="Arial"/>
          <w:color w:val="000000"/>
          <w:szCs w:val="20"/>
        </w:rPr>
        <w:t>ti</w:t>
      </w:r>
      <w:r w:rsidRPr="00224FE1">
        <w:rPr>
          <w:rFonts w:cs="Arial"/>
          <w:color w:val="000000"/>
          <w:szCs w:val="20"/>
        </w:rPr>
        <w:t xml:space="preserve"> </w:t>
      </w:r>
      <w:r w:rsidR="0016494D">
        <w:rPr>
          <w:rFonts w:cs="Arial"/>
          <w:color w:val="000000"/>
          <w:szCs w:val="20"/>
        </w:rPr>
        <w:t xml:space="preserve">tedy </w:t>
      </w:r>
      <w:r w:rsidRPr="00224FE1">
        <w:rPr>
          <w:rFonts w:cs="Arial"/>
          <w:color w:val="000000"/>
          <w:szCs w:val="20"/>
        </w:rPr>
        <w:t>ujišťuje uživatele, že statistiky jsou odrazem reality</w:t>
      </w:r>
      <w:r>
        <w:rPr>
          <w:rFonts w:cs="Arial"/>
          <w:color w:val="000000"/>
          <w:szCs w:val="20"/>
        </w:rPr>
        <w:t xml:space="preserve"> a nejsou</w:t>
      </w:r>
      <w:r w:rsidRPr="00224FE1">
        <w:rPr>
          <w:rFonts w:cs="Arial"/>
          <w:color w:val="000000"/>
          <w:szCs w:val="20"/>
        </w:rPr>
        <w:t xml:space="preserve"> ovlivněny žádnou politickou agendou.</w:t>
      </w:r>
    </w:p>
    <w:p w14:paraId="2CB0AB83" w14:textId="77777777" w:rsidR="00B545E0" w:rsidRDefault="00B545E0" w:rsidP="00B545E0">
      <w:pPr>
        <w:rPr>
          <w:rFonts w:cs="Arial"/>
          <w:color w:val="000000"/>
          <w:szCs w:val="20"/>
        </w:rPr>
      </w:pPr>
    </w:p>
    <w:p w14:paraId="10B08E4B" w14:textId="77777777" w:rsidR="00B545E0" w:rsidRDefault="00B545E0" w:rsidP="00B545E0">
      <w:pPr>
        <w:rPr>
          <w:rFonts w:cs="Arial"/>
          <w:color w:val="000000"/>
          <w:szCs w:val="20"/>
        </w:rPr>
      </w:pPr>
      <w:r w:rsidRPr="00224FE1">
        <w:rPr>
          <w:rFonts w:cs="Arial"/>
          <w:color w:val="000000"/>
          <w:szCs w:val="20"/>
        </w:rPr>
        <w:t>Zásada 1b: Koordinace a spolupráce</w:t>
      </w:r>
    </w:p>
    <w:p w14:paraId="604F9495" w14:textId="77777777" w:rsidR="00B545E0" w:rsidRPr="00224FE1" w:rsidRDefault="00B545E0" w:rsidP="00B545E0">
      <w:pPr>
        <w:rPr>
          <w:rFonts w:cs="Arial"/>
          <w:color w:val="000000"/>
          <w:szCs w:val="20"/>
        </w:rPr>
      </w:pPr>
    </w:p>
    <w:p w14:paraId="680400F4" w14:textId="128CD4FC" w:rsidR="00B545E0" w:rsidRDefault="00B545E0" w:rsidP="00B545E0">
      <w:pPr>
        <w:rPr>
          <w:rFonts w:cs="Arial"/>
          <w:color w:val="000000"/>
          <w:szCs w:val="20"/>
        </w:rPr>
      </w:pPr>
      <w:r w:rsidRPr="00224FE1">
        <w:rPr>
          <w:rFonts w:cs="Arial"/>
          <w:color w:val="000000"/>
          <w:szCs w:val="20"/>
        </w:rPr>
        <w:t>Zásada 1b, která byla zavedena za účelem posílení Evropského statistického systému (ESS), klade důraz na koordinaci a spolupráci mezi statistickými úřady</w:t>
      </w:r>
      <w:r>
        <w:rPr>
          <w:rFonts w:cs="Arial"/>
          <w:color w:val="000000"/>
          <w:szCs w:val="20"/>
        </w:rPr>
        <w:t xml:space="preserve"> </w:t>
      </w:r>
      <w:r w:rsidR="008776AD">
        <w:rPr>
          <w:rFonts w:cs="Arial"/>
          <w:color w:val="000000"/>
          <w:szCs w:val="20"/>
        </w:rPr>
        <w:t xml:space="preserve">jednotlivých </w:t>
      </w:r>
      <w:r w:rsidR="00DA4EB8">
        <w:rPr>
          <w:rFonts w:cs="Arial"/>
          <w:color w:val="000000"/>
          <w:szCs w:val="20"/>
        </w:rPr>
        <w:t xml:space="preserve">zemí </w:t>
      </w:r>
      <w:r>
        <w:rPr>
          <w:rFonts w:cs="Arial"/>
          <w:color w:val="000000"/>
          <w:szCs w:val="20"/>
        </w:rPr>
        <w:t>EU</w:t>
      </w:r>
      <w:r w:rsidRPr="00224FE1">
        <w:rPr>
          <w:rFonts w:cs="Arial"/>
          <w:color w:val="000000"/>
          <w:szCs w:val="20"/>
        </w:rPr>
        <w:t>. </w:t>
      </w:r>
      <w:r>
        <w:rPr>
          <w:rFonts w:cs="Arial"/>
          <w:color w:val="000000"/>
          <w:szCs w:val="20"/>
        </w:rPr>
        <w:t>Z</w:t>
      </w:r>
      <w:r w:rsidRPr="00224FE1">
        <w:rPr>
          <w:rFonts w:cs="Arial"/>
          <w:color w:val="000000"/>
          <w:szCs w:val="20"/>
        </w:rPr>
        <w:t xml:space="preserve">ajišťuje, aby </w:t>
      </w:r>
      <w:r w:rsidR="00DA4EB8">
        <w:rPr>
          <w:rFonts w:cs="Arial"/>
          <w:color w:val="000000"/>
          <w:szCs w:val="20"/>
        </w:rPr>
        <w:t>národní</w:t>
      </w:r>
      <w:r w:rsidRPr="00224FE1">
        <w:rPr>
          <w:rFonts w:cs="Arial"/>
          <w:color w:val="000000"/>
          <w:szCs w:val="20"/>
        </w:rPr>
        <w:t xml:space="preserve"> a </w:t>
      </w:r>
      <w:r w:rsidR="00DA4EB8">
        <w:rPr>
          <w:rFonts w:cs="Arial"/>
          <w:color w:val="000000"/>
          <w:szCs w:val="20"/>
        </w:rPr>
        <w:t>celo</w:t>
      </w:r>
      <w:r w:rsidRPr="00224FE1">
        <w:rPr>
          <w:rFonts w:cs="Arial"/>
          <w:color w:val="000000"/>
          <w:szCs w:val="20"/>
        </w:rPr>
        <w:t xml:space="preserve">evropské statistické </w:t>
      </w:r>
      <w:r w:rsidR="00DA4EB8">
        <w:rPr>
          <w:rFonts w:cs="Arial"/>
          <w:color w:val="000000"/>
          <w:szCs w:val="20"/>
        </w:rPr>
        <w:t>instituce</w:t>
      </w:r>
      <w:r w:rsidRPr="00224FE1">
        <w:rPr>
          <w:rFonts w:cs="Arial"/>
          <w:color w:val="000000"/>
          <w:szCs w:val="20"/>
        </w:rPr>
        <w:t xml:space="preserve"> účinně a důsledně spolupracovaly a podporovaly tvorbu </w:t>
      </w:r>
      <w:r w:rsidR="00692AFE">
        <w:rPr>
          <w:rFonts w:cs="Arial"/>
          <w:color w:val="000000"/>
          <w:szCs w:val="20"/>
        </w:rPr>
        <w:t>koherentních</w:t>
      </w:r>
      <w:r w:rsidR="00692AFE" w:rsidRPr="00224FE1">
        <w:rPr>
          <w:rFonts w:cs="Arial"/>
          <w:color w:val="000000"/>
          <w:szCs w:val="20"/>
        </w:rPr>
        <w:t xml:space="preserve"> </w:t>
      </w:r>
      <w:r w:rsidRPr="00224FE1">
        <w:rPr>
          <w:rFonts w:cs="Arial"/>
          <w:color w:val="000000"/>
          <w:szCs w:val="20"/>
        </w:rPr>
        <w:t xml:space="preserve">a </w:t>
      </w:r>
      <w:r w:rsidR="00DA4EB8">
        <w:rPr>
          <w:rFonts w:cs="Arial"/>
          <w:color w:val="000000"/>
          <w:szCs w:val="20"/>
        </w:rPr>
        <w:t xml:space="preserve">vzájemně </w:t>
      </w:r>
      <w:r w:rsidRPr="00224FE1">
        <w:rPr>
          <w:rFonts w:cs="Arial"/>
          <w:color w:val="000000"/>
          <w:szCs w:val="20"/>
        </w:rPr>
        <w:t>srovnatelných statistik v celé E</w:t>
      </w:r>
      <w:r>
        <w:rPr>
          <w:rFonts w:cs="Arial"/>
          <w:color w:val="000000"/>
          <w:szCs w:val="20"/>
        </w:rPr>
        <w:t>U</w:t>
      </w:r>
      <w:r w:rsidRPr="00224FE1">
        <w:rPr>
          <w:rFonts w:cs="Arial"/>
          <w:color w:val="000000"/>
          <w:szCs w:val="20"/>
        </w:rPr>
        <w:t>. </w:t>
      </w:r>
      <w:r w:rsidR="00DA4EB8">
        <w:rPr>
          <w:rFonts w:cs="Arial"/>
          <w:color w:val="000000"/>
          <w:szCs w:val="20"/>
        </w:rPr>
        <w:t>Vyzdvihuje</w:t>
      </w:r>
      <w:r w:rsidRPr="00224FE1">
        <w:rPr>
          <w:rFonts w:cs="Arial"/>
          <w:color w:val="000000"/>
          <w:szCs w:val="20"/>
        </w:rPr>
        <w:t xml:space="preserve"> také význam spolupráce mezi </w:t>
      </w:r>
      <w:r w:rsidR="00DA4EB8">
        <w:rPr>
          <w:rFonts w:cs="Arial"/>
          <w:color w:val="000000"/>
          <w:szCs w:val="20"/>
        </w:rPr>
        <w:t xml:space="preserve">národními </w:t>
      </w:r>
      <w:r w:rsidRPr="00224FE1">
        <w:rPr>
          <w:rFonts w:cs="Arial"/>
          <w:color w:val="000000"/>
          <w:szCs w:val="20"/>
        </w:rPr>
        <w:t>statistickým</w:t>
      </w:r>
      <w:r w:rsidR="00DA4EB8">
        <w:rPr>
          <w:rFonts w:cs="Arial"/>
          <w:color w:val="000000"/>
          <w:szCs w:val="20"/>
        </w:rPr>
        <w:t>i</w:t>
      </w:r>
      <w:r w:rsidRPr="00224FE1">
        <w:rPr>
          <w:rFonts w:cs="Arial"/>
          <w:color w:val="000000"/>
          <w:szCs w:val="20"/>
        </w:rPr>
        <w:t xml:space="preserve"> úřad</w:t>
      </w:r>
      <w:r w:rsidR="00DA4EB8">
        <w:rPr>
          <w:rFonts w:cs="Arial"/>
          <w:color w:val="000000"/>
          <w:szCs w:val="20"/>
        </w:rPr>
        <w:t>y</w:t>
      </w:r>
      <w:r w:rsidRPr="00224FE1">
        <w:rPr>
          <w:rFonts w:cs="Arial"/>
          <w:color w:val="000000"/>
          <w:szCs w:val="20"/>
        </w:rPr>
        <w:t xml:space="preserve"> a </w:t>
      </w:r>
      <w:r w:rsidR="00DA4EB8">
        <w:rPr>
          <w:rFonts w:cs="Arial"/>
          <w:color w:val="000000"/>
          <w:szCs w:val="20"/>
        </w:rPr>
        <w:t>ostatními</w:t>
      </w:r>
      <w:r w:rsidRPr="00224FE1">
        <w:rPr>
          <w:rFonts w:cs="Arial"/>
          <w:color w:val="000000"/>
          <w:szCs w:val="20"/>
        </w:rPr>
        <w:t xml:space="preserve"> </w:t>
      </w:r>
      <w:r w:rsidR="00DA4EB8">
        <w:rPr>
          <w:rFonts w:cs="Arial"/>
          <w:color w:val="000000"/>
          <w:szCs w:val="20"/>
        </w:rPr>
        <w:t xml:space="preserve">státními institucemi </w:t>
      </w:r>
      <w:r w:rsidRPr="00224FE1">
        <w:rPr>
          <w:rFonts w:cs="Arial"/>
          <w:color w:val="000000"/>
          <w:szCs w:val="20"/>
        </w:rPr>
        <w:t xml:space="preserve">pro zajištění </w:t>
      </w:r>
      <w:r w:rsidR="000C77F3">
        <w:rPr>
          <w:rFonts w:cs="Arial"/>
          <w:color w:val="000000"/>
          <w:szCs w:val="20"/>
        </w:rPr>
        <w:t>nezávislosti</w:t>
      </w:r>
      <w:r w:rsidRPr="00224FE1">
        <w:rPr>
          <w:rFonts w:cs="Arial"/>
          <w:color w:val="000000"/>
          <w:szCs w:val="20"/>
        </w:rPr>
        <w:t xml:space="preserve"> statistických činností.</w:t>
      </w:r>
    </w:p>
    <w:p w14:paraId="7CA56EE6" w14:textId="77777777" w:rsidR="00B545E0" w:rsidRPr="00224FE1" w:rsidRDefault="00B545E0" w:rsidP="00B545E0">
      <w:pPr>
        <w:rPr>
          <w:rFonts w:cs="Arial"/>
          <w:color w:val="000000"/>
          <w:szCs w:val="20"/>
        </w:rPr>
      </w:pPr>
    </w:p>
    <w:p w14:paraId="719C5AB9" w14:textId="77777777" w:rsidR="00224FE1" w:rsidRDefault="00B545E0" w:rsidP="00EE1D7C">
      <w:pPr>
        <w:rPr>
          <w:rFonts w:cs="Arial"/>
          <w:color w:val="000000"/>
          <w:szCs w:val="20"/>
        </w:rPr>
      </w:pPr>
      <w:r w:rsidRPr="00224FE1">
        <w:rPr>
          <w:rFonts w:cs="Arial"/>
          <w:color w:val="000000"/>
          <w:szCs w:val="20"/>
        </w:rPr>
        <w:t xml:space="preserve">Zásady 1 a 1b společně </w:t>
      </w:r>
      <w:r w:rsidR="000C77F3">
        <w:rPr>
          <w:rFonts w:cs="Arial"/>
          <w:color w:val="000000"/>
          <w:szCs w:val="20"/>
        </w:rPr>
        <w:t>představují základní pilíře</w:t>
      </w:r>
      <w:r w:rsidRPr="00224FE1">
        <w:rPr>
          <w:rFonts w:cs="Arial"/>
          <w:color w:val="000000"/>
          <w:szCs w:val="20"/>
        </w:rPr>
        <w:t xml:space="preserve"> ESS. Profesní nezávislost chrání integritu statistik, zatímco koordinace a spolupráce zajišťují jejich kvalitu, </w:t>
      </w:r>
      <w:r w:rsidR="00465083">
        <w:rPr>
          <w:rFonts w:cs="Arial"/>
          <w:color w:val="000000"/>
          <w:szCs w:val="20"/>
        </w:rPr>
        <w:t>celistvost</w:t>
      </w:r>
      <w:r w:rsidRPr="00224FE1">
        <w:rPr>
          <w:rFonts w:cs="Arial"/>
          <w:color w:val="000000"/>
          <w:szCs w:val="20"/>
        </w:rPr>
        <w:t xml:space="preserve"> a srovnatelnost. Dodržování těchto principů je</w:t>
      </w:r>
      <w:r w:rsidR="00465083">
        <w:rPr>
          <w:rFonts w:cs="Arial"/>
          <w:color w:val="000000"/>
          <w:szCs w:val="20"/>
        </w:rPr>
        <w:t xml:space="preserve"> nezbytné nejen pro důvěryhodnost</w:t>
      </w:r>
      <w:r w:rsidRPr="00224FE1">
        <w:rPr>
          <w:rFonts w:cs="Arial"/>
          <w:color w:val="000000"/>
          <w:szCs w:val="20"/>
        </w:rPr>
        <w:t xml:space="preserve"> </w:t>
      </w:r>
      <w:r w:rsidR="00465083">
        <w:rPr>
          <w:rFonts w:cs="Arial"/>
          <w:color w:val="000000"/>
          <w:szCs w:val="20"/>
        </w:rPr>
        <w:t>oficiální</w:t>
      </w:r>
      <w:r w:rsidR="008776AD">
        <w:rPr>
          <w:rFonts w:cs="Arial"/>
          <w:color w:val="000000"/>
          <w:szCs w:val="20"/>
        </w:rPr>
        <w:t>ch</w:t>
      </w:r>
      <w:r w:rsidR="00465083">
        <w:rPr>
          <w:rFonts w:cs="Arial"/>
          <w:color w:val="000000"/>
          <w:szCs w:val="20"/>
        </w:rPr>
        <w:t xml:space="preserve"> </w:t>
      </w:r>
      <w:r w:rsidRPr="00224FE1">
        <w:rPr>
          <w:rFonts w:cs="Arial"/>
          <w:color w:val="000000"/>
          <w:szCs w:val="20"/>
        </w:rPr>
        <w:t>stati</w:t>
      </w:r>
      <w:r w:rsidR="000C77F3">
        <w:rPr>
          <w:rFonts w:cs="Arial"/>
          <w:color w:val="000000"/>
          <w:szCs w:val="20"/>
        </w:rPr>
        <w:t xml:space="preserve">stik, ale </w:t>
      </w:r>
      <w:r w:rsidR="00465083">
        <w:rPr>
          <w:rFonts w:cs="Arial"/>
          <w:color w:val="000000"/>
          <w:szCs w:val="20"/>
        </w:rPr>
        <w:t>také</w:t>
      </w:r>
      <w:r w:rsidR="000C77F3">
        <w:rPr>
          <w:rFonts w:cs="Arial"/>
          <w:color w:val="000000"/>
          <w:szCs w:val="20"/>
        </w:rPr>
        <w:t xml:space="preserve"> pro </w:t>
      </w:r>
      <w:r w:rsidR="00465083">
        <w:rPr>
          <w:rFonts w:cs="Arial"/>
          <w:color w:val="000000"/>
          <w:szCs w:val="20"/>
        </w:rPr>
        <w:t>kvalitní rozhodování</w:t>
      </w:r>
      <w:r w:rsidRPr="00224FE1">
        <w:rPr>
          <w:rFonts w:cs="Arial"/>
          <w:color w:val="000000"/>
          <w:szCs w:val="20"/>
        </w:rPr>
        <w:t xml:space="preserve"> </w:t>
      </w:r>
      <w:r w:rsidR="00465083">
        <w:rPr>
          <w:rFonts w:cs="Arial"/>
          <w:color w:val="000000"/>
          <w:szCs w:val="20"/>
        </w:rPr>
        <w:t>odpovědných veřejných činitelů</w:t>
      </w:r>
      <w:r w:rsidRPr="00224FE1">
        <w:rPr>
          <w:rFonts w:cs="Arial"/>
          <w:color w:val="000000"/>
          <w:szCs w:val="20"/>
        </w:rPr>
        <w:t xml:space="preserve"> a </w:t>
      </w:r>
      <w:r w:rsidR="00F12414">
        <w:rPr>
          <w:rFonts w:cs="Arial"/>
          <w:color w:val="000000"/>
          <w:szCs w:val="20"/>
        </w:rPr>
        <w:t xml:space="preserve">pro </w:t>
      </w:r>
      <w:r w:rsidRPr="00224FE1">
        <w:rPr>
          <w:rFonts w:cs="Arial"/>
          <w:color w:val="000000"/>
          <w:szCs w:val="20"/>
        </w:rPr>
        <w:t>důvěru veřejnosti v</w:t>
      </w:r>
      <w:r w:rsidR="000C77F3">
        <w:rPr>
          <w:rFonts w:cs="Arial"/>
          <w:color w:val="000000"/>
          <w:szCs w:val="20"/>
        </w:rPr>
        <w:t>e státní</w:t>
      </w:r>
      <w:r w:rsidRPr="00224FE1">
        <w:rPr>
          <w:rFonts w:cs="Arial"/>
          <w:color w:val="000000"/>
          <w:szCs w:val="20"/>
        </w:rPr>
        <w:t xml:space="preserve"> instituce.</w:t>
      </w:r>
    </w:p>
    <w:p w14:paraId="16515E13" w14:textId="77777777" w:rsidR="00224FE1" w:rsidRDefault="00224FE1" w:rsidP="005C3E22">
      <w:pPr>
        <w:rPr>
          <w:rFonts w:cs="Arial"/>
          <w:b/>
          <w:color w:val="000000"/>
          <w:szCs w:val="20"/>
        </w:rPr>
      </w:pPr>
    </w:p>
    <w:sectPr w:rsidR="00224FE1" w:rsidSect="009D2AA7">
      <w:headerReference w:type="default" r:id="rId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1A02" w14:textId="77777777" w:rsidR="00E4059D" w:rsidRDefault="00E4059D" w:rsidP="00A579D5">
      <w:r>
        <w:separator/>
      </w:r>
    </w:p>
  </w:endnote>
  <w:endnote w:type="continuationSeparator" w:id="0">
    <w:p w14:paraId="303F96A8" w14:textId="77777777" w:rsidR="00E4059D" w:rsidRDefault="00E4059D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596C6" w14:textId="77777777" w:rsidR="00E4059D" w:rsidRDefault="00E4059D" w:rsidP="00A579D5">
      <w:r>
        <w:separator/>
      </w:r>
    </w:p>
  </w:footnote>
  <w:footnote w:type="continuationSeparator" w:id="0">
    <w:p w14:paraId="75CFBEFE" w14:textId="77777777" w:rsidR="00E4059D" w:rsidRDefault="00E4059D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1DA2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C7D6591" wp14:editId="11AE2D3E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0A5486" wp14:editId="415990F1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03F40"/>
    <w:rsid w:val="00025A49"/>
    <w:rsid w:val="0005329B"/>
    <w:rsid w:val="00065180"/>
    <w:rsid w:val="0007655E"/>
    <w:rsid w:val="00080853"/>
    <w:rsid w:val="000A04C2"/>
    <w:rsid w:val="000B2E95"/>
    <w:rsid w:val="000C37C9"/>
    <w:rsid w:val="000C6577"/>
    <w:rsid w:val="000C77F3"/>
    <w:rsid w:val="000D0A10"/>
    <w:rsid w:val="000F2320"/>
    <w:rsid w:val="00110101"/>
    <w:rsid w:val="00110D26"/>
    <w:rsid w:val="0012191A"/>
    <w:rsid w:val="001256B0"/>
    <w:rsid w:val="0012733C"/>
    <w:rsid w:val="00141DBA"/>
    <w:rsid w:val="00141F10"/>
    <w:rsid w:val="0014340D"/>
    <w:rsid w:val="00154322"/>
    <w:rsid w:val="00157C86"/>
    <w:rsid w:val="00160B9E"/>
    <w:rsid w:val="001642EF"/>
    <w:rsid w:val="0016494D"/>
    <w:rsid w:val="0017672B"/>
    <w:rsid w:val="00186240"/>
    <w:rsid w:val="00191B86"/>
    <w:rsid w:val="001979EA"/>
    <w:rsid w:val="001D0298"/>
    <w:rsid w:val="001E69AF"/>
    <w:rsid w:val="001F6D1E"/>
    <w:rsid w:val="00213339"/>
    <w:rsid w:val="002143ED"/>
    <w:rsid w:val="00224FE1"/>
    <w:rsid w:val="00230CC2"/>
    <w:rsid w:val="00231112"/>
    <w:rsid w:val="00234E91"/>
    <w:rsid w:val="00295BA6"/>
    <w:rsid w:val="002A065F"/>
    <w:rsid w:val="002A0A98"/>
    <w:rsid w:val="002A2C2E"/>
    <w:rsid w:val="002B0165"/>
    <w:rsid w:val="002C5A31"/>
    <w:rsid w:val="002F746B"/>
    <w:rsid w:val="00300394"/>
    <w:rsid w:val="00305A62"/>
    <w:rsid w:val="00333E4A"/>
    <w:rsid w:val="00354DAA"/>
    <w:rsid w:val="00360087"/>
    <w:rsid w:val="00361B56"/>
    <w:rsid w:val="003772CD"/>
    <w:rsid w:val="00385D7E"/>
    <w:rsid w:val="003A3F75"/>
    <w:rsid w:val="003B4E40"/>
    <w:rsid w:val="003F63A2"/>
    <w:rsid w:val="003F6CD8"/>
    <w:rsid w:val="00404A10"/>
    <w:rsid w:val="004131D8"/>
    <w:rsid w:val="00424BE3"/>
    <w:rsid w:val="0043372C"/>
    <w:rsid w:val="00435E2D"/>
    <w:rsid w:val="004424DF"/>
    <w:rsid w:val="00456BFD"/>
    <w:rsid w:val="00463DB5"/>
    <w:rsid w:val="00465083"/>
    <w:rsid w:val="00496E13"/>
    <w:rsid w:val="004B606E"/>
    <w:rsid w:val="004C0F4A"/>
    <w:rsid w:val="004C1BD2"/>
    <w:rsid w:val="004C46AC"/>
    <w:rsid w:val="004D0215"/>
    <w:rsid w:val="004D28B5"/>
    <w:rsid w:val="004D5D1D"/>
    <w:rsid w:val="004E67A4"/>
    <w:rsid w:val="00506B46"/>
    <w:rsid w:val="0054569F"/>
    <w:rsid w:val="0056130E"/>
    <w:rsid w:val="00562081"/>
    <w:rsid w:val="00585F5E"/>
    <w:rsid w:val="00595C8E"/>
    <w:rsid w:val="0059631E"/>
    <w:rsid w:val="005A299C"/>
    <w:rsid w:val="005A4ACC"/>
    <w:rsid w:val="005A6DF0"/>
    <w:rsid w:val="005C3A96"/>
    <w:rsid w:val="005C3E22"/>
    <w:rsid w:val="005C44FD"/>
    <w:rsid w:val="005E676A"/>
    <w:rsid w:val="00616D55"/>
    <w:rsid w:val="00617E95"/>
    <w:rsid w:val="006313B9"/>
    <w:rsid w:val="00682876"/>
    <w:rsid w:val="00692AFE"/>
    <w:rsid w:val="00693C8C"/>
    <w:rsid w:val="006B0B31"/>
    <w:rsid w:val="006B34B2"/>
    <w:rsid w:val="006B58D4"/>
    <w:rsid w:val="006B5C8D"/>
    <w:rsid w:val="006D1AA4"/>
    <w:rsid w:val="006D3AD0"/>
    <w:rsid w:val="006E0029"/>
    <w:rsid w:val="006F4BF3"/>
    <w:rsid w:val="006F6511"/>
    <w:rsid w:val="006F6EE9"/>
    <w:rsid w:val="007035E0"/>
    <w:rsid w:val="00704237"/>
    <w:rsid w:val="00715C68"/>
    <w:rsid w:val="00717415"/>
    <w:rsid w:val="0072637F"/>
    <w:rsid w:val="00753682"/>
    <w:rsid w:val="00753DE1"/>
    <w:rsid w:val="007862CA"/>
    <w:rsid w:val="0079059A"/>
    <w:rsid w:val="00796AFA"/>
    <w:rsid w:val="00796C7F"/>
    <w:rsid w:val="007B6AB8"/>
    <w:rsid w:val="007C2940"/>
    <w:rsid w:val="007E1C70"/>
    <w:rsid w:val="007F1BB5"/>
    <w:rsid w:val="007F200F"/>
    <w:rsid w:val="008023B0"/>
    <w:rsid w:val="00815772"/>
    <w:rsid w:val="00821C53"/>
    <w:rsid w:val="008257BA"/>
    <w:rsid w:val="008379C7"/>
    <w:rsid w:val="008640A1"/>
    <w:rsid w:val="008710EF"/>
    <w:rsid w:val="00872A96"/>
    <w:rsid w:val="008776AD"/>
    <w:rsid w:val="00891DE2"/>
    <w:rsid w:val="008A2118"/>
    <w:rsid w:val="008A36ED"/>
    <w:rsid w:val="008B53FF"/>
    <w:rsid w:val="008D3CE8"/>
    <w:rsid w:val="008E0B43"/>
    <w:rsid w:val="008E32FF"/>
    <w:rsid w:val="008E78EE"/>
    <w:rsid w:val="008F76EF"/>
    <w:rsid w:val="009055D0"/>
    <w:rsid w:val="00911741"/>
    <w:rsid w:val="00911C4E"/>
    <w:rsid w:val="00915EFD"/>
    <w:rsid w:val="00917CCC"/>
    <w:rsid w:val="00920AA3"/>
    <w:rsid w:val="00921354"/>
    <w:rsid w:val="00931CA2"/>
    <w:rsid w:val="0094386D"/>
    <w:rsid w:val="00952D4F"/>
    <w:rsid w:val="0096509B"/>
    <w:rsid w:val="00986194"/>
    <w:rsid w:val="009A6D55"/>
    <w:rsid w:val="009A7D15"/>
    <w:rsid w:val="009B55A8"/>
    <w:rsid w:val="009C7C61"/>
    <w:rsid w:val="009D2AA7"/>
    <w:rsid w:val="009D3748"/>
    <w:rsid w:val="009E18AF"/>
    <w:rsid w:val="009F1841"/>
    <w:rsid w:val="00A03E3E"/>
    <w:rsid w:val="00A0603B"/>
    <w:rsid w:val="00A1578D"/>
    <w:rsid w:val="00A30A7F"/>
    <w:rsid w:val="00A425A7"/>
    <w:rsid w:val="00A44BF2"/>
    <w:rsid w:val="00A579D5"/>
    <w:rsid w:val="00A57F11"/>
    <w:rsid w:val="00A62CA1"/>
    <w:rsid w:val="00AA7958"/>
    <w:rsid w:val="00AB4266"/>
    <w:rsid w:val="00AB5404"/>
    <w:rsid w:val="00AE6FF9"/>
    <w:rsid w:val="00AE798D"/>
    <w:rsid w:val="00B432E0"/>
    <w:rsid w:val="00B46541"/>
    <w:rsid w:val="00B544AD"/>
    <w:rsid w:val="00B545E0"/>
    <w:rsid w:val="00B62F26"/>
    <w:rsid w:val="00B858F0"/>
    <w:rsid w:val="00B95F68"/>
    <w:rsid w:val="00BA001E"/>
    <w:rsid w:val="00BA32AA"/>
    <w:rsid w:val="00BA6559"/>
    <w:rsid w:val="00BB2F58"/>
    <w:rsid w:val="00BB6020"/>
    <w:rsid w:val="00BC06A1"/>
    <w:rsid w:val="00BC448E"/>
    <w:rsid w:val="00BC637E"/>
    <w:rsid w:val="00BD59C1"/>
    <w:rsid w:val="00BD7919"/>
    <w:rsid w:val="00BE5070"/>
    <w:rsid w:val="00C04CDB"/>
    <w:rsid w:val="00C2230C"/>
    <w:rsid w:val="00C3245E"/>
    <w:rsid w:val="00C327E8"/>
    <w:rsid w:val="00C3448F"/>
    <w:rsid w:val="00C40DFA"/>
    <w:rsid w:val="00C477B2"/>
    <w:rsid w:val="00C52FB6"/>
    <w:rsid w:val="00C569D6"/>
    <w:rsid w:val="00C5727D"/>
    <w:rsid w:val="00C761B4"/>
    <w:rsid w:val="00C83231"/>
    <w:rsid w:val="00CC2B56"/>
    <w:rsid w:val="00CD7FF3"/>
    <w:rsid w:val="00CE0F0A"/>
    <w:rsid w:val="00CF63EB"/>
    <w:rsid w:val="00D019D1"/>
    <w:rsid w:val="00D044D5"/>
    <w:rsid w:val="00D21588"/>
    <w:rsid w:val="00D26297"/>
    <w:rsid w:val="00D272CF"/>
    <w:rsid w:val="00D40066"/>
    <w:rsid w:val="00D46501"/>
    <w:rsid w:val="00D7149E"/>
    <w:rsid w:val="00D72415"/>
    <w:rsid w:val="00DA4EB8"/>
    <w:rsid w:val="00DA5742"/>
    <w:rsid w:val="00DE70B6"/>
    <w:rsid w:val="00E001EF"/>
    <w:rsid w:val="00E161F1"/>
    <w:rsid w:val="00E27329"/>
    <w:rsid w:val="00E4059D"/>
    <w:rsid w:val="00E56095"/>
    <w:rsid w:val="00E60586"/>
    <w:rsid w:val="00E65FE7"/>
    <w:rsid w:val="00E73F91"/>
    <w:rsid w:val="00E80B4E"/>
    <w:rsid w:val="00E906D6"/>
    <w:rsid w:val="00EA54EB"/>
    <w:rsid w:val="00ED6BDD"/>
    <w:rsid w:val="00EE1D7C"/>
    <w:rsid w:val="00EE5D53"/>
    <w:rsid w:val="00EE7D9A"/>
    <w:rsid w:val="00EF360E"/>
    <w:rsid w:val="00F12414"/>
    <w:rsid w:val="00F26B4E"/>
    <w:rsid w:val="00F30DFD"/>
    <w:rsid w:val="00F54E81"/>
    <w:rsid w:val="00F650DB"/>
    <w:rsid w:val="00F6798D"/>
    <w:rsid w:val="00F718A5"/>
    <w:rsid w:val="00F81987"/>
    <w:rsid w:val="00F87875"/>
    <w:rsid w:val="00F90E80"/>
    <w:rsid w:val="00F90ECF"/>
    <w:rsid w:val="00F95021"/>
    <w:rsid w:val="00FC24B9"/>
    <w:rsid w:val="00FD73A6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297E9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0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03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3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3003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282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4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9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48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16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966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42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8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94C9-562D-4ED2-9EA2-355CAC9F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276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Hortig Pavel</cp:lastModifiedBy>
  <cp:revision>33</cp:revision>
  <dcterms:created xsi:type="dcterms:W3CDTF">2025-06-02T08:13:00Z</dcterms:created>
  <dcterms:modified xsi:type="dcterms:W3CDTF">2025-07-14T09:20:00Z</dcterms:modified>
</cp:coreProperties>
</file>