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DBC4" w14:textId="1AE7BB3A" w:rsidR="007D1E1F" w:rsidRPr="004018E4" w:rsidRDefault="007D1E1F" w:rsidP="004C2AFA">
      <w:pPr>
        <w:pStyle w:val="Nadpis2"/>
        <w:numPr>
          <w:ilvl w:val="0"/>
          <w:numId w:val="1"/>
        </w:numPr>
        <w:spacing w:after="120"/>
        <w:ind w:left="567" w:hanging="567"/>
        <w:rPr>
          <w:rFonts w:cs="Arial"/>
          <w:sz w:val="32"/>
          <w:szCs w:val="32"/>
        </w:rPr>
      </w:pPr>
      <w:r>
        <w:rPr>
          <w:rFonts w:cs="Arial"/>
          <w:sz w:val="32"/>
          <w:szCs w:val="32"/>
        </w:rPr>
        <w:t xml:space="preserve"> </w:t>
      </w:r>
      <w:r w:rsidRPr="004018E4">
        <w:rPr>
          <w:rFonts w:cs="Arial"/>
          <w:sz w:val="32"/>
          <w:szCs w:val="32"/>
        </w:rPr>
        <w:t>ZÁKLADNÍ ÚDAJE O ŠETŘENÍ</w:t>
      </w:r>
      <w:r w:rsidR="00F84516">
        <w:rPr>
          <w:rFonts w:cs="Arial"/>
          <w:sz w:val="32"/>
          <w:szCs w:val="32"/>
        </w:rPr>
        <w:t xml:space="preserve"> ZA REFERENČNÍ ROK 2020</w:t>
      </w:r>
      <w:r w:rsidRPr="004018E4">
        <w:rPr>
          <w:rFonts w:cs="Arial"/>
          <w:sz w:val="32"/>
          <w:szCs w:val="32"/>
        </w:rPr>
        <w:t xml:space="preserve"> </w:t>
      </w:r>
    </w:p>
    <w:tbl>
      <w:tblPr>
        <w:tblW w:w="0" w:type="auto"/>
        <w:tblLook w:val="04A0" w:firstRow="1" w:lastRow="0" w:firstColumn="1" w:lastColumn="0" w:noHBand="0" w:noVBand="1"/>
      </w:tblPr>
      <w:tblGrid>
        <w:gridCol w:w="2518"/>
        <w:gridCol w:w="6662"/>
      </w:tblGrid>
      <w:tr w:rsidR="007D1E1F" w:rsidRPr="00240717" w14:paraId="468A5055" w14:textId="77777777" w:rsidTr="007D1E1F">
        <w:tc>
          <w:tcPr>
            <w:tcW w:w="2518" w:type="dxa"/>
            <w:shd w:val="pct10" w:color="auto" w:fill="auto"/>
          </w:tcPr>
          <w:p w14:paraId="0C41BBD5" w14:textId="77777777" w:rsidR="007D1E1F" w:rsidRPr="00240717" w:rsidRDefault="007D1E1F" w:rsidP="007D1E1F">
            <w:pPr>
              <w:spacing w:before="0"/>
              <w:rPr>
                <w:rFonts w:cs="Arial"/>
                <w:szCs w:val="20"/>
              </w:rPr>
            </w:pPr>
            <w:r w:rsidRPr="00240717">
              <w:rPr>
                <w:rFonts w:cs="Arial"/>
                <w:szCs w:val="20"/>
              </w:rPr>
              <w:t>Název šetření:</w:t>
            </w:r>
          </w:p>
        </w:tc>
        <w:tc>
          <w:tcPr>
            <w:tcW w:w="6662" w:type="dxa"/>
          </w:tcPr>
          <w:p w14:paraId="50CF94BF" w14:textId="77777777" w:rsidR="007D1E1F" w:rsidRPr="00240717" w:rsidRDefault="007D1E1F" w:rsidP="003B5E80">
            <w:pPr>
              <w:spacing w:before="0"/>
              <w:rPr>
                <w:rFonts w:cs="Arial"/>
                <w:szCs w:val="20"/>
              </w:rPr>
            </w:pPr>
            <w:r w:rsidRPr="00240717">
              <w:rPr>
                <w:rFonts w:cs="Arial"/>
                <w:szCs w:val="20"/>
              </w:rPr>
              <w:t xml:space="preserve">Roční </w:t>
            </w:r>
            <w:r>
              <w:rPr>
                <w:rFonts w:cs="Arial"/>
                <w:szCs w:val="20"/>
              </w:rPr>
              <w:t xml:space="preserve">šetření </w:t>
            </w:r>
            <w:r w:rsidRPr="00240717">
              <w:rPr>
                <w:rFonts w:cs="Arial"/>
                <w:szCs w:val="20"/>
              </w:rPr>
              <w:t>o</w:t>
            </w:r>
            <w:r>
              <w:rPr>
                <w:rFonts w:cs="Arial"/>
                <w:szCs w:val="20"/>
              </w:rPr>
              <w:t> </w:t>
            </w:r>
            <w:r w:rsidRPr="00240717">
              <w:rPr>
                <w:rFonts w:cs="Arial"/>
                <w:szCs w:val="20"/>
              </w:rPr>
              <w:t>výzkumu a vývoji</w:t>
            </w:r>
          </w:p>
        </w:tc>
      </w:tr>
      <w:tr w:rsidR="007D1E1F" w:rsidRPr="00240717" w14:paraId="7025F42F" w14:textId="77777777" w:rsidTr="007D1E1F">
        <w:tc>
          <w:tcPr>
            <w:tcW w:w="2518" w:type="dxa"/>
            <w:shd w:val="pct10" w:color="auto" w:fill="auto"/>
          </w:tcPr>
          <w:p w14:paraId="4338AAC4" w14:textId="77777777" w:rsidR="007D1E1F" w:rsidRPr="00240717" w:rsidRDefault="007D1E1F" w:rsidP="007D1E1F">
            <w:pPr>
              <w:spacing w:before="0"/>
              <w:rPr>
                <w:rFonts w:cs="Arial"/>
                <w:szCs w:val="20"/>
              </w:rPr>
            </w:pPr>
            <w:r w:rsidRPr="00240717">
              <w:rPr>
                <w:rFonts w:cs="Arial"/>
                <w:szCs w:val="20"/>
              </w:rPr>
              <w:t>Podoba formuláře:</w:t>
            </w:r>
          </w:p>
        </w:tc>
        <w:tc>
          <w:tcPr>
            <w:tcW w:w="6662" w:type="dxa"/>
          </w:tcPr>
          <w:p w14:paraId="6FFBEB88" w14:textId="77777777" w:rsidR="007D1E1F" w:rsidRPr="00240717" w:rsidRDefault="007D1E1F" w:rsidP="007D1E1F">
            <w:pPr>
              <w:spacing w:before="0" w:after="0"/>
              <w:jc w:val="both"/>
              <w:rPr>
                <w:rFonts w:cs="Arial"/>
                <w:szCs w:val="20"/>
              </w:rPr>
            </w:pPr>
            <w:r>
              <w:rPr>
                <w:rFonts w:cs="Arial"/>
                <w:szCs w:val="20"/>
              </w:rPr>
              <w:t>Výkaz o výzkumu a vývoji</w:t>
            </w:r>
            <w:r w:rsidR="003B5E80">
              <w:rPr>
                <w:rFonts w:cs="Arial"/>
                <w:szCs w:val="20"/>
              </w:rPr>
              <w:t xml:space="preserve"> </w:t>
            </w:r>
            <w:r>
              <w:rPr>
                <w:rFonts w:cs="Arial"/>
                <w:szCs w:val="20"/>
              </w:rPr>
              <w:t>VTR 5–01 je distribuován ve </w:t>
            </w:r>
            <w:r w:rsidRPr="00240717">
              <w:rPr>
                <w:rFonts w:cs="Arial"/>
                <w:szCs w:val="20"/>
              </w:rPr>
              <w:t>dvou mutacích podle</w:t>
            </w:r>
            <w:r>
              <w:rPr>
                <w:rFonts w:cs="Arial"/>
                <w:szCs w:val="20"/>
              </w:rPr>
              <w:t> </w:t>
            </w:r>
            <w:r w:rsidRPr="00240717">
              <w:rPr>
                <w:rFonts w:cs="Arial"/>
                <w:szCs w:val="20"/>
              </w:rPr>
              <w:t>sektorů provádění</w:t>
            </w:r>
            <w:r w:rsidR="003B5E80">
              <w:rPr>
                <w:rFonts w:cs="Arial"/>
                <w:szCs w:val="20"/>
              </w:rPr>
              <w:t xml:space="preserve"> výzkumu a vývoje</w:t>
            </w:r>
            <w:r w:rsidRPr="00240717">
              <w:rPr>
                <w:rFonts w:cs="Arial"/>
                <w:szCs w:val="20"/>
              </w:rPr>
              <w:t>:</w:t>
            </w:r>
          </w:p>
          <w:p w14:paraId="2E87A171" w14:textId="77777777" w:rsidR="007D1E1F" w:rsidRPr="00943648" w:rsidRDefault="007D1E1F" w:rsidP="00AA3B85">
            <w:pPr>
              <w:pStyle w:val="Odstavecseseznamem"/>
              <w:numPr>
                <w:ilvl w:val="0"/>
                <w:numId w:val="4"/>
              </w:numPr>
              <w:spacing w:before="0" w:after="0" w:line="312" w:lineRule="auto"/>
              <w:contextualSpacing/>
              <w:rPr>
                <w:rFonts w:cs="Arial"/>
                <w:bCs/>
                <w:iCs/>
                <w:szCs w:val="20"/>
              </w:rPr>
            </w:pPr>
            <w:r w:rsidRPr="00943648">
              <w:rPr>
                <w:rFonts w:cs="Arial"/>
                <w:bCs/>
                <w:iCs/>
                <w:szCs w:val="20"/>
              </w:rPr>
              <w:t>mutace (a)</w:t>
            </w:r>
            <w:r w:rsidRPr="00943648">
              <w:rPr>
                <w:rFonts w:cs="Arial"/>
                <w:iCs/>
                <w:szCs w:val="20"/>
              </w:rPr>
              <w:t xml:space="preserve"> </w:t>
            </w:r>
            <w:r w:rsidRPr="00943648">
              <w:rPr>
                <w:rFonts w:cs="Arial"/>
                <w:iCs/>
                <w:szCs w:val="20"/>
              </w:rPr>
              <w:noBreakHyphen/>
              <w:t xml:space="preserve"> </w:t>
            </w:r>
            <w:r w:rsidRPr="00943648">
              <w:rPr>
                <w:rFonts w:cs="Arial"/>
                <w:bCs/>
                <w:iCs/>
                <w:szCs w:val="20"/>
              </w:rPr>
              <w:t>podnikatelský a soukromý neziskový sektor,</w:t>
            </w:r>
          </w:p>
          <w:p w14:paraId="24492838" w14:textId="77777777" w:rsidR="007D1E1F" w:rsidRPr="00943648" w:rsidRDefault="007D1E1F" w:rsidP="00AA3B85">
            <w:pPr>
              <w:pStyle w:val="Odstavecseseznamem"/>
              <w:numPr>
                <w:ilvl w:val="0"/>
                <w:numId w:val="4"/>
              </w:numPr>
              <w:spacing w:before="0" w:after="0" w:line="312" w:lineRule="auto"/>
              <w:contextualSpacing/>
              <w:rPr>
                <w:rFonts w:eastAsia="Arial Unicode MS" w:cs="Arial"/>
                <w:iCs/>
                <w:szCs w:val="20"/>
              </w:rPr>
            </w:pPr>
            <w:r w:rsidRPr="00943648">
              <w:rPr>
                <w:rFonts w:cs="Arial"/>
                <w:bCs/>
                <w:iCs/>
                <w:szCs w:val="20"/>
              </w:rPr>
              <w:t>mutace (b)</w:t>
            </w:r>
            <w:r w:rsidRPr="00943648">
              <w:rPr>
                <w:rFonts w:cs="Arial"/>
                <w:iCs/>
                <w:szCs w:val="20"/>
              </w:rPr>
              <w:t xml:space="preserve"> </w:t>
            </w:r>
            <w:r w:rsidRPr="00943648">
              <w:rPr>
                <w:rFonts w:cs="Arial"/>
                <w:iCs/>
                <w:szCs w:val="20"/>
              </w:rPr>
              <w:noBreakHyphen/>
              <w:t xml:space="preserve"> </w:t>
            </w:r>
            <w:r w:rsidRPr="00943648">
              <w:rPr>
                <w:rFonts w:cs="Arial"/>
                <w:bCs/>
                <w:iCs/>
                <w:szCs w:val="20"/>
              </w:rPr>
              <w:t>vládní a vysokoškolský sektor.</w:t>
            </w:r>
          </w:p>
          <w:p w14:paraId="2598C0B7" w14:textId="77777777" w:rsidR="007D1E1F" w:rsidRPr="00C64F13" w:rsidRDefault="007D1E1F" w:rsidP="007D1E1F">
            <w:pPr>
              <w:spacing w:before="0" w:after="0" w:line="312" w:lineRule="auto"/>
              <w:rPr>
                <w:rFonts w:eastAsia="Arial Unicode MS" w:cs="Arial"/>
                <w:iCs/>
                <w:szCs w:val="20"/>
              </w:rPr>
            </w:pPr>
          </w:p>
        </w:tc>
      </w:tr>
      <w:tr w:rsidR="007D1E1F" w:rsidRPr="00240717" w14:paraId="2B4D9A35" w14:textId="77777777" w:rsidTr="007D1E1F">
        <w:tc>
          <w:tcPr>
            <w:tcW w:w="2518" w:type="dxa"/>
            <w:shd w:val="pct10" w:color="auto" w:fill="auto"/>
          </w:tcPr>
          <w:p w14:paraId="7B15A8C1" w14:textId="77777777" w:rsidR="007D1E1F" w:rsidRPr="00240717" w:rsidRDefault="007D1E1F" w:rsidP="007D1E1F">
            <w:pPr>
              <w:spacing w:before="0"/>
              <w:rPr>
                <w:rFonts w:cs="Arial"/>
                <w:szCs w:val="20"/>
              </w:rPr>
            </w:pPr>
            <w:r w:rsidRPr="00240717">
              <w:rPr>
                <w:rFonts w:cs="Arial"/>
                <w:szCs w:val="20"/>
              </w:rPr>
              <w:t>Technika šetření:</w:t>
            </w:r>
          </w:p>
        </w:tc>
        <w:tc>
          <w:tcPr>
            <w:tcW w:w="6662" w:type="dxa"/>
          </w:tcPr>
          <w:p w14:paraId="08F7F3B8" w14:textId="77777777" w:rsidR="007D1E1F" w:rsidRPr="00240717" w:rsidRDefault="007D1E1F" w:rsidP="00A425C8">
            <w:pPr>
              <w:spacing w:before="0"/>
              <w:jc w:val="both"/>
              <w:rPr>
                <w:rFonts w:cs="Arial"/>
                <w:szCs w:val="20"/>
              </w:rPr>
            </w:pPr>
            <w:r w:rsidRPr="00A76BFC">
              <w:rPr>
                <w:rFonts w:cs="Arial"/>
                <w:szCs w:val="20"/>
              </w:rPr>
              <w:t xml:space="preserve">Výkaz rozeslaný zpravodajským jednotkám na elektronickou nebo poštovní adresu. Možnost vyplnění editovatelného </w:t>
            </w:r>
            <w:proofErr w:type="spellStart"/>
            <w:r w:rsidRPr="00A76BFC">
              <w:rPr>
                <w:rFonts w:cs="Arial"/>
                <w:szCs w:val="20"/>
              </w:rPr>
              <w:t>pdf</w:t>
            </w:r>
            <w:proofErr w:type="spellEnd"/>
            <w:r w:rsidRPr="00A76BFC">
              <w:rPr>
                <w:rFonts w:cs="Arial"/>
                <w:szCs w:val="20"/>
              </w:rPr>
              <w:t>, klasického tištěného dotazníku nebo elektronické verze výkazu.</w:t>
            </w:r>
          </w:p>
        </w:tc>
      </w:tr>
      <w:tr w:rsidR="007D1E1F" w:rsidRPr="005F58A2" w14:paraId="4EF4F114" w14:textId="77777777" w:rsidTr="007D1E1F">
        <w:tc>
          <w:tcPr>
            <w:tcW w:w="2518" w:type="dxa"/>
            <w:shd w:val="pct10" w:color="auto" w:fill="auto"/>
          </w:tcPr>
          <w:p w14:paraId="5B21BE37" w14:textId="77777777" w:rsidR="007D1E1F" w:rsidRPr="005F58A2" w:rsidRDefault="007D1E1F" w:rsidP="007D1E1F">
            <w:pPr>
              <w:spacing w:before="0"/>
              <w:rPr>
                <w:rFonts w:cs="Arial"/>
                <w:szCs w:val="20"/>
              </w:rPr>
            </w:pPr>
            <w:r w:rsidRPr="005F58A2">
              <w:rPr>
                <w:rFonts w:cs="Arial"/>
                <w:szCs w:val="20"/>
              </w:rPr>
              <w:t>Periodicita šetření</w:t>
            </w:r>
            <w:r>
              <w:rPr>
                <w:rFonts w:cs="Arial"/>
                <w:szCs w:val="20"/>
              </w:rPr>
              <w:t>:</w:t>
            </w:r>
          </w:p>
        </w:tc>
        <w:tc>
          <w:tcPr>
            <w:tcW w:w="6662" w:type="dxa"/>
          </w:tcPr>
          <w:p w14:paraId="388B3174" w14:textId="77777777" w:rsidR="007D1E1F" w:rsidRPr="005F58A2" w:rsidRDefault="007D1E1F" w:rsidP="007D1E1F">
            <w:pPr>
              <w:spacing w:before="0"/>
              <w:rPr>
                <w:rFonts w:cs="Arial"/>
                <w:szCs w:val="20"/>
              </w:rPr>
            </w:pPr>
            <w:r w:rsidRPr="004018E4">
              <w:rPr>
                <w:rFonts w:cs="Arial"/>
                <w:szCs w:val="20"/>
              </w:rPr>
              <w:t>Roční</w:t>
            </w:r>
            <w:r w:rsidR="00B77119" w:rsidRPr="004018E4">
              <w:rPr>
                <w:rFonts w:cs="Arial"/>
                <w:szCs w:val="20"/>
              </w:rPr>
              <w:t xml:space="preserve"> šetření od </w:t>
            </w:r>
            <w:r w:rsidR="00A10C96">
              <w:rPr>
                <w:rFonts w:cs="Arial"/>
                <w:szCs w:val="20"/>
              </w:rPr>
              <w:t xml:space="preserve">referenčního </w:t>
            </w:r>
            <w:r w:rsidR="00B77119" w:rsidRPr="004018E4">
              <w:rPr>
                <w:rFonts w:cs="Arial"/>
                <w:szCs w:val="20"/>
              </w:rPr>
              <w:t>roku 1995</w:t>
            </w:r>
          </w:p>
        </w:tc>
      </w:tr>
      <w:tr w:rsidR="007D1E1F" w:rsidRPr="005F58A2" w14:paraId="5EC38FD2" w14:textId="77777777" w:rsidTr="007D1E1F">
        <w:tc>
          <w:tcPr>
            <w:tcW w:w="2518" w:type="dxa"/>
            <w:shd w:val="pct10" w:color="auto" w:fill="auto"/>
          </w:tcPr>
          <w:p w14:paraId="25D1601D" w14:textId="77777777" w:rsidR="007D1E1F" w:rsidRPr="005F58A2" w:rsidRDefault="007D1E1F" w:rsidP="007D1E1F">
            <w:pPr>
              <w:spacing w:before="0"/>
              <w:rPr>
                <w:rFonts w:cs="Arial"/>
                <w:szCs w:val="20"/>
              </w:rPr>
            </w:pPr>
            <w:r>
              <w:rPr>
                <w:rFonts w:cs="Arial"/>
                <w:szCs w:val="20"/>
              </w:rPr>
              <w:t>Druh šetření:</w:t>
            </w:r>
          </w:p>
        </w:tc>
        <w:tc>
          <w:tcPr>
            <w:tcW w:w="6662" w:type="dxa"/>
          </w:tcPr>
          <w:p w14:paraId="6C60F5D3" w14:textId="77777777" w:rsidR="007D1E1F" w:rsidRPr="006D4624" w:rsidRDefault="006D4624" w:rsidP="00A10C96">
            <w:pPr>
              <w:spacing w:before="0" w:after="0"/>
              <w:rPr>
                <w:rFonts w:cs="Arial"/>
                <w:szCs w:val="20"/>
                <w:highlight w:val="yellow"/>
              </w:rPr>
            </w:pPr>
            <w:r w:rsidRPr="006D4624">
              <w:rPr>
                <w:rFonts w:cs="Arial"/>
                <w:szCs w:val="20"/>
              </w:rPr>
              <w:t xml:space="preserve">Plošné </w:t>
            </w:r>
            <w:r w:rsidR="00A10C96">
              <w:rPr>
                <w:rFonts w:cs="Arial"/>
                <w:szCs w:val="20"/>
              </w:rPr>
              <w:t xml:space="preserve">(vyčerpávající) </w:t>
            </w:r>
            <w:r w:rsidRPr="006D4624">
              <w:rPr>
                <w:rFonts w:cs="Arial"/>
                <w:szCs w:val="20"/>
              </w:rPr>
              <w:t>šetření</w:t>
            </w:r>
          </w:p>
        </w:tc>
      </w:tr>
      <w:tr w:rsidR="007D1E1F" w:rsidRPr="005F58A2" w14:paraId="36DED161" w14:textId="77777777" w:rsidTr="007D1E1F">
        <w:tc>
          <w:tcPr>
            <w:tcW w:w="2518" w:type="dxa"/>
            <w:shd w:val="pct10" w:color="auto" w:fill="auto"/>
          </w:tcPr>
          <w:p w14:paraId="0F7141FC" w14:textId="77777777" w:rsidR="007D1E1F" w:rsidRPr="005F58A2" w:rsidRDefault="007D1E1F" w:rsidP="007D1E1F">
            <w:pPr>
              <w:spacing w:before="0"/>
              <w:rPr>
                <w:rFonts w:cs="Arial"/>
                <w:szCs w:val="20"/>
              </w:rPr>
            </w:pPr>
            <w:r>
              <w:rPr>
                <w:rFonts w:cs="Arial"/>
                <w:szCs w:val="20"/>
              </w:rPr>
              <w:t>Dopočty:</w:t>
            </w:r>
          </w:p>
        </w:tc>
        <w:tc>
          <w:tcPr>
            <w:tcW w:w="6662" w:type="dxa"/>
          </w:tcPr>
          <w:p w14:paraId="06FD1A18" w14:textId="6B48489A" w:rsidR="007D1E1F" w:rsidRPr="005F58A2" w:rsidRDefault="007D1E1F" w:rsidP="00A425C8">
            <w:pPr>
              <w:spacing w:before="0"/>
              <w:jc w:val="both"/>
              <w:rPr>
                <w:rFonts w:cs="Arial"/>
                <w:szCs w:val="20"/>
              </w:rPr>
            </w:pPr>
            <w:r>
              <w:rPr>
                <w:rFonts w:cs="Arial"/>
                <w:szCs w:val="20"/>
              </w:rPr>
              <w:t xml:space="preserve">Od </w:t>
            </w:r>
            <w:r w:rsidR="00A10C96">
              <w:rPr>
                <w:rFonts w:cs="Arial"/>
                <w:szCs w:val="20"/>
              </w:rPr>
              <w:t xml:space="preserve">referenčního </w:t>
            </w:r>
            <w:r>
              <w:rPr>
                <w:rFonts w:cs="Arial"/>
                <w:szCs w:val="20"/>
              </w:rPr>
              <w:t xml:space="preserve">roku 2001 za subjekty, které nevyplnily dotazník v řádném termínu: </w:t>
            </w:r>
            <w:r w:rsidR="00A10C96">
              <w:rPr>
                <w:rFonts w:cs="Arial"/>
                <w:szCs w:val="20"/>
              </w:rPr>
              <w:t xml:space="preserve">Za rok </w:t>
            </w:r>
            <w:r w:rsidR="00F84516">
              <w:rPr>
                <w:rFonts w:cs="Arial"/>
                <w:szCs w:val="20"/>
              </w:rPr>
              <w:t>2020</w:t>
            </w:r>
            <w:r w:rsidR="00A300BA">
              <w:rPr>
                <w:rFonts w:cs="Arial"/>
                <w:szCs w:val="20"/>
              </w:rPr>
              <w:t xml:space="preserve"> bylo takto dopočteno</w:t>
            </w:r>
            <w:r w:rsidR="00D627A7">
              <w:rPr>
                <w:rFonts w:cs="Arial"/>
                <w:szCs w:val="20"/>
              </w:rPr>
              <w:t xml:space="preserve"> 3</w:t>
            </w:r>
            <w:r w:rsidR="00C35AC1">
              <w:rPr>
                <w:rFonts w:cs="Arial"/>
                <w:szCs w:val="20"/>
              </w:rPr>
              <w:t> % (</w:t>
            </w:r>
            <w:r w:rsidR="00E4083F">
              <w:rPr>
                <w:rFonts w:cs="Arial"/>
                <w:szCs w:val="20"/>
              </w:rPr>
              <w:t>1</w:t>
            </w:r>
            <w:r w:rsidR="00D627A7">
              <w:rPr>
                <w:rFonts w:cs="Arial"/>
                <w:szCs w:val="20"/>
              </w:rPr>
              <w:t>07</w:t>
            </w:r>
            <w:r>
              <w:rPr>
                <w:rFonts w:cs="Arial"/>
                <w:szCs w:val="20"/>
              </w:rPr>
              <w:t>) sledovaných subjektů.</w:t>
            </w:r>
          </w:p>
        </w:tc>
      </w:tr>
      <w:tr w:rsidR="007D1E1F" w:rsidRPr="00DF186C" w14:paraId="54A4367C" w14:textId="77777777" w:rsidTr="007D1E1F">
        <w:tc>
          <w:tcPr>
            <w:tcW w:w="2518" w:type="dxa"/>
            <w:shd w:val="pct10" w:color="auto" w:fill="auto"/>
          </w:tcPr>
          <w:p w14:paraId="1D1334BB" w14:textId="77777777" w:rsidR="007D1E1F" w:rsidRPr="00DF186C" w:rsidRDefault="007D1E1F" w:rsidP="007D1E1F">
            <w:pPr>
              <w:spacing w:before="0"/>
              <w:rPr>
                <w:rFonts w:cs="Arial"/>
                <w:szCs w:val="20"/>
              </w:rPr>
            </w:pPr>
            <w:r w:rsidRPr="00DF186C">
              <w:rPr>
                <w:rFonts w:cs="Arial"/>
                <w:szCs w:val="20"/>
              </w:rPr>
              <w:t>Návratnost výkazu</w:t>
            </w:r>
            <w:r>
              <w:rPr>
                <w:rFonts w:cs="Arial"/>
                <w:szCs w:val="20"/>
              </w:rPr>
              <w:t>:</w:t>
            </w:r>
          </w:p>
        </w:tc>
        <w:tc>
          <w:tcPr>
            <w:tcW w:w="6662" w:type="dxa"/>
          </w:tcPr>
          <w:p w14:paraId="04DAB025" w14:textId="1F1B8372" w:rsidR="007D1E1F" w:rsidRPr="00DF186C" w:rsidRDefault="007D1E1F" w:rsidP="00D627A7">
            <w:pPr>
              <w:spacing w:before="0"/>
              <w:rPr>
                <w:rFonts w:cs="Arial"/>
                <w:szCs w:val="20"/>
              </w:rPr>
            </w:pPr>
            <w:r w:rsidRPr="0028197D">
              <w:rPr>
                <w:rFonts w:cs="Arial"/>
                <w:szCs w:val="20"/>
              </w:rPr>
              <w:t>8</w:t>
            </w:r>
            <w:r w:rsidR="00D627A7">
              <w:rPr>
                <w:rFonts w:cs="Arial"/>
                <w:szCs w:val="20"/>
              </w:rPr>
              <w:t>8,9</w:t>
            </w:r>
            <w:r w:rsidRPr="0028197D">
              <w:rPr>
                <w:rFonts w:cs="Arial"/>
                <w:szCs w:val="20"/>
              </w:rPr>
              <w:t xml:space="preserve"> %</w:t>
            </w:r>
            <w:r w:rsidR="0028197D" w:rsidRPr="0028197D">
              <w:rPr>
                <w:rFonts w:cs="Arial"/>
                <w:szCs w:val="20"/>
              </w:rPr>
              <w:t xml:space="preserve"> celkem; v případě mutace (b) dokonce 9</w:t>
            </w:r>
            <w:r w:rsidR="00D627A7">
              <w:rPr>
                <w:rFonts w:cs="Arial"/>
                <w:szCs w:val="20"/>
              </w:rPr>
              <w:t>9</w:t>
            </w:r>
            <w:r w:rsidR="0028197D" w:rsidRPr="0028197D">
              <w:rPr>
                <w:rFonts w:cs="Arial"/>
                <w:szCs w:val="20"/>
              </w:rPr>
              <w:t>,</w:t>
            </w:r>
            <w:r w:rsidR="00D627A7">
              <w:rPr>
                <w:rFonts w:cs="Arial"/>
                <w:szCs w:val="20"/>
              </w:rPr>
              <w:t>3</w:t>
            </w:r>
            <w:r w:rsidR="0028197D" w:rsidRPr="0028197D">
              <w:rPr>
                <w:rFonts w:cs="Arial"/>
                <w:szCs w:val="20"/>
              </w:rPr>
              <w:t xml:space="preserve"> %</w:t>
            </w:r>
          </w:p>
        </w:tc>
      </w:tr>
      <w:tr w:rsidR="007D1E1F" w:rsidRPr="00240717" w14:paraId="6AE25E1D" w14:textId="77777777" w:rsidTr="007D1E1F">
        <w:tc>
          <w:tcPr>
            <w:tcW w:w="2518" w:type="dxa"/>
            <w:shd w:val="pct10" w:color="auto" w:fill="auto"/>
          </w:tcPr>
          <w:p w14:paraId="3ACB11FB" w14:textId="77777777" w:rsidR="007D1E1F" w:rsidRPr="00240717" w:rsidRDefault="007D1E1F" w:rsidP="007D1E1F">
            <w:pPr>
              <w:spacing w:before="0"/>
              <w:rPr>
                <w:rFonts w:cs="Arial"/>
                <w:szCs w:val="20"/>
              </w:rPr>
            </w:pPr>
            <w:r w:rsidRPr="00240717">
              <w:rPr>
                <w:rFonts w:cs="Arial"/>
                <w:szCs w:val="20"/>
              </w:rPr>
              <w:t>Zpravodajské jednotky:</w:t>
            </w:r>
          </w:p>
        </w:tc>
        <w:tc>
          <w:tcPr>
            <w:tcW w:w="6662" w:type="dxa"/>
          </w:tcPr>
          <w:p w14:paraId="1B7DA958" w14:textId="77777777" w:rsidR="007D1E1F" w:rsidRDefault="007D1E1F" w:rsidP="00B77119">
            <w:pPr>
              <w:spacing w:before="0" w:after="120"/>
              <w:jc w:val="both"/>
              <w:rPr>
                <w:rFonts w:cs="Arial"/>
                <w:szCs w:val="20"/>
              </w:rPr>
            </w:pPr>
            <w:r w:rsidRPr="00240717">
              <w:rPr>
                <w:rFonts w:cs="Arial"/>
                <w:szCs w:val="20"/>
              </w:rPr>
              <w:t xml:space="preserve">Všechny právnické a fyzické osoby </w:t>
            </w:r>
            <w:r w:rsidR="00A10C96">
              <w:rPr>
                <w:rFonts w:cs="Arial"/>
                <w:szCs w:val="20"/>
              </w:rPr>
              <w:t xml:space="preserve">(ekonomické subjekty) </w:t>
            </w:r>
            <w:r w:rsidRPr="00240717">
              <w:rPr>
                <w:rFonts w:cs="Arial"/>
                <w:szCs w:val="20"/>
              </w:rPr>
              <w:t xml:space="preserve">provádějící </w:t>
            </w:r>
            <w:r w:rsidR="00A10C96">
              <w:rPr>
                <w:rFonts w:cs="Arial"/>
                <w:szCs w:val="20"/>
              </w:rPr>
              <w:t xml:space="preserve">výzkum a vývoj (dále jen </w:t>
            </w:r>
            <w:r w:rsidRPr="00240717">
              <w:rPr>
                <w:rFonts w:cs="Arial"/>
                <w:szCs w:val="20"/>
              </w:rPr>
              <w:t>VaV</w:t>
            </w:r>
            <w:r w:rsidR="00A10C96">
              <w:rPr>
                <w:rFonts w:cs="Arial"/>
                <w:szCs w:val="20"/>
              </w:rPr>
              <w:t>)</w:t>
            </w:r>
            <w:r w:rsidRPr="00240717">
              <w:rPr>
                <w:rFonts w:cs="Arial"/>
                <w:szCs w:val="20"/>
              </w:rPr>
              <w:t xml:space="preserve"> na území ČR jako svoji hlavní nebo vedlejší </w:t>
            </w:r>
            <w:r>
              <w:rPr>
                <w:rFonts w:cs="Arial"/>
                <w:szCs w:val="20"/>
              </w:rPr>
              <w:t xml:space="preserve">ekonomickou </w:t>
            </w:r>
            <w:r w:rsidRPr="00240717">
              <w:rPr>
                <w:rFonts w:cs="Arial"/>
                <w:szCs w:val="20"/>
              </w:rPr>
              <w:t>činnost bez</w:t>
            </w:r>
            <w:r>
              <w:rPr>
                <w:rFonts w:cs="Arial"/>
                <w:szCs w:val="20"/>
              </w:rPr>
              <w:t> ohledu na </w:t>
            </w:r>
            <w:r w:rsidRPr="00240717">
              <w:rPr>
                <w:rFonts w:cs="Arial"/>
                <w:szCs w:val="20"/>
              </w:rPr>
              <w:t>počet jejich zaměs</w:t>
            </w:r>
            <w:r>
              <w:rPr>
                <w:rFonts w:cs="Arial"/>
                <w:szCs w:val="20"/>
              </w:rPr>
              <w:t>tnanců, sektor nebo odvětví, ve </w:t>
            </w:r>
            <w:r w:rsidRPr="00240717">
              <w:rPr>
                <w:rFonts w:cs="Arial"/>
                <w:szCs w:val="20"/>
              </w:rPr>
              <w:t>kterém působí</w:t>
            </w:r>
            <w:r>
              <w:rPr>
                <w:rFonts w:cs="Arial"/>
                <w:szCs w:val="20"/>
              </w:rPr>
              <w:t xml:space="preserve">. </w:t>
            </w:r>
          </w:p>
          <w:p w14:paraId="3ED662AB" w14:textId="67D5E947" w:rsidR="007D1E1F" w:rsidRDefault="007D1E1F" w:rsidP="00B77119">
            <w:pPr>
              <w:spacing w:before="0" w:after="120"/>
              <w:jc w:val="both"/>
              <w:rPr>
                <w:rFonts w:cs="Arial"/>
                <w:szCs w:val="20"/>
              </w:rPr>
            </w:pPr>
            <w:r w:rsidRPr="00A76BFC">
              <w:rPr>
                <w:rFonts w:cs="Arial"/>
                <w:szCs w:val="20"/>
              </w:rPr>
              <w:t>V roce 20</w:t>
            </w:r>
            <w:r w:rsidR="004B77EE">
              <w:rPr>
                <w:rFonts w:cs="Arial"/>
                <w:szCs w:val="20"/>
              </w:rPr>
              <w:t>2</w:t>
            </w:r>
            <w:r w:rsidR="00D627A7">
              <w:rPr>
                <w:rFonts w:cs="Arial"/>
                <w:szCs w:val="20"/>
              </w:rPr>
              <w:t>1</w:t>
            </w:r>
            <w:r w:rsidRPr="00A76BFC">
              <w:rPr>
                <w:rFonts w:cs="Arial"/>
                <w:szCs w:val="20"/>
              </w:rPr>
              <w:t xml:space="preserve"> bylo vý</w:t>
            </w:r>
            <w:r w:rsidR="00777A0C">
              <w:rPr>
                <w:rFonts w:cs="Arial"/>
                <w:szCs w:val="20"/>
              </w:rPr>
              <w:t>kazem VTR 5-01 obesláno celkem 3</w:t>
            </w:r>
            <w:r>
              <w:rPr>
                <w:rFonts w:cs="Arial"/>
                <w:szCs w:val="20"/>
              </w:rPr>
              <w:t> </w:t>
            </w:r>
            <w:r w:rsidR="00D627A7">
              <w:rPr>
                <w:rFonts w:cs="Arial"/>
                <w:szCs w:val="20"/>
              </w:rPr>
              <w:t>802</w:t>
            </w:r>
            <w:r w:rsidRPr="00A76BFC">
              <w:rPr>
                <w:rFonts w:cs="Arial"/>
                <w:szCs w:val="20"/>
              </w:rPr>
              <w:t xml:space="preserve"> ekonomických subjektů, u nichž se na základě do</w:t>
            </w:r>
            <w:r w:rsidR="003B5E80">
              <w:rPr>
                <w:rFonts w:cs="Arial"/>
                <w:szCs w:val="20"/>
              </w:rPr>
              <w:t>stupných informací předpokládalo provádění</w:t>
            </w:r>
            <w:r w:rsidR="002A134A">
              <w:rPr>
                <w:rFonts w:cs="Arial"/>
                <w:szCs w:val="20"/>
              </w:rPr>
              <w:t xml:space="preserve"> </w:t>
            </w:r>
            <w:r w:rsidRPr="00A76BFC">
              <w:rPr>
                <w:rFonts w:cs="Arial"/>
                <w:szCs w:val="20"/>
              </w:rPr>
              <w:t>VaV činnost</w:t>
            </w:r>
            <w:r w:rsidR="003B5E80">
              <w:rPr>
                <w:rFonts w:cs="Arial"/>
                <w:szCs w:val="20"/>
              </w:rPr>
              <w:t>i</w:t>
            </w:r>
            <w:r w:rsidR="007B3BCA">
              <w:rPr>
                <w:rFonts w:cs="Arial"/>
                <w:szCs w:val="20"/>
              </w:rPr>
              <w:t>.</w:t>
            </w:r>
            <w:r w:rsidRPr="00A76BFC">
              <w:rPr>
                <w:rFonts w:cs="Arial"/>
                <w:szCs w:val="20"/>
              </w:rPr>
              <w:t xml:space="preserve"> Na základě Ročního šetření o</w:t>
            </w:r>
            <w:r w:rsidR="00826CC2">
              <w:rPr>
                <w:rFonts w:cs="Arial"/>
                <w:szCs w:val="20"/>
              </w:rPr>
              <w:t> </w:t>
            </w:r>
            <w:r w:rsidRPr="00A76BFC">
              <w:rPr>
                <w:rFonts w:cs="Arial"/>
                <w:szCs w:val="20"/>
              </w:rPr>
              <w:t xml:space="preserve">VaV byla </w:t>
            </w:r>
            <w:r w:rsidR="00F84516">
              <w:rPr>
                <w:rFonts w:cs="Arial"/>
                <w:szCs w:val="20"/>
              </w:rPr>
              <w:t>za rok 2020</w:t>
            </w:r>
            <w:r w:rsidR="00A10C96">
              <w:rPr>
                <w:rFonts w:cs="Arial"/>
                <w:szCs w:val="20"/>
              </w:rPr>
              <w:t xml:space="preserve"> </w:t>
            </w:r>
            <w:r w:rsidR="00BC788B">
              <w:rPr>
                <w:rFonts w:cs="Arial"/>
                <w:szCs w:val="20"/>
              </w:rPr>
              <w:t xml:space="preserve">tato </w:t>
            </w:r>
            <w:r w:rsidRPr="00A76BFC">
              <w:rPr>
                <w:rFonts w:cs="Arial"/>
                <w:szCs w:val="20"/>
              </w:rPr>
              <w:t xml:space="preserve">činnost </w:t>
            </w:r>
            <w:r w:rsidR="007B3BCA">
              <w:rPr>
                <w:rFonts w:cs="Arial"/>
                <w:szCs w:val="20"/>
              </w:rPr>
              <w:t xml:space="preserve">v ČR </w:t>
            </w:r>
            <w:r w:rsidRPr="00A76BFC">
              <w:rPr>
                <w:rFonts w:cs="Arial"/>
                <w:szCs w:val="20"/>
              </w:rPr>
              <w:t xml:space="preserve">potvrzena u 2 </w:t>
            </w:r>
            <w:r w:rsidR="00D627A7">
              <w:rPr>
                <w:rFonts w:cs="Arial"/>
                <w:szCs w:val="20"/>
              </w:rPr>
              <w:t>992</w:t>
            </w:r>
            <w:r w:rsidRPr="00A76BFC">
              <w:rPr>
                <w:rFonts w:cs="Arial"/>
                <w:szCs w:val="20"/>
              </w:rPr>
              <w:t xml:space="preserve"> subjektů</w:t>
            </w:r>
            <w:r>
              <w:rPr>
                <w:rFonts w:cs="Arial"/>
                <w:szCs w:val="20"/>
              </w:rPr>
              <w:t>.</w:t>
            </w:r>
          </w:p>
          <w:p w14:paraId="419421D2" w14:textId="2C0C32E2" w:rsidR="007D1E1F" w:rsidRPr="00240717" w:rsidRDefault="007D1E1F" w:rsidP="00826CC2">
            <w:pPr>
              <w:spacing w:before="0"/>
              <w:jc w:val="both"/>
              <w:rPr>
                <w:rFonts w:cs="Arial"/>
                <w:szCs w:val="20"/>
              </w:rPr>
            </w:pPr>
            <w:r w:rsidRPr="00A76BFC">
              <w:rPr>
                <w:rFonts w:cs="Arial"/>
                <w:szCs w:val="20"/>
              </w:rPr>
              <w:t>Od roku 2001 jsou zpravodajskými jednotkami Ročního šetření o VaV</w:t>
            </w:r>
            <w:r w:rsidR="002A134A">
              <w:rPr>
                <w:rFonts w:cs="Arial"/>
                <w:szCs w:val="20"/>
              </w:rPr>
              <w:t>,</w:t>
            </w:r>
            <w:r w:rsidR="00826CC2">
              <w:rPr>
                <w:rFonts w:cs="Arial"/>
                <w:szCs w:val="20"/>
              </w:rPr>
              <w:t xml:space="preserve"> </w:t>
            </w:r>
            <w:r w:rsidR="00A10C96">
              <w:rPr>
                <w:rFonts w:cs="Arial"/>
                <w:szCs w:val="20"/>
              </w:rPr>
              <w:t>v</w:t>
            </w:r>
            <w:r w:rsidR="00826CC2">
              <w:rPr>
                <w:rFonts w:cs="Arial"/>
                <w:szCs w:val="20"/>
              </w:rPr>
              <w:t> </w:t>
            </w:r>
            <w:r w:rsidRPr="00A76BFC">
              <w:rPr>
                <w:rFonts w:cs="Arial"/>
                <w:szCs w:val="20"/>
              </w:rPr>
              <w:t xml:space="preserve">případě, že je VaV prováděn v sledovaných subjektech na více než jednom pracovišti, </w:t>
            </w:r>
            <w:r w:rsidR="00BC788B">
              <w:rPr>
                <w:rFonts w:cs="Arial"/>
                <w:szCs w:val="20"/>
              </w:rPr>
              <w:t xml:space="preserve">jejich </w:t>
            </w:r>
            <w:r w:rsidRPr="00A76BFC">
              <w:rPr>
                <w:rFonts w:cs="Arial"/>
                <w:szCs w:val="20"/>
              </w:rPr>
              <w:t xml:space="preserve">jednotlivá </w:t>
            </w:r>
            <w:r w:rsidR="00BC788B">
              <w:rPr>
                <w:rFonts w:cs="Arial"/>
                <w:szCs w:val="20"/>
              </w:rPr>
              <w:t xml:space="preserve">výzkumná a vývojová </w:t>
            </w:r>
            <w:r w:rsidR="002A134A">
              <w:rPr>
                <w:rFonts w:cs="Arial"/>
                <w:szCs w:val="20"/>
              </w:rPr>
              <w:t>pracoviště.</w:t>
            </w:r>
          </w:p>
        </w:tc>
      </w:tr>
      <w:tr w:rsidR="007D1E1F" w:rsidRPr="0028197D" w14:paraId="1241F78B" w14:textId="77777777" w:rsidTr="007D1E1F">
        <w:tc>
          <w:tcPr>
            <w:tcW w:w="2518" w:type="dxa"/>
            <w:shd w:val="pct10" w:color="auto" w:fill="auto"/>
          </w:tcPr>
          <w:p w14:paraId="09415CCC" w14:textId="77777777" w:rsidR="007D1E1F" w:rsidRPr="00240717" w:rsidRDefault="007D1E1F" w:rsidP="007D1E1F">
            <w:pPr>
              <w:spacing w:before="0"/>
              <w:rPr>
                <w:rFonts w:cs="Arial"/>
                <w:szCs w:val="20"/>
              </w:rPr>
            </w:pPr>
            <w:r w:rsidRPr="00240717">
              <w:rPr>
                <w:rFonts w:cs="Arial"/>
                <w:szCs w:val="20"/>
              </w:rPr>
              <w:t>Předmět šetření:</w:t>
            </w:r>
          </w:p>
        </w:tc>
        <w:tc>
          <w:tcPr>
            <w:tcW w:w="6662" w:type="dxa"/>
          </w:tcPr>
          <w:p w14:paraId="2B91C511" w14:textId="77777777" w:rsidR="007D1E1F" w:rsidRPr="0028197D" w:rsidRDefault="007D1E1F" w:rsidP="00A10C96">
            <w:pPr>
              <w:spacing w:before="0"/>
              <w:jc w:val="both"/>
              <w:rPr>
                <w:rFonts w:cs="Arial"/>
                <w:szCs w:val="20"/>
              </w:rPr>
            </w:pPr>
            <w:r w:rsidRPr="0028197D">
              <w:rPr>
                <w:rFonts w:cs="Arial"/>
                <w:szCs w:val="20"/>
              </w:rPr>
              <w:t xml:space="preserve">Údaje o lidských a finančních zdrojích určených k prováděným výzkumným a vývojovým činnostem </w:t>
            </w:r>
            <w:r w:rsidR="00B77119" w:rsidRPr="0028197D">
              <w:rPr>
                <w:rFonts w:cs="Arial"/>
                <w:szCs w:val="20"/>
              </w:rPr>
              <w:t xml:space="preserve">na území České republiky </w:t>
            </w:r>
            <w:r w:rsidRPr="0028197D">
              <w:rPr>
                <w:rFonts w:cs="Arial"/>
                <w:szCs w:val="20"/>
              </w:rPr>
              <w:t>(ukazatele VaV z</w:t>
            </w:r>
            <w:r w:rsidR="00A10C96">
              <w:rPr>
                <w:rFonts w:cs="Arial"/>
                <w:szCs w:val="20"/>
              </w:rPr>
              <w:t> </w:t>
            </w:r>
            <w:r w:rsidRPr="0028197D">
              <w:rPr>
                <w:rFonts w:cs="Arial"/>
                <w:szCs w:val="20"/>
              </w:rPr>
              <w:t>hlediska</w:t>
            </w:r>
            <w:r w:rsidR="00A10C96">
              <w:rPr>
                <w:rFonts w:cs="Arial"/>
                <w:szCs w:val="20"/>
              </w:rPr>
              <w:t xml:space="preserve"> jejich </w:t>
            </w:r>
            <w:r w:rsidRPr="0028197D">
              <w:rPr>
                <w:rFonts w:cs="Arial"/>
                <w:szCs w:val="20"/>
              </w:rPr>
              <w:t>“vstupů“).</w:t>
            </w:r>
          </w:p>
        </w:tc>
      </w:tr>
      <w:tr w:rsidR="007D1E1F" w:rsidRPr="00240717" w14:paraId="6F9CA8B7" w14:textId="77777777" w:rsidTr="007D1E1F">
        <w:tc>
          <w:tcPr>
            <w:tcW w:w="2518" w:type="dxa"/>
            <w:shd w:val="pct10" w:color="auto" w:fill="auto"/>
          </w:tcPr>
          <w:p w14:paraId="07C24539" w14:textId="77777777" w:rsidR="007D1E1F" w:rsidRPr="00240717" w:rsidRDefault="00BC788B" w:rsidP="00BC788B">
            <w:pPr>
              <w:spacing w:before="0"/>
              <w:rPr>
                <w:rFonts w:cs="Arial"/>
                <w:szCs w:val="20"/>
              </w:rPr>
            </w:pPr>
            <w:r>
              <w:rPr>
                <w:rFonts w:cs="Arial"/>
                <w:szCs w:val="20"/>
              </w:rPr>
              <w:t>Z</w:t>
            </w:r>
            <w:r w:rsidR="007D1E1F" w:rsidRPr="0028197D">
              <w:rPr>
                <w:rFonts w:cs="Arial"/>
                <w:szCs w:val="20"/>
              </w:rPr>
              <w:t xml:space="preserve">jišťované </w:t>
            </w:r>
            <w:r w:rsidR="00D93892" w:rsidRPr="0028197D">
              <w:rPr>
                <w:rFonts w:cs="Arial"/>
                <w:szCs w:val="20"/>
              </w:rPr>
              <w:t>ukazatele VaV a jejich</w:t>
            </w:r>
            <w:r w:rsidR="00D93892">
              <w:rPr>
                <w:rFonts w:cs="Arial"/>
                <w:szCs w:val="20"/>
              </w:rPr>
              <w:t xml:space="preserve"> </w:t>
            </w:r>
            <w:r w:rsidR="007D1E1F" w:rsidRPr="00240717">
              <w:rPr>
                <w:rFonts w:cs="Arial"/>
                <w:szCs w:val="20"/>
              </w:rPr>
              <w:t>charakteristiky:</w:t>
            </w:r>
          </w:p>
        </w:tc>
        <w:tc>
          <w:tcPr>
            <w:tcW w:w="6662" w:type="dxa"/>
          </w:tcPr>
          <w:p w14:paraId="42E65840" w14:textId="77777777" w:rsidR="007D1E1F" w:rsidRDefault="007D1E1F" w:rsidP="00A425C8">
            <w:pPr>
              <w:spacing w:before="0" w:after="120"/>
              <w:jc w:val="both"/>
              <w:rPr>
                <w:rFonts w:cs="Arial"/>
                <w:szCs w:val="20"/>
              </w:rPr>
            </w:pPr>
            <w:r w:rsidRPr="00C406F4">
              <w:rPr>
                <w:rFonts w:cs="Arial"/>
                <w:szCs w:val="20"/>
              </w:rPr>
              <w:t xml:space="preserve">Počet </w:t>
            </w:r>
            <w:r>
              <w:rPr>
                <w:rFonts w:cs="Arial"/>
                <w:szCs w:val="20"/>
              </w:rPr>
              <w:t xml:space="preserve">samostatných </w:t>
            </w:r>
            <w:r w:rsidRPr="00C406F4">
              <w:rPr>
                <w:rFonts w:cs="Arial"/>
                <w:szCs w:val="20"/>
              </w:rPr>
              <w:t xml:space="preserve">ekonomických subjektů provádějících VaV a </w:t>
            </w:r>
            <w:r w:rsidR="007B3BCA">
              <w:rPr>
                <w:rFonts w:cs="Arial"/>
                <w:szCs w:val="20"/>
              </w:rPr>
              <w:t xml:space="preserve">počet </w:t>
            </w:r>
            <w:r w:rsidRPr="00C406F4">
              <w:rPr>
                <w:rFonts w:cs="Arial"/>
                <w:szCs w:val="20"/>
              </w:rPr>
              <w:t>jejich pracovišť</w:t>
            </w:r>
            <w:r>
              <w:rPr>
                <w:rFonts w:cs="Arial"/>
                <w:szCs w:val="20"/>
              </w:rPr>
              <w:t xml:space="preserve"> VaV.</w:t>
            </w:r>
          </w:p>
          <w:p w14:paraId="19D4601A" w14:textId="6B08E23D" w:rsidR="007D1E1F" w:rsidRPr="00B70D6D" w:rsidRDefault="007D1E1F" w:rsidP="00A425C8">
            <w:pPr>
              <w:spacing w:before="0" w:after="120"/>
              <w:jc w:val="both"/>
              <w:rPr>
                <w:rFonts w:cs="Arial"/>
                <w:szCs w:val="20"/>
              </w:rPr>
            </w:pPr>
            <w:r w:rsidRPr="00240717">
              <w:rPr>
                <w:rFonts w:cs="Arial"/>
                <w:szCs w:val="20"/>
              </w:rPr>
              <w:t>Poče</w:t>
            </w:r>
            <w:r>
              <w:rPr>
                <w:rFonts w:cs="Arial"/>
                <w:szCs w:val="20"/>
              </w:rPr>
              <w:t>t osob zaměstnaných ve </w:t>
            </w:r>
            <w:r w:rsidRPr="00240717">
              <w:rPr>
                <w:rFonts w:cs="Arial"/>
                <w:szCs w:val="20"/>
              </w:rPr>
              <w:t>VaV podle</w:t>
            </w:r>
            <w:r>
              <w:rPr>
                <w:rFonts w:cs="Arial"/>
                <w:szCs w:val="20"/>
              </w:rPr>
              <w:t> </w:t>
            </w:r>
            <w:r w:rsidRPr="00240717">
              <w:rPr>
                <w:rFonts w:cs="Arial"/>
                <w:szCs w:val="20"/>
              </w:rPr>
              <w:t>pracovní činnosti</w:t>
            </w:r>
            <w:r w:rsidR="007B3BCA">
              <w:rPr>
                <w:rFonts w:cs="Arial"/>
                <w:szCs w:val="20"/>
              </w:rPr>
              <w:t xml:space="preserve"> (v</w:t>
            </w:r>
            <w:r w:rsidR="007B3BCA" w:rsidRPr="007B3BCA">
              <w:rPr>
                <w:rFonts w:cs="Arial"/>
                <w:szCs w:val="20"/>
              </w:rPr>
              <w:t>ýzkumní pracovníci</w:t>
            </w:r>
            <w:r w:rsidR="007B3BCA">
              <w:rPr>
                <w:rFonts w:cs="Arial"/>
                <w:szCs w:val="20"/>
              </w:rPr>
              <w:t>, t</w:t>
            </w:r>
            <w:r w:rsidR="007B3BCA" w:rsidRPr="007B3BCA">
              <w:rPr>
                <w:rFonts w:cs="Arial"/>
                <w:szCs w:val="20"/>
              </w:rPr>
              <w:t>echničtí a odborní pracovníci</w:t>
            </w:r>
            <w:r w:rsidR="007B3BCA">
              <w:rPr>
                <w:rFonts w:cs="Arial"/>
                <w:szCs w:val="20"/>
              </w:rPr>
              <w:t xml:space="preserve"> a o</w:t>
            </w:r>
            <w:r w:rsidR="007B3BCA" w:rsidRPr="007B3BCA">
              <w:rPr>
                <w:rFonts w:cs="Arial"/>
                <w:szCs w:val="20"/>
              </w:rPr>
              <w:t>statní pracovníci ve VaV</w:t>
            </w:r>
            <w:r w:rsidR="007B3BCA">
              <w:rPr>
                <w:rFonts w:cs="Arial"/>
                <w:szCs w:val="20"/>
              </w:rPr>
              <w:t>) a</w:t>
            </w:r>
            <w:r w:rsidR="00826CC2">
              <w:rPr>
                <w:rFonts w:cs="Arial"/>
                <w:szCs w:val="20"/>
              </w:rPr>
              <w:t> </w:t>
            </w:r>
            <w:r>
              <w:rPr>
                <w:rFonts w:cs="Arial"/>
                <w:szCs w:val="20"/>
              </w:rPr>
              <w:t>pohlaví.</w:t>
            </w:r>
            <w:r w:rsidR="0093563A">
              <w:rPr>
                <w:rFonts w:cs="Arial"/>
                <w:szCs w:val="20"/>
              </w:rPr>
              <w:t xml:space="preserve"> Osoby zaměstnané ve VaV se sledují ve fyzických osobách na konci sledovaného období (ukazatel HC) a jako přepočtené osoby na plný roční úvazek věnovaný plně výzkumné a vývojové činnosti (ukazatel FTE). </w:t>
            </w:r>
          </w:p>
          <w:p w14:paraId="0377788D" w14:textId="77777777" w:rsidR="007D1E1F" w:rsidRPr="00240717" w:rsidRDefault="007D1E1F" w:rsidP="00A425C8">
            <w:pPr>
              <w:spacing w:before="0" w:after="120"/>
              <w:jc w:val="both"/>
              <w:rPr>
                <w:rFonts w:cs="Arial"/>
                <w:szCs w:val="20"/>
              </w:rPr>
            </w:pPr>
            <w:r>
              <w:rPr>
                <w:rFonts w:cs="Arial"/>
                <w:szCs w:val="20"/>
              </w:rPr>
              <w:t>Výše výdajů za provedený VaV podle </w:t>
            </w:r>
            <w:r w:rsidR="007B3BCA">
              <w:rPr>
                <w:rFonts w:cs="Arial"/>
                <w:szCs w:val="20"/>
              </w:rPr>
              <w:t xml:space="preserve">jejich </w:t>
            </w:r>
            <w:r>
              <w:rPr>
                <w:rFonts w:cs="Arial"/>
                <w:szCs w:val="20"/>
              </w:rPr>
              <w:t>druhu</w:t>
            </w:r>
            <w:r w:rsidR="007B3BCA">
              <w:rPr>
                <w:rFonts w:cs="Arial"/>
                <w:szCs w:val="20"/>
              </w:rPr>
              <w:t xml:space="preserve"> (mzdové, ostatní běžné a kapitálové)</w:t>
            </w:r>
            <w:r>
              <w:rPr>
                <w:rFonts w:cs="Arial"/>
                <w:szCs w:val="20"/>
              </w:rPr>
              <w:t xml:space="preserve"> a </w:t>
            </w:r>
            <w:r w:rsidRPr="00240717">
              <w:rPr>
                <w:rFonts w:cs="Arial"/>
                <w:szCs w:val="20"/>
              </w:rPr>
              <w:t xml:space="preserve">zdrojů </w:t>
            </w:r>
            <w:r>
              <w:rPr>
                <w:rFonts w:cs="Arial"/>
                <w:szCs w:val="20"/>
              </w:rPr>
              <w:t xml:space="preserve">jejich </w:t>
            </w:r>
            <w:r w:rsidRPr="00240717">
              <w:rPr>
                <w:rFonts w:cs="Arial"/>
                <w:szCs w:val="20"/>
              </w:rPr>
              <w:t>financování</w:t>
            </w:r>
            <w:r>
              <w:rPr>
                <w:rFonts w:cs="Arial"/>
                <w:szCs w:val="20"/>
              </w:rPr>
              <w:t>.</w:t>
            </w:r>
          </w:p>
          <w:p w14:paraId="1958680E" w14:textId="4EDC2BB4" w:rsidR="007B3BCA" w:rsidRPr="00240717" w:rsidRDefault="007D1E1F" w:rsidP="00BD03E9">
            <w:pPr>
              <w:spacing w:before="0"/>
              <w:jc w:val="both"/>
              <w:rPr>
                <w:rFonts w:cs="Arial"/>
                <w:szCs w:val="20"/>
              </w:rPr>
            </w:pPr>
            <w:r w:rsidRPr="0028197D">
              <w:rPr>
                <w:rFonts w:cs="Arial"/>
                <w:szCs w:val="20"/>
              </w:rPr>
              <w:t>Výdaje na nákupy a příjmy z prodejů služeb VaV</w:t>
            </w:r>
            <w:r w:rsidR="00D93892" w:rsidRPr="0028197D">
              <w:rPr>
                <w:rFonts w:cs="Arial"/>
                <w:szCs w:val="20"/>
              </w:rPr>
              <w:t xml:space="preserve"> podle</w:t>
            </w:r>
            <w:r w:rsidR="0028197D" w:rsidRPr="0028197D">
              <w:rPr>
                <w:rFonts w:cs="Arial"/>
                <w:szCs w:val="20"/>
              </w:rPr>
              <w:t xml:space="preserve"> nakupovatelů a</w:t>
            </w:r>
            <w:r w:rsidR="00826CC2">
              <w:rPr>
                <w:rFonts w:cs="Arial"/>
                <w:szCs w:val="20"/>
              </w:rPr>
              <w:t> </w:t>
            </w:r>
            <w:r w:rsidR="0028197D" w:rsidRPr="0028197D">
              <w:rPr>
                <w:rFonts w:cs="Arial"/>
                <w:szCs w:val="20"/>
              </w:rPr>
              <w:t>prodejců těchto služeb.</w:t>
            </w:r>
          </w:p>
        </w:tc>
      </w:tr>
      <w:tr w:rsidR="007D1E1F" w:rsidRPr="00240717" w14:paraId="14575116" w14:textId="77777777" w:rsidTr="007D1E1F">
        <w:tc>
          <w:tcPr>
            <w:tcW w:w="2518" w:type="dxa"/>
            <w:shd w:val="pct10" w:color="auto" w:fill="auto"/>
          </w:tcPr>
          <w:p w14:paraId="68016732" w14:textId="77777777" w:rsidR="007D1E1F" w:rsidRPr="00240717" w:rsidRDefault="007D1E1F" w:rsidP="00D93892">
            <w:pPr>
              <w:spacing w:before="0"/>
              <w:rPr>
                <w:rFonts w:cs="Arial"/>
                <w:szCs w:val="20"/>
              </w:rPr>
            </w:pPr>
            <w:r>
              <w:rPr>
                <w:rFonts w:cs="Arial"/>
                <w:szCs w:val="20"/>
              </w:rPr>
              <w:lastRenderedPageBreak/>
              <w:t>Používan</w:t>
            </w:r>
            <w:r w:rsidR="00D93892"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6662" w:type="dxa"/>
          </w:tcPr>
          <w:p w14:paraId="18E0C69A" w14:textId="77777777" w:rsidR="007D1E1F" w:rsidRPr="0028197D" w:rsidRDefault="007D1E1F" w:rsidP="00B83B2D">
            <w:pPr>
              <w:spacing w:before="0" w:after="120"/>
              <w:rPr>
                <w:rFonts w:cs="Arial"/>
                <w:szCs w:val="20"/>
              </w:rPr>
            </w:pPr>
            <w:r w:rsidRPr="0028197D">
              <w:rPr>
                <w:rFonts w:cs="Arial"/>
                <w:szCs w:val="20"/>
              </w:rPr>
              <w:t xml:space="preserve">Zjišťované </w:t>
            </w:r>
            <w:r w:rsidR="00D93892" w:rsidRPr="0028197D">
              <w:rPr>
                <w:rFonts w:cs="Arial"/>
                <w:szCs w:val="20"/>
              </w:rPr>
              <w:t xml:space="preserve">ukazatele VaV a jejich </w:t>
            </w:r>
            <w:r w:rsidRPr="0028197D">
              <w:rPr>
                <w:rFonts w:cs="Arial"/>
                <w:szCs w:val="20"/>
              </w:rPr>
              <w:t>charakteristiky</w:t>
            </w:r>
            <w:r w:rsidR="00D93892" w:rsidRPr="0028197D">
              <w:rPr>
                <w:rFonts w:cs="Arial"/>
                <w:szCs w:val="20"/>
              </w:rPr>
              <w:t xml:space="preserve"> </w:t>
            </w:r>
            <w:r w:rsidRPr="0028197D">
              <w:rPr>
                <w:rFonts w:cs="Arial"/>
                <w:szCs w:val="20"/>
              </w:rPr>
              <w:t>jsou sledovány podle:</w:t>
            </w:r>
          </w:p>
          <w:p w14:paraId="022FC8D5" w14:textId="6F8587CE" w:rsidR="007D1E1F" w:rsidRPr="0028197D" w:rsidRDefault="007D1E1F" w:rsidP="00C71F17">
            <w:pPr>
              <w:numPr>
                <w:ilvl w:val="0"/>
                <w:numId w:val="3"/>
              </w:numPr>
              <w:spacing w:before="0" w:after="120"/>
              <w:jc w:val="both"/>
              <w:rPr>
                <w:rFonts w:cs="Arial"/>
                <w:szCs w:val="20"/>
              </w:rPr>
            </w:pPr>
            <w:r w:rsidRPr="0028197D">
              <w:rPr>
                <w:rFonts w:cs="Arial"/>
                <w:szCs w:val="20"/>
              </w:rPr>
              <w:t>sektorů provádění (podnikatelský, vládní, vysokoškolský a</w:t>
            </w:r>
            <w:r w:rsidR="00826CC2">
              <w:rPr>
                <w:rFonts w:cs="Arial"/>
                <w:szCs w:val="20"/>
              </w:rPr>
              <w:t> </w:t>
            </w:r>
            <w:r w:rsidRPr="0028197D">
              <w:rPr>
                <w:rFonts w:cs="Arial"/>
                <w:szCs w:val="20"/>
              </w:rPr>
              <w:t>soukromý neziskový sektor) a druhu pracoviště VaV</w:t>
            </w:r>
            <w:r w:rsidR="00B83B2D" w:rsidRPr="0028197D">
              <w:rPr>
                <w:rFonts w:cs="Arial"/>
                <w:szCs w:val="20"/>
              </w:rPr>
              <w:t xml:space="preserve"> (např. soukromé </w:t>
            </w:r>
            <w:r w:rsidR="00BC788B">
              <w:rPr>
                <w:rFonts w:cs="Arial"/>
                <w:szCs w:val="20"/>
              </w:rPr>
              <w:t>domácí</w:t>
            </w:r>
            <w:r w:rsidR="00B83B2D" w:rsidRPr="0028197D">
              <w:rPr>
                <w:rFonts w:cs="Arial"/>
                <w:szCs w:val="20"/>
              </w:rPr>
              <w:t xml:space="preserve"> podniky, podniky pod zahraniční kontrolou, veřejné vys</w:t>
            </w:r>
            <w:r w:rsidR="0028197D">
              <w:rPr>
                <w:rFonts w:cs="Arial"/>
                <w:szCs w:val="20"/>
              </w:rPr>
              <w:t>oké školy, pracoviště AV ČR atd.</w:t>
            </w:r>
            <w:r w:rsidR="00B83B2D" w:rsidRPr="0028197D">
              <w:rPr>
                <w:rFonts w:cs="Arial"/>
                <w:szCs w:val="20"/>
              </w:rPr>
              <w:t>)</w:t>
            </w:r>
            <w:r w:rsidR="0028197D">
              <w:rPr>
                <w:rFonts w:cs="Arial"/>
                <w:szCs w:val="20"/>
              </w:rPr>
              <w:t>,</w:t>
            </w:r>
          </w:p>
          <w:p w14:paraId="7E384068" w14:textId="70B7EDDB" w:rsidR="007D1E1F" w:rsidRDefault="007D1E1F" w:rsidP="00C71F17">
            <w:pPr>
              <w:numPr>
                <w:ilvl w:val="0"/>
                <w:numId w:val="3"/>
              </w:numPr>
              <w:spacing w:before="0" w:after="120"/>
              <w:jc w:val="both"/>
              <w:rPr>
                <w:rFonts w:cs="Arial"/>
                <w:szCs w:val="20"/>
              </w:rPr>
            </w:pPr>
            <w:r>
              <w:rPr>
                <w:rFonts w:cs="Arial"/>
                <w:szCs w:val="20"/>
              </w:rPr>
              <w:t>převažující skupiny</w:t>
            </w:r>
            <w:r w:rsidRPr="00240717">
              <w:rPr>
                <w:rFonts w:cs="Arial"/>
                <w:szCs w:val="20"/>
              </w:rPr>
              <w:t xml:space="preserve"> hlavních vědních oblastí (přírodní vědy, technické vědy, lékařské vědy, </w:t>
            </w:r>
            <w:r w:rsidRPr="000E31C9">
              <w:rPr>
                <w:rFonts w:cs="Arial"/>
                <w:szCs w:val="20"/>
              </w:rPr>
              <w:t>zemědělské vědy, sociální</w:t>
            </w:r>
            <w:r w:rsidRPr="00240717">
              <w:rPr>
                <w:rFonts w:cs="Arial"/>
                <w:szCs w:val="20"/>
              </w:rPr>
              <w:t xml:space="preserve"> a</w:t>
            </w:r>
            <w:r w:rsidR="00826CC2">
              <w:rPr>
                <w:rFonts w:cs="Arial"/>
                <w:szCs w:val="20"/>
              </w:rPr>
              <w:t> </w:t>
            </w:r>
            <w:r w:rsidRPr="00240717">
              <w:rPr>
                <w:rFonts w:cs="Arial"/>
                <w:szCs w:val="20"/>
              </w:rPr>
              <w:t>humanitní vědy</w:t>
            </w:r>
            <w:r>
              <w:rPr>
                <w:rFonts w:cs="Arial"/>
                <w:szCs w:val="20"/>
              </w:rPr>
              <w:t xml:space="preserve"> – </w:t>
            </w:r>
            <w:r w:rsidRPr="00A425C8">
              <w:rPr>
                <w:rFonts w:cs="Arial"/>
                <w:szCs w:val="20"/>
              </w:rPr>
              <w:t>klasifikace FO</w:t>
            </w:r>
            <w:r w:rsidR="00BC788B" w:rsidRPr="00A425C8">
              <w:rPr>
                <w:rFonts w:cs="Arial"/>
                <w:szCs w:val="20"/>
              </w:rPr>
              <w:t>RD</w:t>
            </w:r>
            <w:r w:rsidRPr="00A425C8">
              <w:rPr>
                <w:rFonts w:cs="Arial"/>
                <w:szCs w:val="20"/>
              </w:rPr>
              <w:t>),</w:t>
            </w:r>
          </w:p>
          <w:p w14:paraId="4F0BDC5B" w14:textId="77777777" w:rsidR="007D1E1F" w:rsidRPr="00240717" w:rsidRDefault="007D1E1F" w:rsidP="00C71F17">
            <w:pPr>
              <w:numPr>
                <w:ilvl w:val="0"/>
                <w:numId w:val="3"/>
              </w:numPr>
              <w:spacing w:before="0" w:after="120"/>
              <w:jc w:val="both"/>
              <w:rPr>
                <w:rFonts w:cs="Arial"/>
                <w:szCs w:val="20"/>
              </w:rPr>
            </w:pPr>
            <w:r>
              <w:rPr>
                <w:rFonts w:cs="Arial"/>
                <w:szCs w:val="20"/>
              </w:rPr>
              <w:t>převažující ekonomick</w:t>
            </w:r>
            <w:r w:rsidR="00D51B58">
              <w:rPr>
                <w:rFonts w:cs="Arial"/>
                <w:szCs w:val="20"/>
              </w:rPr>
              <w:t>é</w:t>
            </w:r>
            <w:r>
              <w:rPr>
                <w:rFonts w:cs="Arial"/>
                <w:szCs w:val="20"/>
              </w:rPr>
              <w:t xml:space="preserve"> činnost</w:t>
            </w:r>
            <w:r w:rsidR="00D51B58">
              <w:rPr>
                <w:rFonts w:cs="Arial"/>
                <w:szCs w:val="20"/>
              </w:rPr>
              <w:t>i</w:t>
            </w:r>
            <w:r>
              <w:rPr>
                <w:rFonts w:cs="Arial"/>
                <w:szCs w:val="20"/>
              </w:rPr>
              <w:t xml:space="preserve"> (klasifikace CZ-NACE)</w:t>
            </w:r>
            <w:r w:rsidR="0028197D">
              <w:rPr>
                <w:rFonts w:cs="Arial"/>
                <w:szCs w:val="20"/>
              </w:rPr>
              <w:t>,</w:t>
            </w:r>
          </w:p>
          <w:p w14:paraId="56F51C9B" w14:textId="5B2CECDC" w:rsidR="007D1E1F" w:rsidRPr="00E35625" w:rsidRDefault="00D51B58" w:rsidP="00A45F5F">
            <w:pPr>
              <w:numPr>
                <w:ilvl w:val="0"/>
                <w:numId w:val="3"/>
              </w:numPr>
              <w:spacing w:before="0" w:after="120"/>
              <w:ind w:left="714" w:hanging="357"/>
              <w:jc w:val="both"/>
              <w:rPr>
                <w:rFonts w:cs="Arial"/>
                <w:szCs w:val="20"/>
              </w:rPr>
            </w:pPr>
            <w:r>
              <w:rPr>
                <w:rFonts w:cs="Arial"/>
                <w:szCs w:val="20"/>
              </w:rPr>
              <w:t>krajského</w:t>
            </w:r>
            <w:r w:rsidR="007D1E1F" w:rsidRPr="00240717">
              <w:rPr>
                <w:rFonts w:cs="Arial"/>
                <w:szCs w:val="20"/>
              </w:rPr>
              <w:t xml:space="preserve"> členění (</w:t>
            </w:r>
            <w:r w:rsidR="007D1E1F">
              <w:rPr>
                <w:rFonts w:cs="Arial"/>
                <w:szCs w:val="20"/>
              </w:rPr>
              <w:t xml:space="preserve">klasifikace </w:t>
            </w:r>
            <w:r w:rsidR="007D1E1F" w:rsidRPr="00240717">
              <w:rPr>
                <w:rFonts w:cs="Arial"/>
                <w:szCs w:val="20"/>
              </w:rPr>
              <w:t>CZ</w:t>
            </w:r>
            <w:r w:rsidR="007D1E1F">
              <w:rPr>
                <w:rFonts w:cs="Arial"/>
                <w:szCs w:val="20"/>
              </w:rPr>
              <w:noBreakHyphen/>
            </w:r>
            <w:r w:rsidR="007D1E1F" w:rsidRPr="00240717">
              <w:rPr>
                <w:rFonts w:cs="Arial"/>
                <w:szCs w:val="20"/>
              </w:rPr>
              <w:t>NUTS 3)</w:t>
            </w:r>
            <w:r w:rsidR="007D1E1F">
              <w:rPr>
                <w:rFonts w:cs="Arial"/>
                <w:szCs w:val="20"/>
              </w:rPr>
              <w:t xml:space="preserve"> a v případě podnikatelského sektoru i v členění podle okresů (CZ-NUTS 4)</w:t>
            </w:r>
            <w:r w:rsidR="00437D45">
              <w:rPr>
                <w:rFonts w:cs="Arial"/>
                <w:szCs w:val="20"/>
              </w:rPr>
              <w:t xml:space="preserve"> a</w:t>
            </w:r>
            <w:r w:rsidR="00826CC2">
              <w:rPr>
                <w:rFonts w:cs="Arial"/>
                <w:szCs w:val="20"/>
              </w:rPr>
              <w:t> </w:t>
            </w:r>
            <w:r w:rsidR="00437D45" w:rsidRPr="00437D45">
              <w:rPr>
                <w:rFonts w:cs="Arial"/>
                <w:szCs w:val="20"/>
              </w:rPr>
              <w:t>velikosti pracoviš</w:t>
            </w:r>
            <w:r w:rsidR="00437D45">
              <w:rPr>
                <w:rFonts w:cs="Arial"/>
                <w:szCs w:val="20"/>
              </w:rPr>
              <w:t>tě</w:t>
            </w:r>
            <w:r w:rsidR="00437D45" w:rsidRPr="00437D45">
              <w:rPr>
                <w:rFonts w:cs="Arial"/>
                <w:szCs w:val="20"/>
              </w:rPr>
              <w:t xml:space="preserve"> VaV definované podle </w:t>
            </w:r>
            <w:r w:rsidR="00437D45">
              <w:rPr>
                <w:rFonts w:cs="Arial"/>
                <w:szCs w:val="20"/>
              </w:rPr>
              <w:t xml:space="preserve">počtu osob zde zaměstnaných ve VaV nebo velikosti výdajů </w:t>
            </w:r>
            <w:r w:rsidR="00010106">
              <w:rPr>
                <w:rFonts w:cs="Arial"/>
                <w:szCs w:val="20"/>
              </w:rPr>
              <w:t>z</w:t>
            </w:r>
            <w:r w:rsidR="00437D45">
              <w:rPr>
                <w:rFonts w:cs="Arial"/>
                <w:szCs w:val="20"/>
              </w:rPr>
              <w:t xml:space="preserve">a </w:t>
            </w:r>
            <w:r w:rsidR="00010106">
              <w:rPr>
                <w:rFonts w:cs="Arial"/>
                <w:szCs w:val="20"/>
              </w:rPr>
              <w:t xml:space="preserve">zde provedený </w:t>
            </w:r>
            <w:r w:rsidR="00437D45">
              <w:rPr>
                <w:rFonts w:cs="Arial"/>
                <w:szCs w:val="20"/>
              </w:rPr>
              <w:t>VaV.</w:t>
            </w:r>
          </w:p>
        </w:tc>
      </w:tr>
      <w:tr w:rsidR="007D1E1F" w:rsidRPr="00240717" w14:paraId="76AFFA3D" w14:textId="77777777" w:rsidTr="007D1E1F">
        <w:tc>
          <w:tcPr>
            <w:tcW w:w="2518" w:type="dxa"/>
            <w:shd w:val="pct10" w:color="auto" w:fill="auto"/>
          </w:tcPr>
          <w:p w14:paraId="74CE663F" w14:textId="77777777" w:rsidR="007D1E1F" w:rsidRPr="00240717" w:rsidRDefault="007D1E1F" w:rsidP="007D1E1F">
            <w:pPr>
              <w:spacing w:before="0"/>
              <w:rPr>
                <w:rFonts w:cs="Arial"/>
                <w:szCs w:val="20"/>
              </w:rPr>
            </w:pPr>
            <w:r w:rsidRPr="00240717">
              <w:rPr>
                <w:rFonts w:cs="Arial"/>
                <w:szCs w:val="20"/>
              </w:rPr>
              <w:t>Mezinárodní srovnání</w:t>
            </w:r>
          </w:p>
        </w:tc>
        <w:tc>
          <w:tcPr>
            <w:tcW w:w="6662" w:type="dxa"/>
          </w:tcPr>
          <w:p w14:paraId="2D357400" w14:textId="77777777" w:rsidR="007D1E1F" w:rsidRPr="00240717" w:rsidRDefault="007D1E1F" w:rsidP="00BC788B">
            <w:pPr>
              <w:spacing w:before="0"/>
              <w:rPr>
                <w:rFonts w:cs="Arial"/>
                <w:szCs w:val="20"/>
              </w:rPr>
            </w:pPr>
            <w:r w:rsidRPr="00240717">
              <w:rPr>
                <w:rFonts w:cs="Arial"/>
                <w:szCs w:val="20"/>
              </w:rPr>
              <w:t xml:space="preserve">Údaje získané z tohoto šetření lze mezinárodně srovnávat, neboť šetření respektuje metodické principy OECD uvedené ve </w:t>
            </w:r>
            <w:proofErr w:type="spellStart"/>
            <w:r w:rsidRPr="00992502">
              <w:rPr>
                <w:rFonts w:cs="Arial"/>
                <w:b/>
                <w:szCs w:val="20"/>
              </w:rPr>
              <w:t>Frascati</w:t>
            </w:r>
            <w:proofErr w:type="spellEnd"/>
            <w:r w:rsidRPr="00992502">
              <w:rPr>
                <w:rFonts w:cs="Arial"/>
                <w:b/>
                <w:szCs w:val="20"/>
              </w:rPr>
              <w:t xml:space="preserve"> manuálu</w:t>
            </w:r>
            <w:r>
              <w:rPr>
                <w:rFonts w:cs="Arial"/>
                <w:b/>
                <w:szCs w:val="20"/>
              </w:rPr>
              <w:t xml:space="preserve"> </w:t>
            </w:r>
            <w:r w:rsidRPr="00C6281E">
              <w:rPr>
                <w:rFonts w:cs="Arial"/>
                <w:szCs w:val="20"/>
              </w:rPr>
              <w:t>(OECD,</w:t>
            </w:r>
            <w:r>
              <w:rPr>
                <w:rFonts w:cs="Arial"/>
                <w:szCs w:val="20"/>
              </w:rPr>
              <w:t xml:space="preserve"> </w:t>
            </w:r>
            <w:r w:rsidRPr="00C6281E">
              <w:rPr>
                <w:rFonts w:cs="Arial"/>
                <w:szCs w:val="20"/>
              </w:rPr>
              <w:t>20</w:t>
            </w:r>
            <w:r w:rsidR="00BC788B">
              <w:rPr>
                <w:rFonts w:cs="Arial"/>
                <w:szCs w:val="20"/>
              </w:rPr>
              <w:t>15</w:t>
            </w:r>
            <w:r w:rsidRPr="00C6281E">
              <w:rPr>
                <w:rFonts w:cs="Arial"/>
                <w:szCs w:val="20"/>
              </w:rPr>
              <w:t xml:space="preserve">) </w:t>
            </w:r>
            <w:r w:rsidRPr="000E294F">
              <w:rPr>
                <w:rFonts w:cs="Arial"/>
                <w:szCs w:val="20"/>
              </w:rPr>
              <w:t xml:space="preserve">a </w:t>
            </w:r>
            <w:r w:rsidRPr="000E294F">
              <w:rPr>
                <w:rFonts w:cs="Arial"/>
                <w:b/>
                <w:szCs w:val="20"/>
              </w:rPr>
              <w:t>prováděcím nařízení Komise (EU) č. 995/2012 ze dne 26. října 2012</w:t>
            </w:r>
            <w:r w:rsidRPr="00992502">
              <w:rPr>
                <w:rFonts w:cs="Arial"/>
                <w:szCs w:val="20"/>
              </w:rPr>
              <w:t>.</w:t>
            </w:r>
          </w:p>
        </w:tc>
      </w:tr>
    </w:tbl>
    <w:p w14:paraId="581FF8FC" w14:textId="77777777" w:rsidR="007D1E1F" w:rsidRDefault="007D1E1F" w:rsidP="007D1E1F"/>
    <w:p w14:paraId="5D9FBB14" w14:textId="77777777" w:rsidR="007D1E1F" w:rsidRDefault="007D1E1F" w:rsidP="00AA3B85">
      <w:pPr>
        <w:pStyle w:val="Nadpis2"/>
        <w:numPr>
          <w:ilvl w:val="0"/>
          <w:numId w:val="1"/>
        </w:numPr>
        <w:spacing w:after="120"/>
        <w:ind w:left="567" w:hanging="567"/>
      </w:pPr>
      <w:r>
        <w:br w:type="page"/>
      </w:r>
      <w:r w:rsidRPr="007D1E1F">
        <w:rPr>
          <w:rFonts w:cs="Arial"/>
          <w:sz w:val="32"/>
          <w:szCs w:val="32"/>
        </w:rPr>
        <w:lastRenderedPageBreak/>
        <w:t>Metodika a definice ukazatelů výzkumu a vývoje</w:t>
      </w:r>
      <w:r w:rsidRPr="00982D67">
        <w:t xml:space="preserve"> </w:t>
      </w:r>
    </w:p>
    <w:p w14:paraId="53D8DECF" w14:textId="77777777" w:rsidR="007D1E1F" w:rsidRDefault="007D1E1F" w:rsidP="007D1E1F">
      <w:pPr>
        <w:pStyle w:val="Nadpis1"/>
        <w:rPr>
          <w:sz w:val="28"/>
        </w:rPr>
      </w:pPr>
      <w:r w:rsidRPr="007D1E1F">
        <w:rPr>
          <w:sz w:val="28"/>
        </w:rPr>
        <w:t>2.1. Výzkum a vývoj</w:t>
      </w:r>
    </w:p>
    <w:p w14:paraId="41E87E4B" w14:textId="77777777" w:rsidR="007D1E1F" w:rsidRDefault="007D1E1F" w:rsidP="007D1E1F">
      <w:pPr>
        <w:spacing w:before="0" w:after="120" w:line="288" w:lineRule="auto"/>
        <w:jc w:val="both"/>
        <w:rPr>
          <w:rFonts w:cs="Arial"/>
          <w:bCs/>
          <w:szCs w:val="20"/>
        </w:rPr>
      </w:pPr>
      <w:r>
        <w:rPr>
          <w:rFonts w:cs="Arial"/>
          <w:b/>
          <w:szCs w:val="20"/>
          <w:u w:val="single"/>
        </w:rPr>
        <w:t>Definice:</w:t>
      </w:r>
      <w:r>
        <w:rPr>
          <w:rFonts w:cs="Arial"/>
          <w:b/>
          <w:szCs w:val="20"/>
        </w:rPr>
        <w:t xml:space="preserve"> </w:t>
      </w:r>
      <w:r w:rsidRPr="008E1840">
        <w:rPr>
          <w:rFonts w:cs="Arial"/>
          <w:b/>
          <w:szCs w:val="20"/>
        </w:rPr>
        <w:t>Výzkum a vývoj</w:t>
      </w:r>
      <w:r>
        <w:rPr>
          <w:rFonts w:cs="Arial"/>
          <w:b/>
          <w:szCs w:val="20"/>
        </w:rPr>
        <w:t xml:space="preserve"> (dále jen VaV)</w:t>
      </w:r>
      <w:r w:rsidRPr="003E275A">
        <w:rPr>
          <w:rFonts w:cs="Arial"/>
          <w:b/>
          <w:szCs w:val="20"/>
        </w:rPr>
        <w:t xml:space="preserve"> </w:t>
      </w:r>
      <w:r w:rsidRPr="003E275A">
        <w:rPr>
          <w:rFonts w:cs="Arial"/>
          <w:bCs/>
          <w:szCs w:val="20"/>
        </w:rPr>
        <w:t>je</w:t>
      </w:r>
      <w:r w:rsidRPr="003E275A">
        <w:rPr>
          <w:rFonts w:cs="Arial"/>
          <w:b/>
          <w:szCs w:val="20"/>
        </w:rPr>
        <w:t xml:space="preserve"> </w:t>
      </w:r>
      <w:r w:rsidRPr="003E275A">
        <w:rPr>
          <w:rFonts w:cs="Arial"/>
          <w:bCs/>
          <w:szCs w:val="20"/>
        </w:rPr>
        <w:t xml:space="preserve">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14:paraId="0F41EDF3" w14:textId="77777777" w:rsidR="007D1E1F" w:rsidRPr="00885F25" w:rsidRDefault="007D1E1F" w:rsidP="007D1E1F">
      <w:pPr>
        <w:spacing w:before="0" w:after="120" w:line="288" w:lineRule="auto"/>
        <w:jc w:val="both"/>
        <w:rPr>
          <w:rFonts w:cs="Arial"/>
          <w:szCs w:val="20"/>
        </w:rPr>
      </w:pPr>
      <w:r w:rsidRPr="008B4E09">
        <w:rPr>
          <w:rFonts w:cs="Arial"/>
          <w:b/>
          <w:szCs w:val="20"/>
        </w:rPr>
        <w:t>Poznámka:</w:t>
      </w:r>
      <w:r>
        <w:rPr>
          <w:rFonts w:cs="Arial"/>
          <w:szCs w:val="20"/>
        </w:rPr>
        <w:t xml:space="preserve"> V </w:t>
      </w:r>
      <w:r w:rsidRPr="00343AC8">
        <w:rPr>
          <w:rFonts w:cs="Arial"/>
          <w:szCs w:val="20"/>
        </w:rPr>
        <w:t xml:space="preserve">některých případech může být obtížné odlišit </w:t>
      </w:r>
      <w:r>
        <w:rPr>
          <w:rFonts w:cs="Arial"/>
          <w:szCs w:val="20"/>
        </w:rPr>
        <w:t>VaV</w:t>
      </w:r>
      <w:r w:rsidRPr="00343AC8">
        <w:rPr>
          <w:rFonts w:cs="Arial"/>
          <w:szCs w:val="20"/>
        </w:rPr>
        <w:t xml:space="preserve"> činnosti od činností jim podobných. Základním pravidlem pro určení </w:t>
      </w:r>
      <w:r>
        <w:rPr>
          <w:rFonts w:cs="Arial"/>
          <w:szCs w:val="20"/>
        </w:rPr>
        <w:t>VaV</w:t>
      </w:r>
      <w:r w:rsidRPr="00343AC8">
        <w:rPr>
          <w:rFonts w:cs="Arial"/>
          <w:szCs w:val="20"/>
        </w:rPr>
        <w:t xml:space="preserve"> činností by měla být přítomnost prvku </w:t>
      </w:r>
      <w:r w:rsidRPr="00343AC8">
        <w:rPr>
          <w:rFonts w:cs="Arial"/>
          <w:b/>
          <w:szCs w:val="20"/>
        </w:rPr>
        <w:t>novosti</w:t>
      </w:r>
      <w:r w:rsidRPr="00343AC8">
        <w:rPr>
          <w:rFonts w:cs="Arial"/>
          <w:szCs w:val="20"/>
        </w:rPr>
        <w:t xml:space="preserve">, kreativity, nejistoty, systematičnosti a reprodukovatelnosti ve </w:t>
      </w:r>
      <w:r>
        <w:rPr>
          <w:rFonts w:cs="Arial"/>
          <w:szCs w:val="20"/>
        </w:rPr>
        <w:t>VaV</w:t>
      </w:r>
      <w:r w:rsidRPr="00343AC8">
        <w:rPr>
          <w:rFonts w:cs="Arial"/>
          <w:szCs w:val="20"/>
        </w:rPr>
        <w:t>.</w:t>
      </w:r>
      <w:r>
        <w:rPr>
          <w:rFonts w:cs="Arial"/>
          <w:szCs w:val="20"/>
        </w:rPr>
        <w:t xml:space="preserve"> </w:t>
      </w:r>
      <w:r w:rsidRPr="00885F25">
        <w:rPr>
          <w:rFonts w:cs="Arial"/>
          <w:szCs w:val="20"/>
        </w:rPr>
        <w:t xml:space="preserve">Do VaV se, dle doporučení uvedených ve </w:t>
      </w:r>
      <w:proofErr w:type="spellStart"/>
      <w:r w:rsidRPr="00885F25">
        <w:rPr>
          <w:rFonts w:cs="Arial"/>
          <w:szCs w:val="20"/>
        </w:rPr>
        <w:t>Frascati</w:t>
      </w:r>
      <w:proofErr w:type="spellEnd"/>
      <w:r w:rsidRPr="00885F25">
        <w:rPr>
          <w:rFonts w:cs="Arial"/>
          <w:szCs w:val="20"/>
        </w:rPr>
        <w:t xml:space="preserve"> manuálu</w:t>
      </w:r>
      <w:r w:rsidR="00D93892">
        <w:rPr>
          <w:rFonts w:cs="Arial"/>
          <w:szCs w:val="20"/>
        </w:rPr>
        <w:t xml:space="preserve"> </w:t>
      </w:r>
      <w:r w:rsidR="00D93892" w:rsidRPr="00611DFA">
        <w:rPr>
          <w:rFonts w:cs="Arial"/>
          <w:szCs w:val="20"/>
        </w:rPr>
        <w:t>(kapitola č. 2)</w:t>
      </w:r>
      <w:r w:rsidRPr="00611DFA">
        <w:rPr>
          <w:rFonts w:cs="Arial"/>
          <w:szCs w:val="20"/>
        </w:rPr>
        <w:t xml:space="preserve">, </w:t>
      </w:r>
      <w:r w:rsidRPr="00611DFA">
        <w:rPr>
          <w:rFonts w:cs="Arial"/>
          <w:b/>
          <w:szCs w:val="20"/>
        </w:rPr>
        <w:t>nezařazují</w:t>
      </w:r>
      <w:r w:rsidRPr="00885F25">
        <w:rPr>
          <w:rFonts w:cs="Arial"/>
          <w:szCs w:val="20"/>
        </w:rPr>
        <w:t xml:space="preserve"> následující činnosti:</w:t>
      </w:r>
    </w:p>
    <w:p w14:paraId="6F522990" w14:textId="77777777" w:rsidR="007D1E1F" w:rsidRPr="00EA3364" w:rsidRDefault="007D1E1F" w:rsidP="00AA3B85">
      <w:pPr>
        <w:numPr>
          <w:ilvl w:val="0"/>
          <w:numId w:val="21"/>
        </w:numPr>
        <w:spacing w:before="0" w:after="120" w:line="288" w:lineRule="auto"/>
        <w:jc w:val="both"/>
        <w:rPr>
          <w:rFonts w:cs="Arial"/>
          <w:szCs w:val="20"/>
        </w:rPr>
      </w:pPr>
      <w:r w:rsidRPr="00EA3364">
        <w:rPr>
          <w:rFonts w:cs="Arial"/>
          <w:b/>
          <w:szCs w:val="20"/>
        </w:rPr>
        <w:t>vzdělávání a výcvik</w:t>
      </w:r>
      <w:r w:rsidRPr="00EA3364">
        <w:rPr>
          <w:rFonts w:cs="Arial"/>
          <w:szCs w:val="20"/>
        </w:rPr>
        <w:t xml:space="preserve"> - jedná se především o výuku na vysokých školách, kde akademičtí pracovníci či postgraduální studenti provádějí jak VaV, tak pedagogickou činnost. U postgraduálních studentů VaV </w:t>
      </w:r>
      <w:r w:rsidRPr="00EA3364">
        <w:rPr>
          <w:rFonts w:cs="Arial"/>
          <w:b/>
          <w:szCs w:val="20"/>
        </w:rPr>
        <w:t>zahrnuje</w:t>
      </w:r>
      <w:r w:rsidRPr="00EA3364">
        <w:rPr>
          <w:rFonts w:cs="Arial"/>
          <w:szCs w:val="20"/>
        </w:rPr>
        <w:t xml:space="preserve"> např. provádění a sepisování nezávislých studií vyžadovaných pro získání kvalifikace Ph.D., ale </w:t>
      </w:r>
      <w:r w:rsidRPr="00EA3364">
        <w:rPr>
          <w:rFonts w:cs="Arial"/>
          <w:b/>
          <w:szCs w:val="20"/>
        </w:rPr>
        <w:t>nezahrnuje</w:t>
      </w:r>
      <w:r w:rsidRPr="00EA3364">
        <w:rPr>
          <w:rFonts w:cs="Arial"/>
          <w:szCs w:val="20"/>
        </w:rPr>
        <w:t xml:space="preserve"> přípravu materiálu na seminář pro studenty bakalářského studijního oboru;</w:t>
      </w:r>
    </w:p>
    <w:p w14:paraId="3E11728C" w14:textId="70BE4892" w:rsidR="007D1E1F" w:rsidRPr="00EA3364" w:rsidRDefault="007D1E1F" w:rsidP="00AA3B85">
      <w:pPr>
        <w:numPr>
          <w:ilvl w:val="0"/>
          <w:numId w:val="21"/>
        </w:numPr>
        <w:spacing w:before="0" w:after="120" w:line="288" w:lineRule="auto"/>
        <w:ind w:left="357" w:hanging="357"/>
        <w:jc w:val="both"/>
        <w:rPr>
          <w:rFonts w:cs="Arial"/>
          <w:szCs w:val="20"/>
        </w:rPr>
      </w:pPr>
      <w:r w:rsidRPr="00EA3364">
        <w:rPr>
          <w:rFonts w:cs="Arial"/>
          <w:szCs w:val="20"/>
        </w:rPr>
        <w:t xml:space="preserve">některé </w:t>
      </w:r>
      <w:r w:rsidRPr="00EA3364">
        <w:rPr>
          <w:rFonts w:cs="Arial"/>
          <w:b/>
          <w:szCs w:val="20"/>
        </w:rPr>
        <w:t>specializované příbuzné vědecké a technologické činnosti</w:t>
      </w:r>
      <w:r w:rsidRPr="00EA3364">
        <w:rPr>
          <w:rFonts w:cs="Arial"/>
          <w:szCs w:val="20"/>
        </w:rPr>
        <w:t>, pokud nejsou výlučně a</w:t>
      </w:r>
      <w:r w:rsidR="002D36C5">
        <w:rPr>
          <w:rFonts w:cs="Arial"/>
          <w:szCs w:val="20"/>
        </w:rPr>
        <w:t> </w:t>
      </w:r>
      <w:r w:rsidRPr="00EA3364">
        <w:rPr>
          <w:rFonts w:cs="Arial"/>
          <w:szCs w:val="20"/>
        </w:rPr>
        <w:t>primárně prováděny pro účely VaV. Jde například o:</w:t>
      </w:r>
    </w:p>
    <w:p w14:paraId="3E643AC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shromažďování, kódování, zaznamenávání, klasifikování, rozšiřování, překládáni, analyzování, vyhodnocování prováděné vědeckotechnickými pracovníky, bibliografickými službami, patentovými službami, poradenskými službami;</w:t>
      </w:r>
    </w:p>
    <w:p w14:paraId="2630B16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sběr univerzálních údajů o obecných jevech určených pro širokou veřejnost, který je prováděný státními úřady (např. sčítání lidu, rutinní topografické zpracování apod.);</w:t>
      </w:r>
    </w:p>
    <w:p w14:paraId="35136C1A"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 xml:space="preserve">zkoušení a standardizace; </w:t>
      </w:r>
    </w:p>
    <w:p w14:paraId="4527028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studie proveditelnosti (např. zkoumání navrhovaných technických projektů za použití existujících technik k zajištění doplňujících informací před rozhodnutím o implementaci);</w:t>
      </w:r>
    </w:p>
    <w:p w14:paraId="0499C4A7"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specializovaná zdravotní péče - rutinní zkoumání a běžné používání specializovaných lékařských znalostí;</w:t>
      </w:r>
    </w:p>
    <w:p w14:paraId="1A19DD96"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patentové a licenční činnosti - zahrnují veškeré administrativní a právní úkony spojené s předměty průmyslových práv a licencemi;</w:t>
      </w:r>
    </w:p>
    <w:p w14:paraId="6D568FB1"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studie záměrů politiky - národní a regionální politika, tvorba podnikatelských záměrů;</w:t>
      </w:r>
    </w:p>
    <w:p w14:paraId="2CD36F17" w14:textId="5C1288B7" w:rsidR="007D1E1F" w:rsidRPr="00EA3364" w:rsidRDefault="007D1E1F" w:rsidP="00AA3B85">
      <w:pPr>
        <w:numPr>
          <w:ilvl w:val="1"/>
          <w:numId w:val="21"/>
        </w:numPr>
        <w:tabs>
          <w:tab w:val="left" w:pos="709"/>
        </w:tabs>
        <w:spacing w:before="0" w:after="120" w:line="288" w:lineRule="auto"/>
        <w:ind w:left="709" w:hanging="284"/>
        <w:jc w:val="both"/>
        <w:rPr>
          <w:rFonts w:cs="Arial"/>
          <w:szCs w:val="20"/>
        </w:rPr>
      </w:pPr>
      <w:r w:rsidRPr="00EA3364">
        <w:rPr>
          <w:rFonts w:cs="Arial"/>
          <w:szCs w:val="20"/>
        </w:rPr>
        <w:t>rutinní vývoj softwaru - zahrnuje práci na vylepšení systému a programu, které byly veřejně k</w:t>
      </w:r>
      <w:r w:rsidR="002D36C5">
        <w:rPr>
          <w:rFonts w:cs="Arial"/>
          <w:szCs w:val="20"/>
        </w:rPr>
        <w:t> </w:t>
      </w:r>
      <w:r w:rsidRPr="00EA3364">
        <w:rPr>
          <w:rFonts w:cs="Arial"/>
          <w:szCs w:val="20"/>
        </w:rPr>
        <w:t>dispozici před zahájením práce; vývoj komerčního aplikačního softwaru pomocí známých metod; převádění nebo překlad počítačových jazyků; přidání uživatelské funkčnosti k aplikacím a</w:t>
      </w:r>
      <w:r w:rsidR="002D36C5">
        <w:rPr>
          <w:rFonts w:cs="Arial"/>
          <w:szCs w:val="20"/>
        </w:rPr>
        <w:t> </w:t>
      </w:r>
      <w:r w:rsidRPr="00EA3364">
        <w:rPr>
          <w:rFonts w:cs="Arial"/>
          <w:szCs w:val="20"/>
        </w:rPr>
        <w:t>programům;</w:t>
      </w:r>
    </w:p>
    <w:p w14:paraId="46598D83" w14:textId="77777777" w:rsidR="007D1E1F" w:rsidRPr="00EA3364" w:rsidRDefault="007D1E1F" w:rsidP="00AA3B85">
      <w:pPr>
        <w:numPr>
          <w:ilvl w:val="0"/>
          <w:numId w:val="21"/>
        </w:numPr>
        <w:spacing w:before="0" w:after="120" w:line="288" w:lineRule="auto"/>
        <w:ind w:left="357" w:hanging="357"/>
        <w:jc w:val="both"/>
        <w:rPr>
          <w:rFonts w:cs="Arial"/>
          <w:szCs w:val="20"/>
        </w:rPr>
      </w:pPr>
      <w:r w:rsidRPr="00EA3364">
        <w:rPr>
          <w:rFonts w:cs="Arial"/>
          <w:szCs w:val="20"/>
        </w:rPr>
        <w:t xml:space="preserve">některé </w:t>
      </w:r>
      <w:r w:rsidRPr="00EA3364">
        <w:rPr>
          <w:rFonts w:cs="Arial"/>
          <w:b/>
          <w:szCs w:val="20"/>
        </w:rPr>
        <w:t>průmyslové činnosti</w:t>
      </w:r>
      <w:r w:rsidRPr="00EA3364">
        <w:rPr>
          <w:rFonts w:cs="Arial"/>
          <w:szCs w:val="20"/>
        </w:rPr>
        <w:t>, pokud jejich primárním cílem není provádět další technická zlepšení výrobku nebo technologického procesu:</w:t>
      </w:r>
    </w:p>
    <w:p w14:paraId="7496B15B"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vědecké, technické, komerční a finanční kroky nezbytné pro implementaci nových nebo zdokonalených výrobku nebo služeb;</w:t>
      </w:r>
    </w:p>
    <w:p w14:paraId="541ED6EF"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projektování pro výrobní proces;</w:t>
      </w:r>
    </w:p>
    <w:p w14:paraId="3E2877C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komerční využití nových nebo podstatně zdokonalených postupů;</w:t>
      </w:r>
    </w:p>
    <w:p w14:paraId="3188B94F"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 xml:space="preserve">marketing nových nebo zdokonalených výrobků; </w:t>
      </w:r>
    </w:p>
    <w:p w14:paraId="6539CA43"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průzkum trhu.</w:t>
      </w:r>
    </w:p>
    <w:p w14:paraId="75115FE0" w14:textId="77777777" w:rsidR="007D1E1F" w:rsidRPr="007D1E1F" w:rsidRDefault="007D1E1F" w:rsidP="007D1E1F">
      <w:pPr>
        <w:pStyle w:val="Nadpis3"/>
        <w:spacing w:after="120"/>
      </w:pPr>
      <w:r w:rsidRPr="007D1E1F">
        <w:lastRenderedPageBreak/>
        <w:t>2.1.1 Typy výzkumné a vývoje činnosti</w:t>
      </w:r>
    </w:p>
    <w:p w14:paraId="36981806" w14:textId="77777777" w:rsidR="007D1E1F" w:rsidRDefault="007D1E1F" w:rsidP="007D1E1F">
      <w:pPr>
        <w:spacing w:before="0" w:after="120" w:line="288" w:lineRule="auto"/>
        <w:jc w:val="both"/>
        <w:rPr>
          <w:rFonts w:cs="Arial"/>
          <w:b/>
          <w:szCs w:val="20"/>
        </w:rPr>
      </w:pPr>
      <w:r w:rsidRPr="003E275A">
        <w:rPr>
          <w:rFonts w:cs="Arial"/>
          <w:bCs/>
          <w:szCs w:val="20"/>
        </w:rPr>
        <w:t>Rozlišujeme tři</w:t>
      </w:r>
      <w:r w:rsidRPr="003E275A">
        <w:rPr>
          <w:rFonts w:cs="Arial"/>
          <w:b/>
          <w:szCs w:val="20"/>
        </w:rPr>
        <w:t xml:space="preserve"> </w:t>
      </w:r>
      <w:r>
        <w:rPr>
          <w:rFonts w:cs="Arial"/>
          <w:szCs w:val="20"/>
        </w:rPr>
        <w:t>základní</w:t>
      </w:r>
      <w:r w:rsidRPr="003E275A">
        <w:rPr>
          <w:rFonts w:cs="Arial"/>
          <w:b/>
          <w:szCs w:val="20"/>
        </w:rPr>
        <w:t xml:space="preserve"> </w:t>
      </w:r>
      <w:r w:rsidRPr="00611DFA">
        <w:rPr>
          <w:rFonts w:cs="Arial"/>
          <w:b/>
          <w:szCs w:val="20"/>
        </w:rPr>
        <w:t>typy</w:t>
      </w:r>
      <w:r w:rsidR="00A41D48">
        <w:rPr>
          <w:rFonts w:cs="Arial"/>
          <w:b/>
          <w:szCs w:val="20"/>
        </w:rPr>
        <w:t xml:space="preserve"> (kategorie)</w:t>
      </w:r>
      <w:r w:rsidRPr="00611DFA">
        <w:rPr>
          <w:rFonts w:cs="Arial"/>
          <w:szCs w:val="20"/>
        </w:rPr>
        <w:t xml:space="preserve"> </w:t>
      </w:r>
      <w:r w:rsidR="00887F7C" w:rsidRPr="00611DFA">
        <w:rPr>
          <w:rFonts w:cs="Arial"/>
          <w:szCs w:val="20"/>
        </w:rPr>
        <w:t xml:space="preserve">prováděné </w:t>
      </w:r>
      <w:r w:rsidRPr="00611DFA">
        <w:rPr>
          <w:rFonts w:cs="Arial"/>
          <w:bCs/>
          <w:szCs w:val="20"/>
        </w:rPr>
        <w:t>výzkumné</w:t>
      </w:r>
      <w:r w:rsidRPr="003E275A">
        <w:rPr>
          <w:rFonts w:cs="Arial"/>
          <w:bCs/>
          <w:szCs w:val="20"/>
        </w:rPr>
        <w:t xml:space="preserve"> a vývojové činnosti:</w:t>
      </w:r>
      <w:r w:rsidRPr="003E275A">
        <w:rPr>
          <w:rFonts w:cs="Arial"/>
          <w:b/>
          <w:szCs w:val="20"/>
        </w:rPr>
        <w:t xml:space="preserve"> </w:t>
      </w:r>
    </w:p>
    <w:p w14:paraId="03DE7D91" w14:textId="77777777" w:rsidR="00A41D48" w:rsidRDefault="007D1E1F" w:rsidP="00A41D48">
      <w:pPr>
        <w:numPr>
          <w:ilvl w:val="0"/>
          <w:numId w:val="7"/>
        </w:numPr>
        <w:spacing w:before="0" w:after="120" w:line="288" w:lineRule="auto"/>
        <w:jc w:val="both"/>
        <w:rPr>
          <w:rFonts w:cs="Arial"/>
          <w:bCs/>
          <w:szCs w:val="20"/>
        </w:rPr>
      </w:pPr>
      <w:r w:rsidRPr="00E16B04">
        <w:rPr>
          <w:rFonts w:cs="Arial"/>
          <w:b/>
          <w:bCs/>
          <w:szCs w:val="20"/>
        </w:rPr>
        <w:t>Základní</w:t>
      </w:r>
      <w:r>
        <w:rPr>
          <w:rFonts w:cs="Arial"/>
          <w:b/>
          <w:bCs/>
          <w:szCs w:val="20"/>
        </w:rPr>
        <w:t xml:space="preserve"> </w:t>
      </w:r>
      <w:r w:rsidRPr="00E16B04">
        <w:rPr>
          <w:rFonts w:cs="Arial"/>
          <w:b/>
          <w:bCs/>
          <w:szCs w:val="20"/>
        </w:rPr>
        <w:t>výzkum</w:t>
      </w:r>
      <w:r>
        <w:rPr>
          <w:rFonts w:cs="Arial"/>
          <w:b/>
          <w:bCs/>
          <w:szCs w:val="20"/>
        </w:rPr>
        <w:t xml:space="preserve">, </w:t>
      </w:r>
      <w:r w:rsidRPr="00E32508">
        <w:rPr>
          <w:rFonts w:cs="Arial"/>
          <w:bCs/>
          <w:szCs w:val="20"/>
        </w:rPr>
        <w:t>kterým s</w:t>
      </w:r>
      <w:r w:rsidRPr="00E16B04">
        <w:rPr>
          <w:rFonts w:cs="Arial"/>
          <w:bCs/>
          <w:szCs w:val="20"/>
        </w:rPr>
        <w:t xml:space="preserve">e rozumí experimentální a teoretická práce vynakládaná </w:t>
      </w:r>
      <w:r w:rsidR="00A41D48">
        <w:rPr>
          <w:rFonts w:cs="Arial"/>
          <w:bCs/>
          <w:szCs w:val="20"/>
        </w:rPr>
        <w:t>primárně</w:t>
      </w:r>
      <w:r w:rsidRPr="00E16B04">
        <w:rPr>
          <w:rFonts w:cs="Arial"/>
          <w:bCs/>
          <w:szCs w:val="20"/>
        </w:rPr>
        <w:t xml:space="preserve"> za účelem získání nových vědomostí o základních principech jevů nebo pozorovatelných skutečností, která není primárně zaměřena na </w:t>
      </w:r>
      <w:r w:rsidR="00A41D48">
        <w:rPr>
          <w:rFonts w:cs="Arial"/>
          <w:bCs/>
          <w:szCs w:val="20"/>
        </w:rPr>
        <w:t xml:space="preserve">konkrétní </w:t>
      </w:r>
      <w:r w:rsidRPr="00E16B04">
        <w:rPr>
          <w:rFonts w:cs="Arial"/>
          <w:bCs/>
          <w:szCs w:val="20"/>
        </w:rPr>
        <w:t>uplatnění nebo využití v</w:t>
      </w:r>
      <w:r>
        <w:rPr>
          <w:rFonts w:cs="Arial"/>
          <w:bCs/>
          <w:szCs w:val="20"/>
        </w:rPr>
        <w:t> </w:t>
      </w:r>
      <w:r w:rsidRPr="00E16B04">
        <w:rPr>
          <w:rFonts w:cs="Arial"/>
          <w:bCs/>
          <w:szCs w:val="20"/>
        </w:rPr>
        <w:t>praxi</w:t>
      </w:r>
      <w:r>
        <w:rPr>
          <w:rFonts w:cs="Arial"/>
          <w:bCs/>
          <w:szCs w:val="20"/>
        </w:rPr>
        <w:t>.</w:t>
      </w:r>
    </w:p>
    <w:p w14:paraId="0983DFEC" w14:textId="77777777" w:rsidR="007D1E1F" w:rsidRPr="00E16B04" w:rsidRDefault="007D1E1F" w:rsidP="00AA3B85">
      <w:pPr>
        <w:numPr>
          <w:ilvl w:val="0"/>
          <w:numId w:val="7"/>
        </w:numPr>
        <w:spacing w:before="0" w:after="120" w:line="288" w:lineRule="auto"/>
        <w:jc w:val="both"/>
        <w:rPr>
          <w:rFonts w:cs="Arial"/>
          <w:bCs/>
          <w:szCs w:val="20"/>
        </w:rPr>
      </w:pPr>
      <w:r w:rsidRPr="00E16B04">
        <w:rPr>
          <w:rFonts w:cs="Arial"/>
          <w:b/>
          <w:bCs/>
          <w:szCs w:val="20"/>
        </w:rPr>
        <w:t>Aplikovaný výzkum</w:t>
      </w:r>
      <w:r>
        <w:rPr>
          <w:rFonts w:cs="Arial"/>
          <w:b/>
          <w:bCs/>
          <w:szCs w:val="20"/>
        </w:rPr>
        <w:t xml:space="preserve">, </w:t>
      </w:r>
      <w:r w:rsidRPr="00E32508">
        <w:rPr>
          <w:rFonts w:cs="Arial"/>
          <w:bCs/>
          <w:szCs w:val="20"/>
        </w:rPr>
        <w:t>kterým</w:t>
      </w:r>
      <w:r w:rsidRPr="00E16B04">
        <w:rPr>
          <w:rFonts w:cs="Arial"/>
          <w:bCs/>
          <w:szCs w:val="20"/>
        </w:rPr>
        <w:t xml:space="preserve"> se rozumí plánovitý výzkum nebo kritické šetření zaměřené na získání nových poznatků a dovedností pro vývoj nových výrobků, postupů nebo služeb nebo ke značnému zdokonalení stávajících výrobků, postupů nebo služeb; zahrnuje vytváření dílčích částí složitých systémů nezbytných pro průmyslový výzkum, zejména pro obecné ověřování technologie, kromě prototypů. Výsledky aplikovaného výzkumu jsou směřovány ke specifickému a praktickému cíli.</w:t>
      </w:r>
    </w:p>
    <w:p w14:paraId="233215B6" w14:textId="4E13C087" w:rsidR="007D1E1F" w:rsidRPr="00885F25" w:rsidRDefault="007D1E1F" w:rsidP="00AA3B85">
      <w:pPr>
        <w:numPr>
          <w:ilvl w:val="0"/>
          <w:numId w:val="7"/>
        </w:numPr>
        <w:spacing w:before="0" w:after="120" w:line="288" w:lineRule="auto"/>
        <w:jc w:val="both"/>
        <w:rPr>
          <w:rFonts w:cs="Arial"/>
          <w:b/>
          <w:szCs w:val="20"/>
        </w:rPr>
      </w:pPr>
      <w:r w:rsidRPr="00885F25">
        <w:rPr>
          <w:rFonts w:cs="Arial"/>
          <w:b/>
          <w:bCs/>
          <w:szCs w:val="20"/>
        </w:rPr>
        <w:t xml:space="preserve">Experimentální vývoj, </w:t>
      </w:r>
      <w:r w:rsidRPr="00885F25">
        <w:rPr>
          <w:rFonts w:cs="Arial"/>
          <w:bCs/>
          <w:szCs w:val="20"/>
        </w:rPr>
        <w:t xml:space="preserve">kterým se rozumí získávání, spojování, formování a používání stávajících vědeckých, technologických, obchodních a jiných příslušných poznatků a dovedností pro návrh nových nebo podstatně zdokonalených výrobků, postupů nebo služeb. </w:t>
      </w:r>
      <w:r w:rsidRPr="00885F25">
        <w:rPr>
          <w:rFonts w:cs="Arial"/>
          <w:szCs w:val="20"/>
        </w:rPr>
        <w:t xml:space="preserve">Experimentální vývoj </w:t>
      </w:r>
      <w:r w:rsidRPr="00885F25">
        <w:rPr>
          <w:rFonts w:cs="Arial"/>
          <w:b/>
          <w:szCs w:val="20"/>
        </w:rPr>
        <w:t>může zahrnovat</w:t>
      </w:r>
      <w:r w:rsidRPr="00885F25">
        <w:rPr>
          <w:rFonts w:cs="Arial"/>
          <w:szCs w:val="20"/>
        </w:rPr>
        <w:t xml:space="preserve"> i</w:t>
      </w:r>
      <w:r w:rsidR="002D36C5">
        <w:rPr>
          <w:rFonts w:cs="Arial"/>
          <w:szCs w:val="20"/>
        </w:rPr>
        <w:t> </w:t>
      </w:r>
      <w:r w:rsidRPr="00885F25">
        <w:rPr>
          <w:rFonts w:cs="Arial"/>
          <w:szCs w:val="20"/>
        </w:rPr>
        <w:t>vývoj prototypů, demonstrační činnosti, pilotní projekty, testování a ověřování nových nebo zdokonalených výrobků, postupů nebo služeb v prostředí reprezentativním z hlediska reálných provozních podmínek, pokud hlavní cíl spočívá v dalším technickém zlepšení výrobků, postupů nebo služeb</w:t>
      </w:r>
      <w:r>
        <w:rPr>
          <w:rFonts w:cs="Arial"/>
          <w:szCs w:val="20"/>
        </w:rPr>
        <w:t>.</w:t>
      </w:r>
      <w:r w:rsidRPr="00885F25">
        <w:rPr>
          <w:rFonts w:cs="Arial"/>
          <w:szCs w:val="20"/>
        </w:rPr>
        <w:t xml:space="preserve"> </w:t>
      </w:r>
    </w:p>
    <w:p w14:paraId="5377AAB4" w14:textId="77777777" w:rsidR="007D1E1F" w:rsidRPr="00885F25" w:rsidRDefault="007D1E1F" w:rsidP="007D1E1F">
      <w:pPr>
        <w:spacing w:before="0" w:after="120" w:line="288" w:lineRule="auto"/>
        <w:ind w:left="360"/>
        <w:jc w:val="both"/>
        <w:rPr>
          <w:rFonts w:cs="Arial"/>
          <w:b/>
          <w:szCs w:val="20"/>
        </w:rPr>
      </w:pPr>
      <w:r w:rsidRPr="00885F25">
        <w:rPr>
          <w:rFonts w:cs="Arial"/>
          <w:szCs w:val="20"/>
        </w:rPr>
        <w:t>E</w:t>
      </w:r>
      <w:r w:rsidRPr="00885F25">
        <w:rPr>
          <w:rFonts w:cs="Arial"/>
          <w:bCs/>
          <w:szCs w:val="20"/>
        </w:rPr>
        <w:t xml:space="preserve">xperimentální vývoj </w:t>
      </w:r>
      <w:r w:rsidRPr="00885F25">
        <w:rPr>
          <w:rFonts w:cs="Arial"/>
          <w:b/>
          <w:bCs/>
          <w:szCs w:val="20"/>
        </w:rPr>
        <w:t>nezahrnuje</w:t>
      </w:r>
      <w:r w:rsidRPr="00885F25">
        <w:rPr>
          <w:rFonts w:cs="Arial"/>
          <w:bCs/>
          <w:szCs w:val="20"/>
        </w:rPr>
        <w:t xml:space="preserve"> běžné nebo pravidelné změny výrobků, výrobních linek, výrobních postupů, stávajících služeb a jiných nedokončených operací, i když takovéto změny mohou představovat zlepšení. </w:t>
      </w:r>
    </w:p>
    <w:p w14:paraId="30DC8F16" w14:textId="77777777" w:rsidR="007D1E1F" w:rsidRDefault="007D1E1F" w:rsidP="0005178C">
      <w:pPr>
        <w:spacing w:before="0" w:after="120" w:line="288" w:lineRule="auto"/>
        <w:jc w:val="both"/>
        <w:rPr>
          <w:rFonts w:cs="Arial"/>
          <w:szCs w:val="20"/>
        </w:rPr>
      </w:pPr>
      <w:r w:rsidRPr="00885F25">
        <w:rPr>
          <w:rFonts w:cs="Arial"/>
          <w:b/>
          <w:szCs w:val="20"/>
        </w:rPr>
        <w:t>Poznámka:</w:t>
      </w:r>
      <w:r w:rsidRPr="00885F25">
        <w:rPr>
          <w:rFonts w:cs="Arial"/>
          <w:szCs w:val="20"/>
        </w:rPr>
        <w:t xml:space="preserve"> Jelikož </w:t>
      </w:r>
      <w:r w:rsidRPr="00885F25">
        <w:rPr>
          <w:rFonts w:cs="Arial"/>
          <w:b/>
          <w:szCs w:val="20"/>
        </w:rPr>
        <w:t>hranice</w:t>
      </w:r>
      <w:r w:rsidRPr="00885F25">
        <w:rPr>
          <w:rFonts w:cs="Arial"/>
          <w:szCs w:val="20"/>
        </w:rPr>
        <w:t xml:space="preserve"> mezi jednotlivými typy VaV není vždy jednoznačná, je třeba při interpretaci zjištěných údajů v tomto členění postupovat s jistou rezervou a opatrností. Moderní VaV má </w:t>
      </w:r>
      <w:r>
        <w:rPr>
          <w:rFonts w:cs="Arial"/>
          <w:szCs w:val="20"/>
        </w:rPr>
        <w:t>navíc stále</w:t>
      </w:r>
      <w:r w:rsidRPr="00885F25">
        <w:rPr>
          <w:rFonts w:cs="Arial"/>
          <w:szCs w:val="20"/>
        </w:rPr>
        <w:t xml:space="preserve"> </w:t>
      </w:r>
      <w:r>
        <w:rPr>
          <w:rFonts w:cs="Arial"/>
          <w:szCs w:val="20"/>
        </w:rPr>
        <w:t>častěji</w:t>
      </w:r>
      <w:r w:rsidRPr="00885F25">
        <w:rPr>
          <w:rFonts w:cs="Arial"/>
          <w:szCs w:val="20"/>
        </w:rPr>
        <w:t xml:space="preserve"> charakter, který stírá jak mezioborové hranice, tak i hranice mezi výše uvedenými typy VaV. Rozlišení jednotlivých výše uvedených typů VaV činnosti je dostupné na základě subjektivního posouzení respondentů Ročního šetření o výzkumu a vývoji, a to pouze u údajů o celkových výdajích za provedený VaV.</w:t>
      </w:r>
    </w:p>
    <w:p w14:paraId="186A14B7" w14:textId="77777777" w:rsidR="00AF114E" w:rsidRDefault="0005178C" w:rsidP="007D1E1F">
      <w:pPr>
        <w:spacing w:before="0" w:after="360" w:line="288" w:lineRule="auto"/>
        <w:jc w:val="both"/>
        <w:rPr>
          <w:rFonts w:cs="Arial"/>
          <w:szCs w:val="20"/>
        </w:rPr>
      </w:pPr>
      <w:r>
        <w:rPr>
          <w:rFonts w:cs="Arial"/>
          <w:szCs w:val="20"/>
        </w:rPr>
        <w:t>Podrobné definice</w:t>
      </w:r>
      <w:r w:rsidR="007871BA">
        <w:rPr>
          <w:rFonts w:cs="Arial"/>
          <w:szCs w:val="20"/>
        </w:rPr>
        <w:t xml:space="preserve"> jednotlivých typů VaV činnosti</w:t>
      </w:r>
      <w:r>
        <w:rPr>
          <w:rFonts w:cs="Arial"/>
          <w:szCs w:val="20"/>
        </w:rPr>
        <w:t xml:space="preserve"> </w:t>
      </w:r>
      <w:r w:rsidR="007871BA">
        <w:rPr>
          <w:rFonts w:cs="Arial"/>
          <w:szCs w:val="20"/>
        </w:rPr>
        <w:t>včetně</w:t>
      </w:r>
      <w:r>
        <w:rPr>
          <w:rFonts w:cs="Arial"/>
          <w:szCs w:val="20"/>
        </w:rPr>
        <w:t> příklad</w:t>
      </w:r>
      <w:r w:rsidR="007871BA">
        <w:rPr>
          <w:rFonts w:cs="Arial"/>
          <w:szCs w:val="20"/>
        </w:rPr>
        <w:t>ů</w:t>
      </w:r>
      <w:r>
        <w:rPr>
          <w:rFonts w:cs="Arial"/>
          <w:szCs w:val="20"/>
        </w:rPr>
        <w:t xml:space="preserve"> uvádí </w:t>
      </w:r>
      <w:hyperlink r:id="rId8" w:anchor="page52" w:history="1">
        <w:proofErr w:type="spellStart"/>
        <w:r w:rsidRPr="007871BA">
          <w:rPr>
            <w:rStyle w:val="Hypertextovodkaz"/>
            <w:rFonts w:cs="Arial"/>
            <w:i/>
            <w:color w:val="009BB4"/>
            <w:szCs w:val="20"/>
          </w:rPr>
          <w:t>Frascati</w:t>
        </w:r>
        <w:proofErr w:type="spellEnd"/>
        <w:r w:rsidRPr="007871BA">
          <w:rPr>
            <w:rStyle w:val="Hypertextovodkaz"/>
            <w:rFonts w:cs="Arial"/>
            <w:i/>
            <w:color w:val="009BB4"/>
            <w:szCs w:val="20"/>
          </w:rPr>
          <w:t xml:space="preserve"> Manuál 2015 v kapitole 2.5</w:t>
        </w:r>
      </w:hyperlink>
      <w:r>
        <w:rPr>
          <w:rFonts w:cs="Arial"/>
          <w:szCs w:val="20"/>
        </w:rPr>
        <w:t>.</w:t>
      </w:r>
    </w:p>
    <w:p w14:paraId="38A95C2A" w14:textId="77777777" w:rsidR="007D1E1F" w:rsidRPr="007D1E1F" w:rsidRDefault="007D1E1F" w:rsidP="007D1E1F">
      <w:pPr>
        <w:pStyle w:val="Nadpis3"/>
        <w:spacing w:after="120"/>
      </w:pPr>
      <w:r w:rsidRPr="007D1E1F">
        <w:t>2.1.2 Hlavní vědní oblasti výzkumných a vývojových činností</w:t>
      </w:r>
    </w:p>
    <w:p w14:paraId="54418D20" w14:textId="77777777" w:rsidR="007D1E1F" w:rsidRPr="000F56F7" w:rsidRDefault="007D1E1F" w:rsidP="007D1E1F">
      <w:pPr>
        <w:spacing w:before="0" w:after="60" w:line="288" w:lineRule="auto"/>
        <w:jc w:val="both"/>
        <w:rPr>
          <w:rFonts w:cs="Arial"/>
          <w:bCs/>
          <w:szCs w:val="20"/>
        </w:rPr>
      </w:pPr>
      <w:r w:rsidRPr="007871BA">
        <w:rPr>
          <w:rFonts w:cs="Arial"/>
          <w:bCs/>
          <w:szCs w:val="20"/>
        </w:rPr>
        <w:t xml:space="preserve">Výzkumné a vývojové činnosti se sledují v šesti hlavních </w:t>
      </w:r>
      <w:r w:rsidRPr="007871BA">
        <w:rPr>
          <w:rFonts w:cs="Arial"/>
          <w:b/>
          <w:bCs/>
          <w:szCs w:val="20"/>
        </w:rPr>
        <w:t>vědních oblastech</w:t>
      </w:r>
      <w:r w:rsidRPr="007871BA">
        <w:rPr>
          <w:rFonts w:cs="Arial"/>
          <w:bCs/>
          <w:szCs w:val="20"/>
        </w:rPr>
        <w:t xml:space="preserve"> definovaných podle mezinárodní klasifikace </w:t>
      </w:r>
      <w:proofErr w:type="spellStart"/>
      <w:r w:rsidRPr="00E81AE7">
        <w:rPr>
          <w:rFonts w:cs="Arial"/>
          <w:b/>
          <w:bCs/>
          <w:szCs w:val="20"/>
        </w:rPr>
        <w:t>Field</w:t>
      </w:r>
      <w:r w:rsidR="00E81AE7" w:rsidRPr="00E81AE7">
        <w:rPr>
          <w:rFonts w:cs="Arial"/>
          <w:b/>
          <w:bCs/>
          <w:szCs w:val="20"/>
        </w:rPr>
        <w:t>s</w:t>
      </w:r>
      <w:proofErr w:type="spellEnd"/>
      <w:r w:rsidRPr="00E81AE7">
        <w:rPr>
          <w:rFonts w:cs="Arial"/>
          <w:b/>
          <w:bCs/>
          <w:szCs w:val="20"/>
        </w:rPr>
        <w:t xml:space="preserve"> </w:t>
      </w:r>
      <w:proofErr w:type="spellStart"/>
      <w:r w:rsidRPr="00E81AE7">
        <w:rPr>
          <w:rFonts w:cs="Arial"/>
          <w:b/>
          <w:bCs/>
          <w:szCs w:val="20"/>
        </w:rPr>
        <w:t>of</w:t>
      </w:r>
      <w:proofErr w:type="spellEnd"/>
      <w:r w:rsidR="00E81AE7" w:rsidRPr="00E81AE7">
        <w:rPr>
          <w:rFonts w:cs="Arial"/>
          <w:b/>
          <w:bCs/>
          <w:szCs w:val="20"/>
        </w:rPr>
        <w:t xml:space="preserve"> </w:t>
      </w:r>
      <w:proofErr w:type="spellStart"/>
      <w:r w:rsidR="00E81AE7" w:rsidRPr="00E81AE7">
        <w:rPr>
          <w:rFonts w:cs="Arial"/>
          <w:b/>
          <w:bCs/>
          <w:szCs w:val="20"/>
        </w:rPr>
        <w:t>Research</w:t>
      </w:r>
      <w:proofErr w:type="spellEnd"/>
      <w:r w:rsidR="00E81AE7" w:rsidRPr="00E81AE7">
        <w:rPr>
          <w:rFonts w:cs="Arial"/>
          <w:b/>
          <w:bCs/>
          <w:szCs w:val="20"/>
        </w:rPr>
        <w:t xml:space="preserve"> and </w:t>
      </w:r>
      <w:proofErr w:type="spellStart"/>
      <w:r w:rsidR="00E81AE7" w:rsidRPr="00E81AE7">
        <w:rPr>
          <w:rFonts w:cs="Arial"/>
          <w:b/>
          <w:bCs/>
          <w:szCs w:val="20"/>
        </w:rPr>
        <w:t>Development</w:t>
      </w:r>
      <w:proofErr w:type="spellEnd"/>
      <w:r w:rsidR="00E81AE7" w:rsidRPr="00E81AE7">
        <w:rPr>
          <w:rFonts w:cs="Arial"/>
          <w:b/>
          <w:bCs/>
          <w:szCs w:val="20"/>
        </w:rPr>
        <w:t xml:space="preserve"> (FORD)</w:t>
      </w:r>
      <w:r w:rsidRPr="007871BA">
        <w:rPr>
          <w:rFonts w:cs="Arial"/>
          <w:bCs/>
          <w:szCs w:val="20"/>
        </w:rPr>
        <w:t>:</w:t>
      </w:r>
      <w:r>
        <w:rPr>
          <w:rFonts w:cs="Arial"/>
          <w:bCs/>
          <w:szCs w:val="20"/>
        </w:rPr>
        <w:t xml:space="preserve"> </w:t>
      </w:r>
    </w:p>
    <w:p w14:paraId="71CFE49B"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Přírodní vědy</w:t>
      </w:r>
      <w:r w:rsidRPr="000F56F7">
        <w:rPr>
          <w:rFonts w:cs="Arial"/>
          <w:szCs w:val="20"/>
        </w:rPr>
        <w:t xml:space="preserve"> zahrnující matematiku; počítačové vědy a informatiku; fyzikální vědy; chemické vědy; vědy o Zemi a příbuzné vědy o životním prostředí; biologické vědy a ostatní přírodní vědy</w:t>
      </w:r>
    </w:p>
    <w:p w14:paraId="4F82024C"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Technické vědy</w:t>
      </w:r>
      <w:r w:rsidRPr="000F56F7">
        <w:rPr>
          <w:rFonts w:cs="Arial"/>
          <w:szCs w:val="20"/>
        </w:rPr>
        <w:t xml:space="preserve"> zahrnující stavební a dopravní inženýrství; elektrotechnické, elektronické a informační inženýrství; strojní, jaderné a audio inženýrství; chemické inženýrství; materiálové inženýrství; lékařské inženýrství; enviro</w:t>
      </w:r>
      <w:r>
        <w:rPr>
          <w:rFonts w:cs="Arial"/>
          <w:szCs w:val="20"/>
        </w:rPr>
        <w:t>n</w:t>
      </w:r>
      <w:r w:rsidRPr="000F56F7">
        <w:rPr>
          <w:rFonts w:cs="Arial"/>
          <w:szCs w:val="20"/>
        </w:rPr>
        <w:t>mentální inženýrství; enviro</w:t>
      </w:r>
      <w:r>
        <w:rPr>
          <w:rFonts w:cs="Arial"/>
          <w:szCs w:val="20"/>
        </w:rPr>
        <w:t>n</w:t>
      </w:r>
      <w:r w:rsidRPr="000F56F7">
        <w:rPr>
          <w:rFonts w:cs="Arial"/>
          <w:szCs w:val="20"/>
        </w:rPr>
        <w:t>mentální biotechnologie; průmyslové biotechnologie; nanotechnologie a ostatní technické vědy</w:t>
      </w:r>
    </w:p>
    <w:p w14:paraId="499EFE57"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Lékařské vědy</w:t>
      </w:r>
      <w:r w:rsidRPr="000F56F7">
        <w:rPr>
          <w:rFonts w:cs="Arial"/>
          <w:szCs w:val="20"/>
        </w:rPr>
        <w:t xml:space="preserve"> zahrnující základní medicínu; klinickou medicínu; zdravotní vědy; lékařské biotechnologie a ostatní lékařské vědy</w:t>
      </w:r>
    </w:p>
    <w:p w14:paraId="73903C8C"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Zemědělské vědy</w:t>
      </w:r>
      <w:r w:rsidRPr="000F56F7">
        <w:rPr>
          <w:rFonts w:cs="Arial"/>
          <w:szCs w:val="20"/>
        </w:rPr>
        <w:t xml:space="preserve"> zahrnující zemědělství, lesnictví a rybářství; vědy o zvířatech a mléce; veterinární vědy; zemědělskou biotechnologii a ostatní zemědělské vědy</w:t>
      </w:r>
    </w:p>
    <w:p w14:paraId="7F6FCB1B"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Sociální vědy</w:t>
      </w:r>
      <w:r w:rsidRPr="000F56F7">
        <w:rPr>
          <w:rFonts w:cs="Arial"/>
          <w:szCs w:val="20"/>
        </w:rPr>
        <w:t xml:space="preserve"> zahrnující psychologii; ekonomii a podnikání; vzdělávací vědy; sociologii; právní vědy; politické vědy; sociální a ekonomickou geografii; média a komunikaci a ost</w:t>
      </w:r>
      <w:r>
        <w:rPr>
          <w:rFonts w:cs="Arial"/>
          <w:szCs w:val="20"/>
        </w:rPr>
        <w:t>atní</w:t>
      </w:r>
      <w:r w:rsidRPr="000F56F7">
        <w:rPr>
          <w:rFonts w:cs="Arial"/>
          <w:szCs w:val="20"/>
        </w:rPr>
        <w:t xml:space="preserve"> sociální vědy</w:t>
      </w:r>
    </w:p>
    <w:p w14:paraId="7ECFBB92" w14:textId="77777777" w:rsidR="007D1E1F" w:rsidRDefault="007D1E1F" w:rsidP="00AA3B85">
      <w:pPr>
        <w:numPr>
          <w:ilvl w:val="0"/>
          <w:numId w:val="15"/>
        </w:numPr>
        <w:spacing w:before="0" w:after="60" w:line="288" w:lineRule="auto"/>
        <w:ind w:left="426"/>
        <w:jc w:val="both"/>
        <w:rPr>
          <w:rFonts w:cs="Arial"/>
          <w:szCs w:val="20"/>
        </w:rPr>
      </w:pPr>
      <w:r w:rsidRPr="000F56F7">
        <w:rPr>
          <w:rFonts w:cs="Arial"/>
          <w:b/>
          <w:szCs w:val="20"/>
        </w:rPr>
        <w:t>Humanitní vědy</w:t>
      </w:r>
      <w:r w:rsidRPr="000F56F7">
        <w:rPr>
          <w:rFonts w:cs="Arial"/>
          <w:szCs w:val="20"/>
        </w:rPr>
        <w:t xml:space="preserve"> zahrnující histori</w:t>
      </w:r>
      <w:r>
        <w:rPr>
          <w:rFonts w:cs="Arial"/>
          <w:szCs w:val="20"/>
        </w:rPr>
        <w:t>i</w:t>
      </w:r>
      <w:r w:rsidRPr="000F56F7">
        <w:rPr>
          <w:rFonts w:cs="Arial"/>
          <w:szCs w:val="20"/>
        </w:rPr>
        <w:t xml:space="preserve"> a archeologii; jazyky a literaturu; filozofii, etiku a náboženství; umění (umění, historie umění, herecké umění, hudba) a ostatní humanitní vědy</w:t>
      </w:r>
      <w:r>
        <w:rPr>
          <w:rFonts w:cs="Arial"/>
          <w:szCs w:val="20"/>
        </w:rPr>
        <w:t>.</w:t>
      </w:r>
    </w:p>
    <w:p w14:paraId="025BDE7B" w14:textId="77777777" w:rsidR="007D1E1F" w:rsidRPr="00885F25" w:rsidRDefault="007D1E1F" w:rsidP="007D1E1F">
      <w:pPr>
        <w:spacing w:before="0" w:after="120" w:line="288" w:lineRule="auto"/>
        <w:jc w:val="both"/>
      </w:pPr>
      <w:r w:rsidRPr="008B4E09">
        <w:rPr>
          <w:rFonts w:cs="Arial"/>
          <w:b/>
          <w:bCs/>
          <w:szCs w:val="20"/>
        </w:rPr>
        <w:lastRenderedPageBreak/>
        <w:t>Poznámka:</w:t>
      </w:r>
      <w:r w:rsidRPr="00885F25">
        <w:rPr>
          <w:rFonts w:cs="Arial"/>
          <w:bCs/>
          <w:szCs w:val="20"/>
        </w:rPr>
        <w:t xml:space="preserve"> Sledované údaje o VaV podle šesti hlavních skupin vědních oblastí jsou založeny na </w:t>
      </w:r>
      <w:r w:rsidRPr="00885F25">
        <w:rPr>
          <w:rFonts w:cs="Arial"/>
          <w:b/>
          <w:bCs/>
          <w:szCs w:val="20"/>
        </w:rPr>
        <w:t xml:space="preserve">převažující </w:t>
      </w:r>
      <w:r w:rsidRPr="008B4E09">
        <w:rPr>
          <w:rFonts w:cs="Arial"/>
          <w:bCs/>
          <w:szCs w:val="20"/>
        </w:rPr>
        <w:t>vědní oblasti</w:t>
      </w:r>
      <w:r w:rsidRPr="00885F25">
        <w:rPr>
          <w:rFonts w:cs="Arial"/>
          <w:bCs/>
          <w:szCs w:val="20"/>
        </w:rPr>
        <w:t xml:space="preserve">, která byla v minulosti určena respondentem Ročního šetření o </w:t>
      </w:r>
      <w:r>
        <w:rPr>
          <w:rFonts w:cs="Arial"/>
          <w:bCs/>
          <w:szCs w:val="20"/>
        </w:rPr>
        <w:t>VaV</w:t>
      </w:r>
      <w:r w:rsidRPr="00885F25">
        <w:rPr>
          <w:rFonts w:cs="Arial"/>
          <w:bCs/>
          <w:szCs w:val="20"/>
        </w:rPr>
        <w:t>. To znamená, že i v</w:t>
      </w:r>
      <w:r>
        <w:rPr>
          <w:rFonts w:cs="Arial"/>
          <w:bCs/>
          <w:szCs w:val="20"/>
        </w:rPr>
        <w:t> </w:t>
      </w:r>
      <w:r w:rsidRPr="00885F25">
        <w:rPr>
          <w:rFonts w:cs="Arial"/>
          <w:bCs/>
          <w:szCs w:val="20"/>
        </w:rPr>
        <w:t>případě</w:t>
      </w:r>
      <w:r>
        <w:rPr>
          <w:rFonts w:cs="Arial"/>
          <w:bCs/>
          <w:szCs w:val="20"/>
        </w:rPr>
        <w:t>,</w:t>
      </w:r>
      <w:r w:rsidRPr="00885F25">
        <w:rPr>
          <w:rFonts w:cs="Arial"/>
          <w:bCs/>
          <w:szCs w:val="20"/>
        </w:rPr>
        <w:t xml:space="preserve"> kdy pracoviště VaV, např. některá fakulta veřejné vysoké školy nebo ústav AV ČR, je aktivní ve více než v jedné hlavní skupině vědních oblastí, jsou všechny sledované charakteristiky VaV za toto pracoviště v</w:t>
      </w:r>
      <w:r>
        <w:rPr>
          <w:rFonts w:cs="Arial"/>
          <w:bCs/>
          <w:szCs w:val="20"/>
        </w:rPr>
        <w:t>e</w:t>
      </w:r>
      <w:r w:rsidRPr="00885F25">
        <w:rPr>
          <w:rFonts w:cs="Arial"/>
          <w:bCs/>
          <w:szCs w:val="20"/>
        </w:rPr>
        <w:t xml:space="preserve"> sledovaném roce přiřazeny pouze k jedné </w:t>
      </w:r>
      <w:r>
        <w:rPr>
          <w:rFonts w:cs="Arial"/>
          <w:bCs/>
          <w:szCs w:val="20"/>
        </w:rPr>
        <w:t>jím určené</w:t>
      </w:r>
      <w:r w:rsidRPr="00885F25">
        <w:rPr>
          <w:rFonts w:cs="Arial"/>
          <w:bCs/>
          <w:szCs w:val="20"/>
        </w:rPr>
        <w:t xml:space="preserve"> převažující skupin</w:t>
      </w:r>
      <w:r>
        <w:rPr>
          <w:rFonts w:cs="Arial"/>
          <w:bCs/>
          <w:szCs w:val="20"/>
        </w:rPr>
        <w:t>ě</w:t>
      </w:r>
      <w:r w:rsidRPr="00885F25">
        <w:rPr>
          <w:rFonts w:cs="Arial"/>
          <w:bCs/>
          <w:szCs w:val="20"/>
        </w:rPr>
        <w:t xml:space="preserve"> vědních oblastí.</w:t>
      </w:r>
      <w:r w:rsidRPr="00885F25">
        <w:t xml:space="preserve"> </w:t>
      </w:r>
    </w:p>
    <w:p w14:paraId="1972D3B3" w14:textId="77777777" w:rsidR="007D1E1F" w:rsidRPr="00885F25" w:rsidRDefault="007D1E1F" w:rsidP="007D1E1F">
      <w:pPr>
        <w:spacing w:before="0" w:after="120" w:line="288" w:lineRule="auto"/>
        <w:jc w:val="both"/>
        <w:rPr>
          <w:rFonts w:cs="Arial"/>
          <w:bCs/>
          <w:szCs w:val="20"/>
        </w:rPr>
      </w:pPr>
      <w:r w:rsidRPr="00885F25">
        <w:rPr>
          <w:rFonts w:cs="Arial"/>
          <w:bCs/>
          <w:szCs w:val="20"/>
        </w:rPr>
        <w:t>Jak již bylo uvedeno výše</w:t>
      </w:r>
      <w:r>
        <w:rPr>
          <w:rFonts w:cs="Arial"/>
          <w:bCs/>
          <w:szCs w:val="20"/>
        </w:rPr>
        <w:t>,</w:t>
      </w:r>
      <w:r w:rsidRPr="00885F25">
        <w:rPr>
          <w:rFonts w:cs="Arial"/>
          <w:bCs/>
          <w:szCs w:val="20"/>
        </w:rPr>
        <w:t xml:space="preserve"> charakter moderního VaV v některých případech </w:t>
      </w:r>
      <w:r>
        <w:rPr>
          <w:rFonts w:cs="Arial"/>
          <w:bCs/>
          <w:szCs w:val="20"/>
        </w:rPr>
        <w:t xml:space="preserve">a </w:t>
      </w:r>
      <w:r w:rsidRPr="00885F25">
        <w:rPr>
          <w:rFonts w:cs="Arial"/>
          <w:bCs/>
          <w:szCs w:val="20"/>
        </w:rPr>
        <w:t xml:space="preserve">oborech čím dál více stírá tradiční hranice mezi jednotlivými vědními oblastmi. </w:t>
      </w:r>
      <w:r w:rsidRPr="008B4E09">
        <w:rPr>
          <w:rFonts w:cs="Arial"/>
          <w:b/>
          <w:bCs/>
          <w:szCs w:val="20"/>
        </w:rPr>
        <w:t>Vypovídací hodnota</w:t>
      </w:r>
      <w:r>
        <w:rPr>
          <w:rFonts w:cs="Arial"/>
          <w:bCs/>
          <w:szCs w:val="20"/>
        </w:rPr>
        <w:t xml:space="preserve"> ukazatelů VaV </w:t>
      </w:r>
      <w:r w:rsidRPr="00885F25">
        <w:rPr>
          <w:rFonts w:cs="Arial"/>
          <w:bCs/>
          <w:szCs w:val="20"/>
        </w:rPr>
        <w:t>podle vědních oblastí ne</w:t>
      </w:r>
      <w:r>
        <w:rPr>
          <w:rFonts w:cs="Arial"/>
          <w:bCs/>
          <w:szCs w:val="20"/>
        </w:rPr>
        <w:t xml:space="preserve">ní stejná pro všechny z používaných sektorů </w:t>
      </w:r>
      <w:r w:rsidRPr="00885F25">
        <w:rPr>
          <w:rFonts w:cs="Arial"/>
          <w:bCs/>
          <w:szCs w:val="20"/>
        </w:rPr>
        <w:t xml:space="preserve">provádění </w:t>
      </w:r>
      <w:r>
        <w:rPr>
          <w:rFonts w:cs="Arial"/>
          <w:bCs/>
          <w:szCs w:val="20"/>
        </w:rPr>
        <w:t xml:space="preserve">VaV </w:t>
      </w:r>
      <w:r w:rsidRPr="00885F25">
        <w:rPr>
          <w:rFonts w:cs="Arial"/>
          <w:bCs/>
          <w:szCs w:val="20"/>
        </w:rPr>
        <w:t>a typ</w:t>
      </w:r>
      <w:r>
        <w:rPr>
          <w:rFonts w:cs="Arial"/>
          <w:bCs/>
          <w:szCs w:val="20"/>
        </w:rPr>
        <w:t>ů</w:t>
      </w:r>
      <w:r w:rsidRPr="00885F25">
        <w:rPr>
          <w:rFonts w:cs="Arial"/>
          <w:bCs/>
          <w:szCs w:val="20"/>
        </w:rPr>
        <w:t xml:space="preserve"> </w:t>
      </w:r>
      <w:r>
        <w:rPr>
          <w:rFonts w:cs="Arial"/>
          <w:bCs/>
          <w:szCs w:val="20"/>
        </w:rPr>
        <w:t>VaV</w:t>
      </w:r>
      <w:r w:rsidRPr="00885F25">
        <w:rPr>
          <w:rFonts w:cs="Arial"/>
          <w:bCs/>
          <w:szCs w:val="20"/>
        </w:rPr>
        <w:t xml:space="preserve"> činnosti. </w:t>
      </w:r>
      <w:r>
        <w:rPr>
          <w:rFonts w:cs="Arial"/>
          <w:bCs/>
          <w:szCs w:val="20"/>
        </w:rPr>
        <w:t>Toto členění se například s</w:t>
      </w:r>
      <w:r w:rsidRPr="00885F25">
        <w:rPr>
          <w:rFonts w:cs="Arial"/>
          <w:bCs/>
          <w:szCs w:val="20"/>
        </w:rPr>
        <w:t xml:space="preserve">píše </w:t>
      </w:r>
      <w:r>
        <w:rPr>
          <w:rFonts w:cs="Arial"/>
          <w:bCs/>
          <w:szCs w:val="20"/>
        </w:rPr>
        <w:t xml:space="preserve">hodí a </w:t>
      </w:r>
      <w:r w:rsidRPr="00885F25">
        <w:rPr>
          <w:rFonts w:cs="Arial"/>
          <w:bCs/>
          <w:szCs w:val="20"/>
        </w:rPr>
        <w:t>používá pro vládní a vysokoškolský sektor než pro sektor podnikatelský</w:t>
      </w:r>
      <w:r>
        <w:rPr>
          <w:rFonts w:cs="Arial"/>
          <w:bCs/>
          <w:szCs w:val="20"/>
        </w:rPr>
        <w:t>.</w:t>
      </w:r>
      <w:r w:rsidRPr="00885F25">
        <w:rPr>
          <w:rFonts w:cs="Arial"/>
          <w:bCs/>
          <w:szCs w:val="20"/>
        </w:rPr>
        <w:t xml:space="preserve"> </w:t>
      </w:r>
    </w:p>
    <w:p w14:paraId="65304AA7" w14:textId="77777777" w:rsidR="007D1E1F" w:rsidRPr="00885F25" w:rsidRDefault="007D1E1F" w:rsidP="007D1E1F">
      <w:pPr>
        <w:spacing w:before="0" w:after="120" w:line="288" w:lineRule="auto"/>
        <w:jc w:val="both"/>
        <w:rPr>
          <w:rFonts w:cs="Arial"/>
          <w:bCs/>
          <w:szCs w:val="20"/>
        </w:rPr>
      </w:pPr>
      <w:r w:rsidRPr="00C36CC5">
        <w:rPr>
          <w:rFonts w:cs="Arial"/>
          <w:bCs/>
          <w:szCs w:val="20"/>
        </w:rPr>
        <w:t xml:space="preserve">V roce 2016, za referenční rok 2015, ČSÚ poprvé </w:t>
      </w:r>
      <w:r w:rsidR="00C36CC5" w:rsidRPr="00C36CC5">
        <w:rPr>
          <w:rFonts w:cs="Arial"/>
          <w:b/>
          <w:bCs/>
          <w:szCs w:val="20"/>
        </w:rPr>
        <w:t>sledovala</w:t>
      </w:r>
      <w:r w:rsidRPr="00C36CC5">
        <w:rPr>
          <w:rFonts w:cs="Arial"/>
          <w:bCs/>
          <w:szCs w:val="20"/>
        </w:rPr>
        <w:t xml:space="preserve"> </w:t>
      </w:r>
      <w:r w:rsidR="007B3BCA">
        <w:rPr>
          <w:rFonts w:cs="Arial"/>
          <w:bCs/>
          <w:szCs w:val="20"/>
        </w:rPr>
        <w:t xml:space="preserve">v rámci vládního a vysokoškolského sektoru </w:t>
      </w:r>
      <w:r w:rsidRPr="00C36CC5">
        <w:rPr>
          <w:rFonts w:cs="Arial"/>
          <w:bCs/>
          <w:szCs w:val="20"/>
        </w:rPr>
        <w:t xml:space="preserve">charakteristiky VaV podle vědních oblastí na základě počtu výzkumných pracovníků provádějících VaV v jednotlivých vědních oborech. Toto zařazení výzkumných pracovníků </w:t>
      </w:r>
      <w:r w:rsidR="00C36CC5" w:rsidRPr="00C36CC5">
        <w:rPr>
          <w:rFonts w:cs="Arial"/>
          <w:bCs/>
          <w:szCs w:val="20"/>
        </w:rPr>
        <w:t>bylo</w:t>
      </w:r>
      <w:r w:rsidRPr="00C36CC5">
        <w:rPr>
          <w:rFonts w:cs="Arial"/>
          <w:bCs/>
          <w:szCs w:val="20"/>
        </w:rPr>
        <w:t xml:space="preserve"> prováděno podle dvoumístné úrovně výše uvedené mezinárodní klasifikace oblastí vědy a technologií. Tento způsob </w:t>
      </w:r>
      <w:r w:rsidR="00C36CC5" w:rsidRPr="00C36CC5">
        <w:rPr>
          <w:rFonts w:cs="Arial"/>
          <w:bCs/>
          <w:szCs w:val="20"/>
        </w:rPr>
        <w:t>umožňuje získat</w:t>
      </w:r>
      <w:r w:rsidRPr="00C36CC5">
        <w:rPr>
          <w:rFonts w:cs="Arial"/>
          <w:bCs/>
          <w:szCs w:val="20"/>
        </w:rPr>
        <w:t xml:space="preserve"> mnohem přesnější informace o ukazatelích VaV v tomto třídění.</w:t>
      </w:r>
    </w:p>
    <w:p w14:paraId="08ACC43C" w14:textId="66CDD208" w:rsidR="007D1E1F" w:rsidRPr="00C619E2" w:rsidRDefault="007D1E1F" w:rsidP="007D1E1F">
      <w:pPr>
        <w:spacing w:before="0" w:after="360" w:line="288" w:lineRule="auto"/>
        <w:jc w:val="both"/>
        <w:rPr>
          <w:rFonts w:cs="Arial"/>
          <w:bCs/>
          <w:i/>
          <w:szCs w:val="20"/>
        </w:rPr>
      </w:pPr>
      <w:r w:rsidRPr="00C619E2">
        <w:rPr>
          <w:rFonts w:cs="Arial"/>
          <w:b/>
          <w:bCs/>
          <w:i/>
          <w:szCs w:val="20"/>
        </w:rPr>
        <w:t>Podrobné vymezení</w:t>
      </w:r>
      <w:r w:rsidRPr="00C619E2">
        <w:rPr>
          <w:rFonts w:cs="Arial"/>
          <w:bCs/>
          <w:i/>
          <w:szCs w:val="20"/>
        </w:rPr>
        <w:t xml:space="preserve"> jednotlivých vědních oborů v jednotlivých hlavních vědních oblastech je uvedeno v</w:t>
      </w:r>
      <w:r w:rsidR="002D36C5">
        <w:rPr>
          <w:rFonts w:cs="Arial"/>
          <w:bCs/>
          <w:i/>
          <w:szCs w:val="20"/>
        </w:rPr>
        <w:t> </w:t>
      </w:r>
      <w:r w:rsidRPr="00207CB8">
        <w:rPr>
          <w:rFonts w:cs="Arial"/>
          <w:bCs/>
          <w:i/>
          <w:szCs w:val="20"/>
        </w:rPr>
        <w:t>příloze 9:</w:t>
      </w:r>
      <w:r w:rsidRPr="00C619E2">
        <w:rPr>
          <w:rFonts w:cs="Arial"/>
          <w:bCs/>
          <w:i/>
          <w:szCs w:val="20"/>
        </w:rPr>
        <w:t xml:space="preserve"> Základní klasifikace používané ve statistice VaV.</w:t>
      </w:r>
    </w:p>
    <w:p w14:paraId="66F0E3EC" w14:textId="77777777" w:rsidR="007D1E1F" w:rsidRDefault="007D1E1F" w:rsidP="007D1E1F">
      <w:pPr>
        <w:pStyle w:val="Nadpis3"/>
        <w:spacing w:after="120"/>
        <w:rPr>
          <w:rFonts w:cs="Arial"/>
          <w:b w:val="0"/>
          <w:bCs w:val="0"/>
          <w:szCs w:val="20"/>
        </w:rPr>
      </w:pPr>
      <w:r w:rsidRPr="007D1E1F">
        <w:t xml:space="preserve">2.1.3 </w:t>
      </w:r>
      <w:r w:rsidRPr="00611DFA">
        <w:t xml:space="preserve">Sledované </w:t>
      </w:r>
      <w:r w:rsidR="00887F7C" w:rsidRPr="00611DFA">
        <w:t xml:space="preserve">ukazatele </w:t>
      </w:r>
      <w:r w:rsidRPr="00611DFA">
        <w:t>výzkumu a vývoje</w:t>
      </w:r>
      <w:r w:rsidR="00887F7C" w:rsidRPr="00611DFA">
        <w:t xml:space="preserve"> a jejich charakteristiky</w:t>
      </w:r>
      <w:r w:rsidRPr="007D1E1F">
        <w:t xml:space="preserve"> </w:t>
      </w:r>
    </w:p>
    <w:p w14:paraId="4264C26E" w14:textId="77777777" w:rsidR="007D1E1F" w:rsidRDefault="007D1E1F" w:rsidP="007D1E1F">
      <w:pPr>
        <w:spacing w:before="0" w:after="120" w:line="288" w:lineRule="auto"/>
        <w:jc w:val="both"/>
        <w:rPr>
          <w:rFonts w:cs="Arial"/>
          <w:bCs/>
          <w:szCs w:val="20"/>
        </w:rPr>
      </w:pPr>
      <w:r w:rsidRPr="0001789A">
        <w:rPr>
          <w:rFonts w:cs="Arial"/>
          <w:bCs/>
          <w:szCs w:val="20"/>
        </w:rPr>
        <w:t>Č</w:t>
      </w:r>
      <w:r>
        <w:rPr>
          <w:rFonts w:cs="Arial"/>
          <w:bCs/>
          <w:szCs w:val="20"/>
        </w:rPr>
        <w:t>SÚ</w:t>
      </w:r>
      <w:r w:rsidRPr="0001789A">
        <w:rPr>
          <w:rFonts w:cs="Arial"/>
          <w:bCs/>
          <w:szCs w:val="20"/>
        </w:rPr>
        <w:t xml:space="preserve"> sleduje v rámci </w:t>
      </w:r>
      <w:r>
        <w:rPr>
          <w:rFonts w:cs="Arial"/>
          <w:bCs/>
          <w:szCs w:val="20"/>
        </w:rPr>
        <w:t xml:space="preserve">svého </w:t>
      </w:r>
      <w:r w:rsidRPr="0001789A">
        <w:rPr>
          <w:rFonts w:cs="Arial"/>
          <w:bCs/>
          <w:szCs w:val="20"/>
        </w:rPr>
        <w:t xml:space="preserve">Ročního šetření o </w:t>
      </w:r>
      <w:r>
        <w:rPr>
          <w:rFonts w:cs="Arial"/>
          <w:bCs/>
          <w:szCs w:val="20"/>
        </w:rPr>
        <w:t>VaV</w:t>
      </w:r>
      <w:r w:rsidRPr="0001789A">
        <w:rPr>
          <w:rFonts w:cs="Arial"/>
          <w:bCs/>
          <w:szCs w:val="20"/>
        </w:rPr>
        <w:t xml:space="preserve"> především </w:t>
      </w:r>
      <w:r w:rsidRPr="00611DFA">
        <w:rPr>
          <w:rFonts w:cs="Arial"/>
          <w:bCs/>
          <w:szCs w:val="20"/>
        </w:rPr>
        <w:t xml:space="preserve">základní </w:t>
      </w:r>
      <w:r w:rsidR="00887F7C" w:rsidRPr="00611DFA">
        <w:rPr>
          <w:rFonts w:cs="Arial"/>
          <w:bCs/>
          <w:szCs w:val="20"/>
        </w:rPr>
        <w:t>ukazatele</w:t>
      </w:r>
      <w:r w:rsidRPr="00611DFA">
        <w:rPr>
          <w:rFonts w:cs="Arial"/>
          <w:bCs/>
          <w:szCs w:val="20"/>
        </w:rPr>
        <w:t xml:space="preserve"> o</w:t>
      </w:r>
      <w:r w:rsidRPr="0001789A">
        <w:rPr>
          <w:rFonts w:cs="Arial"/>
          <w:bCs/>
          <w:szCs w:val="20"/>
        </w:rPr>
        <w:t xml:space="preserve"> </w:t>
      </w:r>
      <w:r w:rsidRPr="00CC42D0">
        <w:rPr>
          <w:rFonts w:cs="Arial"/>
          <w:b/>
          <w:bCs/>
          <w:szCs w:val="20"/>
        </w:rPr>
        <w:t>lidských a finančních zdrojích</w:t>
      </w:r>
      <w:r w:rsidRPr="0001789A">
        <w:rPr>
          <w:rFonts w:cs="Arial"/>
          <w:bCs/>
          <w:szCs w:val="20"/>
        </w:rPr>
        <w:t xml:space="preserve"> vstupujících v daném roce do </w:t>
      </w:r>
      <w:r>
        <w:rPr>
          <w:rFonts w:cs="Arial"/>
          <w:bCs/>
          <w:szCs w:val="20"/>
        </w:rPr>
        <w:t>VaV</w:t>
      </w:r>
      <w:r w:rsidRPr="0001789A">
        <w:rPr>
          <w:rFonts w:cs="Arial"/>
          <w:bCs/>
          <w:szCs w:val="20"/>
        </w:rPr>
        <w:t xml:space="preserve"> činnosti ve všech subjektech na území České republiky (podniky, veřejné výzkumné instituce, vysoké školy atd.) provádějících VaV jako svoji hlavní či vedlejší činnost. </w:t>
      </w:r>
    </w:p>
    <w:p w14:paraId="2E83CCCE" w14:textId="00FF78B1" w:rsidR="007D1E1F" w:rsidRPr="00013D98" w:rsidRDefault="007D1E1F" w:rsidP="007D1E1F">
      <w:pPr>
        <w:spacing w:before="0" w:after="360" w:line="288" w:lineRule="auto"/>
        <w:jc w:val="both"/>
        <w:rPr>
          <w:rFonts w:cs="Arial"/>
          <w:bCs/>
          <w:i/>
          <w:szCs w:val="20"/>
        </w:rPr>
      </w:pPr>
      <w:r w:rsidRPr="00013D98">
        <w:rPr>
          <w:rFonts w:cs="Arial"/>
          <w:b/>
          <w:bCs/>
          <w:i/>
          <w:szCs w:val="20"/>
        </w:rPr>
        <w:t>Poznámka:</w:t>
      </w:r>
      <w:r w:rsidRPr="00013D98">
        <w:rPr>
          <w:rFonts w:cs="Arial"/>
          <w:bCs/>
          <w:i/>
          <w:szCs w:val="20"/>
        </w:rPr>
        <w:t xml:space="preserve"> Definice těchto </w:t>
      </w:r>
      <w:r w:rsidR="00887F7C" w:rsidRPr="00611DFA">
        <w:rPr>
          <w:rFonts w:cs="Arial"/>
          <w:bCs/>
          <w:i/>
          <w:szCs w:val="20"/>
        </w:rPr>
        <w:t xml:space="preserve">ukazatelů </w:t>
      </w:r>
      <w:r w:rsidRPr="00611DFA">
        <w:rPr>
          <w:rFonts w:cs="Arial"/>
          <w:bCs/>
          <w:i/>
          <w:szCs w:val="20"/>
        </w:rPr>
        <w:t>včetně</w:t>
      </w:r>
      <w:r w:rsidRPr="00013D98">
        <w:rPr>
          <w:rFonts w:cs="Arial"/>
          <w:bCs/>
          <w:i/>
          <w:szCs w:val="20"/>
        </w:rPr>
        <w:t xml:space="preserve"> jejich sledovaných charakteristik a dostupných třídění jsou uvedeny </w:t>
      </w:r>
      <w:r>
        <w:rPr>
          <w:rFonts w:cs="Arial"/>
          <w:bCs/>
          <w:i/>
          <w:szCs w:val="20"/>
        </w:rPr>
        <w:t>podrobně</w:t>
      </w:r>
      <w:r w:rsidRPr="00013D98">
        <w:rPr>
          <w:rFonts w:cs="Arial"/>
          <w:bCs/>
          <w:i/>
          <w:szCs w:val="20"/>
        </w:rPr>
        <w:t xml:space="preserve"> </w:t>
      </w:r>
      <w:r w:rsidRPr="00013D98">
        <w:rPr>
          <w:rFonts w:cs="Arial"/>
          <w:b/>
          <w:bCs/>
          <w:i/>
          <w:szCs w:val="20"/>
        </w:rPr>
        <w:t>v samostatných kapitolách</w:t>
      </w:r>
      <w:r w:rsidRPr="00013D98">
        <w:rPr>
          <w:rFonts w:cs="Arial"/>
          <w:bCs/>
          <w:i/>
          <w:szCs w:val="20"/>
        </w:rPr>
        <w:t>.</w:t>
      </w:r>
      <w:r w:rsidR="005E3770">
        <w:rPr>
          <w:rFonts w:cs="Arial"/>
          <w:bCs/>
          <w:i/>
          <w:szCs w:val="20"/>
        </w:rPr>
        <w:t xml:space="preserve"> </w:t>
      </w:r>
    </w:p>
    <w:p w14:paraId="1154C252" w14:textId="77777777" w:rsidR="007D1E1F" w:rsidRPr="007D1E1F" w:rsidRDefault="007D1E1F" w:rsidP="007D1E1F">
      <w:pPr>
        <w:pStyle w:val="Nadpis3"/>
        <w:spacing w:after="120"/>
      </w:pPr>
      <w:r w:rsidRPr="007D1E1F">
        <w:t>2.1.4 Základní dostupná třídění za sledované ukazatele VaV</w:t>
      </w:r>
    </w:p>
    <w:p w14:paraId="7BAF8233" w14:textId="77777777" w:rsidR="007D1E1F" w:rsidRPr="00955D72" w:rsidRDefault="007D1E1F" w:rsidP="007D1E1F">
      <w:pPr>
        <w:spacing w:before="0" w:after="120" w:line="288" w:lineRule="auto"/>
        <w:jc w:val="both"/>
        <w:rPr>
          <w:rFonts w:cs="Arial"/>
          <w:bCs/>
          <w:szCs w:val="20"/>
        </w:rPr>
      </w:pPr>
      <w:r w:rsidRPr="00955D72">
        <w:rPr>
          <w:rFonts w:cs="Arial"/>
          <w:bCs/>
          <w:szCs w:val="20"/>
        </w:rPr>
        <w:t>Na základě dostupných charakteristik sledovaných subjektů provádějících VaV jsou všechny ukazatele VaV dostupné v následujících tříděních a jejich vzájemn</w:t>
      </w:r>
      <w:r>
        <w:rPr>
          <w:rFonts w:cs="Arial"/>
          <w:bCs/>
          <w:szCs w:val="20"/>
        </w:rPr>
        <w:t>ých</w:t>
      </w:r>
      <w:r w:rsidRPr="00955D72">
        <w:rPr>
          <w:rFonts w:cs="Arial"/>
          <w:bCs/>
          <w:szCs w:val="20"/>
        </w:rPr>
        <w:t xml:space="preserve"> kombinac</w:t>
      </w:r>
      <w:r>
        <w:rPr>
          <w:rFonts w:cs="Arial"/>
          <w:bCs/>
          <w:szCs w:val="20"/>
        </w:rPr>
        <w:t>ích</w:t>
      </w:r>
      <w:r w:rsidRPr="00955D72">
        <w:rPr>
          <w:rFonts w:cs="Arial"/>
          <w:bCs/>
          <w:szCs w:val="20"/>
        </w:rPr>
        <w:t xml:space="preserve">: </w:t>
      </w:r>
    </w:p>
    <w:p w14:paraId="1722EA7F" w14:textId="77777777" w:rsidR="007D1E1F"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sektorů provádění a druhu pracoviště </w:t>
      </w:r>
    </w:p>
    <w:p w14:paraId="318AC94D" w14:textId="63C5D479" w:rsidR="007D1E1F" w:rsidRPr="00554958" w:rsidRDefault="007D1E1F" w:rsidP="007D1E1F">
      <w:pPr>
        <w:spacing w:before="0" w:after="120" w:line="288" w:lineRule="auto"/>
        <w:ind w:left="360"/>
        <w:jc w:val="both"/>
        <w:rPr>
          <w:rFonts w:cs="Arial"/>
          <w:bCs/>
          <w:i/>
          <w:szCs w:val="20"/>
        </w:rPr>
      </w:pPr>
      <w:r w:rsidRPr="00955D72">
        <w:rPr>
          <w:rFonts w:cs="Arial"/>
          <w:bCs/>
          <w:szCs w:val="20"/>
        </w:rPr>
        <w:t xml:space="preserve">Hlavní ukazatele VaV jsou standardně publikovány, a to i na mezinárodní úrovni, ve </w:t>
      </w:r>
      <w:r w:rsidRPr="00554958">
        <w:rPr>
          <w:rFonts w:cs="Arial"/>
          <w:bCs/>
          <w:szCs w:val="20"/>
        </w:rPr>
        <w:t>čtyřech</w:t>
      </w:r>
      <w:r w:rsidRPr="000A3E6A">
        <w:rPr>
          <w:rFonts w:cs="Arial"/>
          <w:b/>
          <w:bCs/>
          <w:szCs w:val="20"/>
        </w:rPr>
        <w:t xml:space="preserve"> sektorech provádění VaV</w:t>
      </w:r>
      <w:r w:rsidRPr="00955D72">
        <w:rPr>
          <w:rFonts w:cs="Arial"/>
          <w:bCs/>
          <w:szCs w:val="20"/>
        </w:rPr>
        <w:t xml:space="preserve"> (podnikatelský, vládní, vysokoškolský a soukromý neziskový).</w:t>
      </w:r>
      <w:r>
        <w:rPr>
          <w:rFonts w:cs="Arial"/>
          <w:bCs/>
          <w:szCs w:val="20"/>
        </w:rPr>
        <w:t xml:space="preserve"> ČSÚ navíc sleduje </w:t>
      </w:r>
      <w:r w:rsidR="00887F7C" w:rsidRPr="00611DFA">
        <w:rPr>
          <w:rFonts w:cs="Arial"/>
          <w:bCs/>
          <w:szCs w:val="20"/>
        </w:rPr>
        <w:t xml:space="preserve">ukazatele </w:t>
      </w:r>
      <w:r w:rsidRPr="00611DFA">
        <w:rPr>
          <w:rFonts w:cs="Arial"/>
          <w:bCs/>
          <w:szCs w:val="20"/>
        </w:rPr>
        <w:t>VaV</w:t>
      </w:r>
      <w:r>
        <w:rPr>
          <w:rFonts w:cs="Arial"/>
          <w:bCs/>
          <w:szCs w:val="20"/>
        </w:rPr>
        <w:t xml:space="preserve"> v rámci těchto sektorů i podle </w:t>
      </w:r>
      <w:r w:rsidRPr="000A3E6A">
        <w:rPr>
          <w:rFonts w:cs="Arial"/>
          <w:b/>
          <w:bCs/>
          <w:szCs w:val="20"/>
        </w:rPr>
        <w:t>druhu pracoviště</w:t>
      </w:r>
      <w:r w:rsidRPr="00885F25">
        <w:rPr>
          <w:rFonts w:cs="Arial"/>
          <w:bCs/>
          <w:szCs w:val="20"/>
        </w:rPr>
        <w:t xml:space="preserve">. </w:t>
      </w:r>
      <w:r w:rsidRPr="00554958">
        <w:rPr>
          <w:rFonts w:cs="Arial"/>
          <w:bCs/>
          <w:i/>
          <w:szCs w:val="20"/>
        </w:rPr>
        <w:t>Podrobné vymezení těchto sektorů a</w:t>
      </w:r>
      <w:r w:rsidR="00826666">
        <w:rPr>
          <w:rFonts w:cs="Arial"/>
          <w:bCs/>
          <w:i/>
          <w:szCs w:val="20"/>
        </w:rPr>
        <w:t> </w:t>
      </w:r>
      <w:r w:rsidRPr="00554958">
        <w:rPr>
          <w:rFonts w:cs="Arial"/>
          <w:bCs/>
          <w:i/>
          <w:szCs w:val="20"/>
        </w:rPr>
        <w:t>pracovišť je uvedeno v </w:t>
      </w:r>
      <w:r w:rsidRPr="00554958">
        <w:rPr>
          <w:rFonts w:cs="Arial"/>
          <w:b/>
          <w:bCs/>
          <w:i/>
          <w:szCs w:val="20"/>
        </w:rPr>
        <w:t>kapitole 2.3.</w:t>
      </w:r>
    </w:p>
    <w:p w14:paraId="34596D88" w14:textId="77777777" w:rsidR="007D1E1F" w:rsidRPr="00554958" w:rsidRDefault="007D1E1F" w:rsidP="00AA3B85">
      <w:pPr>
        <w:numPr>
          <w:ilvl w:val="0"/>
          <w:numId w:val="19"/>
        </w:numPr>
        <w:spacing w:after="60" w:line="288" w:lineRule="auto"/>
        <w:ind w:left="357" w:hanging="357"/>
        <w:jc w:val="both"/>
        <w:rPr>
          <w:rFonts w:cs="Arial"/>
          <w:bCs/>
          <w:i/>
          <w:szCs w:val="20"/>
        </w:rPr>
      </w:pPr>
      <w:r w:rsidRPr="009471F4">
        <w:rPr>
          <w:rFonts w:cs="Arial"/>
          <w:b/>
          <w:bCs/>
          <w:szCs w:val="20"/>
        </w:rPr>
        <w:t xml:space="preserve">Podle </w:t>
      </w:r>
      <w:r>
        <w:rPr>
          <w:rFonts w:cs="Arial"/>
          <w:b/>
          <w:bCs/>
          <w:szCs w:val="20"/>
        </w:rPr>
        <w:t>hlavních vědních oblastí</w:t>
      </w:r>
      <w:r>
        <w:rPr>
          <w:rFonts w:cs="Arial"/>
          <w:b/>
          <w:bCs/>
          <w:i/>
          <w:szCs w:val="20"/>
        </w:rPr>
        <w:t xml:space="preserve"> </w:t>
      </w:r>
      <w:r w:rsidRPr="00554958">
        <w:rPr>
          <w:rFonts w:cs="Arial"/>
          <w:bCs/>
          <w:i/>
          <w:szCs w:val="20"/>
        </w:rPr>
        <w:t>- více viz kapitola 2.1.2</w:t>
      </w:r>
    </w:p>
    <w:p w14:paraId="65CBDD16" w14:textId="77777777"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Podle převažující ekonomické činnosti – klasifikace CZ-NACE</w:t>
      </w:r>
    </w:p>
    <w:p w14:paraId="58ED774C" w14:textId="77777777" w:rsidR="00FA2C3C" w:rsidRDefault="00FA2C3C" w:rsidP="007D1E1F">
      <w:pPr>
        <w:spacing w:before="0" w:after="120" w:line="288" w:lineRule="auto"/>
        <w:ind w:left="360"/>
        <w:jc w:val="both"/>
        <w:rPr>
          <w:rFonts w:cs="Arial"/>
          <w:bCs/>
          <w:szCs w:val="20"/>
        </w:rPr>
      </w:pPr>
      <w:r w:rsidRPr="00FA2C3C">
        <w:rPr>
          <w:rFonts w:cs="Arial"/>
          <w:bCs/>
          <w:szCs w:val="20"/>
        </w:rPr>
        <w:t xml:space="preserve">Při zatřiďování subjektů podle převažující ekonomické činnosti dle klasifikace CZ NACE nezáleží na typu vlastnictví statistické jednotky, protože tato charakteristika neovlivňuje ekonomickou činnost. Dále je třeba vzít na vědomí, že VaV je prováděn téměř ve všech </w:t>
      </w:r>
      <w:r w:rsidRPr="00FA2C3C">
        <w:rPr>
          <w:rFonts w:cs="Arial"/>
          <w:b/>
          <w:bCs/>
          <w:szCs w:val="20"/>
        </w:rPr>
        <w:t>odvětvích</w:t>
      </w:r>
      <w:r w:rsidRPr="00FA2C3C">
        <w:rPr>
          <w:rFonts w:cs="Arial"/>
          <w:bCs/>
          <w:szCs w:val="20"/>
        </w:rPr>
        <w:t xml:space="preserve">, a to často </w:t>
      </w:r>
      <w:r w:rsidRPr="00FA2C3C">
        <w:rPr>
          <w:rFonts w:cs="Arial"/>
          <w:b/>
          <w:bCs/>
          <w:szCs w:val="20"/>
        </w:rPr>
        <w:t>napříč sledovanými sektory</w:t>
      </w:r>
      <w:r w:rsidRPr="00FA2C3C">
        <w:rPr>
          <w:rFonts w:cs="Arial"/>
          <w:bCs/>
          <w:szCs w:val="20"/>
        </w:rPr>
        <w:t>. Např. zdravotnický výzkum je prováděn ve veřejných i soukromých podnicích (podnikatelský sektor), ve fakultních nemocnicích (vysokoškolský sektor) či v příspěvkových organizacích (vládní sektor). Z tohoto důvodu publikuje ČSÚ základní ukazatele VaV i za celé národní hospodářství podle</w:t>
      </w:r>
      <w:r>
        <w:rPr>
          <w:rFonts w:cs="Arial"/>
          <w:bCs/>
          <w:szCs w:val="20"/>
        </w:rPr>
        <w:t xml:space="preserve"> následujících </w:t>
      </w:r>
      <w:r w:rsidRPr="00FA2C3C">
        <w:rPr>
          <w:rFonts w:cs="Arial"/>
          <w:b/>
          <w:bCs/>
          <w:szCs w:val="20"/>
        </w:rPr>
        <w:t>hlavních sekcí</w:t>
      </w:r>
      <w:r w:rsidRPr="00FA2C3C">
        <w:rPr>
          <w:rFonts w:cs="Arial"/>
          <w:bCs/>
          <w:szCs w:val="20"/>
        </w:rPr>
        <w:t xml:space="preserve"> klasifikace ekonomických činností CZ-NACE:</w:t>
      </w:r>
    </w:p>
    <w:p w14:paraId="29068470"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Zemědělství (sekce A)</w:t>
      </w:r>
      <w:r>
        <w:rPr>
          <w:rFonts w:cs="Arial"/>
          <w:bCs/>
          <w:szCs w:val="20"/>
        </w:rPr>
        <w:t>,</w:t>
      </w:r>
    </w:p>
    <w:p w14:paraId="7A1390C1"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Průmysl a stavebnictví (sekce B-F)</w:t>
      </w:r>
      <w:r>
        <w:rPr>
          <w:rFonts w:cs="Arial"/>
          <w:bCs/>
          <w:szCs w:val="20"/>
        </w:rPr>
        <w:t>,</w:t>
      </w:r>
    </w:p>
    <w:p w14:paraId="5BA534AC"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Informační a komunikační činnosti (sekce J)</w:t>
      </w:r>
      <w:r>
        <w:rPr>
          <w:rFonts w:cs="Arial"/>
          <w:bCs/>
          <w:szCs w:val="20"/>
        </w:rPr>
        <w:t>,</w:t>
      </w:r>
    </w:p>
    <w:p w14:paraId="6BE28E5D"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lastRenderedPageBreak/>
        <w:t>Profesní, vědecké a technické činnosti (sekce M)</w:t>
      </w:r>
      <w:r>
        <w:rPr>
          <w:rFonts w:cs="Arial"/>
          <w:bCs/>
          <w:szCs w:val="20"/>
        </w:rPr>
        <w:t>,</w:t>
      </w:r>
    </w:p>
    <w:p w14:paraId="6D7C647E"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Vzdělávání (sekce P)</w:t>
      </w:r>
      <w:r>
        <w:rPr>
          <w:rFonts w:cs="Arial"/>
          <w:bCs/>
          <w:szCs w:val="20"/>
        </w:rPr>
        <w:t>,</w:t>
      </w:r>
    </w:p>
    <w:p w14:paraId="58282664"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Zdravotní a sociální péče (sekce Q)</w:t>
      </w:r>
      <w:r>
        <w:rPr>
          <w:rFonts w:cs="Arial"/>
          <w:bCs/>
          <w:szCs w:val="20"/>
        </w:rPr>
        <w:t>,</w:t>
      </w:r>
    </w:p>
    <w:p w14:paraId="1755A478"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Kulturní, zábavní a rekreační činnosti (sekce R)</w:t>
      </w:r>
      <w:r>
        <w:rPr>
          <w:rFonts w:cs="Arial"/>
          <w:bCs/>
          <w:szCs w:val="20"/>
        </w:rPr>
        <w:t>,</w:t>
      </w:r>
    </w:p>
    <w:p w14:paraId="4B9356C6" w14:textId="77777777" w:rsidR="007D1E1F" w:rsidRPr="00082FD6" w:rsidRDefault="007D1E1F" w:rsidP="00AA3B85">
      <w:pPr>
        <w:numPr>
          <w:ilvl w:val="0"/>
          <w:numId w:val="18"/>
        </w:numPr>
        <w:spacing w:before="0" w:after="120" w:line="288" w:lineRule="auto"/>
        <w:ind w:left="991" w:hanging="283"/>
        <w:jc w:val="both"/>
        <w:rPr>
          <w:rFonts w:cs="Arial"/>
          <w:bCs/>
          <w:szCs w:val="20"/>
        </w:rPr>
      </w:pPr>
      <w:r w:rsidRPr="00082FD6">
        <w:rPr>
          <w:rFonts w:cs="Arial"/>
          <w:bCs/>
          <w:szCs w:val="20"/>
        </w:rPr>
        <w:t>Ostatní odvětví služeb (sekce G-I, K, L, N, O, S-U)</w:t>
      </w:r>
      <w:r>
        <w:rPr>
          <w:rFonts w:cs="Arial"/>
          <w:bCs/>
          <w:szCs w:val="20"/>
        </w:rPr>
        <w:t>.</w:t>
      </w:r>
    </w:p>
    <w:p w14:paraId="6E74D932" w14:textId="77777777" w:rsidR="00FA2C3C" w:rsidRPr="00FA2C3C" w:rsidRDefault="002144D2" w:rsidP="007D1E1F">
      <w:pPr>
        <w:spacing w:before="0" w:after="120" w:line="288" w:lineRule="auto"/>
        <w:ind w:left="426"/>
        <w:jc w:val="both"/>
        <w:rPr>
          <w:rFonts w:cs="Arial"/>
          <w:bCs/>
          <w:szCs w:val="20"/>
        </w:rPr>
      </w:pPr>
      <w:r w:rsidRPr="000C24D2">
        <w:rPr>
          <w:rFonts w:cs="Arial"/>
          <w:b/>
          <w:bCs/>
          <w:szCs w:val="20"/>
        </w:rPr>
        <w:t>Upozornění:</w:t>
      </w:r>
      <w:r w:rsidRPr="000C24D2">
        <w:rPr>
          <w:rFonts w:cs="Arial"/>
          <w:bCs/>
          <w:szCs w:val="20"/>
        </w:rPr>
        <w:t xml:space="preserve"> </w:t>
      </w:r>
      <w:r w:rsidR="00FA2C3C" w:rsidRPr="000C24D2">
        <w:rPr>
          <w:rFonts w:cs="Arial"/>
          <w:bCs/>
          <w:szCs w:val="20"/>
        </w:rPr>
        <w:t xml:space="preserve">Při </w:t>
      </w:r>
      <w:r w:rsidR="00FA2C3C" w:rsidRPr="000C24D2">
        <w:rPr>
          <w:rFonts w:cs="Arial"/>
          <w:b/>
          <w:bCs/>
          <w:szCs w:val="20"/>
        </w:rPr>
        <w:t>interpretaci</w:t>
      </w:r>
      <w:r w:rsidR="00FA2C3C" w:rsidRPr="000C24D2">
        <w:rPr>
          <w:rFonts w:cs="Arial"/>
          <w:bCs/>
          <w:szCs w:val="20"/>
        </w:rPr>
        <w:t xml:space="preserve"> údajů o VaV podle převažující ekonomické činnosti sledovaných subjektů je nutno brát v potaz </w:t>
      </w:r>
      <w:r w:rsidRPr="000C24D2">
        <w:rPr>
          <w:rFonts w:cs="Arial"/>
          <w:bCs/>
          <w:szCs w:val="20"/>
        </w:rPr>
        <w:t>skutečnost</w:t>
      </w:r>
      <w:r w:rsidR="00FA2C3C" w:rsidRPr="000C24D2">
        <w:rPr>
          <w:rFonts w:cs="Arial"/>
          <w:bCs/>
          <w:szCs w:val="20"/>
        </w:rPr>
        <w:t xml:space="preserve">, že jde o převažující činnost sledovaných subjektů, která se stanovuje na základě ekonomické činnosti, která největší měrou přispívá k přidané hodnotě jednotky. Z tohoto důvodu se v některých případech může převažující ekonomická činnost sledovaných subjektů lišit od charakteru nebo činnosti samotného prováděného </w:t>
      </w:r>
      <w:r w:rsidRPr="000C24D2">
        <w:rPr>
          <w:rFonts w:cs="Arial"/>
          <w:bCs/>
          <w:szCs w:val="20"/>
        </w:rPr>
        <w:t>VaV</w:t>
      </w:r>
      <w:r w:rsidR="000C24D2" w:rsidRPr="000C24D2">
        <w:rPr>
          <w:rFonts w:cs="Arial"/>
          <w:bCs/>
          <w:szCs w:val="20"/>
        </w:rPr>
        <w:t>.</w:t>
      </w:r>
      <w:r w:rsidRPr="000C24D2">
        <w:rPr>
          <w:rFonts w:cs="Arial"/>
          <w:bCs/>
          <w:szCs w:val="20"/>
        </w:rPr>
        <w:t xml:space="preserve"> </w:t>
      </w:r>
      <w:r w:rsidR="00FA2C3C" w:rsidRPr="000C24D2">
        <w:rPr>
          <w:rFonts w:cs="Arial"/>
          <w:bCs/>
          <w:szCs w:val="20"/>
        </w:rPr>
        <w:t xml:space="preserve">Tento nedostatek </w:t>
      </w:r>
      <w:r w:rsidR="000C24D2">
        <w:rPr>
          <w:rFonts w:cs="Arial"/>
          <w:bCs/>
          <w:szCs w:val="20"/>
        </w:rPr>
        <w:t>částečně</w:t>
      </w:r>
      <w:r w:rsidR="00FA2C3C" w:rsidRPr="000C24D2">
        <w:rPr>
          <w:rFonts w:cs="Arial"/>
          <w:bCs/>
          <w:szCs w:val="20"/>
        </w:rPr>
        <w:t xml:space="preserve"> řeš</w:t>
      </w:r>
      <w:r w:rsidR="000C24D2">
        <w:rPr>
          <w:rFonts w:cs="Arial"/>
          <w:bCs/>
          <w:szCs w:val="20"/>
        </w:rPr>
        <w:t>í</w:t>
      </w:r>
      <w:r w:rsidR="00FA2C3C" w:rsidRPr="000C24D2">
        <w:rPr>
          <w:rFonts w:cs="Arial"/>
          <w:bCs/>
          <w:szCs w:val="20"/>
        </w:rPr>
        <w:t xml:space="preserve"> </w:t>
      </w:r>
      <w:r w:rsidR="000C24D2" w:rsidRPr="000C24D2">
        <w:rPr>
          <w:rFonts w:cs="Arial"/>
          <w:bCs/>
          <w:szCs w:val="20"/>
        </w:rPr>
        <w:t>výdaj</w:t>
      </w:r>
      <w:r w:rsidR="000C24D2">
        <w:rPr>
          <w:rFonts w:cs="Arial"/>
          <w:bCs/>
          <w:szCs w:val="20"/>
        </w:rPr>
        <w:t>e</w:t>
      </w:r>
      <w:r w:rsidR="000C24D2" w:rsidRPr="000C24D2">
        <w:rPr>
          <w:rFonts w:cs="Arial"/>
          <w:bCs/>
          <w:szCs w:val="20"/>
        </w:rPr>
        <w:t xml:space="preserve"> na VaV dle</w:t>
      </w:r>
      <w:r w:rsidR="00FA2C3C" w:rsidRPr="000C24D2">
        <w:rPr>
          <w:rFonts w:cs="Arial"/>
          <w:bCs/>
          <w:szCs w:val="20"/>
        </w:rPr>
        <w:t xml:space="preserve"> kódu produkce činnosti v oblasti VaV, </w:t>
      </w:r>
      <w:r w:rsidR="000C24D2" w:rsidRPr="000C24D2">
        <w:rPr>
          <w:rFonts w:cs="Arial"/>
          <w:bCs/>
          <w:szCs w:val="20"/>
        </w:rPr>
        <w:t>které jsou</w:t>
      </w:r>
      <w:r w:rsidR="00FA2C3C" w:rsidRPr="000C24D2">
        <w:rPr>
          <w:rFonts w:cs="Arial"/>
          <w:bCs/>
          <w:szCs w:val="20"/>
        </w:rPr>
        <w:t xml:space="preserve"> sledován</w:t>
      </w:r>
      <w:r w:rsidR="000C24D2" w:rsidRPr="000C24D2">
        <w:rPr>
          <w:rFonts w:cs="Arial"/>
          <w:bCs/>
          <w:szCs w:val="20"/>
        </w:rPr>
        <w:t>y</w:t>
      </w:r>
      <w:r w:rsidR="00FA2C3C" w:rsidRPr="000C24D2">
        <w:rPr>
          <w:rFonts w:cs="Arial"/>
          <w:bCs/>
          <w:szCs w:val="20"/>
        </w:rPr>
        <w:t xml:space="preserve"> od roku 2012 v podnikatelském sektoru.</w:t>
      </w:r>
      <w:r w:rsidRPr="000C24D2">
        <w:rPr>
          <w:rFonts w:cs="Arial"/>
          <w:bCs/>
          <w:szCs w:val="20"/>
        </w:rPr>
        <w:t xml:space="preserve"> </w:t>
      </w:r>
    </w:p>
    <w:p w14:paraId="13BD4941" w14:textId="77777777" w:rsidR="007D1E1F" w:rsidRPr="00C619E2" w:rsidRDefault="007D1E1F" w:rsidP="007D1E1F">
      <w:pPr>
        <w:spacing w:before="0" w:after="120" w:line="288" w:lineRule="auto"/>
        <w:ind w:left="426"/>
        <w:jc w:val="both"/>
        <w:rPr>
          <w:rFonts w:cs="Arial"/>
          <w:bCs/>
          <w:i/>
          <w:szCs w:val="20"/>
        </w:rPr>
      </w:pPr>
      <w:r w:rsidRPr="00C619E2">
        <w:rPr>
          <w:rFonts w:cs="Arial"/>
          <w:b/>
          <w:bCs/>
          <w:i/>
          <w:szCs w:val="20"/>
        </w:rPr>
        <w:t>Poznámka:</w:t>
      </w:r>
      <w:r w:rsidRPr="00C619E2">
        <w:rPr>
          <w:rFonts w:cs="Arial"/>
          <w:bCs/>
          <w:i/>
          <w:szCs w:val="20"/>
        </w:rPr>
        <w:t xml:space="preserve"> V případě </w:t>
      </w:r>
      <w:r w:rsidRPr="00C619E2">
        <w:rPr>
          <w:rFonts w:cs="Arial"/>
          <w:b/>
          <w:bCs/>
          <w:i/>
          <w:szCs w:val="20"/>
        </w:rPr>
        <w:t>podnikatelského sektoru</w:t>
      </w:r>
      <w:r w:rsidRPr="00C619E2">
        <w:rPr>
          <w:rFonts w:cs="Arial"/>
          <w:bCs/>
          <w:i/>
          <w:szCs w:val="20"/>
        </w:rPr>
        <w:t xml:space="preserve"> je používáno mnohem podrobnější členění podle klasifikace CZ</w:t>
      </w:r>
      <w:r>
        <w:rPr>
          <w:rFonts w:cs="Arial"/>
          <w:bCs/>
          <w:i/>
          <w:szCs w:val="20"/>
        </w:rPr>
        <w:t>-</w:t>
      </w:r>
      <w:r w:rsidRPr="00C619E2">
        <w:rPr>
          <w:rFonts w:cs="Arial"/>
          <w:bCs/>
          <w:i/>
          <w:szCs w:val="20"/>
        </w:rPr>
        <w:t>NACE</w:t>
      </w:r>
      <w:r>
        <w:rPr>
          <w:rFonts w:cs="Arial"/>
          <w:bCs/>
          <w:i/>
          <w:szCs w:val="20"/>
        </w:rPr>
        <w:t>. V</w:t>
      </w:r>
      <w:r w:rsidRPr="00C619E2">
        <w:rPr>
          <w:rFonts w:cs="Arial"/>
          <w:bCs/>
          <w:i/>
          <w:szCs w:val="20"/>
        </w:rPr>
        <w:t xml:space="preserve">íce viz příloha </w:t>
      </w:r>
      <w:r w:rsidR="00AF114E">
        <w:rPr>
          <w:rFonts w:cs="Arial"/>
          <w:bCs/>
          <w:i/>
          <w:szCs w:val="20"/>
        </w:rPr>
        <w:t>9</w:t>
      </w:r>
      <w:r w:rsidRPr="00C619E2">
        <w:rPr>
          <w:rFonts w:cs="Arial"/>
          <w:bCs/>
          <w:i/>
          <w:szCs w:val="20"/>
        </w:rPr>
        <w:t>: Základní klasifikace používané ve statistice VaV.</w:t>
      </w:r>
    </w:p>
    <w:p w14:paraId="5FB00047" w14:textId="77777777"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sídla pracoviště </w:t>
      </w:r>
      <w:r w:rsidRPr="000C24D2">
        <w:rPr>
          <w:rFonts w:cs="Arial"/>
          <w:b/>
          <w:bCs/>
          <w:szCs w:val="20"/>
        </w:rPr>
        <w:t>VaV</w:t>
      </w:r>
      <w:r w:rsidR="002144D2" w:rsidRPr="000C24D2">
        <w:rPr>
          <w:rFonts w:cs="Arial"/>
          <w:b/>
          <w:bCs/>
          <w:szCs w:val="20"/>
        </w:rPr>
        <w:t xml:space="preserve"> – regionální členění</w:t>
      </w:r>
    </w:p>
    <w:p w14:paraId="7E07906F" w14:textId="77777777" w:rsidR="007D1E1F" w:rsidRPr="006F2D38" w:rsidRDefault="007D1E1F" w:rsidP="007D1E1F">
      <w:pPr>
        <w:spacing w:before="0" w:after="120" w:line="288" w:lineRule="auto"/>
        <w:ind w:left="360"/>
        <w:jc w:val="both"/>
        <w:rPr>
          <w:rFonts w:cs="Arial"/>
          <w:b/>
          <w:bCs/>
          <w:i/>
          <w:szCs w:val="20"/>
        </w:rPr>
      </w:pPr>
      <w:r w:rsidRPr="00013D98">
        <w:rPr>
          <w:rFonts w:cs="Arial"/>
          <w:b/>
          <w:bCs/>
          <w:szCs w:val="20"/>
        </w:rPr>
        <w:t>Od roku 2001</w:t>
      </w:r>
      <w:r>
        <w:rPr>
          <w:rFonts w:cs="Arial"/>
          <w:bCs/>
          <w:szCs w:val="20"/>
        </w:rPr>
        <w:t xml:space="preserve"> sleduje ČSÚ údaje o VaV nikoliv jen za samostatné právnické osoby (IČO), ale též za jejich jednotlivá pracoviště, podle místa, kde se skutečně v rámci těchto subjektů VaV provádí. Tato změna umožnila publikovat nezkreslené ukazatele VaV </w:t>
      </w:r>
      <w:r w:rsidRPr="00013D98">
        <w:rPr>
          <w:rFonts w:cs="Arial"/>
          <w:b/>
          <w:bCs/>
          <w:szCs w:val="20"/>
        </w:rPr>
        <w:t>v krajském členění (CZ-NUTS 3</w:t>
      </w:r>
      <w:r>
        <w:rPr>
          <w:rFonts w:cs="Arial"/>
          <w:bCs/>
          <w:szCs w:val="20"/>
        </w:rPr>
        <w:t xml:space="preserve">) a v případě podnikatelského sektoru až na úroveň okresů </w:t>
      </w:r>
      <w:r w:rsidRPr="00013D98">
        <w:rPr>
          <w:rFonts w:cs="Arial"/>
          <w:b/>
          <w:bCs/>
          <w:szCs w:val="20"/>
        </w:rPr>
        <w:t>(CZ</w:t>
      </w:r>
      <w:r>
        <w:rPr>
          <w:rFonts w:cs="Arial"/>
          <w:b/>
          <w:bCs/>
          <w:szCs w:val="20"/>
        </w:rPr>
        <w:t>-</w:t>
      </w:r>
      <w:r w:rsidRPr="00013D98">
        <w:rPr>
          <w:rFonts w:cs="Arial"/>
          <w:b/>
          <w:bCs/>
          <w:szCs w:val="20"/>
        </w:rPr>
        <w:t>NUTS 4).</w:t>
      </w:r>
      <w:r>
        <w:rPr>
          <w:rFonts w:cs="Arial"/>
          <w:bCs/>
          <w:szCs w:val="20"/>
        </w:rPr>
        <w:t xml:space="preserve"> Jednotlivá pracoviště VaV jsou totiž členěna podle krajů na základě toho, kde se tato pracoviště skutečně nachází, nikoliv podle sídla sledovaného ekonomického subjektu. </w:t>
      </w:r>
      <w:r w:rsidRPr="006F2D38">
        <w:rPr>
          <w:rFonts w:cs="Arial"/>
          <w:bCs/>
          <w:i/>
          <w:szCs w:val="20"/>
        </w:rPr>
        <w:t>Více viz kapitola 2.2</w:t>
      </w:r>
      <w:r>
        <w:rPr>
          <w:rFonts w:cs="Arial"/>
          <w:b/>
          <w:bCs/>
          <w:i/>
          <w:szCs w:val="20"/>
        </w:rPr>
        <w:t>.</w:t>
      </w:r>
      <w:r w:rsidRPr="006F2D38">
        <w:rPr>
          <w:rFonts w:cs="Arial"/>
          <w:b/>
          <w:bCs/>
          <w:i/>
          <w:szCs w:val="20"/>
        </w:rPr>
        <w:t xml:space="preserve"> </w:t>
      </w:r>
    </w:p>
    <w:p w14:paraId="033D0111" w14:textId="14B734AB" w:rsidR="007D1E1F" w:rsidRPr="0070781E" w:rsidRDefault="007D1E1F" w:rsidP="007D1E1F">
      <w:pPr>
        <w:spacing w:before="0" w:after="60" w:line="288" w:lineRule="auto"/>
        <w:ind w:left="360"/>
        <w:jc w:val="both"/>
        <w:rPr>
          <w:rFonts w:cs="Arial"/>
          <w:bCs/>
          <w:i/>
          <w:color w:val="009BB4"/>
          <w:szCs w:val="20"/>
        </w:rPr>
      </w:pPr>
      <w:r w:rsidRPr="00013D98">
        <w:rPr>
          <w:rFonts w:cs="Arial"/>
          <w:b/>
          <w:bCs/>
          <w:i/>
          <w:szCs w:val="20"/>
        </w:rPr>
        <w:t>Poznámka:</w:t>
      </w:r>
      <w:r w:rsidRPr="00013D98">
        <w:rPr>
          <w:rFonts w:cs="Arial"/>
          <w:bCs/>
          <w:i/>
          <w:szCs w:val="20"/>
        </w:rPr>
        <w:t xml:space="preserve"> Nejvíce pracovišť </w:t>
      </w:r>
      <w:proofErr w:type="spellStart"/>
      <w:r w:rsidRPr="00013D98">
        <w:rPr>
          <w:rFonts w:cs="Arial"/>
          <w:bCs/>
          <w:i/>
          <w:szCs w:val="20"/>
        </w:rPr>
        <w:t>VaV</w:t>
      </w:r>
      <w:proofErr w:type="spellEnd"/>
      <w:r w:rsidRPr="00013D98">
        <w:rPr>
          <w:rFonts w:cs="Arial"/>
          <w:bCs/>
          <w:i/>
          <w:szCs w:val="20"/>
        </w:rPr>
        <w:t xml:space="preserve"> z hlediska regionálního členění se dlouhodobě vyskytuje v</w:t>
      </w:r>
      <w:r>
        <w:rPr>
          <w:rFonts w:cs="Arial"/>
          <w:bCs/>
          <w:i/>
          <w:szCs w:val="20"/>
        </w:rPr>
        <w:t> </w:t>
      </w:r>
      <w:r w:rsidRPr="00013D98">
        <w:rPr>
          <w:rFonts w:cs="Arial"/>
          <w:bCs/>
          <w:i/>
          <w:szCs w:val="20"/>
        </w:rPr>
        <w:t>Praze (2</w:t>
      </w:r>
      <w:r w:rsidR="00525CD5">
        <w:rPr>
          <w:rFonts w:cs="Arial"/>
          <w:bCs/>
          <w:i/>
          <w:szCs w:val="20"/>
        </w:rPr>
        <w:t>1</w:t>
      </w:r>
      <w:r w:rsidR="00C724C0">
        <w:rPr>
          <w:rFonts w:cs="Arial"/>
          <w:bCs/>
          <w:i/>
          <w:szCs w:val="20"/>
        </w:rPr>
        <w:t xml:space="preserve"> % </w:t>
      </w:r>
      <w:r w:rsidR="008B59DC">
        <w:rPr>
          <w:rFonts w:cs="Arial"/>
          <w:bCs/>
          <w:i/>
          <w:szCs w:val="20"/>
        </w:rPr>
        <w:t xml:space="preserve">za rok </w:t>
      </w:r>
      <w:r w:rsidR="00A17B26">
        <w:rPr>
          <w:rFonts w:cs="Arial"/>
          <w:bCs/>
          <w:i/>
          <w:szCs w:val="20"/>
        </w:rPr>
        <w:t>2020</w:t>
      </w:r>
      <w:r w:rsidR="000D141B">
        <w:rPr>
          <w:rFonts w:cs="Arial"/>
          <w:bCs/>
          <w:i/>
          <w:szCs w:val="20"/>
        </w:rPr>
        <w:t>) a v Jihomoravském kraji (17</w:t>
      </w:r>
      <w:r w:rsidRPr="00013D98">
        <w:rPr>
          <w:rFonts w:cs="Arial"/>
          <w:bCs/>
          <w:i/>
          <w:szCs w:val="20"/>
        </w:rPr>
        <w:t> %). Tato skutečnost je z velké části ovlivněna tím, že se zde nachází velké množství pracovišť z vysokoškolského a vládního sektoru. Podrobné údaje za ukazatele VaV podle krajů a okresů jsou k dispozici v </w:t>
      </w:r>
      <w:r w:rsidRPr="00013D98">
        <w:rPr>
          <w:rFonts w:cs="Arial"/>
          <w:b/>
          <w:bCs/>
          <w:i/>
          <w:szCs w:val="20"/>
        </w:rPr>
        <w:t>krajských ročenkách</w:t>
      </w:r>
      <w:r w:rsidRPr="00013D98">
        <w:rPr>
          <w:rFonts w:cs="Arial"/>
          <w:bCs/>
          <w:i/>
          <w:szCs w:val="20"/>
        </w:rPr>
        <w:t xml:space="preserve"> a na internetových stránkách </w:t>
      </w:r>
      <w:r w:rsidR="00052640">
        <w:rPr>
          <w:rFonts w:cs="Arial"/>
          <w:bCs/>
          <w:i/>
          <w:szCs w:val="20"/>
        </w:rPr>
        <w:t>ČSÚ</w:t>
      </w:r>
      <w:r w:rsidRPr="00013D98">
        <w:rPr>
          <w:rFonts w:cs="Arial"/>
          <w:bCs/>
          <w:i/>
          <w:szCs w:val="20"/>
        </w:rPr>
        <w:t>.</w:t>
      </w:r>
      <w:r w:rsidR="008B59DC">
        <w:rPr>
          <w:rFonts w:cs="Arial"/>
          <w:bCs/>
          <w:i/>
          <w:szCs w:val="20"/>
        </w:rPr>
        <w:t xml:space="preserve"> Více viz.: </w:t>
      </w:r>
      <w:hyperlink r:id="rId9" w:history="1">
        <w:r w:rsidR="00A17B26">
          <w:rPr>
            <w:rStyle w:val="Hypertextovodkaz"/>
            <w:rFonts w:cs="Arial"/>
            <w:bCs/>
            <w:i/>
            <w:color w:val="009BB4"/>
            <w:szCs w:val="20"/>
          </w:rPr>
          <w:t>https://www.czso.cz/csu/czso/srovnani-kraju-v-ceske-republice-2020</w:t>
        </w:r>
      </w:hyperlink>
    </w:p>
    <w:p w14:paraId="565E9DB3" w14:textId="77777777" w:rsidR="007D1E1F" w:rsidRPr="008C3119" w:rsidRDefault="007D1E1F" w:rsidP="00AA3B85">
      <w:pPr>
        <w:numPr>
          <w:ilvl w:val="0"/>
          <w:numId w:val="19"/>
        </w:numPr>
        <w:spacing w:after="60" w:line="288" w:lineRule="auto"/>
        <w:ind w:left="357" w:hanging="357"/>
        <w:jc w:val="both"/>
        <w:rPr>
          <w:rFonts w:cs="Arial"/>
          <w:b/>
          <w:bCs/>
          <w:szCs w:val="20"/>
        </w:rPr>
      </w:pPr>
      <w:r w:rsidRPr="008C3119">
        <w:rPr>
          <w:rFonts w:cs="Arial"/>
          <w:b/>
          <w:bCs/>
          <w:szCs w:val="20"/>
        </w:rPr>
        <w:t>Podle velikosti</w:t>
      </w:r>
      <w:r>
        <w:rPr>
          <w:rFonts w:cs="Arial"/>
          <w:b/>
          <w:bCs/>
          <w:szCs w:val="20"/>
        </w:rPr>
        <w:t xml:space="preserve"> </w:t>
      </w:r>
      <w:r w:rsidRPr="008C3119">
        <w:rPr>
          <w:rFonts w:cs="Arial"/>
          <w:b/>
          <w:bCs/>
          <w:szCs w:val="20"/>
        </w:rPr>
        <w:t>pracovišť VaV</w:t>
      </w:r>
      <w:r>
        <w:rPr>
          <w:rFonts w:cs="Arial"/>
          <w:b/>
          <w:bCs/>
          <w:szCs w:val="20"/>
        </w:rPr>
        <w:t xml:space="preserve"> definované podle sledovaných charakteristik VaV</w:t>
      </w:r>
    </w:p>
    <w:p w14:paraId="06D4C289" w14:textId="77777777" w:rsidR="007D1E1F" w:rsidRPr="0049539C" w:rsidRDefault="007D1E1F" w:rsidP="007D1E1F">
      <w:pPr>
        <w:spacing w:before="0" w:after="60" w:line="288" w:lineRule="auto"/>
        <w:ind w:left="357"/>
        <w:jc w:val="both"/>
        <w:rPr>
          <w:rFonts w:cs="Arial"/>
          <w:bCs/>
          <w:szCs w:val="20"/>
        </w:rPr>
      </w:pPr>
      <w:r w:rsidRPr="0049539C">
        <w:rPr>
          <w:rFonts w:cs="Arial"/>
          <w:bCs/>
          <w:szCs w:val="20"/>
        </w:rPr>
        <w:t>ČSÚ publik</w:t>
      </w:r>
      <w:r>
        <w:rPr>
          <w:rFonts w:cs="Arial"/>
          <w:bCs/>
          <w:szCs w:val="20"/>
        </w:rPr>
        <w:t xml:space="preserve">uje některé základní </w:t>
      </w:r>
      <w:r w:rsidRPr="0049539C">
        <w:rPr>
          <w:rFonts w:cs="Arial"/>
          <w:bCs/>
          <w:szCs w:val="20"/>
        </w:rPr>
        <w:t>ukazatele VaV</w:t>
      </w:r>
      <w:r>
        <w:rPr>
          <w:rFonts w:cs="Arial"/>
          <w:bCs/>
          <w:szCs w:val="20"/>
        </w:rPr>
        <w:t>, především počet pracovišť VaV, </w:t>
      </w:r>
      <w:r w:rsidRPr="0049539C">
        <w:rPr>
          <w:rFonts w:cs="Arial"/>
          <w:bCs/>
          <w:szCs w:val="20"/>
        </w:rPr>
        <w:t xml:space="preserve">i podle charakteristik zjištěných přímo v rámci </w:t>
      </w:r>
      <w:r>
        <w:rPr>
          <w:rFonts w:cs="Arial"/>
          <w:bCs/>
          <w:szCs w:val="20"/>
        </w:rPr>
        <w:t xml:space="preserve">Ročního </w:t>
      </w:r>
      <w:r w:rsidRPr="0049539C">
        <w:rPr>
          <w:rFonts w:cs="Arial"/>
          <w:bCs/>
          <w:szCs w:val="20"/>
        </w:rPr>
        <w:t>šetření</w:t>
      </w:r>
      <w:r>
        <w:rPr>
          <w:rFonts w:cs="Arial"/>
          <w:bCs/>
          <w:szCs w:val="20"/>
        </w:rPr>
        <w:t xml:space="preserve"> o VaV</w:t>
      </w:r>
      <w:r w:rsidRPr="0049539C">
        <w:rPr>
          <w:rFonts w:cs="Arial"/>
          <w:bCs/>
          <w:szCs w:val="20"/>
        </w:rPr>
        <w:t>. Cílem je poskytnout informac</w:t>
      </w:r>
      <w:r>
        <w:rPr>
          <w:rFonts w:cs="Arial"/>
          <w:bCs/>
          <w:szCs w:val="20"/>
        </w:rPr>
        <w:t>e</w:t>
      </w:r>
      <w:r w:rsidRPr="0049539C">
        <w:rPr>
          <w:rFonts w:cs="Arial"/>
          <w:bCs/>
          <w:szCs w:val="20"/>
        </w:rPr>
        <w:t xml:space="preserve"> </w:t>
      </w:r>
      <w:r>
        <w:rPr>
          <w:rFonts w:cs="Arial"/>
          <w:bCs/>
          <w:szCs w:val="20"/>
        </w:rPr>
        <w:t xml:space="preserve">nejen o celkovém počtu samostatných ekonomických </w:t>
      </w:r>
      <w:r w:rsidRPr="0049539C">
        <w:rPr>
          <w:rFonts w:cs="Arial"/>
          <w:bCs/>
          <w:szCs w:val="20"/>
        </w:rPr>
        <w:t>subjektů</w:t>
      </w:r>
      <w:r>
        <w:rPr>
          <w:rFonts w:cs="Arial"/>
          <w:bCs/>
          <w:szCs w:val="20"/>
        </w:rPr>
        <w:t xml:space="preserve"> (IČO)</w:t>
      </w:r>
      <w:r w:rsidRPr="0049539C">
        <w:rPr>
          <w:rFonts w:cs="Arial"/>
          <w:bCs/>
          <w:szCs w:val="20"/>
        </w:rPr>
        <w:t>, kde se provádí VaV</w:t>
      </w:r>
      <w:r>
        <w:rPr>
          <w:rFonts w:cs="Arial"/>
          <w:bCs/>
          <w:szCs w:val="20"/>
        </w:rPr>
        <w:t>,</w:t>
      </w:r>
      <w:r w:rsidRPr="0049539C">
        <w:rPr>
          <w:rFonts w:cs="Arial"/>
          <w:bCs/>
          <w:szCs w:val="20"/>
        </w:rPr>
        <w:t xml:space="preserve"> a jejich pracovištích </w:t>
      </w:r>
      <w:r>
        <w:rPr>
          <w:rFonts w:cs="Arial"/>
          <w:bCs/>
          <w:szCs w:val="20"/>
        </w:rPr>
        <w:t xml:space="preserve">VaV, ale i jejich struktuře (velikosti/významu ve VaV) například </w:t>
      </w:r>
      <w:r w:rsidRPr="0049539C">
        <w:rPr>
          <w:rFonts w:cs="Arial"/>
          <w:bCs/>
          <w:szCs w:val="20"/>
        </w:rPr>
        <w:t>podle:</w:t>
      </w:r>
    </w:p>
    <w:p w14:paraId="2B37B878" w14:textId="77777777" w:rsidR="007D1E1F" w:rsidRPr="004F41A7" w:rsidRDefault="007D1E1F" w:rsidP="00AA3B85">
      <w:pPr>
        <w:numPr>
          <w:ilvl w:val="0"/>
          <w:numId w:val="18"/>
        </w:numPr>
        <w:spacing w:before="0" w:after="60" w:line="288" w:lineRule="auto"/>
        <w:ind w:left="991" w:hanging="283"/>
        <w:jc w:val="both"/>
        <w:rPr>
          <w:rFonts w:cs="Arial"/>
          <w:b/>
          <w:bCs/>
          <w:szCs w:val="20"/>
        </w:rPr>
      </w:pPr>
      <w:r w:rsidRPr="004F41A7">
        <w:rPr>
          <w:rFonts w:cs="Arial"/>
          <w:b/>
          <w:bCs/>
          <w:szCs w:val="20"/>
        </w:rPr>
        <w:t>počtu zaměstnanců VaV (FTE)</w:t>
      </w:r>
      <w:r>
        <w:rPr>
          <w:rFonts w:cs="Arial"/>
          <w:b/>
          <w:bCs/>
          <w:szCs w:val="20"/>
        </w:rPr>
        <w:t xml:space="preserve"> </w:t>
      </w:r>
      <w:r w:rsidRPr="008C2F29">
        <w:rPr>
          <w:rFonts w:cs="Arial"/>
          <w:bCs/>
          <w:szCs w:val="20"/>
        </w:rPr>
        <w:t>v nich pracující</w:t>
      </w:r>
      <w:r>
        <w:rPr>
          <w:rFonts w:cs="Arial"/>
          <w:bCs/>
          <w:szCs w:val="20"/>
        </w:rPr>
        <w:t>c</w:t>
      </w:r>
      <w:r w:rsidRPr="008C2F29">
        <w:rPr>
          <w:rFonts w:cs="Arial"/>
          <w:bCs/>
          <w:szCs w:val="20"/>
        </w:rPr>
        <w:t>h</w:t>
      </w:r>
      <w:r>
        <w:rPr>
          <w:rFonts w:cs="Arial"/>
          <w:bCs/>
          <w:szCs w:val="20"/>
        </w:rPr>
        <w:t xml:space="preserve"> a</w:t>
      </w:r>
      <w:r w:rsidRPr="004F41A7">
        <w:rPr>
          <w:rFonts w:cs="Arial"/>
          <w:b/>
          <w:bCs/>
          <w:szCs w:val="20"/>
        </w:rPr>
        <w:t xml:space="preserve"> </w:t>
      </w:r>
    </w:p>
    <w:p w14:paraId="13AC9E00" w14:textId="77777777" w:rsidR="007D1E1F" w:rsidRPr="008C2F29" w:rsidRDefault="007D1E1F" w:rsidP="00AA3B85">
      <w:pPr>
        <w:numPr>
          <w:ilvl w:val="0"/>
          <w:numId w:val="18"/>
        </w:numPr>
        <w:spacing w:before="0" w:after="120" w:line="288" w:lineRule="auto"/>
        <w:ind w:left="993" w:hanging="284"/>
        <w:jc w:val="both"/>
        <w:rPr>
          <w:rFonts w:cs="Arial"/>
          <w:bCs/>
          <w:szCs w:val="20"/>
        </w:rPr>
      </w:pPr>
      <w:r w:rsidRPr="004F41A7">
        <w:rPr>
          <w:rFonts w:cs="Arial"/>
          <w:b/>
          <w:bCs/>
          <w:szCs w:val="20"/>
        </w:rPr>
        <w:t xml:space="preserve">výše výdajů </w:t>
      </w:r>
      <w:r w:rsidRPr="008C2F29">
        <w:rPr>
          <w:rFonts w:cs="Arial"/>
          <w:bCs/>
          <w:szCs w:val="20"/>
        </w:rPr>
        <w:t>za v nich provedený VaV</w:t>
      </w:r>
      <w:r>
        <w:rPr>
          <w:rFonts w:cs="Arial"/>
          <w:bCs/>
          <w:szCs w:val="20"/>
        </w:rPr>
        <w:t>.</w:t>
      </w:r>
    </w:p>
    <w:p w14:paraId="603627A3" w14:textId="550C4A80" w:rsidR="007D1E1F" w:rsidRDefault="007D1E1F" w:rsidP="007D1E1F">
      <w:pPr>
        <w:spacing w:before="0" w:after="120" w:line="288" w:lineRule="auto"/>
        <w:ind w:left="360"/>
        <w:jc w:val="both"/>
        <w:rPr>
          <w:rFonts w:cs="Arial"/>
          <w:bCs/>
          <w:i/>
          <w:szCs w:val="20"/>
        </w:rPr>
      </w:pPr>
      <w:r w:rsidRPr="008C2F29">
        <w:rPr>
          <w:rFonts w:cs="Arial"/>
          <w:b/>
          <w:bCs/>
          <w:i/>
          <w:szCs w:val="20"/>
        </w:rPr>
        <w:t>Poznámka:</w:t>
      </w:r>
      <w:r w:rsidR="00A17B26">
        <w:rPr>
          <w:rFonts w:cs="Arial"/>
          <w:bCs/>
          <w:i/>
          <w:szCs w:val="20"/>
        </w:rPr>
        <w:t xml:space="preserve"> V roce 2020</w:t>
      </w:r>
      <w:r w:rsidRPr="004F41A7">
        <w:rPr>
          <w:rFonts w:cs="Arial"/>
          <w:bCs/>
          <w:i/>
          <w:szCs w:val="20"/>
        </w:rPr>
        <w:t xml:space="preserve"> například jen přibližně na každém </w:t>
      </w:r>
      <w:r w:rsidR="001C3583">
        <w:rPr>
          <w:rFonts w:cs="Arial"/>
          <w:bCs/>
          <w:i/>
          <w:szCs w:val="20"/>
        </w:rPr>
        <w:t>osmnáctém</w:t>
      </w:r>
      <w:r w:rsidRPr="004F41A7">
        <w:rPr>
          <w:rFonts w:cs="Arial"/>
          <w:bCs/>
          <w:i/>
          <w:szCs w:val="20"/>
        </w:rPr>
        <w:t xml:space="preserve"> ze sledovaných pracovišť pracovalo 100 a více zaměstnanců VaV (FTE). Celkem šlo </w:t>
      </w:r>
      <w:r w:rsidR="006A7820">
        <w:rPr>
          <w:rFonts w:cs="Arial"/>
          <w:bCs/>
          <w:i/>
          <w:szCs w:val="20"/>
        </w:rPr>
        <w:t>o 179</w:t>
      </w:r>
      <w:r w:rsidR="000D141B">
        <w:rPr>
          <w:rFonts w:cs="Arial"/>
          <w:bCs/>
          <w:i/>
          <w:szCs w:val="20"/>
        </w:rPr>
        <w:t xml:space="preserve"> pracovišť, </w:t>
      </w:r>
      <w:r w:rsidR="006A7820">
        <w:rPr>
          <w:rFonts w:cs="Arial"/>
          <w:bCs/>
          <w:i/>
          <w:szCs w:val="20"/>
        </w:rPr>
        <w:t>z nichž 84</w:t>
      </w:r>
      <w:r w:rsidRPr="004F41A7">
        <w:rPr>
          <w:rFonts w:cs="Arial"/>
          <w:bCs/>
          <w:i/>
          <w:szCs w:val="20"/>
        </w:rPr>
        <w:t xml:space="preserve"> b</w:t>
      </w:r>
      <w:r>
        <w:rPr>
          <w:rFonts w:cs="Arial"/>
          <w:bCs/>
          <w:i/>
          <w:szCs w:val="20"/>
        </w:rPr>
        <w:t xml:space="preserve">ylo v podnikatelském, </w:t>
      </w:r>
      <w:r w:rsidR="006A7820">
        <w:rPr>
          <w:rFonts w:cs="Arial"/>
          <w:bCs/>
          <w:i/>
          <w:szCs w:val="20"/>
        </w:rPr>
        <w:t>42</w:t>
      </w:r>
      <w:r w:rsidR="00C724C0">
        <w:rPr>
          <w:rFonts w:cs="Arial"/>
          <w:bCs/>
          <w:i/>
          <w:szCs w:val="20"/>
        </w:rPr>
        <w:t xml:space="preserve"> ve vlád</w:t>
      </w:r>
      <w:r w:rsidR="001C3583">
        <w:rPr>
          <w:rFonts w:cs="Arial"/>
          <w:bCs/>
          <w:i/>
          <w:szCs w:val="20"/>
        </w:rPr>
        <w:t>ním a 53</w:t>
      </w:r>
      <w:r w:rsidRPr="004F41A7">
        <w:rPr>
          <w:rFonts w:cs="Arial"/>
          <w:bCs/>
          <w:i/>
          <w:szCs w:val="20"/>
        </w:rPr>
        <w:t xml:space="preserve"> ve vysokoškolském</w:t>
      </w:r>
      <w:r w:rsidR="000D141B">
        <w:rPr>
          <w:rFonts w:cs="Arial"/>
          <w:bCs/>
          <w:i/>
          <w:szCs w:val="20"/>
        </w:rPr>
        <w:t xml:space="preserve"> sektoru</w:t>
      </w:r>
      <w:r w:rsidRPr="004F41A7">
        <w:rPr>
          <w:rFonts w:cs="Arial"/>
          <w:bCs/>
          <w:i/>
          <w:szCs w:val="20"/>
        </w:rPr>
        <w:t xml:space="preserve">. Naopak ve stejném roce na </w:t>
      </w:r>
      <w:r w:rsidR="00AC5F92">
        <w:rPr>
          <w:rFonts w:cs="Arial"/>
          <w:bCs/>
          <w:i/>
          <w:szCs w:val="20"/>
        </w:rPr>
        <w:t>2/3</w:t>
      </w:r>
      <w:r w:rsidR="00E5641B">
        <w:rPr>
          <w:rFonts w:cs="Arial"/>
          <w:bCs/>
          <w:i/>
          <w:szCs w:val="20"/>
        </w:rPr>
        <w:t xml:space="preserve"> </w:t>
      </w:r>
      <w:r w:rsidRPr="004F41A7">
        <w:rPr>
          <w:rFonts w:cs="Arial"/>
          <w:bCs/>
          <w:i/>
          <w:szCs w:val="20"/>
        </w:rPr>
        <w:t xml:space="preserve">ze sledovaných pracovišť pracovalo ve VaV méně než 10 přepočtených osob. Podrobné informace o počtu pracovišť VaV nejen ve výše </w:t>
      </w:r>
      <w:r>
        <w:rPr>
          <w:rFonts w:cs="Arial"/>
          <w:bCs/>
          <w:i/>
          <w:szCs w:val="20"/>
        </w:rPr>
        <w:t>zmíněn</w:t>
      </w:r>
      <w:r w:rsidRPr="004F41A7">
        <w:rPr>
          <w:rFonts w:cs="Arial"/>
          <w:bCs/>
          <w:i/>
          <w:szCs w:val="20"/>
        </w:rPr>
        <w:t>ých tříděních jsou uvedeny v tabulkové příloze této publikace.</w:t>
      </w:r>
    </w:p>
    <w:p w14:paraId="189B768D" w14:textId="77777777" w:rsidR="007D1E1F" w:rsidRDefault="007D1E1F" w:rsidP="007D1E1F">
      <w:pPr>
        <w:spacing w:before="0" w:after="120" w:line="288" w:lineRule="auto"/>
        <w:ind w:left="357"/>
        <w:jc w:val="both"/>
        <w:rPr>
          <w:rFonts w:cs="Arial"/>
          <w:bCs/>
          <w:szCs w:val="20"/>
        </w:rPr>
      </w:pPr>
      <w:r>
        <w:rPr>
          <w:rFonts w:cs="Arial"/>
          <w:bCs/>
          <w:szCs w:val="20"/>
        </w:rPr>
        <w:t xml:space="preserve">Pracoviště VaV lze třídit i podle </w:t>
      </w:r>
      <w:r w:rsidRPr="004F41A7">
        <w:rPr>
          <w:rFonts w:cs="Arial"/>
          <w:b/>
          <w:bCs/>
          <w:szCs w:val="20"/>
        </w:rPr>
        <w:t>dalších charakteristik</w:t>
      </w:r>
      <w:r>
        <w:rPr>
          <w:rFonts w:cs="Arial"/>
          <w:b/>
          <w:bCs/>
          <w:szCs w:val="20"/>
        </w:rPr>
        <w:t xml:space="preserve"> </w:t>
      </w:r>
      <w:r>
        <w:rPr>
          <w:rFonts w:cs="Arial"/>
          <w:bCs/>
          <w:szCs w:val="20"/>
        </w:rPr>
        <w:t>zjiště</w:t>
      </w:r>
      <w:r w:rsidRPr="008C2F29">
        <w:rPr>
          <w:rFonts w:cs="Arial"/>
          <w:bCs/>
          <w:szCs w:val="20"/>
        </w:rPr>
        <w:t>ných v rámci Ročního šetření o VaV. Na</w:t>
      </w:r>
      <w:r>
        <w:rPr>
          <w:rFonts w:cs="Arial"/>
          <w:bCs/>
          <w:szCs w:val="20"/>
        </w:rPr>
        <w:t xml:space="preserve">příklad podle </w:t>
      </w:r>
      <w:r w:rsidRPr="0049539C">
        <w:rPr>
          <w:rFonts w:cs="Arial"/>
          <w:bCs/>
          <w:szCs w:val="20"/>
        </w:rPr>
        <w:t>počt</w:t>
      </w:r>
      <w:r>
        <w:rPr>
          <w:rFonts w:cs="Arial"/>
          <w:bCs/>
          <w:szCs w:val="20"/>
        </w:rPr>
        <w:t>u</w:t>
      </w:r>
      <w:r w:rsidRPr="0049539C">
        <w:rPr>
          <w:rFonts w:cs="Arial"/>
          <w:bCs/>
          <w:szCs w:val="20"/>
        </w:rPr>
        <w:t xml:space="preserve"> výzkumných pracovníků, velikost</w:t>
      </w:r>
      <w:r>
        <w:rPr>
          <w:rFonts w:cs="Arial"/>
          <w:bCs/>
          <w:szCs w:val="20"/>
        </w:rPr>
        <w:t>i</w:t>
      </w:r>
      <w:r w:rsidRPr="0049539C">
        <w:rPr>
          <w:rFonts w:cs="Arial"/>
          <w:bCs/>
          <w:szCs w:val="20"/>
        </w:rPr>
        <w:t xml:space="preserve"> běžných výdajů na VaV, výše získané podpory na VaV z veřejných zdrojů atd.</w:t>
      </w:r>
    </w:p>
    <w:p w14:paraId="1F1FCD00" w14:textId="77777777" w:rsidR="007D1E1F" w:rsidRPr="004F41A7" w:rsidRDefault="007D1E1F" w:rsidP="007D1E1F">
      <w:pPr>
        <w:spacing w:before="0" w:after="60" w:line="288" w:lineRule="auto"/>
        <w:jc w:val="both"/>
        <w:rPr>
          <w:rFonts w:cs="Arial"/>
          <w:bCs/>
          <w:szCs w:val="20"/>
        </w:rPr>
      </w:pPr>
      <w:r w:rsidRPr="00934318">
        <w:rPr>
          <w:rFonts w:cs="Arial"/>
          <w:b/>
          <w:bCs/>
          <w:szCs w:val="20"/>
        </w:rPr>
        <w:t>Poznámka:</w:t>
      </w:r>
      <w:r w:rsidRPr="004F41A7">
        <w:rPr>
          <w:rFonts w:cs="Arial"/>
          <w:bCs/>
          <w:szCs w:val="20"/>
        </w:rPr>
        <w:t xml:space="preserve"> Všechna výše uvedená třídění, kromě typu VaV činnosti, jsou k dispozici </w:t>
      </w:r>
      <w:r w:rsidRPr="004F41A7">
        <w:rPr>
          <w:rFonts w:cs="Arial"/>
          <w:b/>
          <w:bCs/>
          <w:szCs w:val="20"/>
        </w:rPr>
        <w:t>ve vzájemné kombinaci</w:t>
      </w:r>
      <w:r w:rsidRPr="004F41A7">
        <w:rPr>
          <w:rFonts w:cs="Arial"/>
          <w:bCs/>
          <w:szCs w:val="20"/>
        </w:rPr>
        <w:t xml:space="preserve">. Je ale třeba upozornit, že ukazatele VaV </w:t>
      </w:r>
      <w:r w:rsidRPr="001E1844">
        <w:rPr>
          <w:rFonts w:cs="Arial"/>
          <w:b/>
          <w:bCs/>
          <w:szCs w:val="20"/>
        </w:rPr>
        <w:t>nelze publikovat</w:t>
      </w:r>
      <w:r w:rsidRPr="004F41A7">
        <w:rPr>
          <w:rFonts w:cs="Arial"/>
          <w:bCs/>
          <w:szCs w:val="20"/>
        </w:rPr>
        <w:t xml:space="preserve"> za všechna možná třídění, </w:t>
      </w:r>
      <w:r>
        <w:rPr>
          <w:rFonts w:cs="Arial"/>
          <w:bCs/>
          <w:szCs w:val="20"/>
        </w:rPr>
        <w:t xml:space="preserve">a </w:t>
      </w:r>
      <w:r w:rsidRPr="004F41A7">
        <w:rPr>
          <w:rFonts w:cs="Arial"/>
          <w:bCs/>
          <w:szCs w:val="20"/>
        </w:rPr>
        <w:t xml:space="preserve">to především z důvodu </w:t>
      </w:r>
      <w:r w:rsidRPr="001E1844">
        <w:rPr>
          <w:rFonts w:cs="Arial"/>
          <w:b/>
          <w:bCs/>
          <w:szCs w:val="20"/>
        </w:rPr>
        <w:t xml:space="preserve">ochrany individuálních </w:t>
      </w:r>
      <w:r>
        <w:rPr>
          <w:rFonts w:cs="Arial"/>
          <w:b/>
          <w:bCs/>
          <w:szCs w:val="20"/>
        </w:rPr>
        <w:t>údajů</w:t>
      </w:r>
      <w:r w:rsidRPr="004F41A7">
        <w:rPr>
          <w:rFonts w:cs="Arial"/>
          <w:bCs/>
          <w:szCs w:val="20"/>
        </w:rPr>
        <w:t xml:space="preserve">. ČSÚ je schopný poskytnout </w:t>
      </w:r>
      <w:r>
        <w:rPr>
          <w:rFonts w:cs="Arial"/>
          <w:bCs/>
          <w:szCs w:val="20"/>
        </w:rPr>
        <w:t xml:space="preserve">svým uživatelům </w:t>
      </w:r>
      <w:r w:rsidRPr="004F41A7">
        <w:rPr>
          <w:rFonts w:cs="Arial"/>
          <w:bCs/>
          <w:szCs w:val="20"/>
        </w:rPr>
        <w:t>i</w:t>
      </w:r>
      <w:r>
        <w:rPr>
          <w:rFonts w:cs="Arial"/>
          <w:bCs/>
          <w:szCs w:val="20"/>
        </w:rPr>
        <w:t> </w:t>
      </w:r>
      <w:r w:rsidRPr="004F41A7">
        <w:rPr>
          <w:rFonts w:cs="Arial"/>
          <w:bCs/>
          <w:szCs w:val="20"/>
        </w:rPr>
        <w:t>další třídění sledovaných ukazatelů VaV</w:t>
      </w:r>
      <w:r>
        <w:rPr>
          <w:rFonts w:cs="Arial"/>
          <w:bCs/>
          <w:szCs w:val="20"/>
        </w:rPr>
        <w:t xml:space="preserve"> než výše uvedená</w:t>
      </w:r>
      <w:r w:rsidRPr="004F41A7">
        <w:rPr>
          <w:rFonts w:cs="Arial"/>
          <w:bCs/>
          <w:szCs w:val="20"/>
        </w:rPr>
        <w:t xml:space="preserve">, a to </w:t>
      </w:r>
      <w:r>
        <w:rPr>
          <w:rFonts w:cs="Arial"/>
          <w:bCs/>
          <w:szCs w:val="20"/>
        </w:rPr>
        <w:t xml:space="preserve">především </w:t>
      </w:r>
      <w:r w:rsidRPr="004F41A7">
        <w:rPr>
          <w:rFonts w:cs="Arial"/>
          <w:bCs/>
          <w:szCs w:val="20"/>
        </w:rPr>
        <w:t xml:space="preserve">na základě </w:t>
      </w:r>
      <w:r>
        <w:rPr>
          <w:rFonts w:cs="Arial"/>
          <w:bCs/>
          <w:szCs w:val="20"/>
        </w:rPr>
        <w:t>údajů</w:t>
      </w:r>
      <w:r w:rsidRPr="004F41A7">
        <w:rPr>
          <w:rFonts w:cs="Arial"/>
          <w:bCs/>
          <w:szCs w:val="20"/>
        </w:rPr>
        <w:t xml:space="preserve"> dostupných v </w:t>
      </w:r>
      <w:r w:rsidRPr="0032448D">
        <w:rPr>
          <w:rFonts w:cs="Arial"/>
          <w:b/>
          <w:bCs/>
          <w:szCs w:val="20"/>
        </w:rPr>
        <w:t>Registru ekonomických subjektů</w:t>
      </w:r>
      <w:r w:rsidRPr="004F41A7">
        <w:rPr>
          <w:rFonts w:cs="Arial"/>
          <w:bCs/>
          <w:szCs w:val="20"/>
        </w:rPr>
        <w:t xml:space="preserve"> (např. právní forma, velikost subjektu atd.)</w:t>
      </w:r>
      <w:r>
        <w:rPr>
          <w:rFonts w:cs="Arial"/>
          <w:bCs/>
          <w:szCs w:val="20"/>
        </w:rPr>
        <w:t xml:space="preserve">, ale i charakteristik získaných z jiných administrativních (IS </w:t>
      </w:r>
      <w:proofErr w:type="spellStart"/>
      <w:r>
        <w:rPr>
          <w:rFonts w:cs="Arial"/>
          <w:bCs/>
          <w:szCs w:val="20"/>
        </w:rPr>
        <w:t>VaVaI</w:t>
      </w:r>
      <w:proofErr w:type="spellEnd"/>
      <w:r>
        <w:rPr>
          <w:rFonts w:cs="Arial"/>
          <w:bCs/>
          <w:szCs w:val="20"/>
        </w:rPr>
        <w:t>, patentová databáze) nebo interních datových zdrojů</w:t>
      </w:r>
      <w:r w:rsidRPr="004F41A7">
        <w:rPr>
          <w:rFonts w:cs="Arial"/>
          <w:bCs/>
          <w:szCs w:val="20"/>
        </w:rPr>
        <w:t xml:space="preserve">. </w:t>
      </w:r>
    </w:p>
    <w:p w14:paraId="2208414F" w14:textId="37750C50" w:rsidR="007D1E1F" w:rsidRPr="007D1E1F" w:rsidRDefault="007D1E1F" w:rsidP="007D1E1F">
      <w:pPr>
        <w:pStyle w:val="Nadpis1"/>
        <w:rPr>
          <w:sz w:val="28"/>
        </w:rPr>
      </w:pPr>
      <w:r>
        <w:rPr>
          <w:sz w:val="28"/>
        </w:rPr>
        <w:br w:type="page"/>
      </w:r>
      <w:r w:rsidRPr="007D1E1F">
        <w:rPr>
          <w:sz w:val="28"/>
        </w:rPr>
        <w:lastRenderedPageBreak/>
        <w:t xml:space="preserve">2.2. Zpravodajské </w:t>
      </w:r>
      <w:r w:rsidRPr="007871BA">
        <w:rPr>
          <w:sz w:val="28"/>
        </w:rPr>
        <w:t>jednotky šetření VTR</w:t>
      </w:r>
      <w:r w:rsidRPr="007D1E1F">
        <w:rPr>
          <w:sz w:val="28"/>
        </w:rPr>
        <w:t xml:space="preserve"> 5-01 </w:t>
      </w:r>
      <w:r w:rsidR="00C459B8">
        <w:rPr>
          <w:sz w:val="28"/>
        </w:rPr>
        <w:t>–</w:t>
      </w:r>
      <w:r w:rsidRPr="007D1E1F">
        <w:rPr>
          <w:sz w:val="28"/>
        </w:rPr>
        <w:t xml:space="preserve"> Subjekty provádějící VaV</w:t>
      </w:r>
    </w:p>
    <w:p w14:paraId="31BE320A" w14:textId="77777777" w:rsidR="007D1E1F" w:rsidRDefault="007D1E1F" w:rsidP="007D1E1F">
      <w:pPr>
        <w:spacing w:before="0" w:after="120" w:line="288" w:lineRule="auto"/>
        <w:jc w:val="both"/>
        <w:rPr>
          <w:rFonts w:cs="Arial"/>
          <w:szCs w:val="18"/>
        </w:rPr>
      </w:pPr>
      <w:bookmarkStart w:id="0" w:name="nadpis1"/>
      <w:r w:rsidRPr="00204BE4">
        <w:rPr>
          <w:rFonts w:cs="Arial"/>
          <w:b/>
          <w:bCs/>
          <w:szCs w:val="18"/>
          <w:u w:val="single"/>
        </w:rPr>
        <w:t>Definice:</w:t>
      </w:r>
      <w:r>
        <w:rPr>
          <w:rFonts w:cs="Arial"/>
          <w:b/>
          <w:bCs/>
          <w:szCs w:val="18"/>
        </w:rPr>
        <w:t xml:space="preserve"> Zpravodajskými jednotkami </w:t>
      </w:r>
      <w:r>
        <w:rPr>
          <w:rFonts w:cs="Arial"/>
          <w:szCs w:val="18"/>
        </w:rPr>
        <w:t>v oblasti statistického zjišťování VaV, dle doporučení obsaženého ve </w:t>
      </w:r>
      <w:proofErr w:type="spellStart"/>
      <w:r>
        <w:rPr>
          <w:rFonts w:cs="Arial"/>
          <w:szCs w:val="18"/>
        </w:rPr>
        <w:t>Frascati</w:t>
      </w:r>
      <w:proofErr w:type="spellEnd"/>
      <w:r>
        <w:rPr>
          <w:rFonts w:cs="Arial"/>
          <w:szCs w:val="18"/>
        </w:rPr>
        <w:t xml:space="preserve"> manuálu, jsou </w:t>
      </w:r>
      <w:r w:rsidRPr="00E607C8">
        <w:rPr>
          <w:rFonts w:cs="Arial"/>
          <w:b/>
          <w:szCs w:val="18"/>
        </w:rPr>
        <w:t>všechny právnické a fyzické osoby</w:t>
      </w:r>
      <w:r w:rsidRPr="0032448D">
        <w:rPr>
          <w:rFonts w:cs="Arial"/>
          <w:szCs w:val="18"/>
        </w:rPr>
        <w:t>, které</w:t>
      </w:r>
      <w:r w:rsidRPr="00E607C8">
        <w:rPr>
          <w:rFonts w:cs="Arial"/>
          <w:b/>
          <w:szCs w:val="18"/>
        </w:rPr>
        <w:t xml:space="preserve"> provádějí </w:t>
      </w:r>
      <w:r>
        <w:rPr>
          <w:rFonts w:cs="Arial"/>
          <w:b/>
          <w:szCs w:val="18"/>
        </w:rPr>
        <w:t>VaV</w:t>
      </w:r>
      <w:r>
        <w:rPr>
          <w:rFonts w:cs="Arial"/>
          <w:szCs w:val="18"/>
        </w:rPr>
        <w:t xml:space="preserve"> (systematickou tvůrčí práci konanou za účelem získání nových znalostí nebo jejich využití v praxi) na území ČR jako svoji </w:t>
      </w:r>
      <w:r w:rsidRPr="006F2D38">
        <w:rPr>
          <w:rFonts w:cs="Arial"/>
          <w:b/>
          <w:szCs w:val="18"/>
        </w:rPr>
        <w:t>hlavní</w:t>
      </w:r>
      <w:r>
        <w:rPr>
          <w:rFonts w:cs="Arial"/>
          <w:szCs w:val="18"/>
        </w:rPr>
        <w:t xml:space="preserve"> (CZ-NACE 72</w:t>
      </w:r>
      <w:r w:rsidRPr="006F00D5">
        <w:rPr>
          <w:rFonts w:cs="Arial"/>
          <w:szCs w:val="18"/>
        </w:rPr>
        <w:t>)</w:t>
      </w:r>
      <w:r>
        <w:rPr>
          <w:rFonts w:cs="Arial"/>
          <w:szCs w:val="18"/>
        </w:rPr>
        <w:t xml:space="preserve"> nebo </w:t>
      </w:r>
      <w:r w:rsidRPr="006F2D38">
        <w:rPr>
          <w:rFonts w:cs="Arial"/>
          <w:b/>
          <w:szCs w:val="18"/>
        </w:rPr>
        <w:t xml:space="preserve">vedlejší </w:t>
      </w:r>
      <w:r>
        <w:rPr>
          <w:rFonts w:cs="Arial"/>
          <w:szCs w:val="18"/>
        </w:rPr>
        <w:t xml:space="preserve">ekonomickou činnost. </w:t>
      </w:r>
    </w:p>
    <w:p w14:paraId="68928844" w14:textId="77777777" w:rsidR="007D1E1F" w:rsidRPr="009F2691" w:rsidRDefault="007D1E1F" w:rsidP="007D1E1F">
      <w:pPr>
        <w:spacing w:before="0" w:after="120" w:line="288" w:lineRule="auto"/>
        <w:jc w:val="both"/>
        <w:rPr>
          <w:rFonts w:eastAsia="Arial Unicode MS" w:cs="Arial"/>
          <w:b/>
          <w:bCs/>
          <w:szCs w:val="18"/>
        </w:rPr>
      </w:pPr>
      <w:r>
        <w:rPr>
          <w:rFonts w:cs="Arial"/>
          <w:szCs w:val="18"/>
        </w:rPr>
        <w:t>Od roku 2001 jsou</w:t>
      </w:r>
      <w:r w:rsidRPr="0032448D">
        <w:rPr>
          <w:rFonts w:cs="Arial"/>
          <w:szCs w:val="18"/>
        </w:rPr>
        <w:t xml:space="preserve"> </w:t>
      </w:r>
      <w:r w:rsidRPr="00DB040F">
        <w:rPr>
          <w:rFonts w:cs="Arial"/>
          <w:szCs w:val="18"/>
        </w:rPr>
        <w:t xml:space="preserve">zpravodajskými jednotkami </w:t>
      </w:r>
      <w:r>
        <w:rPr>
          <w:rFonts w:cs="Arial"/>
          <w:szCs w:val="18"/>
        </w:rPr>
        <w:t xml:space="preserve">Ročního </w:t>
      </w:r>
      <w:r w:rsidRPr="00DB040F">
        <w:rPr>
          <w:rFonts w:cs="Arial"/>
          <w:szCs w:val="18"/>
        </w:rPr>
        <w:t xml:space="preserve">šetření </w:t>
      </w:r>
      <w:r>
        <w:rPr>
          <w:rFonts w:cs="Arial"/>
          <w:szCs w:val="18"/>
        </w:rPr>
        <w:t xml:space="preserve">o VaV, v případě, že je VaV prováděn ve sledovaných subjektech na více než jednom pracovišti, </w:t>
      </w:r>
      <w:r w:rsidRPr="00DB040F">
        <w:rPr>
          <w:rFonts w:cs="Arial"/>
          <w:szCs w:val="18"/>
        </w:rPr>
        <w:t xml:space="preserve">jednotlivá </w:t>
      </w:r>
      <w:r w:rsidRPr="00DB040F">
        <w:rPr>
          <w:rFonts w:cs="Arial"/>
          <w:b/>
          <w:szCs w:val="18"/>
        </w:rPr>
        <w:t>pracoviště VaV</w:t>
      </w:r>
      <w:r>
        <w:rPr>
          <w:rFonts w:cs="Arial"/>
          <w:szCs w:val="18"/>
        </w:rPr>
        <w:t xml:space="preserve"> samostatných ekonomických subjektů. </w:t>
      </w:r>
      <w:r w:rsidRPr="00DB040F">
        <w:rPr>
          <w:rFonts w:cs="Arial"/>
          <w:szCs w:val="18"/>
        </w:rPr>
        <w:t xml:space="preserve">Jde především o jednotlivé fakulty veřejných vysokých škol, ale i o některá pracoviště veřejných výzkumných institucí. K této změně došlo v důsledku požadavků na </w:t>
      </w:r>
      <w:r w:rsidRPr="00DB040F">
        <w:rPr>
          <w:rFonts w:cs="Arial"/>
          <w:b/>
          <w:szCs w:val="18"/>
        </w:rPr>
        <w:t>regionální členění</w:t>
      </w:r>
      <w:r w:rsidRPr="00DB040F">
        <w:rPr>
          <w:rFonts w:cs="Arial"/>
          <w:szCs w:val="18"/>
        </w:rPr>
        <w:t xml:space="preserve"> ukazatelů VaV a lepší zachycení sledovaných ukazatelů podle </w:t>
      </w:r>
      <w:r w:rsidRPr="00DB040F">
        <w:rPr>
          <w:rFonts w:cs="Arial"/>
          <w:b/>
          <w:szCs w:val="18"/>
        </w:rPr>
        <w:t xml:space="preserve">převažující skupiny vědních </w:t>
      </w:r>
      <w:r w:rsidR="008B59DC">
        <w:rPr>
          <w:rFonts w:cs="Arial"/>
          <w:b/>
          <w:szCs w:val="18"/>
        </w:rPr>
        <w:t>oblastí.</w:t>
      </w:r>
    </w:p>
    <w:bookmarkEnd w:id="0"/>
    <w:p w14:paraId="5882825A" w14:textId="17F013AE" w:rsidR="007D1E1F" w:rsidRPr="006F2D38" w:rsidRDefault="007D1E1F" w:rsidP="007D1E1F">
      <w:pPr>
        <w:spacing w:before="0" w:after="120" w:line="288" w:lineRule="auto"/>
        <w:jc w:val="both"/>
        <w:rPr>
          <w:i/>
        </w:rPr>
      </w:pPr>
      <w:r w:rsidRPr="006F2D38">
        <w:rPr>
          <w:rFonts w:cs="Arial"/>
          <w:b/>
          <w:i/>
          <w:iCs/>
          <w:szCs w:val="16"/>
        </w:rPr>
        <w:t>Poznámka:</w:t>
      </w:r>
      <w:r w:rsidR="005D3701">
        <w:rPr>
          <w:rFonts w:cs="Arial"/>
          <w:i/>
          <w:iCs/>
          <w:szCs w:val="16"/>
        </w:rPr>
        <w:t xml:space="preserve"> V roce 2020</w:t>
      </w:r>
      <w:r w:rsidRPr="006F2D38">
        <w:rPr>
          <w:rFonts w:cs="Arial"/>
          <w:i/>
          <w:iCs/>
          <w:szCs w:val="16"/>
        </w:rPr>
        <w:t xml:space="preserve"> bylo výkazem VTR 5-01 obesláno celkem </w:t>
      </w:r>
      <w:r w:rsidR="005D3701">
        <w:rPr>
          <w:rFonts w:cs="Arial"/>
          <w:i/>
          <w:iCs/>
          <w:szCs w:val="16"/>
        </w:rPr>
        <w:t>3 802</w:t>
      </w:r>
      <w:r w:rsidRPr="006F2D38">
        <w:rPr>
          <w:rFonts w:cs="Arial"/>
          <w:i/>
          <w:iCs/>
          <w:szCs w:val="16"/>
        </w:rPr>
        <w:t xml:space="preserve"> ekonomických subjektů, u nichž </w:t>
      </w:r>
      <w:r w:rsidRPr="006F2D38">
        <w:rPr>
          <w:i/>
        </w:rPr>
        <w:t>se na základě dostupných informací předpokládala VaV činnost na území České republiky (více viz kapitola 2.2.1).</w:t>
      </w:r>
      <w:r w:rsidRPr="006F2D38">
        <w:rPr>
          <w:rFonts w:cs="Arial"/>
          <w:i/>
          <w:iCs/>
          <w:szCs w:val="16"/>
        </w:rPr>
        <w:t xml:space="preserve"> Na základě </w:t>
      </w:r>
      <w:r>
        <w:rPr>
          <w:rFonts w:cs="Arial"/>
          <w:i/>
          <w:iCs/>
          <w:szCs w:val="16"/>
        </w:rPr>
        <w:t xml:space="preserve">Ročního </w:t>
      </w:r>
      <w:r w:rsidRPr="006F2D38">
        <w:rPr>
          <w:rFonts w:cs="Arial"/>
          <w:i/>
          <w:iCs/>
          <w:szCs w:val="16"/>
        </w:rPr>
        <w:t xml:space="preserve">šetření </w:t>
      </w:r>
      <w:r>
        <w:rPr>
          <w:rFonts w:cs="Arial"/>
          <w:i/>
          <w:iCs/>
          <w:szCs w:val="16"/>
        </w:rPr>
        <w:t xml:space="preserve">o VaV </w:t>
      </w:r>
      <w:r w:rsidRPr="006F2D38">
        <w:rPr>
          <w:rFonts w:cs="Arial"/>
          <w:i/>
          <w:iCs/>
          <w:szCs w:val="16"/>
        </w:rPr>
        <w:t xml:space="preserve">byla </w:t>
      </w:r>
      <w:r>
        <w:rPr>
          <w:rFonts w:cs="Arial"/>
          <w:i/>
          <w:iCs/>
          <w:szCs w:val="16"/>
        </w:rPr>
        <w:t xml:space="preserve">výzkumná a vývojová </w:t>
      </w:r>
      <w:r w:rsidRPr="006F2D38">
        <w:rPr>
          <w:rFonts w:cs="Arial"/>
          <w:i/>
          <w:iCs/>
          <w:szCs w:val="16"/>
        </w:rPr>
        <w:t xml:space="preserve">činnost </w:t>
      </w:r>
      <w:r w:rsidR="005D3701">
        <w:rPr>
          <w:rFonts w:cs="Arial"/>
          <w:i/>
          <w:iCs/>
          <w:szCs w:val="16"/>
        </w:rPr>
        <w:t>za rok 2020</w:t>
      </w:r>
      <w:r w:rsidR="008B59DC">
        <w:rPr>
          <w:rFonts w:cs="Arial"/>
          <w:i/>
          <w:iCs/>
          <w:szCs w:val="16"/>
        </w:rPr>
        <w:t xml:space="preserve"> </w:t>
      </w:r>
      <w:r>
        <w:rPr>
          <w:rFonts w:cs="Arial"/>
          <w:i/>
          <w:iCs/>
          <w:szCs w:val="16"/>
        </w:rPr>
        <w:t xml:space="preserve">nakonec </w:t>
      </w:r>
      <w:r w:rsidRPr="006F2D38">
        <w:rPr>
          <w:rFonts w:cs="Arial"/>
          <w:i/>
          <w:iCs/>
          <w:szCs w:val="16"/>
        </w:rPr>
        <w:t>potvrzena u 2</w:t>
      </w:r>
      <w:r w:rsidR="005D3701">
        <w:rPr>
          <w:rFonts w:cs="Arial"/>
          <w:i/>
          <w:iCs/>
          <w:szCs w:val="16"/>
        </w:rPr>
        <w:t> 992</w:t>
      </w:r>
      <w:r w:rsidRPr="006F2D38">
        <w:rPr>
          <w:rFonts w:cs="Arial"/>
          <w:i/>
          <w:iCs/>
          <w:szCs w:val="16"/>
        </w:rPr>
        <w:t xml:space="preserve"> subjektů</w:t>
      </w:r>
      <w:r w:rsidRPr="006F2D38">
        <w:rPr>
          <w:rFonts w:cs="Arial"/>
          <w:b/>
          <w:i/>
          <w:iCs/>
          <w:szCs w:val="16"/>
        </w:rPr>
        <w:t xml:space="preserve"> </w:t>
      </w:r>
      <w:r w:rsidR="005D3701">
        <w:rPr>
          <w:rFonts w:cs="Arial"/>
          <w:i/>
          <w:iCs/>
          <w:szCs w:val="16"/>
        </w:rPr>
        <w:t>s 3 227</w:t>
      </w:r>
      <w:r w:rsidRPr="006F2D38">
        <w:rPr>
          <w:rFonts w:cs="Arial"/>
          <w:i/>
          <w:iCs/>
          <w:szCs w:val="16"/>
        </w:rPr>
        <w:t xml:space="preserve"> pracovišti </w:t>
      </w:r>
      <w:proofErr w:type="spellStart"/>
      <w:r w:rsidRPr="006F2D38">
        <w:rPr>
          <w:rFonts w:cs="Arial"/>
          <w:i/>
          <w:iCs/>
          <w:szCs w:val="16"/>
        </w:rPr>
        <w:t>VaV</w:t>
      </w:r>
      <w:proofErr w:type="spellEnd"/>
      <w:r w:rsidRPr="006F2D38">
        <w:rPr>
          <w:rFonts w:cs="Arial"/>
          <w:i/>
          <w:iCs/>
          <w:szCs w:val="16"/>
        </w:rPr>
        <w:t>. Více viz následující tabulka č. 1.</w:t>
      </w:r>
      <w:r w:rsidR="005E3770">
        <w:rPr>
          <w:rFonts w:cs="Arial"/>
          <w:i/>
          <w:iCs/>
          <w:szCs w:val="16"/>
        </w:rPr>
        <w:t xml:space="preserve"> </w:t>
      </w:r>
      <w:r w:rsidRPr="006F2D38">
        <w:rPr>
          <w:rFonts w:cs="Arial"/>
          <w:i/>
          <w:iCs/>
          <w:szCs w:val="16"/>
        </w:rPr>
        <w:t xml:space="preserve"> </w:t>
      </w:r>
    </w:p>
    <w:p w14:paraId="21CF94E2" w14:textId="762FD3E6" w:rsidR="007D1E1F" w:rsidRPr="00F42D6B" w:rsidRDefault="007D1E1F" w:rsidP="007D1E1F">
      <w:pPr>
        <w:pStyle w:val="Titulek"/>
        <w:keepNext/>
        <w:spacing w:before="240" w:after="60" w:line="288" w:lineRule="auto"/>
        <w:rPr>
          <w:sz w:val="18"/>
          <w:szCs w:val="18"/>
        </w:rPr>
      </w:pPr>
      <w:r w:rsidRPr="000C24D2">
        <w:rPr>
          <w:sz w:val="18"/>
          <w:szCs w:val="18"/>
        </w:rPr>
        <w:t xml:space="preserve">Tabulka </w:t>
      </w:r>
      <w:r w:rsidRPr="000C24D2">
        <w:rPr>
          <w:sz w:val="18"/>
          <w:szCs w:val="18"/>
        </w:rPr>
        <w:fldChar w:fldCharType="begin"/>
      </w:r>
      <w:r w:rsidRPr="000C24D2">
        <w:rPr>
          <w:sz w:val="18"/>
          <w:szCs w:val="18"/>
        </w:rPr>
        <w:instrText xml:space="preserve"> SEQ Tabulka \* ARABIC </w:instrText>
      </w:r>
      <w:r w:rsidRPr="000C24D2">
        <w:rPr>
          <w:sz w:val="18"/>
          <w:szCs w:val="18"/>
        </w:rPr>
        <w:fldChar w:fldCharType="separate"/>
      </w:r>
      <w:r w:rsidR="001F54F3">
        <w:rPr>
          <w:noProof/>
          <w:sz w:val="18"/>
          <w:szCs w:val="18"/>
        </w:rPr>
        <w:t>1</w:t>
      </w:r>
      <w:r w:rsidRPr="000C24D2">
        <w:rPr>
          <w:sz w:val="18"/>
          <w:szCs w:val="18"/>
        </w:rPr>
        <w:fldChar w:fldCharType="end"/>
      </w:r>
      <w:r w:rsidRPr="000C24D2">
        <w:rPr>
          <w:sz w:val="18"/>
          <w:szCs w:val="18"/>
        </w:rPr>
        <w:t>: Počet subjektů provádějících VaV dle Ročního šetř</w:t>
      </w:r>
      <w:r w:rsidR="00AE3C61">
        <w:rPr>
          <w:sz w:val="18"/>
          <w:szCs w:val="18"/>
        </w:rPr>
        <w:t>ení o VaV za referenční rok 2020</w:t>
      </w:r>
      <w:bookmarkStart w:id="1" w:name="_GoBack"/>
      <w:bookmarkEnd w:id="1"/>
    </w:p>
    <w:tbl>
      <w:tblPr>
        <w:tblW w:w="9072" w:type="dxa"/>
        <w:tblInd w:w="108"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5074"/>
        <w:gridCol w:w="1999"/>
        <w:gridCol w:w="1999"/>
      </w:tblGrid>
      <w:tr w:rsidR="0070781E" w:rsidRPr="00F42D6B" w14:paraId="6C0138F2" w14:textId="77777777" w:rsidTr="0070781E">
        <w:trPr>
          <w:trHeight w:val="300"/>
        </w:trPr>
        <w:tc>
          <w:tcPr>
            <w:tcW w:w="7371" w:type="dxa"/>
            <w:shd w:val="clear" w:color="auto" w:fill="4BACC6"/>
          </w:tcPr>
          <w:p w14:paraId="338F61F1" w14:textId="77777777" w:rsidR="0070781E" w:rsidRPr="00C27C02" w:rsidRDefault="0070781E" w:rsidP="007D1E1F">
            <w:pPr>
              <w:spacing w:before="0" w:after="0" w:line="240" w:lineRule="atLeast"/>
              <w:rPr>
                <w:rFonts w:eastAsia="Times New Roman" w:cs="Arial"/>
                <w:b/>
                <w:bCs/>
                <w:color w:val="FFFFFF"/>
                <w:sz w:val="18"/>
                <w:szCs w:val="18"/>
                <w:lang w:eastAsia="cs-CZ"/>
              </w:rPr>
            </w:pPr>
            <w:r w:rsidRPr="00C27C02">
              <w:rPr>
                <w:rFonts w:eastAsia="Times New Roman" w:cs="Arial"/>
                <w:b/>
                <w:bCs/>
                <w:color w:val="FFFFFF"/>
                <w:sz w:val="18"/>
                <w:szCs w:val="18"/>
                <w:lang w:eastAsia="cs-CZ"/>
              </w:rPr>
              <w:t> </w:t>
            </w:r>
          </w:p>
        </w:tc>
        <w:tc>
          <w:tcPr>
            <w:tcW w:w="2835" w:type="dxa"/>
            <w:shd w:val="clear" w:color="auto" w:fill="4BACC6"/>
            <w:noWrap/>
            <w:vAlign w:val="center"/>
          </w:tcPr>
          <w:p w14:paraId="1EAD2B1A" w14:textId="77777777" w:rsidR="0070781E" w:rsidRPr="00C27C02" w:rsidRDefault="0070781E"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Počet subjektů (IČO)</w:t>
            </w:r>
          </w:p>
        </w:tc>
        <w:tc>
          <w:tcPr>
            <w:tcW w:w="2835" w:type="dxa"/>
            <w:shd w:val="clear" w:color="auto" w:fill="4BACC6"/>
            <w:noWrap/>
            <w:vAlign w:val="center"/>
          </w:tcPr>
          <w:p w14:paraId="745B4209" w14:textId="77777777" w:rsidR="0070781E" w:rsidRPr="00C27C02" w:rsidRDefault="0070781E"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Počet pracovišť VaV</w:t>
            </w:r>
          </w:p>
        </w:tc>
      </w:tr>
      <w:tr w:rsidR="0070781E" w:rsidRPr="00C806B9" w14:paraId="20C80CF4" w14:textId="77777777" w:rsidTr="0070781E">
        <w:trPr>
          <w:trHeight w:val="255"/>
        </w:trPr>
        <w:tc>
          <w:tcPr>
            <w:tcW w:w="7371" w:type="dxa"/>
            <w:tcBorders>
              <w:top w:val="single" w:sz="8" w:space="0" w:color="4BACC6"/>
              <w:left w:val="single" w:sz="8" w:space="0" w:color="4BACC6"/>
              <w:bottom w:val="single" w:sz="8" w:space="0" w:color="4BACC6"/>
            </w:tcBorders>
            <w:shd w:val="clear" w:color="auto" w:fill="B6DDE8"/>
            <w:noWrap/>
            <w:vAlign w:val="center"/>
          </w:tcPr>
          <w:p w14:paraId="05F2887D"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Podnikatelský sektor celkem</w:t>
            </w:r>
          </w:p>
        </w:tc>
        <w:tc>
          <w:tcPr>
            <w:tcW w:w="2835" w:type="dxa"/>
            <w:tcBorders>
              <w:top w:val="single" w:sz="8" w:space="0" w:color="4BACC6"/>
              <w:bottom w:val="single" w:sz="8" w:space="0" w:color="4BACC6"/>
            </w:tcBorders>
            <w:shd w:val="clear" w:color="auto" w:fill="B6DDE8"/>
            <w:noWrap/>
            <w:vAlign w:val="center"/>
          </w:tcPr>
          <w:p w14:paraId="446ADE87" w14:textId="7CF25641"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 xml:space="preserve">2 </w:t>
            </w:r>
            <w:r w:rsidR="005D3701">
              <w:rPr>
                <w:rFonts w:cs="Arial"/>
                <w:b/>
                <w:bCs/>
                <w:color w:val="000000"/>
                <w:sz w:val="18"/>
                <w:szCs w:val="18"/>
              </w:rPr>
              <w:t>676</w:t>
            </w:r>
          </w:p>
        </w:tc>
        <w:tc>
          <w:tcPr>
            <w:tcW w:w="2835" w:type="dxa"/>
            <w:tcBorders>
              <w:top w:val="single" w:sz="8" w:space="0" w:color="4BACC6"/>
              <w:bottom w:val="single" w:sz="8" w:space="0" w:color="4BACC6"/>
            </w:tcBorders>
            <w:shd w:val="clear" w:color="auto" w:fill="B6DDE8"/>
            <w:noWrap/>
            <w:vAlign w:val="center"/>
          </w:tcPr>
          <w:p w14:paraId="52E7C6F2" w14:textId="1C3359AC"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2 70</w:t>
            </w:r>
            <w:r w:rsidR="005D3701">
              <w:rPr>
                <w:rFonts w:cs="Arial"/>
                <w:b/>
                <w:bCs/>
                <w:color w:val="000000"/>
                <w:sz w:val="18"/>
                <w:szCs w:val="18"/>
              </w:rPr>
              <w:t>6</w:t>
            </w:r>
          </w:p>
        </w:tc>
      </w:tr>
      <w:tr w:rsidR="0070781E" w:rsidRPr="00F42D6B" w14:paraId="3B0E042B" w14:textId="77777777" w:rsidTr="0070781E">
        <w:trPr>
          <w:trHeight w:val="255"/>
        </w:trPr>
        <w:tc>
          <w:tcPr>
            <w:tcW w:w="7371" w:type="dxa"/>
            <w:shd w:val="clear" w:color="auto" w:fill="auto"/>
            <w:noWrap/>
            <w:vAlign w:val="center"/>
          </w:tcPr>
          <w:p w14:paraId="35A5BAB8" w14:textId="77777777" w:rsidR="0070781E" w:rsidRPr="002B126B" w:rsidRDefault="0070781E"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Veřejné podniky</w:t>
            </w:r>
          </w:p>
        </w:tc>
        <w:tc>
          <w:tcPr>
            <w:tcW w:w="2835" w:type="dxa"/>
            <w:shd w:val="clear" w:color="auto" w:fill="auto"/>
            <w:noWrap/>
            <w:vAlign w:val="center"/>
          </w:tcPr>
          <w:p w14:paraId="31F8E2A9" w14:textId="0A1F4021" w:rsidR="0070781E" w:rsidRPr="00C27C02" w:rsidRDefault="005D3701" w:rsidP="007D1E1F">
            <w:pPr>
              <w:spacing w:before="0" w:after="0" w:line="240" w:lineRule="atLeast"/>
              <w:ind w:right="397"/>
              <w:jc w:val="right"/>
              <w:rPr>
                <w:rFonts w:cs="Arial"/>
                <w:color w:val="000000"/>
                <w:sz w:val="18"/>
                <w:szCs w:val="18"/>
              </w:rPr>
            </w:pPr>
            <w:r>
              <w:rPr>
                <w:rFonts w:cs="Arial"/>
                <w:color w:val="000000"/>
                <w:sz w:val="18"/>
                <w:szCs w:val="18"/>
              </w:rPr>
              <w:t>59</w:t>
            </w:r>
          </w:p>
        </w:tc>
        <w:tc>
          <w:tcPr>
            <w:tcW w:w="2835" w:type="dxa"/>
            <w:shd w:val="clear" w:color="auto" w:fill="auto"/>
            <w:noWrap/>
            <w:vAlign w:val="center"/>
          </w:tcPr>
          <w:p w14:paraId="341C419D" w14:textId="1FA8280D" w:rsidR="0070781E" w:rsidRPr="00C27C02" w:rsidRDefault="005D3701" w:rsidP="007D1E1F">
            <w:pPr>
              <w:spacing w:before="0" w:after="0" w:line="240" w:lineRule="atLeast"/>
              <w:ind w:right="397"/>
              <w:jc w:val="right"/>
              <w:rPr>
                <w:rFonts w:cs="Arial"/>
                <w:color w:val="000000"/>
                <w:sz w:val="18"/>
                <w:szCs w:val="18"/>
              </w:rPr>
            </w:pPr>
            <w:r>
              <w:rPr>
                <w:rFonts w:cs="Arial"/>
                <w:color w:val="000000"/>
                <w:sz w:val="18"/>
                <w:szCs w:val="18"/>
              </w:rPr>
              <w:t>61</w:t>
            </w:r>
          </w:p>
        </w:tc>
      </w:tr>
      <w:tr w:rsidR="0070781E" w:rsidRPr="00F42D6B" w14:paraId="50AC5D92"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23C2C12F" w14:textId="77777777" w:rsidR="0070781E" w:rsidRPr="002B126B" w:rsidRDefault="0070781E"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Soukromé podniky domácí</w:t>
            </w:r>
          </w:p>
        </w:tc>
        <w:tc>
          <w:tcPr>
            <w:tcW w:w="2835" w:type="dxa"/>
            <w:tcBorders>
              <w:top w:val="single" w:sz="8" w:space="0" w:color="4BACC6"/>
              <w:bottom w:val="single" w:sz="8" w:space="0" w:color="4BACC6"/>
            </w:tcBorders>
            <w:shd w:val="clear" w:color="auto" w:fill="auto"/>
            <w:noWrap/>
            <w:vAlign w:val="center"/>
          </w:tcPr>
          <w:p w14:paraId="017A0092" w14:textId="4C3DADBE"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2</w:t>
            </w:r>
            <w:r w:rsidR="0070781E" w:rsidRPr="00C27C02">
              <w:rPr>
                <w:rFonts w:cs="Arial"/>
                <w:color w:val="000000"/>
                <w:sz w:val="18"/>
                <w:szCs w:val="18"/>
              </w:rPr>
              <w:t xml:space="preserve"> </w:t>
            </w:r>
            <w:r w:rsidR="005D3701">
              <w:rPr>
                <w:rFonts w:cs="Arial"/>
                <w:color w:val="000000"/>
                <w:sz w:val="18"/>
                <w:szCs w:val="18"/>
              </w:rPr>
              <w:t>029</w:t>
            </w:r>
          </w:p>
        </w:tc>
        <w:tc>
          <w:tcPr>
            <w:tcW w:w="2835" w:type="dxa"/>
            <w:tcBorders>
              <w:top w:val="single" w:sz="8" w:space="0" w:color="4BACC6"/>
              <w:bottom w:val="single" w:sz="8" w:space="0" w:color="4BACC6"/>
            </w:tcBorders>
            <w:shd w:val="clear" w:color="auto" w:fill="auto"/>
            <w:noWrap/>
            <w:vAlign w:val="center"/>
          </w:tcPr>
          <w:p w14:paraId="40748202" w14:textId="03048C8C"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2</w:t>
            </w:r>
            <w:r w:rsidR="0070781E" w:rsidRPr="00C27C02">
              <w:rPr>
                <w:rFonts w:cs="Arial"/>
                <w:color w:val="000000"/>
                <w:sz w:val="18"/>
                <w:szCs w:val="18"/>
              </w:rPr>
              <w:t xml:space="preserve"> </w:t>
            </w:r>
            <w:r w:rsidR="005D3701">
              <w:rPr>
                <w:rFonts w:cs="Arial"/>
                <w:color w:val="000000"/>
                <w:sz w:val="18"/>
                <w:szCs w:val="18"/>
              </w:rPr>
              <w:t>044</w:t>
            </w:r>
          </w:p>
        </w:tc>
      </w:tr>
      <w:tr w:rsidR="0070781E" w:rsidRPr="00F42D6B" w14:paraId="3A098415" w14:textId="77777777" w:rsidTr="0070781E">
        <w:trPr>
          <w:trHeight w:val="255"/>
        </w:trPr>
        <w:tc>
          <w:tcPr>
            <w:tcW w:w="7371" w:type="dxa"/>
            <w:shd w:val="clear" w:color="auto" w:fill="auto"/>
            <w:noWrap/>
            <w:vAlign w:val="center"/>
          </w:tcPr>
          <w:p w14:paraId="7F8E7CFB" w14:textId="77777777" w:rsidR="0070781E" w:rsidRPr="002B126B" w:rsidRDefault="0070781E" w:rsidP="0070781E">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Soukromé podniky pod zahraniční kontrolou</w:t>
            </w:r>
          </w:p>
        </w:tc>
        <w:tc>
          <w:tcPr>
            <w:tcW w:w="2835" w:type="dxa"/>
            <w:shd w:val="clear" w:color="auto" w:fill="auto"/>
            <w:noWrap/>
            <w:vAlign w:val="center"/>
          </w:tcPr>
          <w:p w14:paraId="185DAC50" w14:textId="4E681CD3" w:rsidR="0070781E" w:rsidRPr="00C27C02" w:rsidRDefault="005D3701" w:rsidP="007D1E1F">
            <w:pPr>
              <w:spacing w:before="0" w:after="0" w:line="240" w:lineRule="atLeast"/>
              <w:ind w:right="397"/>
              <w:jc w:val="right"/>
              <w:rPr>
                <w:rFonts w:cs="Arial"/>
                <w:color w:val="000000"/>
                <w:sz w:val="18"/>
                <w:szCs w:val="18"/>
              </w:rPr>
            </w:pPr>
            <w:r>
              <w:rPr>
                <w:rFonts w:cs="Arial"/>
                <w:color w:val="000000"/>
                <w:sz w:val="18"/>
                <w:szCs w:val="18"/>
              </w:rPr>
              <w:t>588</w:t>
            </w:r>
          </w:p>
        </w:tc>
        <w:tc>
          <w:tcPr>
            <w:tcW w:w="2835" w:type="dxa"/>
            <w:shd w:val="clear" w:color="auto" w:fill="auto"/>
            <w:noWrap/>
            <w:vAlign w:val="center"/>
          </w:tcPr>
          <w:p w14:paraId="5CA827BE" w14:textId="3A3F695C" w:rsidR="0070781E" w:rsidRPr="00C27C02" w:rsidRDefault="005D3701" w:rsidP="007D1E1F">
            <w:pPr>
              <w:spacing w:before="0" w:after="0" w:line="240" w:lineRule="atLeast"/>
              <w:ind w:right="397"/>
              <w:jc w:val="right"/>
              <w:rPr>
                <w:rFonts w:cs="Arial"/>
                <w:color w:val="000000"/>
                <w:sz w:val="18"/>
                <w:szCs w:val="18"/>
              </w:rPr>
            </w:pPr>
            <w:r>
              <w:rPr>
                <w:rFonts w:cs="Arial"/>
                <w:color w:val="000000"/>
                <w:sz w:val="18"/>
                <w:szCs w:val="18"/>
              </w:rPr>
              <w:t>601</w:t>
            </w:r>
          </w:p>
        </w:tc>
      </w:tr>
      <w:tr w:rsidR="0070781E" w:rsidRPr="00F42D6B" w14:paraId="5BFDCEC0" w14:textId="77777777" w:rsidTr="0070781E">
        <w:trPr>
          <w:trHeight w:val="255"/>
        </w:trPr>
        <w:tc>
          <w:tcPr>
            <w:tcW w:w="7371" w:type="dxa"/>
            <w:tcBorders>
              <w:top w:val="single" w:sz="8" w:space="0" w:color="4BACC6"/>
              <w:left w:val="single" w:sz="8" w:space="0" w:color="4BACC6"/>
              <w:bottom w:val="single" w:sz="8" w:space="0" w:color="4BACC6"/>
            </w:tcBorders>
            <w:shd w:val="clear" w:color="auto" w:fill="B6DDE8"/>
            <w:noWrap/>
            <w:vAlign w:val="center"/>
          </w:tcPr>
          <w:p w14:paraId="1A1CEE3A"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Vládní sektor celkem</w:t>
            </w:r>
          </w:p>
        </w:tc>
        <w:tc>
          <w:tcPr>
            <w:tcW w:w="2835" w:type="dxa"/>
            <w:tcBorders>
              <w:top w:val="single" w:sz="8" w:space="0" w:color="4BACC6"/>
              <w:bottom w:val="single" w:sz="8" w:space="0" w:color="4BACC6"/>
            </w:tcBorders>
            <w:shd w:val="clear" w:color="auto" w:fill="B6DDE8"/>
            <w:noWrap/>
            <w:vAlign w:val="center"/>
          </w:tcPr>
          <w:p w14:paraId="62EBDD51" w14:textId="3E7B0AC1" w:rsidR="0070781E" w:rsidRPr="00C27C02" w:rsidRDefault="005D3701" w:rsidP="007D1E1F">
            <w:pPr>
              <w:spacing w:before="0" w:after="0" w:line="240" w:lineRule="atLeast"/>
              <w:ind w:right="397"/>
              <w:jc w:val="right"/>
              <w:rPr>
                <w:rFonts w:cs="Arial"/>
                <w:b/>
                <w:bCs/>
                <w:color w:val="000000"/>
                <w:sz w:val="18"/>
                <w:szCs w:val="18"/>
              </w:rPr>
            </w:pPr>
            <w:r>
              <w:rPr>
                <w:rFonts w:cs="Arial"/>
                <w:b/>
                <w:bCs/>
                <w:color w:val="000000"/>
                <w:sz w:val="18"/>
                <w:szCs w:val="18"/>
              </w:rPr>
              <w:t>169</w:t>
            </w:r>
          </w:p>
        </w:tc>
        <w:tc>
          <w:tcPr>
            <w:tcW w:w="2835" w:type="dxa"/>
            <w:tcBorders>
              <w:top w:val="single" w:sz="8" w:space="0" w:color="4BACC6"/>
              <w:bottom w:val="single" w:sz="8" w:space="0" w:color="4BACC6"/>
            </w:tcBorders>
            <w:shd w:val="clear" w:color="auto" w:fill="B6DDE8"/>
            <w:noWrap/>
            <w:vAlign w:val="center"/>
          </w:tcPr>
          <w:p w14:paraId="0D9659C0" w14:textId="4D5737CF" w:rsidR="0070781E" w:rsidRPr="00C27C02" w:rsidRDefault="005D3701" w:rsidP="007D1E1F">
            <w:pPr>
              <w:spacing w:before="0" w:after="0" w:line="240" w:lineRule="atLeast"/>
              <w:ind w:right="397"/>
              <w:jc w:val="right"/>
              <w:rPr>
                <w:rFonts w:cs="Arial"/>
                <w:b/>
                <w:bCs/>
                <w:color w:val="000000"/>
                <w:sz w:val="18"/>
                <w:szCs w:val="18"/>
              </w:rPr>
            </w:pPr>
            <w:r>
              <w:rPr>
                <w:rFonts w:cs="Arial"/>
                <w:b/>
                <w:bCs/>
                <w:color w:val="000000"/>
                <w:sz w:val="18"/>
                <w:szCs w:val="18"/>
              </w:rPr>
              <w:t>209</w:t>
            </w:r>
          </w:p>
        </w:tc>
      </w:tr>
      <w:tr w:rsidR="0070781E" w:rsidRPr="00F42D6B" w14:paraId="5B28E5B5" w14:textId="77777777" w:rsidTr="0070781E">
        <w:trPr>
          <w:trHeight w:val="255"/>
        </w:trPr>
        <w:tc>
          <w:tcPr>
            <w:tcW w:w="7371" w:type="dxa"/>
            <w:shd w:val="clear" w:color="auto" w:fill="auto"/>
            <w:noWrap/>
            <w:vAlign w:val="center"/>
          </w:tcPr>
          <w:p w14:paraId="32F177D7"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Akademie věd ČR</w:t>
            </w:r>
          </w:p>
        </w:tc>
        <w:tc>
          <w:tcPr>
            <w:tcW w:w="2835" w:type="dxa"/>
            <w:shd w:val="clear" w:color="auto" w:fill="auto"/>
            <w:noWrap/>
            <w:vAlign w:val="center"/>
          </w:tcPr>
          <w:p w14:paraId="748F2FA5" w14:textId="77777777" w:rsidR="0070781E" w:rsidRPr="00C27C02" w:rsidRDefault="0070781E" w:rsidP="007D1E1F">
            <w:pPr>
              <w:spacing w:before="0" w:after="0" w:line="240" w:lineRule="atLeast"/>
              <w:ind w:right="397"/>
              <w:jc w:val="right"/>
              <w:rPr>
                <w:rFonts w:cs="Arial"/>
                <w:bCs/>
                <w:color w:val="000000"/>
                <w:sz w:val="18"/>
                <w:szCs w:val="18"/>
              </w:rPr>
            </w:pPr>
            <w:r>
              <w:rPr>
                <w:rFonts w:cs="Arial"/>
                <w:bCs/>
                <w:color w:val="000000"/>
                <w:sz w:val="18"/>
                <w:szCs w:val="18"/>
              </w:rPr>
              <w:t>53</w:t>
            </w:r>
          </w:p>
        </w:tc>
        <w:tc>
          <w:tcPr>
            <w:tcW w:w="2835" w:type="dxa"/>
            <w:shd w:val="clear" w:color="auto" w:fill="auto"/>
            <w:noWrap/>
            <w:vAlign w:val="center"/>
          </w:tcPr>
          <w:p w14:paraId="3423C427" w14:textId="77777777" w:rsidR="0070781E" w:rsidRPr="00C27C02" w:rsidRDefault="00FD4069" w:rsidP="007D1E1F">
            <w:pPr>
              <w:spacing w:before="0" w:after="0" w:line="240" w:lineRule="atLeast"/>
              <w:ind w:right="397"/>
              <w:jc w:val="right"/>
              <w:rPr>
                <w:rFonts w:cs="Arial"/>
                <w:bCs/>
                <w:color w:val="000000"/>
                <w:sz w:val="18"/>
                <w:szCs w:val="18"/>
              </w:rPr>
            </w:pPr>
            <w:r>
              <w:rPr>
                <w:rFonts w:cs="Arial"/>
                <w:bCs/>
                <w:color w:val="000000"/>
                <w:sz w:val="18"/>
                <w:szCs w:val="18"/>
              </w:rPr>
              <w:t>60</w:t>
            </w:r>
          </w:p>
        </w:tc>
      </w:tr>
      <w:tr w:rsidR="0070781E" w:rsidRPr="00F42D6B" w14:paraId="57FF86DA"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4B012CEA" w14:textId="05D881D1" w:rsidR="0070781E" w:rsidRPr="002B126B" w:rsidRDefault="00C03580" w:rsidP="007D1E1F">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Ostatní veřejné výzkumné instituce</w:t>
            </w:r>
          </w:p>
        </w:tc>
        <w:tc>
          <w:tcPr>
            <w:tcW w:w="2835" w:type="dxa"/>
            <w:tcBorders>
              <w:top w:val="single" w:sz="8" w:space="0" w:color="4BACC6"/>
              <w:bottom w:val="single" w:sz="8" w:space="0" w:color="4BACC6"/>
            </w:tcBorders>
            <w:shd w:val="clear" w:color="auto" w:fill="auto"/>
            <w:noWrap/>
            <w:vAlign w:val="center"/>
          </w:tcPr>
          <w:p w14:paraId="0724F6E3" w14:textId="5D0DADBE"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22</w:t>
            </w:r>
          </w:p>
        </w:tc>
        <w:tc>
          <w:tcPr>
            <w:tcW w:w="2835" w:type="dxa"/>
            <w:tcBorders>
              <w:top w:val="single" w:sz="8" w:space="0" w:color="4BACC6"/>
              <w:bottom w:val="single" w:sz="8" w:space="0" w:color="4BACC6"/>
            </w:tcBorders>
            <w:shd w:val="clear" w:color="auto" w:fill="auto"/>
            <w:noWrap/>
            <w:vAlign w:val="center"/>
          </w:tcPr>
          <w:p w14:paraId="302008D4" w14:textId="0ABDFA5D"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33</w:t>
            </w:r>
          </w:p>
        </w:tc>
      </w:tr>
      <w:tr w:rsidR="0070781E" w:rsidRPr="00F42D6B" w14:paraId="18139008" w14:textId="77777777" w:rsidTr="0070781E">
        <w:trPr>
          <w:trHeight w:val="255"/>
        </w:trPr>
        <w:tc>
          <w:tcPr>
            <w:tcW w:w="7371" w:type="dxa"/>
            <w:shd w:val="clear" w:color="auto" w:fill="auto"/>
            <w:noWrap/>
            <w:vAlign w:val="center"/>
          </w:tcPr>
          <w:p w14:paraId="00E5513C"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Knihovny, archivy, muzea</w:t>
            </w:r>
          </w:p>
        </w:tc>
        <w:tc>
          <w:tcPr>
            <w:tcW w:w="2835" w:type="dxa"/>
            <w:shd w:val="clear" w:color="auto" w:fill="auto"/>
            <w:noWrap/>
            <w:vAlign w:val="center"/>
          </w:tcPr>
          <w:p w14:paraId="786A1DD2" w14:textId="2BD17D8E" w:rsidR="0070781E" w:rsidRPr="00C27C02" w:rsidRDefault="00421B48" w:rsidP="007D1E1F">
            <w:pPr>
              <w:spacing w:before="0" w:after="0" w:line="240" w:lineRule="atLeast"/>
              <w:ind w:right="397"/>
              <w:jc w:val="right"/>
              <w:rPr>
                <w:rFonts w:cs="Arial"/>
                <w:bCs/>
                <w:color w:val="000000"/>
                <w:sz w:val="18"/>
                <w:szCs w:val="18"/>
              </w:rPr>
            </w:pPr>
            <w:r>
              <w:rPr>
                <w:rFonts w:cs="Arial"/>
                <w:bCs/>
                <w:color w:val="000000"/>
                <w:sz w:val="18"/>
                <w:szCs w:val="18"/>
              </w:rPr>
              <w:t>49</w:t>
            </w:r>
          </w:p>
        </w:tc>
        <w:tc>
          <w:tcPr>
            <w:tcW w:w="2835" w:type="dxa"/>
            <w:shd w:val="clear" w:color="auto" w:fill="auto"/>
            <w:noWrap/>
            <w:vAlign w:val="center"/>
          </w:tcPr>
          <w:p w14:paraId="1A06F5E2" w14:textId="16E4C366" w:rsidR="0070781E" w:rsidRPr="00C27C02" w:rsidRDefault="00421B48" w:rsidP="007D1E1F">
            <w:pPr>
              <w:spacing w:before="0" w:after="0" w:line="240" w:lineRule="atLeast"/>
              <w:ind w:right="397"/>
              <w:jc w:val="right"/>
              <w:rPr>
                <w:rFonts w:cs="Arial"/>
                <w:bCs/>
                <w:color w:val="000000"/>
                <w:sz w:val="18"/>
                <w:szCs w:val="18"/>
              </w:rPr>
            </w:pPr>
            <w:r>
              <w:rPr>
                <w:rFonts w:cs="Arial"/>
                <w:bCs/>
                <w:color w:val="000000"/>
                <w:sz w:val="18"/>
                <w:szCs w:val="18"/>
              </w:rPr>
              <w:t>67</w:t>
            </w:r>
          </w:p>
        </w:tc>
      </w:tr>
      <w:tr w:rsidR="0070781E" w:rsidRPr="00F42D6B" w14:paraId="436BEAFB"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41894DD6"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Zdravotnická zařízení</w:t>
            </w:r>
          </w:p>
        </w:tc>
        <w:tc>
          <w:tcPr>
            <w:tcW w:w="2835" w:type="dxa"/>
            <w:tcBorders>
              <w:top w:val="single" w:sz="8" w:space="0" w:color="4BACC6"/>
              <w:bottom w:val="single" w:sz="8" w:space="0" w:color="4BACC6"/>
            </w:tcBorders>
            <w:shd w:val="clear" w:color="auto" w:fill="auto"/>
            <w:noWrap/>
            <w:vAlign w:val="center"/>
          </w:tcPr>
          <w:p w14:paraId="4B7BD6CB" w14:textId="48B22EA9" w:rsidR="0070781E"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17</w:t>
            </w:r>
          </w:p>
        </w:tc>
        <w:tc>
          <w:tcPr>
            <w:tcW w:w="2835" w:type="dxa"/>
            <w:tcBorders>
              <w:top w:val="single" w:sz="8" w:space="0" w:color="4BACC6"/>
              <w:bottom w:val="single" w:sz="8" w:space="0" w:color="4BACC6"/>
            </w:tcBorders>
            <w:shd w:val="clear" w:color="auto" w:fill="auto"/>
            <w:noWrap/>
            <w:vAlign w:val="center"/>
          </w:tcPr>
          <w:p w14:paraId="68EC1198" w14:textId="28DD8E60" w:rsidR="0070781E"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17</w:t>
            </w:r>
          </w:p>
        </w:tc>
      </w:tr>
      <w:tr w:rsidR="0070781E" w:rsidRPr="00F42D6B" w14:paraId="3B244E60"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1E227534"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Ostatní</w:t>
            </w:r>
          </w:p>
        </w:tc>
        <w:tc>
          <w:tcPr>
            <w:tcW w:w="2835" w:type="dxa"/>
            <w:tcBorders>
              <w:top w:val="single" w:sz="8" w:space="0" w:color="4BACC6"/>
              <w:bottom w:val="single" w:sz="8" w:space="0" w:color="4BACC6"/>
            </w:tcBorders>
            <w:shd w:val="clear" w:color="auto" w:fill="auto"/>
            <w:noWrap/>
            <w:vAlign w:val="center"/>
          </w:tcPr>
          <w:p w14:paraId="2AF71373" w14:textId="4B140E06"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28</w:t>
            </w:r>
          </w:p>
        </w:tc>
        <w:tc>
          <w:tcPr>
            <w:tcW w:w="2835" w:type="dxa"/>
            <w:tcBorders>
              <w:top w:val="single" w:sz="8" w:space="0" w:color="4BACC6"/>
              <w:bottom w:val="single" w:sz="8" w:space="0" w:color="4BACC6"/>
            </w:tcBorders>
            <w:shd w:val="clear" w:color="auto" w:fill="auto"/>
            <w:noWrap/>
            <w:vAlign w:val="center"/>
          </w:tcPr>
          <w:p w14:paraId="63B1E829" w14:textId="4C721F77"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32</w:t>
            </w:r>
          </w:p>
        </w:tc>
      </w:tr>
      <w:tr w:rsidR="0070781E" w:rsidRPr="00F42D6B" w14:paraId="7B0061C3" w14:textId="77777777" w:rsidTr="0070781E">
        <w:trPr>
          <w:trHeight w:val="255"/>
        </w:trPr>
        <w:tc>
          <w:tcPr>
            <w:tcW w:w="7371" w:type="dxa"/>
            <w:shd w:val="clear" w:color="auto" w:fill="B6DDE8"/>
            <w:noWrap/>
            <w:vAlign w:val="center"/>
          </w:tcPr>
          <w:p w14:paraId="7ADF9EC6"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Vysokoškolský sektor celkem</w:t>
            </w:r>
          </w:p>
        </w:tc>
        <w:tc>
          <w:tcPr>
            <w:tcW w:w="2835" w:type="dxa"/>
            <w:shd w:val="clear" w:color="auto" w:fill="B6DDE8"/>
            <w:noWrap/>
            <w:vAlign w:val="center"/>
          </w:tcPr>
          <w:p w14:paraId="6FDB1354" w14:textId="7230AF4B" w:rsidR="0070781E" w:rsidRPr="00C27C02" w:rsidRDefault="0070781E"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6</w:t>
            </w:r>
            <w:r w:rsidR="005D3701">
              <w:rPr>
                <w:rFonts w:cs="Arial"/>
                <w:b/>
                <w:bCs/>
                <w:color w:val="000000"/>
                <w:sz w:val="18"/>
                <w:szCs w:val="18"/>
              </w:rPr>
              <w:t>5</w:t>
            </w:r>
          </w:p>
        </w:tc>
        <w:tc>
          <w:tcPr>
            <w:tcW w:w="2835" w:type="dxa"/>
            <w:shd w:val="clear" w:color="auto" w:fill="B6DDE8"/>
            <w:noWrap/>
            <w:vAlign w:val="center"/>
          </w:tcPr>
          <w:p w14:paraId="42817207" w14:textId="2138425C" w:rsidR="0070781E" w:rsidRPr="00C27C02" w:rsidRDefault="005D3701" w:rsidP="007D1E1F">
            <w:pPr>
              <w:spacing w:before="0" w:after="0" w:line="240" w:lineRule="atLeast"/>
              <w:ind w:right="397"/>
              <w:jc w:val="right"/>
              <w:rPr>
                <w:rFonts w:cs="Arial"/>
                <w:b/>
                <w:bCs/>
                <w:color w:val="000000"/>
                <w:sz w:val="18"/>
                <w:szCs w:val="18"/>
              </w:rPr>
            </w:pPr>
            <w:r>
              <w:rPr>
                <w:rFonts w:cs="Arial"/>
                <w:b/>
                <w:bCs/>
                <w:color w:val="000000"/>
                <w:sz w:val="18"/>
                <w:szCs w:val="18"/>
              </w:rPr>
              <w:t>230</w:t>
            </w:r>
          </w:p>
        </w:tc>
      </w:tr>
      <w:tr w:rsidR="0070781E" w:rsidRPr="00F42D6B" w14:paraId="777D5E3E"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58B37345"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Veřejné a státní vysoké školy</w:t>
            </w:r>
          </w:p>
        </w:tc>
        <w:tc>
          <w:tcPr>
            <w:tcW w:w="2835" w:type="dxa"/>
            <w:tcBorders>
              <w:top w:val="single" w:sz="8" w:space="0" w:color="4BACC6"/>
              <w:bottom w:val="single" w:sz="8" w:space="0" w:color="4BACC6"/>
            </w:tcBorders>
            <w:shd w:val="clear" w:color="auto" w:fill="auto"/>
            <w:noWrap/>
            <w:vAlign w:val="center"/>
          </w:tcPr>
          <w:p w14:paraId="7759FA9A" w14:textId="77777777" w:rsidR="0070781E" w:rsidRPr="00C27C02" w:rsidRDefault="0070781E"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Pr>
                <w:rFonts w:cs="Arial"/>
                <w:bCs/>
                <w:color w:val="000000"/>
                <w:sz w:val="18"/>
                <w:szCs w:val="18"/>
              </w:rPr>
              <w:t>8</w:t>
            </w:r>
          </w:p>
        </w:tc>
        <w:tc>
          <w:tcPr>
            <w:tcW w:w="2835" w:type="dxa"/>
            <w:tcBorders>
              <w:top w:val="single" w:sz="8" w:space="0" w:color="4BACC6"/>
              <w:bottom w:val="single" w:sz="8" w:space="0" w:color="4BACC6"/>
            </w:tcBorders>
            <w:shd w:val="clear" w:color="auto" w:fill="auto"/>
            <w:noWrap/>
            <w:vAlign w:val="center"/>
          </w:tcPr>
          <w:p w14:paraId="51EFCC4C" w14:textId="12335D07"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193</w:t>
            </w:r>
          </w:p>
        </w:tc>
      </w:tr>
      <w:tr w:rsidR="0070781E" w:rsidRPr="00F42D6B" w14:paraId="514A45FB" w14:textId="77777777" w:rsidTr="0070781E">
        <w:trPr>
          <w:trHeight w:val="255"/>
        </w:trPr>
        <w:tc>
          <w:tcPr>
            <w:tcW w:w="7371" w:type="dxa"/>
            <w:shd w:val="clear" w:color="auto" w:fill="auto"/>
            <w:noWrap/>
            <w:vAlign w:val="center"/>
          </w:tcPr>
          <w:p w14:paraId="1F955A2D"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Fakultní nemocnice</w:t>
            </w:r>
          </w:p>
        </w:tc>
        <w:tc>
          <w:tcPr>
            <w:tcW w:w="2835" w:type="dxa"/>
            <w:shd w:val="clear" w:color="auto" w:fill="auto"/>
            <w:noWrap/>
            <w:vAlign w:val="center"/>
          </w:tcPr>
          <w:p w14:paraId="3FB12852" w14:textId="184B8E67"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12</w:t>
            </w:r>
          </w:p>
        </w:tc>
        <w:tc>
          <w:tcPr>
            <w:tcW w:w="2835" w:type="dxa"/>
            <w:shd w:val="clear" w:color="auto" w:fill="auto"/>
            <w:noWrap/>
            <w:vAlign w:val="center"/>
          </w:tcPr>
          <w:p w14:paraId="0A649F91" w14:textId="12A5FB90"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12</w:t>
            </w:r>
          </w:p>
        </w:tc>
      </w:tr>
      <w:tr w:rsidR="0070781E" w:rsidRPr="00F42D6B" w14:paraId="6AB7011E"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296B92E4"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Soukromé vysoké školy</w:t>
            </w:r>
          </w:p>
        </w:tc>
        <w:tc>
          <w:tcPr>
            <w:tcW w:w="2835" w:type="dxa"/>
            <w:tcBorders>
              <w:top w:val="single" w:sz="8" w:space="0" w:color="4BACC6"/>
              <w:bottom w:val="single" w:sz="8" w:space="0" w:color="4BACC6"/>
            </w:tcBorders>
            <w:shd w:val="clear" w:color="auto" w:fill="auto"/>
            <w:noWrap/>
            <w:vAlign w:val="center"/>
          </w:tcPr>
          <w:p w14:paraId="1EEEED1A" w14:textId="276BDE89" w:rsidR="0070781E" w:rsidRPr="00C27C02" w:rsidRDefault="0070781E"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sidR="005D3701">
              <w:rPr>
                <w:rFonts w:cs="Arial"/>
                <w:bCs/>
                <w:color w:val="000000"/>
                <w:sz w:val="18"/>
                <w:szCs w:val="18"/>
              </w:rPr>
              <w:t>5</w:t>
            </w:r>
          </w:p>
        </w:tc>
        <w:tc>
          <w:tcPr>
            <w:tcW w:w="2835" w:type="dxa"/>
            <w:tcBorders>
              <w:top w:val="single" w:sz="8" w:space="0" w:color="4BACC6"/>
              <w:bottom w:val="single" w:sz="8" w:space="0" w:color="4BACC6"/>
            </w:tcBorders>
            <w:shd w:val="clear" w:color="auto" w:fill="auto"/>
            <w:noWrap/>
            <w:vAlign w:val="center"/>
          </w:tcPr>
          <w:p w14:paraId="4F0AC1BB" w14:textId="70273243"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25</w:t>
            </w:r>
          </w:p>
        </w:tc>
      </w:tr>
      <w:tr w:rsidR="0070781E" w:rsidRPr="00F42D6B" w14:paraId="6B9D21BF" w14:textId="77777777" w:rsidTr="0070781E">
        <w:trPr>
          <w:trHeight w:val="255"/>
        </w:trPr>
        <w:tc>
          <w:tcPr>
            <w:tcW w:w="7371" w:type="dxa"/>
            <w:shd w:val="clear" w:color="auto" w:fill="B6DDE8"/>
            <w:noWrap/>
            <w:vAlign w:val="center"/>
          </w:tcPr>
          <w:p w14:paraId="09B2C21B"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Soukromý neziskový sektor</w:t>
            </w:r>
          </w:p>
        </w:tc>
        <w:tc>
          <w:tcPr>
            <w:tcW w:w="2835" w:type="dxa"/>
            <w:shd w:val="clear" w:color="auto" w:fill="B6DDE8"/>
            <w:noWrap/>
            <w:vAlign w:val="center"/>
          </w:tcPr>
          <w:p w14:paraId="29CD2FFF" w14:textId="21F180D1" w:rsidR="0070781E" w:rsidRPr="00C27C02" w:rsidRDefault="005D3701" w:rsidP="007D1E1F">
            <w:pPr>
              <w:spacing w:before="0" w:after="0" w:line="240" w:lineRule="atLeast"/>
              <w:ind w:right="397"/>
              <w:jc w:val="right"/>
              <w:rPr>
                <w:rFonts w:cs="Arial"/>
                <w:b/>
                <w:bCs/>
                <w:color w:val="000000"/>
                <w:sz w:val="18"/>
                <w:szCs w:val="18"/>
              </w:rPr>
            </w:pPr>
            <w:r>
              <w:rPr>
                <w:rFonts w:cs="Arial"/>
                <w:b/>
                <w:bCs/>
                <w:color w:val="000000"/>
                <w:sz w:val="18"/>
                <w:szCs w:val="18"/>
              </w:rPr>
              <w:t>82</w:t>
            </w:r>
          </w:p>
        </w:tc>
        <w:tc>
          <w:tcPr>
            <w:tcW w:w="2835" w:type="dxa"/>
            <w:shd w:val="clear" w:color="auto" w:fill="B6DDE8"/>
            <w:noWrap/>
            <w:vAlign w:val="center"/>
          </w:tcPr>
          <w:p w14:paraId="3FB7073A" w14:textId="68971BA8"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75</w:t>
            </w:r>
          </w:p>
        </w:tc>
      </w:tr>
      <w:tr w:rsidR="0070781E" w:rsidRPr="00F42D6B" w14:paraId="5048DD39" w14:textId="77777777" w:rsidTr="0070781E">
        <w:trPr>
          <w:trHeight w:val="255"/>
        </w:trPr>
        <w:tc>
          <w:tcPr>
            <w:tcW w:w="7371" w:type="dxa"/>
            <w:tcBorders>
              <w:top w:val="single" w:sz="8" w:space="0" w:color="4BACC6"/>
              <w:left w:val="single" w:sz="8" w:space="0" w:color="4BACC6"/>
              <w:bottom w:val="single" w:sz="8" w:space="0" w:color="4BACC6"/>
            </w:tcBorders>
            <w:shd w:val="clear" w:color="auto" w:fill="4BACC6"/>
            <w:noWrap/>
            <w:vAlign w:val="center"/>
          </w:tcPr>
          <w:p w14:paraId="062488E3" w14:textId="77777777" w:rsidR="0070781E" w:rsidRPr="00C27C02" w:rsidRDefault="0070781E" w:rsidP="007D1E1F">
            <w:pPr>
              <w:spacing w:before="0" w:after="0" w:line="240" w:lineRule="atLeast"/>
              <w:rPr>
                <w:rFonts w:eastAsia="Times New Roman" w:cs="Arial"/>
                <w:b/>
                <w:color w:val="FFFFFF"/>
                <w:sz w:val="18"/>
                <w:szCs w:val="18"/>
                <w:lang w:eastAsia="cs-CZ"/>
              </w:rPr>
            </w:pPr>
            <w:r w:rsidRPr="00C27C02">
              <w:rPr>
                <w:rFonts w:eastAsia="Times New Roman" w:cs="Arial"/>
                <w:b/>
                <w:color w:val="FFFFFF"/>
                <w:sz w:val="18"/>
                <w:szCs w:val="18"/>
                <w:lang w:eastAsia="cs-CZ"/>
              </w:rPr>
              <w:t>Česká republika celkem</w:t>
            </w:r>
          </w:p>
        </w:tc>
        <w:tc>
          <w:tcPr>
            <w:tcW w:w="2835" w:type="dxa"/>
            <w:tcBorders>
              <w:top w:val="single" w:sz="8" w:space="0" w:color="4BACC6"/>
              <w:bottom w:val="single" w:sz="8" w:space="0" w:color="4BACC6"/>
            </w:tcBorders>
            <w:shd w:val="clear" w:color="auto" w:fill="4BACC6"/>
            <w:noWrap/>
            <w:vAlign w:val="center"/>
          </w:tcPr>
          <w:p w14:paraId="42A4208A" w14:textId="2173B191" w:rsidR="0070781E" w:rsidRPr="00C27C02" w:rsidRDefault="0070781E" w:rsidP="000C24D2">
            <w:pPr>
              <w:spacing w:before="0" w:after="0" w:line="240" w:lineRule="atLeast"/>
              <w:ind w:right="397"/>
              <w:jc w:val="right"/>
              <w:rPr>
                <w:rFonts w:cs="Arial"/>
                <w:b/>
                <w:bCs/>
                <w:color w:val="FFFFFF"/>
                <w:sz w:val="18"/>
                <w:szCs w:val="18"/>
              </w:rPr>
            </w:pPr>
            <w:r w:rsidRPr="00C27C02">
              <w:rPr>
                <w:rFonts w:cs="Arial"/>
                <w:b/>
                <w:bCs/>
                <w:color w:val="FFFFFF"/>
                <w:sz w:val="18"/>
                <w:szCs w:val="18"/>
              </w:rPr>
              <w:t xml:space="preserve">2 </w:t>
            </w:r>
            <w:r w:rsidR="005D3701">
              <w:rPr>
                <w:rFonts w:cs="Arial"/>
                <w:b/>
                <w:bCs/>
                <w:color w:val="FFFFFF"/>
                <w:sz w:val="18"/>
                <w:szCs w:val="18"/>
              </w:rPr>
              <w:t>992</w:t>
            </w:r>
          </w:p>
        </w:tc>
        <w:tc>
          <w:tcPr>
            <w:tcW w:w="2835" w:type="dxa"/>
            <w:tcBorders>
              <w:top w:val="single" w:sz="8" w:space="0" w:color="4BACC6"/>
              <w:bottom w:val="single" w:sz="8" w:space="0" w:color="4BACC6"/>
            </w:tcBorders>
            <w:shd w:val="clear" w:color="auto" w:fill="4BACC6"/>
            <w:noWrap/>
            <w:vAlign w:val="center"/>
          </w:tcPr>
          <w:p w14:paraId="2D813131" w14:textId="49C3CB83" w:rsidR="0070781E" w:rsidRPr="00C27C02" w:rsidRDefault="005D3701" w:rsidP="007D1E1F">
            <w:pPr>
              <w:spacing w:before="0" w:after="0" w:line="240" w:lineRule="atLeast"/>
              <w:ind w:right="397"/>
              <w:jc w:val="right"/>
              <w:rPr>
                <w:rFonts w:cs="Arial"/>
                <w:b/>
                <w:bCs/>
                <w:color w:val="FFFFFF"/>
                <w:sz w:val="18"/>
                <w:szCs w:val="18"/>
              </w:rPr>
            </w:pPr>
            <w:r>
              <w:rPr>
                <w:rFonts w:cs="Arial"/>
                <w:b/>
                <w:bCs/>
                <w:color w:val="FFFFFF"/>
                <w:kern w:val="24"/>
                <w:sz w:val="18"/>
                <w:szCs w:val="18"/>
              </w:rPr>
              <w:t>3 227</w:t>
            </w:r>
          </w:p>
        </w:tc>
      </w:tr>
    </w:tbl>
    <w:p w14:paraId="165BA4EF" w14:textId="77777777" w:rsidR="007D1E1F" w:rsidRPr="007D1E1F" w:rsidRDefault="007D1E1F" w:rsidP="007D1E1F">
      <w:pPr>
        <w:pStyle w:val="Nadpis3"/>
        <w:spacing w:before="480" w:after="120"/>
      </w:pPr>
      <w:bookmarkStart w:id="2" w:name="_Definice_zaměstnanců_VaV"/>
      <w:bookmarkEnd w:id="2"/>
      <w:r w:rsidRPr="007D1E1F">
        <w:t>2.2.1 Databáze zpravodajských jednotek Ročního šetření o VaV</w:t>
      </w:r>
    </w:p>
    <w:p w14:paraId="54D31467" w14:textId="77777777" w:rsidR="007D1E1F" w:rsidRPr="000A52F9" w:rsidRDefault="007D1E1F" w:rsidP="007D1E1F">
      <w:pPr>
        <w:spacing w:before="0" w:after="120" w:line="288" w:lineRule="auto"/>
        <w:jc w:val="both"/>
        <w:rPr>
          <w:rFonts w:cs="Arial"/>
          <w:iCs/>
          <w:szCs w:val="16"/>
        </w:rPr>
      </w:pPr>
      <w:r>
        <w:rPr>
          <w:rFonts w:cs="Arial"/>
          <w:iCs/>
          <w:szCs w:val="16"/>
        </w:rPr>
        <w:t>K aktualizaci interní d</w:t>
      </w:r>
      <w:r w:rsidRPr="00935BCB">
        <w:rPr>
          <w:rFonts w:cs="Arial"/>
          <w:iCs/>
          <w:szCs w:val="16"/>
        </w:rPr>
        <w:t xml:space="preserve">atabáze ČSÚ zpravodajských jednotek </w:t>
      </w:r>
      <w:r>
        <w:rPr>
          <w:rFonts w:cs="Arial"/>
          <w:iCs/>
          <w:szCs w:val="16"/>
        </w:rPr>
        <w:t>Ročního šetření o VaV</w:t>
      </w:r>
      <w:r w:rsidRPr="00935BCB">
        <w:rPr>
          <w:rFonts w:cs="Arial"/>
          <w:iCs/>
          <w:szCs w:val="16"/>
        </w:rPr>
        <w:t xml:space="preserve"> j</w:t>
      </w:r>
      <w:r>
        <w:rPr>
          <w:rFonts w:cs="Arial"/>
          <w:iCs/>
          <w:szCs w:val="16"/>
        </w:rPr>
        <w:t>sou využívány následující datové zdroje:</w:t>
      </w:r>
      <w:r w:rsidRPr="000A52F9">
        <w:rPr>
          <w:rFonts w:cs="Arial"/>
          <w:iCs/>
          <w:szCs w:val="16"/>
        </w:rPr>
        <w:t xml:space="preserve"> </w:t>
      </w:r>
    </w:p>
    <w:p w14:paraId="40C29A5F" w14:textId="77777777" w:rsidR="007D1E1F" w:rsidRPr="00527710" w:rsidRDefault="007D1E1F" w:rsidP="00AA3B85">
      <w:pPr>
        <w:numPr>
          <w:ilvl w:val="0"/>
          <w:numId w:val="5"/>
        </w:numPr>
        <w:spacing w:before="0" w:after="120" w:line="288" w:lineRule="auto"/>
        <w:jc w:val="both"/>
        <w:rPr>
          <w:rFonts w:cs="Arial"/>
          <w:iCs/>
          <w:szCs w:val="16"/>
        </w:rPr>
      </w:pPr>
      <w:r w:rsidRPr="00825450">
        <w:rPr>
          <w:rFonts w:cs="Arial"/>
          <w:b/>
          <w:iCs/>
          <w:szCs w:val="16"/>
        </w:rPr>
        <w:t xml:space="preserve">Informační systém výzkumu, experimentálního vývoje a inovací </w:t>
      </w:r>
      <w:r w:rsidRPr="009D3D38">
        <w:rPr>
          <w:rFonts w:cs="Arial"/>
          <w:iCs/>
          <w:szCs w:val="16"/>
        </w:rPr>
        <w:t>veřejné správy</w:t>
      </w:r>
      <w:r>
        <w:rPr>
          <w:rFonts w:cs="Arial"/>
          <w:iCs/>
          <w:szCs w:val="16"/>
        </w:rPr>
        <w:t>, který</w:t>
      </w:r>
      <w:r w:rsidRPr="009D3D38">
        <w:rPr>
          <w:rFonts w:cs="Arial"/>
          <w:iCs/>
          <w:szCs w:val="16"/>
        </w:rPr>
        <w:t xml:space="preserve"> zajišťuj</w:t>
      </w:r>
      <w:r>
        <w:rPr>
          <w:rFonts w:cs="Arial"/>
          <w:iCs/>
          <w:szCs w:val="16"/>
        </w:rPr>
        <w:t>e</w:t>
      </w:r>
      <w:r w:rsidRPr="009D3D38">
        <w:rPr>
          <w:rFonts w:cs="Arial"/>
          <w:iCs/>
          <w:szCs w:val="16"/>
        </w:rPr>
        <w:t xml:space="preserve"> shromažďování, zpracování, poskytování a využívání údajů o výzkumu, vývoji a inovacích podporovaných z veřejných prostředků</w:t>
      </w:r>
      <w:r>
        <w:rPr>
          <w:rFonts w:cs="Arial"/>
          <w:iCs/>
          <w:szCs w:val="16"/>
        </w:rPr>
        <w:t>,</w:t>
      </w:r>
    </w:p>
    <w:p w14:paraId="04A8F805"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Daňová přiznání právnických subjektů</w:t>
      </w:r>
      <w:r w:rsidRPr="00527710">
        <w:rPr>
          <w:rFonts w:cs="Arial"/>
          <w:iCs/>
          <w:szCs w:val="16"/>
        </w:rPr>
        <w:t xml:space="preserve"> uplatňujících nepřímou podporu VaV</w:t>
      </w:r>
      <w:r>
        <w:rPr>
          <w:rFonts w:cs="Arial"/>
          <w:iCs/>
          <w:szCs w:val="16"/>
        </w:rPr>
        <w:t>,</w:t>
      </w:r>
    </w:p>
    <w:p w14:paraId="613F928F" w14:textId="0865E001"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Statistická šetření ČSÚ</w:t>
      </w:r>
      <w:r w:rsidRPr="00527710">
        <w:rPr>
          <w:rFonts w:cs="Arial"/>
          <w:iCs/>
          <w:szCs w:val="16"/>
        </w:rPr>
        <w:t>, která obsahují otázku týkající se provádění VaV</w:t>
      </w:r>
      <w:r>
        <w:rPr>
          <w:rFonts w:cs="Arial"/>
          <w:iCs/>
          <w:szCs w:val="16"/>
        </w:rPr>
        <w:t xml:space="preserve">. Jde </w:t>
      </w:r>
      <w:r w:rsidRPr="00527710">
        <w:rPr>
          <w:rFonts w:cs="Arial"/>
          <w:iCs/>
          <w:szCs w:val="16"/>
        </w:rPr>
        <w:t xml:space="preserve">především </w:t>
      </w:r>
      <w:r>
        <w:rPr>
          <w:rFonts w:cs="Arial"/>
          <w:iCs/>
          <w:szCs w:val="16"/>
        </w:rPr>
        <w:t xml:space="preserve">o </w:t>
      </w:r>
      <w:r w:rsidRPr="00527710">
        <w:rPr>
          <w:rFonts w:cs="Arial"/>
          <w:bCs/>
          <w:iCs/>
          <w:szCs w:val="16"/>
        </w:rPr>
        <w:t>Roční výkaz ekonomických subjektů vybraných produkčních odvětví, dále pak Dotazník o inovacích, Roční výkaz o</w:t>
      </w:r>
      <w:r w:rsidR="00BA64A4">
        <w:rPr>
          <w:rFonts w:cs="Arial"/>
          <w:bCs/>
          <w:iCs/>
          <w:szCs w:val="16"/>
        </w:rPr>
        <w:t> </w:t>
      </w:r>
      <w:r w:rsidRPr="00527710">
        <w:rPr>
          <w:rFonts w:cs="Arial"/>
          <w:bCs/>
          <w:iCs/>
          <w:szCs w:val="16"/>
        </w:rPr>
        <w:t>výdajích na ochranu životního prostředí a Čtvrtletní výkaz o dovozu a vývozu služeb</w:t>
      </w:r>
      <w:r>
        <w:rPr>
          <w:rFonts w:cs="Arial"/>
          <w:bCs/>
          <w:iCs/>
          <w:szCs w:val="16"/>
        </w:rPr>
        <w:t>,</w:t>
      </w:r>
    </w:p>
    <w:p w14:paraId="5EE6615F"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Databáze patentů</w:t>
      </w:r>
      <w:r w:rsidRPr="00527710">
        <w:rPr>
          <w:rFonts w:cs="Arial"/>
          <w:iCs/>
          <w:szCs w:val="16"/>
        </w:rPr>
        <w:t xml:space="preserve"> </w:t>
      </w:r>
      <w:r w:rsidRPr="00527710">
        <w:rPr>
          <w:rFonts w:cs="Arial"/>
          <w:bCs/>
          <w:iCs/>
          <w:szCs w:val="16"/>
        </w:rPr>
        <w:t>Úřadu průmyslového vlastnictví,</w:t>
      </w:r>
    </w:p>
    <w:p w14:paraId="47326928"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lastRenderedPageBreak/>
        <w:t>Databáze Ministerstva pro místní rozvoj ČR</w:t>
      </w:r>
      <w:r w:rsidRPr="00527710">
        <w:rPr>
          <w:rFonts w:cs="Arial"/>
          <w:iCs/>
          <w:szCs w:val="16"/>
        </w:rPr>
        <w:t>, která obsahuje seznamy příjemců podpory na VaV ze strukturálních fondů EU,</w:t>
      </w:r>
    </w:p>
    <w:p w14:paraId="73F8EFBB" w14:textId="474F35B8" w:rsidR="007D1E1F"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t>Registr ekonomických subjektů ČSÚ</w:t>
      </w:r>
      <w:r w:rsidRPr="00527710">
        <w:rPr>
          <w:rFonts w:cs="Arial"/>
          <w:iCs/>
          <w:szCs w:val="16"/>
        </w:rPr>
        <w:t>, kter</w:t>
      </w:r>
      <w:r>
        <w:rPr>
          <w:rFonts w:cs="Arial"/>
          <w:iCs/>
          <w:szCs w:val="16"/>
        </w:rPr>
        <w:t>ý</w:t>
      </w:r>
      <w:r w:rsidRPr="00527710">
        <w:rPr>
          <w:rFonts w:cs="Arial"/>
          <w:iCs/>
          <w:szCs w:val="16"/>
        </w:rPr>
        <w:t xml:space="preserve"> obsahuje evidenci všech ekonomických subjektů v ČR a</w:t>
      </w:r>
      <w:r w:rsidR="00BA64A4">
        <w:rPr>
          <w:rFonts w:cs="Arial"/>
          <w:iCs/>
          <w:szCs w:val="16"/>
        </w:rPr>
        <w:t> </w:t>
      </w:r>
      <w:r w:rsidRPr="00527710">
        <w:rPr>
          <w:rFonts w:cs="Arial"/>
          <w:iCs/>
          <w:szCs w:val="16"/>
        </w:rPr>
        <w:t xml:space="preserve">informace o jejich </w:t>
      </w:r>
      <w:r>
        <w:rPr>
          <w:rFonts w:cs="Arial"/>
          <w:iCs/>
          <w:szCs w:val="16"/>
        </w:rPr>
        <w:t>převažující</w:t>
      </w:r>
      <w:r w:rsidRPr="00527710">
        <w:rPr>
          <w:rFonts w:cs="Arial"/>
          <w:iCs/>
          <w:szCs w:val="16"/>
        </w:rPr>
        <w:t xml:space="preserve"> a vedlejší ekonomické činnosti</w:t>
      </w:r>
      <w:r>
        <w:rPr>
          <w:rFonts w:cs="Arial"/>
          <w:iCs/>
          <w:szCs w:val="16"/>
        </w:rPr>
        <w:t xml:space="preserve"> (CZ-NACE 72),</w:t>
      </w:r>
    </w:p>
    <w:p w14:paraId="3011CEB9" w14:textId="77777777" w:rsidR="007D1E1F" w:rsidRPr="00FC66CA" w:rsidRDefault="007D1E1F" w:rsidP="00AA3B85">
      <w:pPr>
        <w:numPr>
          <w:ilvl w:val="0"/>
          <w:numId w:val="5"/>
        </w:numPr>
        <w:spacing w:before="0" w:after="120" w:line="288" w:lineRule="auto"/>
        <w:ind w:left="357" w:hanging="357"/>
        <w:jc w:val="both"/>
        <w:rPr>
          <w:rFonts w:cs="Arial"/>
          <w:iCs/>
          <w:szCs w:val="16"/>
        </w:rPr>
      </w:pPr>
      <w:r>
        <w:rPr>
          <w:rFonts w:cs="Arial"/>
          <w:b/>
          <w:iCs/>
          <w:szCs w:val="16"/>
        </w:rPr>
        <w:t xml:space="preserve">Další informační zdroje </w:t>
      </w:r>
      <w:r w:rsidRPr="00FC66CA">
        <w:rPr>
          <w:rFonts w:cs="Arial"/>
          <w:iCs/>
          <w:szCs w:val="16"/>
        </w:rPr>
        <w:t>– webové stránky, odborný tisk atd.</w:t>
      </w:r>
    </w:p>
    <w:p w14:paraId="3634575D" w14:textId="44CCA5E4" w:rsidR="007D1E1F" w:rsidRPr="00934F66" w:rsidRDefault="007D1E1F" w:rsidP="007D1E1F">
      <w:pPr>
        <w:spacing w:before="0" w:after="360" w:line="288" w:lineRule="auto"/>
        <w:jc w:val="both"/>
        <w:rPr>
          <w:i/>
        </w:rPr>
      </w:pPr>
      <w:r w:rsidRPr="00934F66">
        <w:rPr>
          <w:rFonts w:cs="Arial"/>
          <w:b/>
          <w:i/>
          <w:iCs/>
          <w:szCs w:val="16"/>
        </w:rPr>
        <w:t>Poznámka:</w:t>
      </w:r>
      <w:r w:rsidRPr="00934F66">
        <w:rPr>
          <w:rFonts w:cs="Arial"/>
          <w:i/>
          <w:iCs/>
          <w:szCs w:val="16"/>
        </w:rPr>
        <w:t xml:space="preserve"> Každý rok pak na základě údajů získaných z Ročního šetření o VaV vznikne z těchto zpravodajských jednotek interní databáze </w:t>
      </w:r>
      <w:r w:rsidRPr="00934F66">
        <w:rPr>
          <w:rFonts w:cs="Arial"/>
          <w:b/>
          <w:i/>
          <w:iCs/>
          <w:szCs w:val="16"/>
        </w:rPr>
        <w:t>subjektů provádějících VaV</w:t>
      </w:r>
      <w:r w:rsidRPr="00934F66">
        <w:rPr>
          <w:rFonts w:cs="Arial"/>
          <w:i/>
          <w:iCs/>
          <w:szCs w:val="16"/>
        </w:rPr>
        <w:t xml:space="preserve"> a jejich </w:t>
      </w:r>
      <w:r w:rsidRPr="00934F66">
        <w:rPr>
          <w:rFonts w:cs="Arial"/>
          <w:b/>
          <w:i/>
          <w:iCs/>
          <w:szCs w:val="16"/>
        </w:rPr>
        <w:t>pracovišť VaV</w:t>
      </w:r>
      <w:r w:rsidRPr="00934F66">
        <w:rPr>
          <w:rFonts w:cs="Arial"/>
          <w:i/>
          <w:iCs/>
          <w:szCs w:val="16"/>
        </w:rPr>
        <w:t>. Více viz výše uvedená tabulka č. 1 s počty těchto subjektů a pracovišť.</w:t>
      </w:r>
      <w:r w:rsidR="005E3770">
        <w:rPr>
          <w:rFonts w:cs="Arial"/>
          <w:i/>
          <w:iCs/>
          <w:szCs w:val="16"/>
        </w:rPr>
        <w:t xml:space="preserve"> </w:t>
      </w:r>
      <w:r w:rsidRPr="00934F66">
        <w:rPr>
          <w:rFonts w:cs="Arial"/>
          <w:i/>
          <w:iCs/>
          <w:szCs w:val="16"/>
        </w:rPr>
        <w:t xml:space="preserve"> </w:t>
      </w:r>
    </w:p>
    <w:p w14:paraId="1108618E" w14:textId="77777777" w:rsidR="007D1E1F" w:rsidRPr="007D1E1F" w:rsidRDefault="007D1E1F" w:rsidP="007D1E1F">
      <w:pPr>
        <w:pStyle w:val="Nadpis3"/>
        <w:spacing w:after="120"/>
      </w:pPr>
      <w:r w:rsidRPr="007D1E1F">
        <w:t>2.2.2 Dopočty</w:t>
      </w:r>
    </w:p>
    <w:p w14:paraId="0993451A" w14:textId="289E62E7" w:rsidR="007D1E1F" w:rsidRPr="000326B2" w:rsidRDefault="007D1E1F" w:rsidP="00861B9E">
      <w:pPr>
        <w:spacing w:before="0" w:after="360" w:line="288" w:lineRule="auto"/>
        <w:jc w:val="both"/>
        <w:rPr>
          <w:rFonts w:cs="Arial"/>
          <w:i/>
          <w:szCs w:val="20"/>
        </w:rPr>
      </w:pPr>
      <w:r w:rsidRPr="00CE45F2">
        <w:rPr>
          <w:b/>
        </w:rPr>
        <w:t>Dopočt</w:t>
      </w:r>
      <w:r>
        <w:rPr>
          <w:b/>
        </w:rPr>
        <w:t>y</w:t>
      </w:r>
      <w:r w:rsidRPr="00E16B04">
        <w:t xml:space="preserve"> dat za subjekty, které nevyplnily dotaz</w:t>
      </w:r>
      <w:r>
        <w:t>ník, přičemž vyplnily dotazník v předchozím roce, jsou prováděny od roku 2010</w:t>
      </w:r>
      <w:r w:rsidRPr="00E16B04">
        <w:t>.</w:t>
      </w:r>
      <w:r w:rsidRPr="00E16B04">
        <w:rPr>
          <w:rFonts w:cs="Arial"/>
          <w:szCs w:val="20"/>
        </w:rPr>
        <w:t xml:space="preserve"> </w:t>
      </w:r>
      <w:r w:rsidR="005D3701">
        <w:rPr>
          <w:rFonts w:cs="Arial"/>
          <w:i/>
          <w:szCs w:val="20"/>
        </w:rPr>
        <w:t>V roce 2021</w:t>
      </w:r>
      <w:r w:rsidRPr="00A45DBA">
        <w:rPr>
          <w:rFonts w:cs="Arial"/>
          <w:i/>
          <w:szCs w:val="20"/>
        </w:rPr>
        <w:t xml:space="preserve"> byl</w:t>
      </w:r>
      <w:r w:rsidR="0027455E">
        <w:rPr>
          <w:rFonts w:cs="Arial"/>
          <w:i/>
          <w:szCs w:val="20"/>
        </w:rPr>
        <w:t>y</w:t>
      </w:r>
      <w:r w:rsidRPr="00A45DBA">
        <w:rPr>
          <w:rFonts w:cs="Arial"/>
          <w:i/>
          <w:szCs w:val="20"/>
        </w:rPr>
        <w:t xml:space="preserve"> za referenční rok </w:t>
      </w:r>
      <w:r w:rsidR="005D3701">
        <w:rPr>
          <w:rFonts w:cs="Arial"/>
          <w:i/>
          <w:szCs w:val="20"/>
        </w:rPr>
        <w:t>2020</w:t>
      </w:r>
      <w:r w:rsidRPr="00A45DBA">
        <w:rPr>
          <w:rFonts w:cs="Arial"/>
          <w:i/>
          <w:szCs w:val="20"/>
        </w:rPr>
        <w:t xml:space="preserve"> tímto způsobem dopočten</w:t>
      </w:r>
      <w:r w:rsidR="008B59DC">
        <w:rPr>
          <w:rFonts w:cs="Arial"/>
          <w:i/>
          <w:szCs w:val="20"/>
        </w:rPr>
        <w:t>y</w:t>
      </w:r>
      <w:r w:rsidRPr="00A45DBA">
        <w:rPr>
          <w:rFonts w:cs="Arial"/>
          <w:i/>
          <w:szCs w:val="20"/>
        </w:rPr>
        <w:t xml:space="preserve"> </w:t>
      </w:r>
      <w:r w:rsidR="008B59DC">
        <w:rPr>
          <w:rFonts w:cs="Arial"/>
          <w:i/>
          <w:szCs w:val="20"/>
        </w:rPr>
        <w:t>údaje pro sledované ukazatele VaV</w:t>
      </w:r>
      <w:r w:rsidR="005E3770">
        <w:rPr>
          <w:rFonts w:cs="Arial"/>
          <w:i/>
          <w:szCs w:val="20"/>
        </w:rPr>
        <w:t xml:space="preserve"> </w:t>
      </w:r>
      <w:r w:rsidR="008B59DC">
        <w:rPr>
          <w:rFonts w:cs="Arial"/>
          <w:i/>
          <w:szCs w:val="20"/>
        </w:rPr>
        <w:t xml:space="preserve">za </w:t>
      </w:r>
      <w:r w:rsidR="00F84516">
        <w:rPr>
          <w:rFonts w:cs="Arial"/>
          <w:i/>
          <w:szCs w:val="20"/>
        </w:rPr>
        <w:t>1</w:t>
      </w:r>
      <w:r w:rsidR="00267AEA">
        <w:rPr>
          <w:rFonts w:cs="Arial"/>
          <w:i/>
          <w:szCs w:val="20"/>
        </w:rPr>
        <w:t>0</w:t>
      </w:r>
      <w:r w:rsidR="00F84516">
        <w:rPr>
          <w:rFonts w:cs="Arial"/>
          <w:i/>
          <w:szCs w:val="20"/>
        </w:rPr>
        <w:t>7 (3</w:t>
      </w:r>
      <w:r w:rsidRPr="00A45DBA">
        <w:rPr>
          <w:rFonts w:cs="Arial"/>
          <w:i/>
          <w:szCs w:val="20"/>
        </w:rPr>
        <w:t xml:space="preserve"> %) </w:t>
      </w:r>
      <w:r w:rsidR="008B59DC">
        <w:rPr>
          <w:rFonts w:cs="Arial"/>
          <w:i/>
          <w:szCs w:val="20"/>
        </w:rPr>
        <w:t xml:space="preserve">pracovišť </w:t>
      </w:r>
      <w:proofErr w:type="spellStart"/>
      <w:r w:rsidR="008B59DC">
        <w:rPr>
          <w:rFonts w:cs="Arial"/>
          <w:i/>
          <w:szCs w:val="20"/>
        </w:rPr>
        <w:t>VaV</w:t>
      </w:r>
      <w:proofErr w:type="spellEnd"/>
      <w:r w:rsidR="008B59DC">
        <w:rPr>
          <w:rFonts w:cs="Arial"/>
          <w:i/>
          <w:szCs w:val="20"/>
        </w:rPr>
        <w:t>.</w:t>
      </w:r>
      <w:r w:rsidR="005E3770">
        <w:rPr>
          <w:rFonts w:cs="Arial"/>
          <w:i/>
          <w:szCs w:val="20"/>
        </w:rPr>
        <w:t xml:space="preserve"> </w:t>
      </w:r>
      <w:r w:rsidR="00DE167E">
        <w:rPr>
          <w:rFonts w:cs="Arial"/>
          <w:szCs w:val="20"/>
        </w:rPr>
        <w:t>Jde především o malé a střední podniky.</w:t>
      </w:r>
    </w:p>
    <w:p w14:paraId="71CEB8FB" w14:textId="5F127FA3" w:rsidR="007D1E1F" w:rsidRPr="007D1E1F" w:rsidRDefault="007D1E1F" w:rsidP="007D1E1F">
      <w:pPr>
        <w:pStyle w:val="Nadpis3"/>
        <w:spacing w:after="120"/>
        <w:ind w:left="360" w:hanging="360"/>
      </w:pPr>
      <w:bookmarkStart w:id="3" w:name="_Sledované_ukazatele_o"/>
      <w:bookmarkEnd w:id="3"/>
      <w:r w:rsidRPr="007D1E1F">
        <w:t xml:space="preserve">2.2.3 Sledované ukazatele o počtu subjektů provádějících VaV </w:t>
      </w:r>
      <w:r>
        <w:br/>
      </w:r>
      <w:r w:rsidR="005E3770">
        <w:t xml:space="preserve">  </w:t>
      </w:r>
      <w:r w:rsidRPr="007D1E1F">
        <w:t>a počtu jejich pracovišť VaV</w:t>
      </w:r>
    </w:p>
    <w:p w14:paraId="229B5A6A" w14:textId="026DA732" w:rsidR="007D1E1F" w:rsidRDefault="007D1E1F" w:rsidP="00AA3B85">
      <w:pPr>
        <w:numPr>
          <w:ilvl w:val="0"/>
          <w:numId w:val="8"/>
        </w:numPr>
        <w:spacing w:before="0" w:after="120" w:line="288" w:lineRule="auto"/>
        <w:jc w:val="both"/>
        <w:rPr>
          <w:rFonts w:eastAsia="Arial Unicode MS" w:cs="Arial"/>
          <w:szCs w:val="18"/>
        </w:rPr>
      </w:pPr>
      <w:r>
        <w:rPr>
          <w:rFonts w:cs="Arial"/>
          <w:b/>
          <w:bCs/>
          <w:szCs w:val="18"/>
        </w:rPr>
        <w:t xml:space="preserve">Počet ekonomických subjektů provádějících VaV – </w:t>
      </w:r>
      <w:r>
        <w:rPr>
          <w:rFonts w:cs="Arial"/>
          <w:szCs w:val="18"/>
        </w:rPr>
        <w:t xml:space="preserve">zahrnuje všechny </w:t>
      </w:r>
      <w:r>
        <w:rPr>
          <w:rFonts w:cs="Arial"/>
          <w:b/>
          <w:bCs/>
          <w:szCs w:val="18"/>
        </w:rPr>
        <w:t xml:space="preserve">právnické a fyzické osoby </w:t>
      </w:r>
      <w:r w:rsidRPr="00140B6F">
        <w:rPr>
          <w:rFonts w:cs="Arial"/>
          <w:bCs/>
          <w:szCs w:val="18"/>
        </w:rPr>
        <w:t>(mající vlastní IČO),</w:t>
      </w:r>
      <w:r>
        <w:rPr>
          <w:rFonts w:cs="Arial"/>
          <w:szCs w:val="18"/>
        </w:rPr>
        <w:t xml:space="preserve"> které provádějí VaV na území ČR jako svoji hlavní (CZ-NACE 72) nebo vedlejší ekonomickou činnost.</w:t>
      </w:r>
      <w:r w:rsidR="005E3770">
        <w:rPr>
          <w:rFonts w:cs="Arial"/>
          <w:szCs w:val="18"/>
        </w:rPr>
        <w:t xml:space="preserve"> </w:t>
      </w:r>
    </w:p>
    <w:p w14:paraId="3CE85745" w14:textId="77777777" w:rsidR="007D1E1F" w:rsidRPr="009F2D1A" w:rsidRDefault="007D1E1F" w:rsidP="00AA3B85">
      <w:pPr>
        <w:numPr>
          <w:ilvl w:val="0"/>
          <w:numId w:val="8"/>
        </w:numPr>
        <w:spacing w:before="0" w:after="120" w:line="288" w:lineRule="auto"/>
        <w:jc w:val="both"/>
        <w:rPr>
          <w:rFonts w:eastAsia="Arial Unicode MS" w:cs="Arial"/>
          <w:bCs/>
          <w:szCs w:val="18"/>
        </w:rPr>
      </w:pPr>
      <w:r w:rsidRPr="00140B6F">
        <w:rPr>
          <w:rFonts w:cs="Arial"/>
          <w:b/>
          <w:bCs/>
          <w:szCs w:val="18"/>
        </w:rPr>
        <w:t xml:space="preserve">Počet pracovišť VaV </w:t>
      </w:r>
      <w:r w:rsidRPr="00140B6F">
        <w:rPr>
          <w:rFonts w:cs="Arial"/>
          <w:szCs w:val="18"/>
        </w:rPr>
        <w:t>– zahrnuje všechna pracoviště</w:t>
      </w:r>
      <w:r>
        <w:rPr>
          <w:rFonts w:cs="Arial"/>
          <w:szCs w:val="18"/>
        </w:rPr>
        <w:t>, na kterých je v jednotlivých ekonomických subjektech prováděn VaV</w:t>
      </w:r>
      <w:r w:rsidRPr="00FC66CA">
        <w:rPr>
          <w:rFonts w:cs="Arial"/>
          <w:szCs w:val="18"/>
        </w:rPr>
        <w:t xml:space="preserve">. </w:t>
      </w:r>
      <w:r w:rsidRPr="00FC66CA">
        <w:rPr>
          <w:rFonts w:cs="Arial"/>
          <w:iCs/>
          <w:szCs w:val="16"/>
        </w:rPr>
        <w:t xml:space="preserve">Pracoviště VaV tvoří především jednotlivé fakulty </w:t>
      </w:r>
      <w:r>
        <w:rPr>
          <w:rFonts w:cs="Arial"/>
          <w:iCs/>
          <w:szCs w:val="16"/>
        </w:rPr>
        <w:t xml:space="preserve">a jiná pracoviště veřejných </w:t>
      </w:r>
      <w:r w:rsidRPr="00FC66CA">
        <w:rPr>
          <w:rFonts w:cs="Arial"/>
          <w:iCs/>
          <w:szCs w:val="16"/>
        </w:rPr>
        <w:t>vysokých škol</w:t>
      </w:r>
      <w:r>
        <w:rPr>
          <w:rFonts w:cs="Arial"/>
          <w:iCs/>
          <w:szCs w:val="16"/>
        </w:rPr>
        <w:t>.</w:t>
      </w:r>
      <w:r w:rsidRPr="00FC66CA">
        <w:rPr>
          <w:rFonts w:cs="Arial"/>
          <w:iCs/>
          <w:szCs w:val="16"/>
        </w:rPr>
        <w:t xml:space="preserve"> V ostatních sektorech</w:t>
      </w:r>
      <w:r>
        <w:rPr>
          <w:rFonts w:cs="Arial"/>
          <w:iCs/>
          <w:szCs w:val="16"/>
        </w:rPr>
        <w:t>, především v </w:t>
      </w:r>
      <w:r w:rsidRPr="00FC66CA">
        <w:rPr>
          <w:rFonts w:cs="Arial"/>
          <w:iCs/>
          <w:szCs w:val="16"/>
        </w:rPr>
        <w:t>podnikatelském</w:t>
      </w:r>
      <w:r>
        <w:rPr>
          <w:rFonts w:cs="Arial"/>
          <w:iCs/>
          <w:szCs w:val="16"/>
        </w:rPr>
        <w:t xml:space="preserve">, </w:t>
      </w:r>
      <w:r w:rsidRPr="00FC66CA">
        <w:rPr>
          <w:rFonts w:cs="Arial"/>
          <w:iCs/>
          <w:szCs w:val="16"/>
        </w:rPr>
        <w:t>se počet pracovišť VaV významně neliší od počtu ekonomických subjektů provádějících VaV</w:t>
      </w:r>
      <w:r>
        <w:rPr>
          <w:rFonts w:cs="Arial"/>
          <w:iCs/>
          <w:szCs w:val="16"/>
        </w:rPr>
        <w:t xml:space="preserve">, jelikož </w:t>
      </w:r>
      <w:r w:rsidRPr="00FC66CA">
        <w:rPr>
          <w:rFonts w:cs="Arial"/>
          <w:iCs/>
          <w:szCs w:val="16"/>
        </w:rPr>
        <w:t xml:space="preserve">sledované podniky mají </w:t>
      </w:r>
      <w:r w:rsidRPr="009F2D1A">
        <w:rPr>
          <w:rFonts w:cs="Arial"/>
          <w:iCs/>
          <w:szCs w:val="16"/>
        </w:rPr>
        <w:t>ve většině případů pouze jedno pracoviště VaV.</w:t>
      </w:r>
    </w:p>
    <w:p w14:paraId="3868C5D6" w14:textId="37B7FB9D" w:rsidR="007D1E1F" w:rsidRDefault="007D1E1F" w:rsidP="007D1E1F">
      <w:pPr>
        <w:spacing w:before="0" w:after="60" w:line="288" w:lineRule="auto"/>
        <w:jc w:val="both"/>
        <w:rPr>
          <w:i/>
        </w:rPr>
      </w:pPr>
      <w:r w:rsidRPr="00934F66">
        <w:rPr>
          <w:rFonts w:cs="Arial"/>
          <w:b/>
          <w:bCs/>
          <w:szCs w:val="18"/>
        </w:rPr>
        <w:t>Poznámka:</w:t>
      </w:r>
      <w:r>
        <w:rPr>
          <w:rFonts w:cs="Arial"/>
          <w:bCs/>
          <w:szCs w:val="18"/>
        </w:rPr>
        <w:t xml:space="preserve"> </w:t>
      </w:r>
      <w:r w:rsidRPr="009F2D1A">
        <w:rPr>
          <w:rFonts w:cs="Arial"/>
          <w:bCs/>
          <w:szCs w:val="18"/>
        </w:rPr>
        <w:t>Ukazatele o počtu samostatných subjektů provádějících VaV a počtu jejich pracoviš</w:t>
      </w:r>
      <w:r>
        <w:rPr>
          <w:rFonts w:cs="Arial"/>
          <w:bCs/>
          <w:szCs w:val="18"/>
        </w:rPr>
        <w:t>ť</w:t>
      </w:r>
      <w:r w:rsidRPr="009F2D1A">
        <w:rPr>
          <w:rFonts w:cs="Arial"/>
          <w:bCs/>
          <w:szCs w:val="18"/>
        </w:rPr>
        <w:t xml:space="preserve"> VaV 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Pr>
          <w:rFonts w:cs="Arial"/>
          <w:bCs/>
          <w:szCs w:val="18"/>
        </w:rPr>
        <w:t xml:space="preserve">, a to </w:t>
      </w:r>
      <w:r w:rsidRPr="009F2D1A">
        <w:rPr>
          <w:rFonts w:cs="Arial"/>
          <w:bCs/>
          <w:szCs w:val="18"/>
        </w:rPr>
        <w:t xml:space="preserve">v kombinaci s jejich velikostí definovanou podle počtu jejich </w:t>
      </w:r>
      <w:r w:rsidR="00432C7E">
        <w:rPr>
          <w:rFonts w:cs="Arial"/>
          <w:bCs/>
          <w:szCs w:val="18"/>
        </w:rPr>
        <w:t>pracovníků ve</w:t>
      </w:r>
      <w:r w:rsidRPr="009F2D1A">
        <w:rPr>
          <w:rFonts w:cs="Arial"/>
          <w:bCs/>
          <w:szCs w:val="18"/>
        </w:rPr>
        <w:t xml:space="preserve"> </w:t>
      </w:r>
      <w:proofErr w:type="spellStart"/>
      <w:r w:rsidRPr="009F2D1A">
        <w:rPr>
          <w:rFonts w:cs="Arial"/>
          <w:bCs/>
          <w:szCs w:val="18"/>
        </w:rPr>
        <w:t>VaV</w:t>
      </w:r>
      <w:proofErr w:type="spellEnd"/>
      <w:r w:rsidRPr="009F2D1A">
        <w:rPr>
          <w:rFonts w:cs="Arial"/>
          <w:bCs/>
          <w:szCs w:val="18"/>
        </w:rPr>
        <w:t xml:space="preserve"> (FTE) a výší výdajů na VaV. </w:t>
      </w:r>
      <w:r w:rsidR="000326B2" w:rsidRPr="00DE167E">
        <w:rPr>
          <w:rFonts w:cs="Arial"/>
          <w:bCs/>
          <w:szCs w:val="18"/>
        </w:rPr>
        <w:t xml:space="preserve">Cílem je poskytnout uživatelům statistik o VaV vedle údajů o celkovém počtu samostatných ekonomických subjektů (IČO) a jednotlivých pracovišť, kde se provádí VaV, též informace o jejich struktuře dle počtu </w:t>
      </w:r>
      <w:r w:rsidR="00432C7E">
        <w:rPr>
          <w:rFonts w:cs="Arial"/>
          <w:bCs/>
          <w:szCs w:val="18"/>
        </w:rPr>
        <w:t>pracovník</w:t>
      </w:r>
      <w:r w:rsidR="000326B2" w:rsidRPr="00DE167E">
        <w:rPr>
          <w:rFonts w:cs="Arial"/>
          <w:bCs/>
          <w:szCs w:val="18"/>
        </w:rPr>
        <w:t>ů a</w:t>
      </w:r>
      <w:r w:rsidR="00BA64A4">
        <w:rPr>
          <w:rFonts w:cs="Arial"/>
          <w:bCs/>
          <w:szCs w:val="18"/>
        </w:rPr>
        <w:t> </w:t>
      </w:r>
      <w:r w:rsidR="000326B2" w:rsidRPr="00DE167E">
        <w:rPr>
          <w:rFonts w:cs="Arial"/>
          <w:bCs/>
          <w:szCs w:val="18"/>
        </w:rPr>
        <w:t>výše výdajů na VaV.</w:t>
      </w:r>
      <w:r w:rsidR="000326B2">
        <w:rPr>
          <w:rFonts w:cs="Arial"/>
          <w:bCs/>
          <w:szCs w:val="18"/>
        </w:rPr>
        <w:t xml:space="preserve"> </w:t>
      </w:r>
      <w:r w:rsidRPr="00934F66">
        <w:rPr>
          <w:rFonts w:cs="Arial"/>
          <w:i/>
          <w:iCs/>
          <w:szCs w:val="16"/>
        </w:rPr>
        <w:t xml:space="preserve">Podrobné údaje za </w:t>
      </w:r>
      <w:r w:rsidR="008246EB">
        <w:rPr>
          <w:rFonts w:cs="Arial"/>
          <w:i/>
          <w:iCs/>
          <w:szCs w:val="16"/>
        </w:rPr>
        <w:t>tato třídění jsou k dispozici</w:t>
      </w:r>
      <w:r>
        <w:rPr>
          <w:rFonts w:cs="Arial"/>
          <w:i/>
          <w:iCs/>
          <w:szCs w:val="16"/>
        </w:rPr>
        <w:t xml:space="preserve"> </w:t>
      </w:r>
      <w:r w:rsidR="008246EB">
        <w:rPr>
          <w:rFonts w:cs="Arial"/>
          <w:i/>
          <w:iCs/>
          <w:szCs w:val="16"/>
        </w:rPr>
        <w:t>v časové</w:t>
      </w:r>
      <w:r w:rsidRPr="00934F66">
        <w:rPr>
          <w:rFonts w:cs="Arial"/>
          <w:i/>
          <w:iCs/>
          <w:szCs w:val="16"/>
        </w:rPr>
        <w:t xml:space="preserve"> řad</w:t>
      </w:r>
      <w:r w:rsidR="008246EB">
        <w:rPr>
          <w:rFonts w:cs="Arial"/>
          <w:i/>
          <w:iCs/>
          <w:szCs w:val="16"/>
        </w:rPr>
        <w:t>ě</w:t>
      </w:r>
      <w:r w:rsidR="00432C7E">
        <w:rPr>
          <w:rFonts w:cs="Arial"/>
          <w:i/>
          <w:iCs/>
          <w:szCs w:val="16"/>
        </w:rPr>
        <w:t xml:space="preserve"> 2005 až 2020</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bookmarkStart w:id="4" w:name="_Sektory_provádění_VaV"/>
    <w:bookmarkEnd w:id="4"/>
    <w:p w14:paraId="267A7F6E" w14:textId="77777777" w:rsidR="007D1E1F" w:rsidRPr="007D1E1F" w:rsidRDefault="008246EB" w:rsidP="007D1E1F">
      <w:pPr>
        <w:pStyle w:val="Nadpis1"/>
        <w:rPr>
          <w:sz w:val="28"/>
        </w:rPr>
      </w:pPr>
      <w:r w:rsidRPr="008246EB">
        <w:rPr>
          <w:rFonts w:eastAsia="Calibri"/>
          <w:b w:val="0"/>
          <w:bCs w:val="0"/>
          <w:i/>
          <w:sz w:val="20"/>
          <w:szCs w:val="22"/>
          <w:lang w:eastAsia="en-US"/>
        </w:rPr>
        <w:fldChar w:fldCharType="begin"/>
      </w:r>
      <w:r w:rsidRPr="008246EB">
        <w:rPr>
          <w:rFonts w:eastAsia="Calibri"/>
          <w:b w:val="0"/>
          <w:bCs w:val="0"/>
          <w:i/>
          <w:sz w:val="20"/>
          <w:szCs w:val="22"/>
          <w:lang w:eastAsia="en-US"/>
        </w:rPr>
        <w:instrText xml:space="preserve"> HYPERLINK "https://www.czso.cz/csu/czso/statistika_vyzkumu_a_vyvoje" </w:instrText>
      </w:r>
      <w:r w:rsidRPr="008246EB">
        <w:rPr>
          <w:rFonts w:eastAsia="Calibri"/>
          <w:b w:val="0"/>
          <w:bCs w:val="0"/>
          <w:i/>
          <w:sz w:val="20"/>
          <w:szCs w:val="22"/>
          <w:lang w:eastAsia="en-US"/>
        </w:rPr>
        <w:fldChar w:fldCharType="separate"/>
      </w:r>
      <w:r w:rsidRPr="008246EB">
        <w:rPr>
          <w:rStyle w:val="Hypertextovodkaz"/>
          <w:rFonts w:eastAsia="Calibri"/>
          <w:b w:val="0"/>
          <w:bCs w:val="0"/>
          <w:i/>
          <w:color w:val="009BB4"/>
          <w:sz w:val="20"/>
          <w:szCs w:val="22"/>
          <w:lang w:eastAsia="en-US"/>
        </w:rPr>
        <w:t>https://www.czso.cz/csu/czso/statistika_vyzkumu_a_vyvoje</w:t>
      </w:r>
      <w:r w:rsidRPr="008246EB">
        <w:rPr>
          <w:rFonts w:eastAsia="Calibri"/>
          <w:b w:val="0"/>
          <w:bCs w:val="0"/>
          <w:i/>
          <w:sz w:val="20"/>
          <w:szCs w:val="22"/>
          <w:lang w:eastAsia="en-US"/>
        </w:rPr>
        <w:fldChar w:fldCharType="end"/>
      </w:r>
      <w:r w:rsidR="007D1E1F">
        <w:rPr>
          <w:sz w:val="28"/>
        </w:rPr>
        <w:br w:type="page"/>
      </w:r>
      <w:r w:rsidR="007D1E1F" w:rsidRPr="007D1E1F">
        <w:rPr>
          <w:sz w:val="28"/>
        </w:rPr>
        <w:lastRenderedPageBreak/>
        <w:t xml:space="preserve">2.3. Sektory </w:t>
      </w:r>
      <w:r w:rsidR="00F601DC" w:rsidRPr="007D1E1F">
        <w:rPr>
          <w:sz w:val="28"/>
        </w:rPr>
        <w:t xml:space="preserve">provádění </w:t>
      </w:r>
      <w:r w:rsidR="00F601DC" w:rsidRPr="00DE167E">
        <w:rPr>
          <w:sz w:val="28"/>
        </w:rPr>
        <w:t xml:space="preserve">VaV </w:t>
      </w:r>
      <w:r w:rsidR="000326B2" w:rsidRPr="00DE167E">
        <w:rPr>
          <w:sz w:val="28"/>
        </w:rPr>
        <w:t xml:space="preserve">a druhy </w:t>
      </w:r>
      <w:r w:rsidR="00F601DC" w:rsidRPr="00DE167E">
        <w:rPr>
          <w:sz w:val="28"/>
        </w:rPr>
        <w:t xml:space="preserve">jejich </w:t>
      </w:r>
      <w:r w:rsidR="000326B2" w:rsidRPr="00DE167E">
        <w:rPr>
          <w:sz w:val="28"/>
        </w:rPr>
        <w:t>pracoviš</w:t>
      </w:r>
      <w:r w:rsidR="00F601DC" w:rsidRPr="00DE167E">
        <w:rPr>
          <w:sz w:val="28"/>
        </w:rPr>
        <w:t>ť</w:t>
      </w:r>
      <w:r w:rsidR="000326B2">
        <w:rPr>
          <w:sz w:val="28"/>
        </w:rPr>
        <w:t xml:space="preserve"> </w:t>
      </w:r>
    </w:p>
    <w:p w14:paraId="44776CE3" w14:textId="77777777" w:rsidR="0032123E" w:rsidRPr="00DB040F" w:rsidRDefault="007D1E1F" w:rsidP="0032123E">
      <w:pPr>
        <w:spacing w:before="0" w:after="60" w:line="288" w:lineRule="auto"/>
        <w:jc w:val="both"/>
        <w:rPr>
          <w:rFonts w:cs="Arial"/>
          <w:iCs/>
          <w:szCs w:val="20"/>
        </w:rPr>
      </w:pPr>
      <w:r w:rsidRPr="008C3119">
        <w:rPr>
          <w:rFonts w:cs="Arial"/>
          <w:b/>
          <w:bCs/>
          <w:iCs/>
          <w:szCs w:val="20"/>
          <w:u w:val="single"/>
        </w:rPr>
        <w:t>Definice:</w:t>
      </w:r>
      <w:r w:rsidRPr="007E3F53">
        <w:rPr>
          <w:rFonts w:cs="Arial"/>
          <w:b/>
          <w:bCs/>
          <w:iCs/>
          <w:szCs w:val="20"/>
        </w:rPr>
        <w:t xml:space="preserve"> </w:t>
      </w:r>
      <w:r w:rsidRPr="00D95C37">
        <w:rPr>
          <w:rFonts w:cs="Arial"/>
          <w:b/>
          <w:bCs/>
          <w:iCs/>
          <w:szCs w:val="20"/>
        </w:rPr>
        <w:t xml:space="preserve">Sektor provádění </w:t>
      </w:r>
      <w:r>
        <w:rPr>
          <w:rFonts w:cs="Arial"/>
          <w:b/>
          <w:bCs/>
          <w:iCs/>
          <w:szCs w:val="20"/>
        </w:rPr>
        <w:t>VaV</w:t>
      </w:r>
      <w:r w:rsidRPr="003E275A">
        <w:rPr>
          <w:rFonts w:cs="Arial"/>
          <w:b/>
          <w:bCs/>
          <w:iCs/>
          <w:szCs w:val="20"/>
        </w:rPr>
        <w:t xml:space="preserve"> </w:t>
      </w:r>
      <w:r w:rsidRPr="003E275A">
        <w:rPr>
          <w:rFonts w:cs="Arial"/>
          <w:iCs/>
          <w:szCs w:val="20"/>
        </w:rPr>
        <w:t xml:space="preserve">je základní kategorií používanou </w:t>
      </w:r>
      <w:r>
        <w:rPr>
          <w:rFonts w:cs="Arial"/>
          <w:iCs/>
          <w:szCs w:val="20"/>
        </w:rPr>
        <w:t>pro všechny sledované ukazatele VaV</w:t>
      </w:r>
      <w:r w:rsidRPr="003E275A">
        <w:rPr>
          <w:rFonts w:cs="Arial"/>
          <w:iCs/>
          <w:szCs w:val="20"/>
        </w:rPr>
        <w:t xml:space="preserve">, jež seskupuje všechny </w:t>
      </w:r>
      <w:r>
        <w:rPr>
          <w:rFonts w:cs="Arial"/>
          <w:iCs/>
          <w:szCs w:val="20"/>
        </w:rPr>
        <w:t>subjekty</w:t>
      </w:r>
      <w:r w:rsidRPr="003E275A">
        <w:rPr>
          <w:rFonts w:cs="Arial"/>
          <w:iCs/>
          <w:szCs w:val="20"/>
        </w:rPr>
        <w:t xml:space="preserve"> provádějící VaV na základě jejich hlavních funkcí, chování a cílů.</w:t>
      </w:r>
      <w:r w:rsidRPr="003E275A">
        <w:rPr>
          <w:rFonts w:cs="Arial"/>
          <w:b/>
          <w:bCs/>
          <w:iCs/>
          <w:szCs w:val="20"/>
        </w:rPr>
        <w:t xml:space="preserve"> </w:t>
      </w:r>
      <w:r w:rsidRPr="003E275A">
        <w:rPr>
          <w:rFonts w:cs="Arial"/>
          <w:iCs/>
          <w:szCs w:val="20"/>
        </w:rPr>
        <w:t xml:space="preserve">Ukazatele VaV jsou standardně sledovány a publikovány, a to i na mezinárodní úrovni, ve </w:t>
      </w:r>
      <w:r w:rsidRPr="003E275A">
        <w:rPr>
          <w:rFonts w:cs="Arial"/>
          <w:b/>
          <w:bCs/>
          <w:iCs/>
          <w:szCs w:val="20"/>
        </w:rPr>
        <w:t xml:space="preserve">čtyřech sektorech provádění VaV </w:t>
      </w:r>
      <w:r w:rsidRPr="003E275A">
        <w:rPr>
          <w:rFonts w:cs="Arial"/>
          <w:iCs/>
          <w:szCs w:val="20"/>
        </w:rPr>
        <w:t xml:space="preserve">– podnikatelský, vládní, vysokoškolský a soukromý neziskový. </w:t>
      </w:r>
      <w:r w:rsidR="0032123E" w:rsidRPr="00DE167E">
        <w:rPr>
          <w:rFonts w:cs="Arial"/>
          <w:iCs/>
          <w:szCs w:val="20"/>
        </w:rPr>
        <w:t xml:space="preserve">ČSÚ navíc sleduje základní charakteristiky VaV v rámci těchto sektorů i podle </w:t>
      </w:r>
      <w:r w:rsidR="0032123E" w:rsidRPr="00DE167E">
        <w:rPr>
          <w:rFonts w:cs="Arial"/>
          <w:b/>
          <w:iCs/>
          <w:szCs w:val="20"/>
        </w:rPr>
        <w:t>druhu pracoviště</w:t>
      </w:r>
      <w:r w:rsidR="0032123E" w:rsidRPr="00DE167E">
        <w:rPr>
          <w:rFonts w:cs="Arial"/>
          <w:iCs/>
          <w:szCs w:val="20"/>
        </w:rPr>
        <w:t>, kde se VaV ve sledovaných subjektech provádí.</w:t>
      </w:r>
    </w:p>
    <w:p w14:paraId="349916B5" w14:textId="77777777" w:rsidR="007D1E1F" w:rsidRPr="00DB040F" w:rsidRDefault="007D1E1F" w:rsidP="007D1E1F">
      <w:pPr>
        <w:spacing w:before="0" w:after="60" w:line="288" w:lineRule="auto"/>
        <w:jc w:val="both"/>
        <w:rPr>
          <w:rFonts w:cs="Arial"/>
          <w:iCs/>
          <w:szCs w:val="20"/>
        </w:rPr>
      </w:pPr>
      <w:r w:rsidRPr="00DB040F">
        <w:rPr>
          <w:rFonts w:cs="Arial"/>
          <w:b/>
          <w:iCs/>
          <w:szCs w:val="20"/>
        </w:rPr>
        <w:t>Rozdělení (vymezení)</w:t>
      </w:r>
      <w:r w:rsidRPr="00DB040F">
        <w:rPr>
          <w:rFonts w:cs="Arial"/>
          <w:iCs/>
          <w:szCs w:val="20"/>
        </w:rPr>
        <w:t xml:space="preserve"> subjektů provádějících VaV </w:t>
      </w:r>
      <w:r>
        <w:rPr>
          <w:rFonts w:cs="Arial"/>
          <w:iCs/>
          <w:szCs w:val="20"/>
        </w:rPr>
        <w:t>do</w:t>
      </w:r>
      <w:r w:rsidRPr="00DB040F">
        <w:rPr>
          <w:rFonts w:cs="Arial"/>
          <w:iCs/>
          <w:szCs w:val="20"/>
        </w:rPr>
        <w:t xml:space="preserve"> těchto sektorů je prováděno podle doporučení uvedených ve </w:t>
      </w:r>
      <w:proofErr w:type="spellStart"/>
      <w:r w:rsidRPr="00DB040F">
        <w:rPr>
          <w:rFonts w:cs="Arial"/>
          <w:iCs/>
          <w:szCs w:val="20"/>
        </w:rPr>
        <w:t>Frascati</w:t>
      </w:r>
      <w:proofErr w:type="spellEnd"/>
      <w:r w:rsidRPr="00DB040F">
        <w:rPr>
          <w:rFonts w:cs="Arial"/>
          <w:iCs/>
          <w:szCs w:val="20"/>
        </w:rPr>
        <w:t xml:space="preserve"> manuálu</w:t>
      </w:r>
      <w:r w:rsidR="000326B2">
        <w:rPr>
          <w:rFonts w:cs="Arial"/>
          <w:iCs/>
          <w:szCs w:val="20"/>
        </w:rPr>
        <w:t xml:space="preserve"> (kapitola č. 3), a to</w:t>
      </w:r>
      <w:r w:rsidRPr="00DB040F">
        <w:rPr>
          <w:rFonts w:cs="Arial"/>
          <w:iCs/>
          <w:szCs w:val="20"/>
        </w:rPr>
        <w:t xml:space="preserve"> na základě těchto informačních zdrojů: </w:t>
      </w:r>
    </w:p>
    <w:p w14:paraId="7008FA36" w14:textId="77777777" w:rsidR="001F757A" w:rsidRPr="001F757A" w:rsidRDefault="007D1E1F" w:rsidP="0027455E">
      <w:pPr>
        <w:numPr>
          <w:ilvl w:val="0"/>
          <w:numId w:val="23"/>
        </w:numPr>
        <w:spacing w:before="0" w:after="60" w:line="288" w:lineRule="auto"/>
        <w:ind w:left="284" w:hanging="284"/>
        <w:jc w:val="both"/>
        <w:rPr>
          <w:bCs/>
          <w:i/>
          <w:u w:val="single"/>
        </w:rPr>
      </w:pPr>
      <w:r w:rsidRPr="001F757A">
        <w:rPr>
          <w:rFonts w:cs="Arial"/>
          <w:b/>
          <w:iCs/>
          <w:szCs w:val="20"/>
        </w:rPr>
        <w:t>Institucionálního sektoru</w:t>
      </w:r>
      <w:r w:rsidRPr="001F757A">
        <w:rPr>
          <w:rFonts w:cs="Arial"/>
          <w:iCs/>
          <w:szCs w:val="20"/>
        </w:rPr>
        <w:t xml:space="preserve"> přiřazeného těmto subjektům v rámci Národních účtů ČSÚ, a to podle Číselníku institucionálních sektorů a </w:t>
      </w:r>
      <w:proofErr w:type="spellStart"/>
      <w:r w:rsidRPr="001F757A">
        <w:rPr>
          <w:rFonts w:cs="Arial"/>
          <w:iCs/>
          <w:szCs w:val="20"/>
        </w:rPr>
        <w:t>subsektorů</w:t>
      </w:r>
      <w:proofErr w:type="spellEnd"/>
      <w:r w:rsidRPr="001F757A">
        <w:rPr>
          <w:rFonts w:cs="Arial"/>
          <w:iCs/>
          <w:szCs w:val="20"/>
        </w:rPr>
        <w:t xml:space="preserve"> (S.XY) podle systému ESA 2010. </w:t>
      </w:r>
    </w:p>
    <w:p w14:paraId="2373EF5E" w14:textId="77777777" w:rsidR="007D1E1F" w:rsidRPr="001F757A" w:rsidRDefault="007D1E1F" w:rsidP="00E35625">
      <w:pPr>
        <w:numPr>
          <w:ilvl w:val="0"/>
          <w:numId w:val="16"/>
        </w:numPr>
        <w:spacing w:before="0" w:after="60" w:line="288" w:lineRule="auto"/>
        <w:ind w:left="284" w:hanging="284"/>
        <w:jc w:val="both"/>
        <w:rPr>
          <w:rFonts w:cs="Arial"/>
          <w:iCs/>
          <w:szCs w:val="20"/>
        </w:rPr>
      </w:pPr>
      <w:r w:rsidRPr="001F757A">
        <w:rPr>
          <w:rFonts w:cs="Arial"/>
          <w:b/>
          <w:iCs/>
          <w:szCs w:val="20"/>
        </w:rPr>
        <w:t>Převažující ekonomické činnosti</w:t>
      </w:r>
      <w:r w:rsidRPr="001F757A">
        <w:rPr>
          <w:rFonts w:cs="Arial"/>
          <w:iCs/>
          <w:szCs w:val="20"/>
        </w:rPr>
        <w:t xml:space="preserve"> podle klasifikace CZ-NACE, </w:t>
      </w:r>
    </w:p>
    <w:p w14:paraId="31B2A578" w14:textId="77777777" w:rsidR="007D1E1F" w:rsidRDefault="007D1E1F" w:rsidP="0032123E">
      <w:pPr>
        <w:numPr>
          <w:ilvl w:val="0"/>
          <w:numId w:val="16"/>
        </w:numPr>
        <w:spacing w:before="0" w:after="360" w:line="288" w:lineRule="auto"/>
        <w:ind w:left="284" w:hanging="284"/>
        <w:jc w:val="both"/>
        <w:rPr>
          <w:rFonts w:cs="Arial"/>
          <w:iCs/>
          <w:szCs w:val="20"/>
        </w:rPr>
      </w:pPr>
      <w:r w:rsidRPr="001F757A">
        <w:rPr>
          <w:rFonts w:cs="Arial"/>
          <w:b/>
          <w:iCs/>
          <w:szCs w:val="20"/>
        </w:rPr>
        <w:t>Právní formy</w:t>
      </w:r>
      <w:r w:rsidRPr="001F757A">
        <w:rPr>
          <w:rFonts w:cs="Arial"/>
          <w:iCs/>
          <w:szCs w:val="20"/>
        </w:rPr>
        <w:t xml:space="preserve"> </w:t>
      </w:r>
      <w:r w:rsidRPr="00DB040F">
        <w:rPr>
          <w:rFonts w:cs="Arial"/>
          <w:iCs/>
          <w:szCs w:val="20"/>
        </w:rPr>
        <w:t xml:space="preserve">uvedené v Registru ekonomických subjektů. </w:t>
      </w:r>
    </w:p>
    <w:p w14:paraId="2D82A88A" w14:textId="77777777" w:rsidR="007D1E1F" w:rsidRPr="007D1E1F" w:rsidRDefault="007D1E1F" w:rsidP="007D1E1F">
      <w:pPr>
        <w:pStyle w:val="Nadpis3"/>
        <w:spacing w:after="120"/>
      </w:pPr>
      <w:r w:rsidRPr="007D1E1F">
        <w:t>2.3.1: Podnikatelský sektor</w:t>
      </w:r>
    </w:p>
    <w:p w14:paraId="0888759A" w14:textId="77777777" w:rsidR="007D1E1F" w:rsidRDefault="007D1E1F" w:rsidP="000326B2">
      <w:pPr>
        <w:spacing w:before="0" w:after="120" w:line="288" w:lineRule="auto"/>
        <w:jc w:val="both"/>
        <w:rPr>
          <w:szCs w:val="20"/>
        </w:rPr>
      </w:pPr>
      <w:r w:rsidRPr="00DB040F">
        <w:rPr>
          <w:b/>
          <w:szCs w:val="20"/>
          <w:u w:val="single"/>
        </w:rPr>
        <w:t>Definice:</w:t>
      </w:r>
      <w:r>
        <w:rPr>
          <w:b/>
          <w:szCs w:val="20"/>
        </w:rPr>
        <w:t xml:space="preserve"> </w:t>
      </w:r>
      <w:r w:rsidRPr="003E275A">
        <w:rPr>
          <w:b/>
          <w:szCs w:val="20"/>
        </w:rPr>
        <w:t xml:space="preserve">Podnikatelský sektor </w:t>
      </w:r>
      <w:r w:rsidRPr="003E275A">
        <w:rPr>
          <w:bCs/>
          <w:szCs w:val="20"/>
        </w:rPr>
        <w:t>zahrnuje</w:t>
      </w:r>
      <w:r w:rsidRPr="003E275A">
        <w:rPr>
          <w:b/>
          <w:szCs w:val="20"/>
        </w:rPr>
        <w:t xml:space="preserve"> </w:t>
      </w:r>
      <w:r w:rsidRPr="003E275A">
        <w:rPr>
          <w:szCs w:val="20"/>
        </w:rPr>
        <w:t xml:space="preserve">všechny ekonomické subjekty, jejichž hlavní činností je tržní výroba zboží nebo služeb pro prodej široké veřejnosti za ekonomicky významnou cenu. </w:t>
      </w:r>
    </w:p>
    <w:p w14:paraId="761442A6" w14:textId="77777777" w:rsidR="007D1E1F" w:rsidRDefault="007D1E1F" w:rsidP="007D1E1F">
      <w:pPr>
        <w:spacing w:before="0" w:after="120" w:line="288" w:lineRule="auto"/>
        <w:jc w:val="both"/>
        <w:rPr>
          <w:rFonts w:cs="Arial"/>
          <w:szCs w:val="18"/>
        </w:rPr>
      </w:pPr>
      <w:r>
        <w:rPr>
          <w:bCs/>
          <w:szCs w:val="20"/>
        </w:rPr>
        <w:t>P</w:t>
      </w:r>
      <w:r w:rsidRPr="00066503">
        <w:rPr>
          <w:bCs/>
          <w:szCs w:val="20"/>
        </w:rPr>
        <w:t>odnikatelsk</w:t>
      </w:r>
      <w:r>
        <w:rPr>
          <w:bCs/>
          <w:szCs w:val="20"/>
        </w:rPr>
        <w:t>ý</w:t>
      </w:r>
      <w:r w:rsidRPr="00066503">
        <w:rPr>
          <w:bCs/>
          <w:szCs w:val="20"/>
        </w:rPr>
        <w:t xml:space="preserve"> sektor je zaměřený p</w:t>
      </w:r>
      <w:r>
        <w:rPr>
          <w:bCs/>
          <w:szCs w:val="20"/>
        </w:rPr>
        <w:t xml:space="preserve">ředevším na aplikovaný výzkum a </w:t>
      </w:r>
      <w:r w:rsidRPr="00066503">
        <w:rPr>
          <w:bCs/>
          <w:szCs w:val="20"/>
        </w:rPr>
        <w:t xml:space="preserve">experimentální vývoj. Výsledky těchto činností souvisí především </w:t>
      </w:r>
      <w:r w:rsidRPr="00AD54B9">
        <w:rPr>
          <w:b/>
          <w:bCs/>
          <w:szCs w:val="20"/>
        </w:rPr>
        <w:t>s</w:t>
      </w:r>
      <w:r w:rsidR="0093563A">
        <w:rPr>
          <w:b/>
          <w:bCs/>
          <w:szCs w:val="20"/>
        </w:rPr>
        <w:t> </w:t>
      </w:r>
      <w:r w:rsidRPr="00AD54B9">
        <w:rPr>
          <w:b/>
          <w:bCs/>
          <w:szCs w:val="20"/>
        </w:rPr>
        <w:t>inovacemi</w:t>
      </w:r>
      <w:r w:rsidR="0093563A">
        <w:rPr>
          <w:b/>
          <w:bCs/>
          <w:szCs w:val="20"/>
        </w:rPr>
        <w:t xml:space="preserve"> </w:t>
      </w:r>
      <w:r w:rsidR="0093563A" w:rsidRPr="00772FCB">
        <w:rPr>
          <w:bCs/>
          <w:szCs w:val="20"/>
        </w:rPr>
        <w:t>vyšších řádů při</w:t>
      </w:r>
      <w:r w:rsidR="0093563A">
        <w:rPr>
          <w:b/>
          <w:bCs/>
          <w:szCs w:val="20"/>
        </w:rPr>
        <w:t xml:space="preserve"> </w:t>
      </w:r>
      <w:r w:rsidRPr="00066503">
        <w:rPr>
          <w:bCs/>
          <w:szCs w:val="20"/>
        </w:rPr>
        <w:t>vývoj</w:t>
      </w:r>
      <w:r w:rsidR="0093563A">
        <w:rPr>
          <w:bCs/>
          <w:szCs w:val="20"/>
        </w:rPr>
        <w:t>i</w:t>
      </w:r>
      <w:r w:rsidR="00772FCB">
        <w:rPr>
          <w:bCs/>
          <w:szCs w:val="20"/>
        </w:rPr>
        <w:t xml:space="preserve"> </w:t>
      </w:r>
      <w:r w:rsidRPr="00066503">
        <w:rPr>
          <w:bCs/>
          <w:szCs w:val="20"/>
        </w:rPr>
        <w:t xml:space="preserve">nových či </w:t>
      </w:r>
      <w:r w:rsidR="0093563A">
        <w:rPr>
          <w:bCs/>
          <w:szCs w:val="20"/>
        </w:rPr>
        <w:t xml:space="preserve">významným </w:t>
      </w:r>
      <w:r w:rsidRPr="00066503">
        <w:rPr>
          <w:bCs/>
          <w:szCs w:val="20"/>
        </w:rPr>
        <w:t xml:space="preserve">zlepšením stávajících </w:t>
      </w:r>
      <w:r w:rsidR="0093563A">
        <w:rPr>
          <w:bCs/>
          <w:szCs w:val="20"/>
        </w:rPr>
        <w:t>produktů nebo procesů</w:t>
      </w:r>
      <w:r w:rsidRPr="00066503">
        <w:rPr>
          <w:bCs/>
          <w:szCs w:val="20"/>
        </w:rPr>
        <w:t>.</w:t>
      </w:r>
      <w:r>
        <w:rPr>
          <w:bCs/>
          <w:szCs w:val="20"/>
        </w:rPr>
        <w:t xml:space="preserve"> </w:t>
      </w:r>
      <w:r>
        <w:rPr>
          <w:rFonts w:cs="Arial"/>
          <w:szCs w:val="18"/>
        </w:rPr>
        <w:t xml:space="preserve">Subjekty a pracoviště VaV v podnikatelském sektoru jsou členěny podle </w:t>
      </w:r>
      <w:r w:rsidRPr="0096758D">
        <w:rPr>
          <w:rFonts w:cs="Arial"/>
          <w:b/>
          <w:szCs w:val="18"/>
        </w:rPr>
        <w:t>druhu pracoviště</w:t>
      </w:r>
      <w:r>
        <w:rPr>
          <w:rFonts w:cs="Arial"/>
          <w:szCs w:val="18"/>
        </w:rPr>
        <w:t xml:space="preserve"> na základě vlastnictví do následujících tří kategorií:</w:t>
      </w:r>
    </w:p>
    <w:p w14:paraId="024DD2DE" w14:textId="77777777" w:rsidR="007D1E1F" w:rsidRPr="00831E98" w:rsidRDefault="007D1E1F" w:rsidP="00AA3B85">
      <w:pPr>
        <w:numPr>
          <w:ilvl w:val="0"/>
          <w:numId w:val="14"/>
        </w:numPr>
        <w:spacing w:before="0" w:after="60" w:line="288" w:lineRule="auto"/>
        <w:ind w:left="567" w:hanging="357"/>
        <w:jc w:val="both"/>
        <w:rPr>
          <w:rFonts w:cs="Arial"/>
          <w:i/>
          <w:szCs w:val="18"/>
        </w:rPr>
      </w:pPr>
      <w:r w:rsidRPr="0098410A">
        <w:rPr>
          <w:rFonts w:cs="Arial"/>
          <w:b/>
          <w:szCs w:val="18"/>
        </w:rPr>
        <w:t>Veřejné podniky (</w:t>
      </w:r>
      <w:proofErr w:type="gramStart"/>
      <w:r w:rsidRPr="0098410A">
        <w:rPr>
          <w:rFonts w:cs="Arial"/>
          <w:b/>
          <w:szCs w:val="18"/>
        </w:rPr>
        <w:t>S.11001</w:t>
      </w:r>
      <w:proofErr w:type="gramEnd"/>
      <w:r w:rsidRPr="0098410A">
        <w:rPr>
          <w:rFonts w:cs="Arial"/>
          <w:b/>
          <w:szCs w:val="18"/>
        </w:rPr>
        <w:t xml:space="preserve"> + S.12X01)</w:t>
      </w:r>
      <w:r>
        <w:rPr>
          <w:rFonts w:cs="Arial"/>
          <w:szCs w:val="18"/>
        </w:rPr>
        <w:t xml:space="preserve"> zahrnující </w:t>
      </w:r>
      <w:r w:rsidRPr="00B043AE">
        <w:rPr>
          <w:rFonts w:cs="Arial"/>
          <w:szCs w:val="18"/>
        </w:rPr>
        <w:t>všechny podniky,</w:t>
      </w:r>
      <w:r>
        <w:rPr>
          <w:rFonts w:cs="Arial"/>
          <w:szCs w:val="18"/>
        </w:rPr>
        <w:t xml:space="preserve"> finanční instituce,</w:t>
      </w:r>
      <w:r w:rsidRPr="00B043AE">
        <w:rPr>
          <w:rFonts w:cs="Arial"/>
          <w:szCs w:val="18"/>
        </w:rPr>
        <w:t xml:space="preserve"> </w:t>
      </w:r>
      <w:proofErr w:type="spellStart"/>
      <w:r w:rsidRPr="00B043AE">
        <w:rPr>
          <w:rFonts w:cs="Arial"/>
          <w:szCs w:val="18"/>
        </w:rPr>
        <w:t>kvazikorporace</w:t>
      </w:r>
      <w:proofErr w:type="spellEnd"/>
      <w:r w:rsidRPr="00B043AE">
        <w:rPr>
          <w:rFonts w:cs="Arial"/>
          <w:szCs w:val="18"/>
        </w:rPr>
        <w:t xml:space="preserve"> a neziskové instituce uznané za nezávislé právnické osoby, jež jsou tržními výrobci</w:t>
      </w:r>
      <w:r>
        <w:rPr>
          <w:rFonts w:cs="Arial"/>
          <w:szCs w:val="18"/>
        </w:rPr>
        <w:t xml:space="preserve"> nebo poskytovateli služeb</w:t>
      </w:r>
      <w:r w:rsidRPr="00B043AE">
        <w:rPr>
          <w:rFonts w:cs="Arial"/>
          <w:szCs w:val="18"/>
        </w:rPr>
        <w:t xml:space="preserve"> pod kontrolou jednotek vládních institucí.</w:t>
      </w:r>
      <w:r>
        <w:rPr>
          <w:rFonts w:cs="Arial"/>
          <w:szCs w:val="18"/>
        </w:rPr>
        <w:t xml:space="preserve"> </w:t>
      </w:r>
    </w:p>
    <w:p w14:paraId="7E9F4C29" w14:textId="77777777" w:rsidR="007D1E1F" w:rsidRPr="00A45DBA" w:rsidRDefault="007D1E1F" w:rsidP="007D1E1F">
      <w:pPr>
        <w:spacing w:before="0" w:after="120" w:line="288" w:lineRule="auto"/>
        <w:ind w:left="567"/>
        <w:jc w:val="both"/>
        <w:rPr>
          <w:rFonts w:cs="Arial"/>
          <w:i/>
          <w:szCs w:val="18"/>
        </w:rPr>
      </w:pPr>
      <w:r w:rsidRPr="008A11EA">
        <w:rPr>
          <w:rFonts w:cs="Arial"/>
          <w:b/>
          <w:i/>
          <w:szCs w:val="18"/>
        </w:rPr>
        <w:t>Poznámka:</w:t>
      </w:r>
      <w:r w:rsidRPr="008A11EA">
        <w:rPr>
          <w:rFonts w:cs="Arial"/>
          <w:i/>
          <w:szCs w:val="18"/>
        </w:rPr>
        <w:t xml:space="preserve"> Mez</w:t>
      </w:r>
      <w:r w:rsidR="008A11EA">
        <w:rPr>
          <w:rFonts w:cs="Arial"/>
          <w:i/>
          <w:szCs w:val="18"/>
        </w:rPr>
        <w:t>i veřejné podniky ve VaV patří například</w:t>
      </w:r>
      <w:r w:rsidRPr="008A11EA">
        <w:rPr>
          <w:rFonts w:cs="Arial"/>
          <w:i/>
          <w:szCs w:val="18"/>
        </w:rPr>
        <w:t xml:space="preserve"> </w:t>
      </w:r>
      <w:r w:rsidRPr="008A11EA">
        <w:rPr>
          <w:rFonts w:cs="Arial"/>
          <w:b/>
          <w:i/>
          <w:szCs w:val="18"/>
        </w:rPr>
        <w:t>výzkumné, zkušební a jiné specializované ústavy</w:t>
      </w:r>
      <w:r w:rsidR="008A11EA">
        <w:rPr>
          <w:rFonts w:cs="Arial"/>
          <w:i/>
          <w:szCs w:val="18"/>
        </w:rPr>
        <w:t>,</w:t>
      </w:r>
      <w:r w:rsidR="009A3582" w:rsidRPr="008A11EA">
        <w:rPr>
          <w:rFonts w:cs="Arial"/>
          <w:b/>
          <w:i/>
          <w:szCs w:val="18"/>
        </w:rPr>
        <w:t xml:space="preserve"> </w:t>
      </w:r>
      <w:r w:rsidRPr="008A11EA">
        <w:rPr>
          <w:rFonts w:cs="Arial"/>
          <w:i/>
          <w:szCs w:val="18"/>
        </w:rPr>
        <w:t>kde majoritu stále vlastní stát, ale nemají charakter veřejných výzkumných institucí. Jde například o Ús</w:t>
      </w:r>
      <w:r w:rsidR="007A2373">
        <w:rPr>
          <w:rFonts w:cs="Arial"/>
          <w:i/>
          <w:szCs w:val="18"/>
        </w:rPr>
        <w:t>tav jaderného výzkumu Řež, a.s. nebo</w:t>
      </w:r>
      <w:r w:rsidRPr="008A11EA">
        <w:rPr>
          <w:rFonts w:cs="Arial"/>
          <w:i/>
          <w:szCs w:val="18"/>
        </w:rPr>
        <w:t xml:space="preserve"> Výzkumný a zkušební letecký ústav, a.s.</w:t>
      </w:r>
      <w:r w:rsidRPr="00A45DBA">
        <w:rPr>
          <w:i/>
        </w:rPr>
        <w:t xml:space="preserve"> </w:t>
      </w:r>
    </w:p>
    <w:p w14:paraId="4039C5F8" w14:textId="77777777" w:rsidR="007D1E1F" w:rsidRDefault="007D1E1F" w:rsidP="00AA3B85">
      <w:pPr>
        <w:numPr>
          <w:ilvl w:val="0"/>
          <w:numId w:val="14"/>
        </w:numPr>
        <w:spacing w:before="0" w:after="120" w:line="288" w:lineRule="auto"/>
        <w:ind w:left="567" w:hanging="357"/>
        <w:jc w:val="both"/>
        <w:rPr>
          <w:rFonts w:cs="Arial"/>
          <w:szCs w:val="18"/>
        </w:rPr>
      </w:pPr>
      <w:r w:rsidRPr="00C94CA1">
        <w:rPr>
          <w:rFonts w:cs="Arial"/>
          <w:b/>
          <w:szCs w:val="18"/>
        </w:rPr>
        <w:t>Národní soukromé podniky (</w:t>
      </w:r>
      <w:proofErr w:type="gramStart"/>
      <w:r w:rsidRPr="00C94CA1">
        <w:rPr>
          <w:rFonts w:cs="Arial"/>
          <w:b/>
          <w:szCs w:val="18"/>
        </w:rPr>
        <w:t>S.11002</w:t>
      </w:r>
      <w:proofErr w:type="gramEnd"/>
      <w:r w:rsidRPr="00C94CA1">
        <w:rPr>
          <w:rFonts w:cs="Arial"/>
          <w:b/>
          <w:szCs w:val="18"/>
        </w:rPr>
        <w:t xml:space="preserve"> + S.12X02 + S.141 + S.142)</w:t>
      </w:r>
      <w:r>
        <w:rPr>
          <w:rFonts w:cs="Arial"/>
          <w:szCs w:val="18"/>
        </w:rPr>
        <w:t xml:space="preserve"> zahrnující </w:t>
      </w:r>
      <w:r w:rsidRPr="0067786D">
        <w:rPr>
          <w:rFonts w:cs="Arial"/>
          <w:szCs w:val="18"/>
        </w:rPr>
        <w:t xml:space="preserve">všechny nefinanční podniky, </w:t>
      </w:r>
      <w:r>
        <w:rPr>
          <w:rFonts w:cs="Arial"/>
          <w:szCs w:val="18"/>
        </w:rPr>
        <w:t xml:space="preserve">OSVČ, finanční instituce, </w:t>
      </w:r>
      <w:proofErr w:type="spellStart"/>
      <w:r w:rsidRPr="0067786D">
        <w:rPr>
          <w:rFonts w:cs="Arial"/>
          <w:szCs w:val="18"/>
        </w:rPr>
        <w:t>kvazikorporace</w:t>
      </w:r>
      <w:proofErr w:type="spellEnd"/>
      <w:r w:rsidRPr="0067786D">
        <w:rPr>
          <w:rFonts w:cs="Arial"/>
          <w:szCs w:val="18"/>
        </w:rPr>
        <w:t xml:space="preserve"> a neziskové instituce, které jsou uznány za nezávislé právnické </w:t>
      </w:r>
      <w:r>
        <w:rPr>
          <w:rFonts w:cs="Arial"/>
          <w:szCs w:val="18"/>
        </w:rPr>
        <w:t xml:space="preserve">nebo fyzické </w:t>
      </w:r>
      <w:r w:rsidRPr="0067786D">
        <w:rPr>
          <w:rFonts w:cs="Arial"/>
          <w:szCs w:val="18"/>
        </w:rPr>
        <w:t>osoby a jsou tržními výrobci</w:t>
      </w:r>
      <w:r>
        <w:rPr>
          <w:rFonts w:cs="Arial"/>
          <w:szCs w:val="18"/>
        </w:rPr>
        <w:t xml:space="preserve"> nebo poskytovateli služeb</w:t>
      </w:r>
      <w:r w:rsidRPr="0067786D">
        <w:rPr>
          <w:rFonts w:cs="Arial"/>
          <w:szCs w:val="18"/>
        </w:rPr>
        <w:t>, jež nejsou pod kontrolou vládních nebo nerezidentských institucionálních jednotek.</w:t>
      </w:r>
      <w:r>
        <w:rPr>
          <w:rFonts w:cs="Arial"/>
          <w:szCs w:val="18"/>
        </w:rPr>
        <w:t xml:space="preserve"> </w:t>
      </w:r>
    </w:p>
    <w:p w14:paraId="036C9C6E" w14:textId="77777777" w:rsidR="007D1E1F" w:rsidRPr="00CB6C4D" w:rsidRDefault="007D1E1F" w:rsidP="00AA3B85">
      <w:pPr>
        <w:numPr>
          <w:ilvl w:val="0"/>
          <w:numId w:val="14"/>
        </w:numPr>
        <w:spacing w:before="0" w:after="120" w:line="288" w:lineRule="auto"/>
        <w:ind w:left="567" w:hanging="357"/>
        <w:jc w:val="both"/>
        <w:rPr>
          <w:rFonts w:cs="Arial"/>
          <w:szCs w:val="18"/>
        </w:rPr>
      </w:pPr>
      <w:r w:rsidRPr="00CB6C4D">
        <w:rPr>
          <w:rFonts w:cs="Arial"/>
          <w:b/>
          <w:szCs w:val="18"/>
        </w:rPr>
        <w:t>Podniky pod zahraniční kontrolou (</w:t>
      </w:r>
      <w:proofErr w:type="gramStart"/>
      <w:r w:rsidRPr="00CB6C4D">
        <w:rPr>
          <w:rFonts w:cs="Arial"/>
          <w:b/>
          <w:szCs w:val="18"/>
        </w:rPr>
        <w:t>S.11003</w:t>
      </w:r>
      <w:proofErr w:type="gramEnd"/>
      <w:r w:rsidRPr="00CB6C4D">
        <w:rPr>
          <w:rFonts w:cs="Arial"/>
          <w:b/>
          <w:szCs w:val="18"/>
        </w:rPr>
        <w:t xml:space="preserve"> + S.12X03)</w:t>
      </w:r>
      <w:r w:rsidRPr="00CB6C4D">
        <w:rPr>
          <w:rFonts w:cs="Arial"/>
          <w:szCs w:val="18"/>
        </w:rPr>
        <w:t xml:space="preserve"> zahrnující všechny podniky, finanční</w:t>
      </w:r>
      <w:r w:rsidRPr="00501F50">
        <w:rPr>
          <w:rFonts w:cs="Arial"/>
          <w:szCs w:val="18"/>
        </w:rPr>
        <w:t xml:space="preserve"> instituce</w:t>
      </w:r>
      <w:r>
        <w:rPr>
          <w:rFonts w:cs="Arial"/>
          <w:szCs w:val="18"/>
        </w:rPr>
        <w:t xml:space="preserve"> a</w:t>
      </w:r>
      <w:r w:rsidRPr="00501F50">
        <w:rPr>
          <w:rFonts w:cs="Arial"/>
          <w:szCs w:val="18"/>
        </w:rPr>
        <w:t xml:space="preserve"> </w:t>
      </w:r>
      <w:proofErr w:type="spellStart"/>
      <w:r w:rsidRPr="00501F50">
        <w:rPr>
          <w:rFonts w:cs="Arial"/>
          <w:szCs w:val="18"/>
        </w:rPr>
        <w:t>kvazikorporace</w:t>
      </w:r>
      <w:proofErr w:type="spellEnd"/>
      <w:r>
        <w:rPr>
          <w:rFonts w:cs="Arial"/>
          <w:szCs w:val="18"/>
        </w:rPr>
        <w:t xml:space="preserve">, </w:t>
      </w:r>
      <w:r w:rsidRPr="00501F50">
        <w:rPr>
          <w:rFonts w:cs="Arial"/>
          <w:szCs w:val="18"/>
        </w:rPr>
        <w:t xml:space="preserve">které jsou ovládány nerezidentskými </w:t>
      </w:r>
      <w:r>
        <w:rPr>
          <w:rFonts w:cs="Arial"/>
          <w:szCs w:val="18"/>
        </w:rPr>
        <w:t xml:space="preserve">(zahraničními) </w:t>
      </w:r>
      <w:r w:rsidRPr="00501F50">
        <w:rPr>
          <w:rFonts w:cs="Arial"/>
          <w:szCs w:val="18"/>
        </w:rPr>
        <w:t>jed</w:t>
      </w:r>
      <w:r w:rsidRPr="00DE167E">
        <w:rPr>
          <w:rFonts w:cs="Arial"/>
          <w:szCs w:val="18"/>
        </w:rPr>
        <w:t>notkami</w:t>
      </w:r>
      <w:r w:rsidR="00CB6C4D" w:rsidRPr="00DE167E">
        <w:rPr>
          <w:rFonts w:cs="Arial"/>
          <w:szCs w:val="18"/>
        </w:rPr>
        <w:t xml:space="preserve"> (zahraniční afilace)</w:t>
      </w:r>
      <w:r w:rsidRPr="00DE167E">
        <w:rPr>
          <w:rFonts w:cs="Arial"/>
          <w:szCs w:val="18"/>
        </w:rPr>
        <w:t>.</w:t>
      </w:r>
      <w:r>
        <w:rPr>
          <w:rFonts w:cs="Arial"/>
          <w:szCs w:val="18"/>
        </w:rPr>
        <w:t xml:space="preserve"> Nejčastěji jde o </w:t>
      </w:r>
      <w:r w:rsidRPr="00501F50">
        <w:rPr>
          <w:rFonts w:cs="Arial"/>
          <w:szCs w:val="18"/>
        </w:rPr>
        <w:t xml:space="preserve">dceřiné společnosti nerezidentských </w:t>
      </w:r>
      <w:r>
        <w:rPr>
          <w:rFonts w:cs="Arial"/>
          <w:szCs w:val="18"/>
        </w:rPr>
        <w:t xml:space="preserve">(zahraničních) mateřských </w:t>
      </w:r>
      <w:r w:rsidRPr="00501F50">
        <w:rPr>
          <w:rFonts w:cs="Arial"/>
          <w:szCs w:val="18"/>
        </w:rPr>
        <w:t>korporací</w:t>
      </w:r>
      <w:r>
        <w:rPr>
          <w:rFonts w:cs="Arial"/>
          <w:szCs w:val="18"/>
        </w:rPr>
        <w:t>.</w:t>
      </w:r>
    </w:p>
    <w:p w14:paraId="78B9D98F" w14:textId="77777777" w:rsidR="007D1E1F" w:rsidRDefault="007D1E1F" w:rsidP="007D1E1F">
      <w:pPr>
        <w:spacing w:before="0" w:after="120" w:line="288" w:lineRule="auto"/>
        <w:jc w:val="both"/>
        <w:rPr>
          <w:bCs/>
          <w:szCs w:val="20"/>
        </w:rPr>
      </w:pPr>
      <w:r w:rsidRPr="009506FD">
        <w:rPr>
          <w:bCs/>
          <w:szCs w:val="20"/>
        </w:rPr>
        <w:t>Sledované údaje za subjekty a pracoviště VaV v</w:t>
      </w:r>
      <w:r>
        <w:rPr>
          <w:bCs/>
          <w:szCs w:val="20"/>
        </w:rPr>
        <w:t> podnikatelském s</w:t>
      </w:r>
      <w:r w:rsidRPr="009506FD">
        <w:rPr>
          <w:bCs/>
          <w:szCs w:val="20"/>
        </w:rPr>
        <w:t xml:space="preserve">ektoru jsou nejčastěji </w:t>
      </w:r>
      <w:r w:rsidRPr="00CE7825">
        <w:rPr>
          <w:bCs/>
          <w:szCs w:val="20"/>
        </w:rPr>
        <w:t>dále členěny</w:t>
      </w:r>
      <w:r w:rsidRPr="009506FD">
        <w:rPr>
          <w:bCs/>
          <w:szCs w:val="20"/>
        </w:rPr>
        <w:t xml:space="preserve"> </w:t>
      </w:r>
      <w:r w:rsidRPr="00CE7825">
        <w:rPr>
          <w:b/>
          <w:bCs/>
          <w:szCs w:val="20"/>
        </w:rPr>
        <w:t xml:space="preserve">podle </w:t>
      </w:r>
      <w:r w:rsidRPr="0064638D">
        <w:rPr>
          <w:b/>
          <w:bCs/>
          <w:szCs w:val="20"/>
        </w:rPr>
        <w:t>odvětví ekonomické činnosti</w:t>
      </w:r>
      <w:r>
        <w:rPr>
          <w:bCs/>
          <w:szCs w:val="20"/>
        </w:rPr>
        <w:t xml:space="preserve"> (klasifikace CZ-NACE) a </w:t>
      </w:r>
      <w:r w:rsidRPr="00CE7825">
        <w:rPr>
          <w:b/>
          <w:bCs/>
          <w:szCs w:val="20"/>
        </w:rPr>
        <w:t>velikosti</w:t>
      </w:r>
      <w:r>
        <w:rPr>
          <w:bCs/>
          <w:szCs w:val="20"/>
        </w:rPr>
        <w:t xml:space="preserve"> (počet zaměstnaných osob).</w:t>
      </w:r>
    </w:p>
    <w:p w14:paraId="0CDC4C99" w14:textId="7A94C3DF" w:rsidR="007D1E1F" w:rsidRPr="00A45DBA" w:rsidRDefault="007D1E1F" w:rsidP="007D1E1F">
      <w:pPr>
        <w:spacing w:before="0" w:after="120" w:line="288" w:lineRule="auto"/>
        <w:jc w:val="both"/>
        <w:rPr>
          <w:bCs/>
          <w:i/>
          <w:szCs w:val="20"/>
        </w:rPr>
      </w:pPr>
      <w:r w:rsidRPr="007E3F53">
        <w:rPr>
          <w:b/>
          <w:bCs/>
          <w:i/>
          <w:szCs w:val="20"/>
        </w:rPr>
        <w:t>Poznámka:</w:t>
      </w:r>
      <w:r w:rsidRPr="00A45DBA">
        <w:rPr>
          <w:bCs/>
          <w:i/>
          <w:szCs w:val="20"/>
        </w:rPr>
        <w:t xml:space="preserve"> V roce 20</w:t>
      </w:r>
      <w:r w:rsidR="00432C7E">
        <w:rPr>
          <w:bCs/>
          <w:i/>
          <w:szCs w:val="20"/>
        </w:rPr>
        <w:t>20</w:t>
      </w:r>
      <w:r w:rsidRPr="00A45DBA">
        <w:rPr>
          <w:bCs/>
          <w:i/>
          <w:szCs w:val="20"/>
        </w:rPr>
        <w:t xml:space="preserve"> pro</w:t>
      </w:r>
      <w:r>
        <w:rPr>
          <w:bCs/>
          <w:i/>
          <w:szCs w:val="20"/>
        </w:rPr>
        <w:t xml:space="preserve">vádělo </w:t>
      </w:r>
      <w:r w:rsidR="00432C7E">
        <w:rPr>
          <w:bCs/>
          <w:i/>
          <w:szCs w:val="20"/>
        </w:rPr>
        <w:t>VaV v České republice 2 676</w:t>
      </w:r>
      <w:r w:rsidRPr="00A45DBA">
        <w:rPr>
          <w:bCs/>
          <w:i/>
          <w:szCs w:val="20"/>
        </w:rPr>
        <w:t xml:space="preserve"> podni</w:t>
      </w:r>
      <w:r>
        <w:rPr>
          <w:bCs/>
          <w:i/>
          <w:szCs w:val="20"/>
        </w:rPr>
        <w:t>ků</w:t>
      </w:r>
      <w:r w:rsidR="00432C7E">
        <w:rPr>
          <w:bCs/>
          <w:i/>
          <w:szCs w:val="20"/>
        </w:rPr>
        <w:t xml:space="preserve"> na 2 706</w:t>
      </w:r>
      <w:r w:rsidRPr="00A45DBA">
        <w:rPr>
          <w:bCs/>
          <w:i/>
          <w:szCs w:val="20"/>
        </w:rPr>
        <w:t xml:space="preserve"> pracovištích</w:t>
      </w:r>
      <w:r>
        <w:rPr>
          <w:bCs/>
          <w:i/>
          <w:szCs w:val="20"/>
        </w:rPr>
        <w:t xml:space="preserve">. Ovšem </w:t>
      </w:r>
      <w:r w:rsidR="009E531A">
        <w:rPr>
          <w:bCs/>
          <w:i/>
          <w:szCs w:val="20"/>
        </w:rPr>
        <w:t xml:space="preserve">přibližně </w:t>
      </w:r>
      <w:r>
        <w:rPr>
          <w:bCs/>
          <w:i/>
          <w:szCs w:val="20"/>
        </w:rPr>
        <w:t xml:space="preserve">pouze </w:t>
      </w:r>
      <w:r w:rsidRPr="00A45DBA">
        <w:rPr>
          <w:bCs/>
          <w:i/>
          <w:szCs w:val="20"/>
        </w:rPr>
        <w:t>v každém čtvrtém podniku dosáhly výdaje na VaV 10 mil. Kč a více a jen</w:t>
      </w:r>
      <w:r w:rsidR="003D7372">
        <w:rPr>
          <w:bCs/>
          <w:i/>
          <w:szCs w:val="20"/>
        </w:rPr>
        <w:t xml:space="preserve"> </w:t>
      </w:r>
      <w:r w:rsidR="009039E3">
        <w:rPr>
          <w:bCs/>
          <w:i/>
          <w:szCs w:val="20"/>
        </w:rPr>
        <w:t>čtyři</w:t>
      </w:r>
      <w:r w:rsidRPr="00A45DBA">
        <w:rPr>
          <w:bCs/>
          <w:i/>
          <w:szCs w:val="20"/>
        </w:rPr>
        <w:t xml:space="preserve"> podniky ze sta (</w:t>
      </w:r>
      <w:r w:rsidR="009039E3">
        <w:rPr>
          <w:bCs/>
          <w:i/>
          <w:szCs w:val="20"/>
        </w:rPr>
        <w:t>celkem 120</w:t>
      </w:r>
      <w:r w:rsidRPr="00A45DBA">
        <w:rPr>
          <w:bCs/>
          <w:i/>
          <w:szCs w:val="20"/>
        </w:rPr>
        <w:t xml:space="preserve">) uvedly výdaje </w:t>
      </w:r>
      <w:r>
        <w:rPr>
          <w:bCs/>
          <w:i/>
          <w:szCs w:val="20"/>
        </w:rPr>
        <w:t xml:space="preserve">na VaV </w:t>
      </w:r>
      <w:r w:rsidRPr="00A45DBA">
        <w:rPr>
          <w:bCs/>
          <w:i/>
          <w:szCs w:val="20"/>
        </w:rPr>
        <w:t xml:space="preserve">vyšší jak 100 mil. Kč. Naopak </w:t>
      </w:r>
      <w:r w:rsidR="00681E4D">
        <w:rPr>
          <w:bCs/>
          <w:i/>
          <w:szCs w:val="20"/>
        </w:rPr>
        <w:t>pětina</w:t>
      </w:r>
      <w:r w:rsidRPr="00A45DBA">
        <w:rPr>
          <w:bCs/>
          <w:i/>
          <w:szCs w:val="20"/>
        </w:rPr>
        <w:t xml:space="preserve"> podniků provádějících VaV za něj v</w:t>
      </w:r>
      <w:r w:rsidR="003D7372">
        <w:rPr>
          <w:bCs/>
          <w:i/>
          <w:szCs w:val="20"/>
        </w:rPr>
        <w:t xml:space="preserve"> roce </w:t>
      </w:r>
      <w:r w:rsidR="009039E3">
        <w:rPr>
          <w:bCs/>
          <w:i/>
          <w:szCs w:val="20"/>
        </w:rPr>
        <w:t>2020</w:t>
      </w:r>
      <w:r w:rsidR="00861B9E" w:rsidRPr="00A45DBA">
        <w:rPr>
          <w:bCs/>
          <w:i/>
          <w:szCs w:val="20"/>
        </w:rPr>
        <w:t xml:space="preserve"> </w:t>
      </w:r>
      <w:r w:rsidRPr="00A45DBA">
        <w:rPr>
          <w:bCs/>
          <w:i/>
          <w:szCs w:val="20"/>
        </w:rPr>
        <w:t xml:space="preserve">utratila méně než 1 mil. Kč. </w:t>
      </w:r>
      <w:r>
        <w:rPr>
          <w:bCs/>
          <w:i/>
          <w:szCs w:val="20"/>
        </w:rPr>
        <w:t>V</w:t>
      </w:r>
      <w:r w:rsidRPr="00A45DBA">
        <w:rPr>
          <w:bCs/>
          <w:i/>
          <w:szCs w:val="20"/>
        </w:rPr>
        <w:t>íce jak polov</w:t>
      </w:r>
      <w:r w:rsidR="009039E3">
        <w:rPr>
          <w:bCs/>
          <w:i/>
          <w:szCs w:val="20"/>
        </w:rPr>
        <w:t>ina (52</w:t>
      </w:r>
      <w:r w:rsidRPr="00A45DBA">
        <w:rPr>
          <w:bCs/>
          <w:i/>
          <w:szCs w:val="20"/>
        </w:rPr>
        <w:t xml:space="preserve"> %) </w:t>
      </w:r>
      <w:r>
        <w:rPr>
          <w:bCs/>
          <w:i/>
          <w:szCs w:val="20"/>
        </w:rPr>
        <w:t xml:space="preserve">pracovišť podnikatelského sektoru </w:t>
      </w:r>
      <w:r w:rsidRPr="00A45DBA">
        <w:rPr>
          <w:bCs/>
          <w:i/>
          <w:szCs w:val="20"/>
        </w:rPr>
        <w:t>působila ve zpracovatelském průmyslu</w:t>
      </w:r>
      <w:r w:rsidR="00321769">
        <w:rPr>
          <w:bCs/>
          <w:i/>
          <w:szCs w:val="20"/>
        </w:rPr>
        <w:t>,</w:t>
      </w:r>
      <w:r w:rsidRPr="00A45DBA">
        <w:rPr>
          <w:bCs/>
          <w:i/>
          <w:szCs w:val="20"/>
        </w:rPr>
        <w:t xml:space="preserve"> z nich</w:t>
      </w:r>
      <w:r w:rsidR="00321769">
        <w:rPr>
          <w:bCs/>
          <w:i/>
          <w:szCs w:val="20"/>
        </w:rPr>
        <w:t>ž</w:t>
      </w:r>
      <w:r w:rsidRPr="00A45DBA">
        <w:rPr>
          <w:bCs/>
          <w:i/>
          <w:szCs w:val="20"/>
        </w:rPr>
        <w:t xml:space="preserve"> nejvíce</w:t>
      </w:r>
      <w:r>
        <w:rPr>
          <w:bCs/>
          <w:i/>
          <w:szCs w:val="20"/>
        </w:rPr>
        <w:t xml:space="preserve"> (</w:t>
      </w:r>
      <w:r w:rsidRPr="00A45DBA">
        <w:rPr>
          <w:bCs/>
          <w:i/>
          <w:szCs w:val="20"/>
        </w:rPr>
        <w:t>2</w:t>
      </w:r>
      <w:r w:rsidR="009039E3">
        <w:rPr>
          <w:bCs/>
          <w:i/>
          <w:szCs w:val="20"/>
        </w:rPr>
        <w:t>71</w:t>
      </w:r>
      <w:r>
        <w:rPr>
          <w:bCs/>
          <w:i/>
          <w:szCs w:val="20"/>
        </w:rPr>
        <w:t>)</w:t>
      </w:r>
      <w:r w:rsidRPr="00A45DBA">
        <w:rPr>
          <w:bCs/>
          <w:i/>
          <w:szCs w:val="20"/>
        </w:rPr>
        <w:t xml:space="preserve"> patřilo do strojírenského průmyslu. V</w:t>
      </w:r>
      <w:r w:rsidR="00A427FB">
        <w:rPr>
          <w:bCs/>
          <w:i/>
          <w:szCs w:val="20"/>
        </w:rPr>
        <w:t> </w:t>
      </w:r>
      <w:r w:rsidRPr="00A45DBA">
        <w:rPr>
          <w:bCs/>
          <w:i/>
          <w:szCs w:val="20"/>
        </w:rPr>
        <w:t>odvětví služeb se nejvíce</w:t>
      </w:r>
      <w:r w:rsidR="009E531A">
        <w:rPr>
          <w:bCs/>
          <w:i/>
          <w:szCs w:val="20"/>
        </w:rPr>
        <w:t xml:space="preserve"> (3</w:t>
      </w:r>
      <w:r w:rsidR="009039E3">
        <w:rPr>
          <w:bCs/>
          <w:i/>
          <w:szCs w:val="20"/>
        </w:rPr>
        <w:t>60</w:t>
      </w:r>
      <w:r w:rsidRPr="00A45DBA">
        <w:rPr>
          <w:bCs/>
          <w:i/>
          <w:szCs w:val="20"/>
        </w:rPr>
        <w:t xml:space="preserve">) pracovišť </w:t>
      </w:r>
      <w:proofErr w:type="spellStart"/>
      <w:r w:rsidRPr="00A45DBA">
        <w:rPr>
          <w:bCs/>
          <w:i/>
          <w:szCs w:val="20"/>
        </w:rPr>
        <w:t>VaV</w:t>
      </w:r>
      <w:proofErr w:type="spellEnd"/>
      <w:r w:rsidRPr="00A45DBA">
        <w:rPr>
          <w:bCs/>
          <w:i/>
          <w:szCs w:val="20"/>
        </w:rPr>
        <w:t xml:space="preserve"> nacházelo v IT službách. </w:t>
      </w:r>
    </w:p>
    <w:p w14:paraId="7A73309E" w14:textId="77777777" w:rsidR="007D1E1F" w:rsidRPr="007D1E1F" w:rsidRDefault="007D1E1F" w:rsidP="00CB6C4D">
      <w:pPr>
        <w:pStyle w:val="Nadpis3"/>
        <w:pageBreakBefore/>
        <w:spacing w:after="120"/>
      </w:pPr>
      <w:r w:rsidRPr="007D1E1F">
        <w:lastRenderedPageBreak/>
        <w:t>2.3.2 Vládní sektor</w:t>
      </w:r>
    </w:p>
    <w:p w14:paraId="301D0F97" w14:textId="77777777" w:rsidR="007D1E1F" w:rsidRDefault="007D1E1F" w:rsidP="007D1E1F">
      <w:pPr>
        <w:spacing w:before="0" w:after="120" w:line="288" w:lineRule="auto"/>
        <w:jc w:val="both"/>
        <w:rPr>
          <w:szCs w:val="20"/>
        </w:rPr>
      </w:pPr>
      <w:r w:rsidRPr="00831E98">
        <w:rPr>
          <w:b/>
          <w:szCs w:val="20"/>
          <w:u w:val="single"/>
        </w:rPr>
        <w:t>Definice:</w:t>
      </w:r>
      <w:r>
        <w:rPr>
          <w:b/>
          <w:szCs w:val="20"/>
        </w:rPr>
        <w:t xml:space="preserve"> </w:t>
      </w:r>
      <w:r w:rsidRPr="009C2FB2">
        <w:rPr>
          <w:b/>
          <w:szCs w:val="20"/>
        </w:rPr>
        <w:t xml:space="preserve">Vládní sektor </w:t>
      </w:r>
      <w:r w:rsidRPr="009C2FB2">
        <w:rPr>
          <w:szCs w:val="20"/>
        </w:rPr>
        <w:t>zahrnuje orgány státní správy a</w:t>
      </w:r>
      <w:r>
        <w:rPr>
          <w:szCs w:val="20"/>
        </w:rPr>
        <w:t xml:space="preserve"> samosprávy na všech úrovních (</w:t>
      </w:r>
      <w:proofErr w:type="gramStart"/>
      <w:r>
        <w:rPr>
          <w:szCs w:val="20"/>
        </w:rPr>
        <w:t>S.</w:t>
      </w:r>
      <w:r w:rsidRPr="009C2FB2">
        <w:rPr>
          <w:szCs w:val="20"/>
        </w:rPr>
        <w:t>13</w:t>
      </w:r>
      <w:proofErr w:type="gramEnd"/>
      <w:r w:rsidRPr="009C2FB2">
        <w:rPr>
          <w:szCs w:val="20"/>
        </w:rPr>
        <w:t xml:space="preserve">: Vládní instituce) s výjimkou vyššího odborného a vysokého školství (CZ-NACE 854). </w:t>
      </w:r>
    </w:p>
    <w:p w14:paraId="65EBE6CD" w14:textId="3AC273C0" w:rsidR="007D1E1F" w:rsidRDefault="007D1E1F" w:rsidP="007D1E1F">
      <w:pPr>
        <w:spacing w:before="0" w:after="120" w:line="288" w:lineRule="auto"/>
        <w:jc w:val="both"/>
        <w:rPr>
          <w:rFonts w:cs="Arial"/>
          <w:szCs w:val="18"/>
        </w:rPr>
      </w:pPr>
      <w:r w:rsidRPr="00C27939">
        <w:rPr>
          <w:szCs w:val="20"/>
        </w:rPr>
        <w:t xml:space="preserve">Z hlediska VaV patří do vládního sektoru v České republice především všechny </w:t>
      </w:r>
      <w:r w:rsidRPr="00C27939">
        <w:rPr>
          <w:b/>
          <w:szCs w:val="20"/>
        </w:rPr>
        <w:t>veřejné výzkumné instituce</w:t>
      </w:r>
      <w:r w:rsidRPr="00C27939">
        <w:rPr>
          <w:szCs w:val="20"/>
        </w:rPr>
        <w:t xml:space="preserve"> (právní forma 661) provádějící ve většině případů VaV jako svoji převažující ekonomickou činnost (CZ-NACE 72). </w:t>
      </w:r>
      <w:r w:rsidRPr="00474AE0">
        <w:rPr>
          <w:szCs w:val="20"/>
        </w:rPr>
        <w:t xml:space="preserve">Jde především o jednotlivá </w:t>
      </w:r>
      <w:r w:rsidRPr="00474AE0">
        <w:rPr>
          <w:b/>
          <w:szCs w:val="20"/>
        </w:rPr>
        <w:t xml:space="preserve">pracoviště Akademie věd ČR, </w:t>
      </w:r>
      <w:r w:rsidR="001712A8">
        <w:rPr>
          <w:szCs w:val="20"/>
        </w:rPr>
        <w:t>která se v roce 2020</w:t>
      </w:r>
      <w:r w:rsidRPr="00474AE0">
        <w:rPr>
          <w:szCs w:val="20"/>
        </w:rPr>
        <w:t xml:space="preserve"> podílela z</w:t>
      </w:r>
      <w:r w:rsidR="001712A8">
        <w:rPr>
          <w:szCs w:val="20"/>
        </w:rPr>
        <w:t>e 75</w:t>
      </w:r>
      <w:r>
        <w:rPr>
          <w:szCs w:val="20"/>
        </w:rPr>
        <w:t xml:space="preserve"> </w:t>
      </w:r>
      <w:r w:rsidRPr="00474AE0">
        <w:t xml:space="preserve">% na celkových výdajích za VaV provedený ve vládním </w:t>
      </w:r>
      <w:r w:rsidR="003D7372">
        <w:t xml:space="preserve">sektoru a </w:t>
      </w:r>
      <w:r w:rsidR="001712A8">
        <w:t>z 66</w:t>
      </w:r>
      <w:r w:rsidR="00C53795">
        <w:t xml:space="preserve"> %</w:t>
      </w:r>
      <w:r w:rsidRPr="00474AE0">
        <w:t xml:space="preserve"> na zde působících </w:t>
      </w:r>
      <w:r w:rsidR="001712A8">
        <w:t>pracovnících</w:t>
      </w:r>
      <w:r w:rsidRPr="00474AE0">
        <w:t xml:space="preserve"> </w:t>
      </w:r>
      <w:proofErr w:type="spellStart"/>
      <w:r w:rsidRPr="00474AE0">
        <w:t>VaV</w:t>
      </w:r>
      <w:proofErr w:type="spellEnd"/>
      <w:r w:rsidRPr="00474AE0">
        <w:t xml:space="preserve"> (FTE).</w:t>
      </w:r>
      <w:r>
        <w:t xml:space="preserve"> </w:t>
      </w:r>
      <w:r>
        <w:rPr>
          <w:rFonts w:cs="Arial"/>
          <w:szCs w:val="18"/>
        </w:rPr>
        <w:t xml:space="preserve">Subjekty a pracoviště VaV ve vládním sektoru jsou podle </w:t>
      </w:r>
      <w:r w:rsidRPr="004D06FF">
        <w:rPr>
          <w:rFonts w:cs="Arial"/>
          <w:b/>
          <w:szCs w:val="18"/>
        </w:rPr>
        <w:t>druhu pracoviště</w:t>
      </w:r>
      <w:r>
        <w:rPr>
          <w:rFonts w:cs="Arial"/>
          <w:b/>
          <w:szCs w:val="18"/>
        </w:rPr>
        <w:t>,</w:t>
      </w:r>
      <w:r>
        <w:rPr>
          <w:rFonts w:cs="Arial"/>
          <w:szCs w:val="18"/>
        </w:rPr>
        <w:t xml:space="preserve"> na základě jejich převažující ekonomické činnosti a zřizovatele, členěny</w:t>
      </w:r>
      <w:r w:rsidR="0092132F">
        <w:rPr>
          <w:rFonts w:cs="Arial"/>
          <w:szCs w:val="18"/>
        </w:rPr>
        <w:t xml:space="preserve"> na:</w:t>
      </w:r>
    </w:p>
    <w:p w14:paraId="2602233C" w14:textId="19E4FFC8" w:rsidR="007D1E1F" w:rsidRPr="00C25011" w:rsidRDefault="004D3542" w:rsidP="0025429D">
      <w:pPr>
        <w:numPr>
          <w:ilvl w:val="0"/>
          <w:numId w:val="14"/>
        </w:numPr>
        <w:spacing w:before="0" w:after="60" w:line="288" w:lineRule="auto"/>
        <w:ind w:left="567" w:hanging="357"/>
        <w:jc w:val="both"/>
        <w:rPr>
          <w:rFonts w:cs="Arial"/>
          <w:i/>
          <w:szCs w:val="18"/>
        </w:rPr>
      </w:pPr>
      <w:r>
        <w:rPr>
          <w:rFonts w:cs="Arial"/>
          <w:b/>
          <w:szCs w:val="18"/>
        </w:rPr>
        <w:t>Výzkumná pracoviště Akademie věd</w:t>
      </w:r>
      <w:r w:rsidR="007D1E1F">
        <w:rPr>
          <w:rFonts w:cs="Arial"/>
          <w:b/>
          <w:szCs w:val="18"/>
        </w:rPr>
        <w:t xml:space="preserve"> </w:t>
      </w:r>
      <w:r w:rsidR="007D1E1F" w:rsidRPr="00E459D4">
        <w:rPr>
          <w:rFonts w:cs="Arial"/>
          <w:b/>
          <w:szCs w:val="18"/>
        </w:rPr>
        <w:t xml:space="preserve">ČR </w:t>
      </w:r>
      <w:r w:rsidR="007D1E1F">
        <w:rPr>
          <w:rFonts w:cs="Arial"/>
          <w:b/>
          <w:szCs w:val="18"/>
        </w:rPr>
        <w:t xml:space="preserve">(CZ-NACE 72) </w:t>
      </w:r>
    </w:p>
    <w:p w14:paraId="3B0E89B1" w14:textId="7352A92C" w:rsidR="007D1E1F" w:rsidRPr="00A45DBA" w:rsidRDefault="009039E3" w:rsidP="007D1E1F">
      <w:pPr>
        <w:spacing w:before="0" w:after="120" w:line="288" w:lineRule="auto"/>
        <w:ind w:left="567"/>
        <w:jc w:val="both"/>
        <w:rPr>
          <w:rFonts w:cs="Arial"/>
          <w:i/>
          <w:szCs w:val="18"/>
        </w:rPr>
      </w:pPr>
      <w:r>
        <w:rPr>
          <w:rFonts w:cs="Arial"/>
          <w:i/>
          <w:szCs w:val="18"/>
        </w:rPr>
        <w:t>V roce 2020</w:t>
      </w:r>
      <w:r w:rsidR="00681E4D" w:rsidRPr="00F86EA3">
        <w:rPr>
          <w:rFonts w:cs="Arial"/>
          <w:i/>
          <w:szCs w:val="18"/>
        </w:rPr>
        <w:t xml:space="preserve"> bylo v České republice 53</w:t>
      </w:r>
      <w:r w:rsidR="007D1E1F" w:rsidRPr="00F86EA3">
        <w:rPr>
          <w:rFonts w:cs="Arial"/>
          <w:i/>
          <w:szCs w:val="18"/>
        </w:rPr>
        <w:t xml:space="preserve"> samostatných ústavů Akademie věd ČR, jejichž primárním posláním je provádění základního výzkumu</w:t>
      </w:r>
      <w:r w:rsidR="00321769" w:rsidRPr="00F86EA3">
        <w:rPr>
          <w:rFonts w:cs="Arial"/>
          <w:i/>
          <w:szCs w:val="18"/>
        </w:rPr>
        <w:t>.</w:t>
      </w:r>
      <w:r w:rsidR="007D1E1F" w:rsidRPr="00F86EA3">
        <w:rPr>
          <w:rFonts w:cs="Arial"/>
          <w:i/>
          <w:szCs w:val="18"/>
        </w:rPr>
        <w:t xml:space="preserve"> Tyto ústavy jsou organizovány do tří vědních oblastí: oblast věd o neživé přírodě (18 ústavů), oblast věd o živé přírodě a chemických věd (18 ústavů) a</w:t>
      </w:r>
      <w:r w:rsidR="00A427FB">
        <w:rPr>
          <w:rFonts w:cs="Arial"/>
          <w:i/>
          <w:szCs w:val="18"/>
        </w:rPr>
        <w:t> </w:t>
      </w:r>
      <w:r w:rsidR="007D1E1F" w:rsidRPr="00F86EA3">
        <w:rPr>
          <w:rFonts w:cs="Arial"/>
          <w:i/>
          <w:szCs w:val="18"/>
        </w:rPr>
        <w:t>oblast humanitních a společenských věd (17 ústavů). Z důvodu regionálního členění sleduje ČSÚ zvlášť údaje za více pracovišť některých ústavů (Botanický ústav, Historický ústav, Ústav fyziky plazmatu).</w:t>
      </w:r>
    </w:p>
    <w:p w14:paraId="37C51D6C" w14:textId="0A58A1DF" w:rsidR="007D1E1F" w:rsidRPr="004D3542" w:rsidRDefault="004D3542" w:rsidP="00AA3B85">
      <w:pPr>
        <w:numPr>
          <w:ilvl w:val="0"/>
          <w:numId w:val="14"/>
        </w:numPr>
        <w:spacing w:before="0" w:after="60" w:line="288" w:lineRule="auto"/>
        <w:ind w:left="567" w:hanging="357"/>
        <w:jc w:val="both"/>
        <w:rPr>
          <w:rFonts w:cs="Arial"/>
          <w:b/>
          <w:szCs w:val="18"/>
        </w:rPr>
      </w:pPr>
      <w:r w:rsidRPr="004D3542">
        <w:rPr>
          <w:rFonts w:cs="Arial"/>
          <w:b/>
          <w:szCs w:val="18"/>
        </w:rPr>
        <w:t>Ostatní veřejné výzkumné instituce</w:t>
      </w:r>
      <w:r w:rsidR="007D1E1F" w:rsidRPr="004D3542">
        <w:rPr>
          <w:rFonts w:cs="Arial"/>
          <w:b/>
          <w:szCs w:val="18"/>
        </w:rPr>
        <w:t xml:space="preserve"> (</w:t>
      </w:r>
      <w:r w:rsidRPr="004D3542">
        <w:rPr>
          <w:rFonts w:cs="Arial"/>
          <w:b/>
          <w:szCs w:val="18"/>
        </w:rPr>
        <w:t>Právní forma 661</w:t>
      </w:r>
      <w:r w:rsidR="007D1E1F" w:rsidRPr="004D3542">
        <w:rPr>
          <w:rFonts w:cs="Arial"/>
          <w:b/>
          <w:szCs w:val="18"/>
        </w:rPr>
        <w:t xml:space="preserve">) </w:t>
      </w:r>
    </w:p>
    <w:p w14:paraId="20069513" w14:textId="766EA972" w:rsidR="007D1E1F" w:rsidRPr="00E8661E" w:rsidRDefault="007D1E1F" w:rsidP="007D1E1F">
      <w:pPr>
        <w:spacing w:before="0" w:after="120" w:line="288" w:lineRule="auto"/>
        <w:ind w:left="567"/>
        <w:jc w:val="both"/>
        <w:rPr>
          <w:rFonts w:cs="Arial"/>
          <w:i/>
          <w:szCs w:val="18"/>
        </w:rPr>
      </w:pPr>
      <w:r w:rsidRPr="004D3542">
        <w:rPr>
          <w:rFonts w:cs="Arial"/>
          <w:szCs w:val="18"/>
        </w:rPr>
        <w:t xml:space="preserve">Jedná se </w:t>
      </w:r>
      <w:r w:rsidR="004D3542" w:rsidRPr="004D3542">
        <w:rPr>
          <w:rFonts w:cs="Arial"/>
          <w:szCs w:val="18"/>
        </w:rPr>
        <w:t xml:space="preserve">o </w:t>
      </w:r>
      <w:r w:rsidR="004D3542" w:rsidRPr="009F129B">
        <w:rPr>
          <w:rFonts w:cs="Arial"/>
          <w:szCs w:val="18"/>
        </w:rPr>
        <w:t>všechny</w:t>
      </w:r>
      <w:r w:rsidRPr="009F129B">
        <w:rPr>
          <w:rFonts w:cs="Arial"/>
          <w:szCs w:val="18"/>
        </w:rPr>
        <w:t xml:space="preserve"> veřejné výzkumné instituce</w:t>
      </w:r>
      <w:r w:rsidR="004D3542" w:rsidRPr="004D3542">
        <w:rPr>
          <w:rFonts w:cs="Arial"/>
          <w:b/>
          <w:szCs w:val="18"/>
        </w:rPr>
        <w:t xml:space="preserve"> </w:t>
      </w:r>
      <w:r w:rsidR="004D3542" w:rsidRPr="004D3542">
        <w:rPr>
          <w:rFonts w:cs="Arial"/>
          <w:szCs w:val="18"/>
        </w:rPr>
        <w:t>vyjma pracovišť Akademie věd ČR</w:t>
      </w:r>
      <w:r w:rsidR="009F129B">
        <w:rPr>
          <w:rFonts w:cs="Arial"/>
          <w:szCs w:val="18"/>
        </w:rPr>
        <w:t>, která</w:t>
      </w:r>
      <w:r w:rsidRPr="004D3542">
        <w:rPr>
          <w:rFonts w:cs="Arial"/>
          <w:szCs w:val="18"/>
        </w:rPr>
        <w:t xml:space="preserve"> </w:t>
      </w:r>
      <w:r w:rsidR="004D3542" w:rsidRPr="004D3542">
        <w:rPr>
          <w:rFonts w:cs="Arial"/>
          <w:szCs w:val="18"/>
        </w:rPr>
        <w:t>vyčleňujeme samostatně.</w:t>
      </w:r>
      <w:r w:rsidRPr="004D3542">
        <w:rPr>
          <w:rFonts w:cs="Arial"/>
          <w:szCs w:val="18"/>
        </w:rPr>
        <w:t xml:space="preserve"> </w:t>
      </w:r>
      <w:r w:rsidR="00165198" w:rsidRPr="004D3542">
        <w:rPr>
          <w:rFonts w:cs="Arial"/>
          <w:i/>
          <w:szCs w:val="18"/>
        </w:rPr>
        <w:t>V </w:t>
      </w:r>
      <w:r w:rsidR="004D3542" w:rsidRPr="004D3542">
        <w:rPr>
          <w:rFonts w:cs="Arial"/>
          <w:i/>
          <w:szCs w:val="18"/>
        </w:rPr>
        <w:t>roce</w:t>
      </w:r>
      <w:r w:rsidR="00C2003A">
        <w:rPr>
          <w:rFonts w:cs="Arial"/>
          <w:i/>
          <w:szCs w:val="18"/>
        </w:rPr>
        <w:t xml:space="preserve"> 2020</w:t>
      </w:r>
      <w:r w:rsidRPr="004D3542">
        <w:rPr>
          <w:rFonts w:cs="Arial"/>
          <w:i/>
          <w:szCs w:val="18"/>
        </w:rPr>
        <w:t xml:space="preserve"> se jed</w:t>
      </w:r>
      <w:r w:rsidR="00C2003A">
        <w:rPr>
          <w:rFonts w:cs="Arial"/>
          <w:i/>
          <w:szCs w:val="18"/>
        </w:rPr>
        <w:t>nalo o 22 subjektů s 33</w:t>
      </w:r>
      <w:r w:rsidR="00165198" w:rsidRPr="004D3542">
        <w:rPr>
          <w:rFonts w:cs="Arial"/>
          <w:i/>
          <w:szCs w:val="18"/>
        </w:rPr>
        <w:t xml:space="preserve"> pracovišti </w:t>
      </w:r>
      <w:proofErr w:type="spellStart"/>
      <w:r w:rsidR="00165198" w:rsidRPr="004D3542">
        <w:rPr>
          <w:rFonts w:cs="Arial"/>
          <w:i/>
          <w:szCs w:val="18"/>
        </w:rPr>
        <w:t>VaV</w:t>
      </w:r>
      <w:proofErr w:type="spellEnd"/>
      <w:r w:rsidR="00165198" w:rsidRPr="004D3542">
        <w:rPr>
          <w:rFonts w:cs="Arial"/>
          <w:i/>
          <w:szCs w:val="18"/>
        </w:rPr>
        <w:t>. Mezi ta</w:t>
      </w:r>
      <w:r w:rsidRPr="004D3542">
        <w:rPr>
          <w:rFonts w:cs="Arial"/>
          <w:i/>
          <w:szCs w:val="18"/>
        </w:rPr>
        <w:t xml:space="preserve">to výzkumná pracoviště patří například Výzkumný ústav rostlinné výroby, </w:t>
      </w:r>
      <w:proofErr w:type="spellStart"/>
      <w:proofErr w:type="gramStart"/>
      <w:r w:rsidRPr="004D3542">
        <w:rPr>
          <w:rFonts w:cs="Arial"/>
          <w:i/>
          <w:szCs w:val="18"/>
        </w:rPr>
        <w:t>v.v.</w:t>
      </w:r>
      <w:proofErr w:type="gramEnd"/>
      <w:r w:rsidRPr="004D3542">
        <w:rPr>
          <w:rFonts w:cs="Arial"/>
          <w:i/>
          <w:szCs w:val="18"/>
        </w:rPr>
        <w:t>i</w:t>
      </w:r>
      <w:proofErr w:type="spellEnd"/>
      <w:r w:rsidRPr="004D3542">
        <w:rPr>
          <w:rFonts w:cs="Arial"/>
          <w:i/>
          <w:szCs w:val="18"/>
        </w:rPr>
        <w:t xml:space="preserve">. nebo Výzkumný ústav veterinárního lékařství, </w:t>
      </w:r>
      <w:proofErr w:type="spellStart"/>
      <w:r w:rsidRPr="004D3542">
        <w:rPr>
          <w:rFonts w:cs="Arial"/>
          <w:i/>
          <w:szCs w:val="18"/>
        </w:rPr>
        <w:t>v.v.i</w:t>
      </w:r>
      <w:proofErr w:type="spellEnd"/>
      <w:r w:rsidRPr="004D3542">
        <w:rPr>
          <w:rFonts w:cs="Arial"/>
          <w:i/>
          <w:szCs w:val="18"/>
        </w:rPr>
        <w:t>. v</w:t>
      </w:r>
      <w:r w:rsidR="00AA7A92">
        <w:rPr>
          <w:rFonts w:cs="Arial"/>
          <w:i/>
          <w:szCs w:val="18"/>
        </w:rPr>
        <w:t> </w:t>
      </w:r>
      <w:r w:rsidRPr="004D3542">
        <w:rPr>
          <w:rFonts w:cs="Arial"/>
          <w:i/>
          <w:szCs w:val="18"/>
        </w:rPr>
        <w:t>Brně</w:t>
      </w:r>
      <w:r w:rsidR="00AA7A92">
        <w:rPr>
          <w:rFonts w:cs="Arial"/>
          <w:i/>
          <w:szCs w:val="18"/>
        </w:rPr>
        <w:t>,</w:t>
      </w:r>
      <w:r w:rsidRPr="004D3542">
        <w:rPr>
          <w:rFonts w:cs="Arial"/>
          <w:i/>
          <w:szCs w:val="18"/>
        </w:rPr>
        <w:t xml:space="preserve"> jejichž zřizovatelem je Ministerstvo zemědělství, Výzkumný ústav vodohospodářský T. G. Masaryka, </w:t>
      </w:r>
      <w:proofErr w:type="spellStart"/>
      <w:r w:rsidRPr="004D3542">
        <w:rPr>
          <w:rFonts w:cs="Arial"/>
          <w:i/>
          <w:szCs w:val="18"/>
        </w:rPr>
        <w:t>v.v.i</w:t>
      </w:r>
      <w:proofErr w:type="spellEnd"/>
      <w:r w:rsidRPr="004D3542">
        <w:rPr>
          <w:rFonts w:cs="Arial"/>
          <w:i/>
          <w:szCs w:val="18"/>
        </w:rPr>
        <w:t xml:space="preserve">. jehož zřizovatelem je Ministerstvo životního prostředí nebo Centrum dopravního výzkumu </w:t>
      </w:r>
      <w:proofErr w:type="spellStart"/>
      <w:r w:rsidRPr="004D3542">
        <w:rPr>
          <w:rFonts w:cs="Arial"/>
          <w:i/>
          <w:szCs w:val="18"/>
        </w:rPr>
        <w:t>v.v.i</w:t>
      </w:r>
      <w:proofErr w:type="spellEnd"/>
      <w:r w:rsidRPr="004D3542">
        <w:rPr>
          <w:rFonts w:cs="Arial"/>
          <w:i/>
          <w:szCs w:val="18"/>
        </w:rPr>
        <w:t xml:space="preserve">. jehož zřizovatelem je </w:t>
      </w:r>
      <w:r w:rsidR="001712A8">
        <w:rPr>
          <w:rFonts w:cs="Arial"/>
          <w:i/>
          <w:szCs w:val="18"/>
        </w:rPr>
        <w:t>Ministerstvo dopravy. V roce 2020</w:t>
      </w:r>
      <w:r w:rsidRPr="004D3542">
        <w:rPr>
          <w:rFonts w:cs="Arial"/>
          <w:i/>
          <w:szCs w:val="18"/>
        </w:rPr>
        <w:t xml:space="preserve"> se </w:t>
      </w:r>
      <w:r w:rsidR="00AA7A92">
        <w:rPr>
          <w:rFonts w:cs="Arial"/>
          <w:i/>
          <w:szCs w:val="18"/>
        </w:rPr>
        <w:t>ostatní veřejné výzkumné instituce podílely</w:t>
      </w:r>
      <w:r w:rsidRPr="004D3542">
        <w:rPr>
          <w:i/>
        </w:rPr>
        <w:t xml:space="preserve"> </w:t>
      </w:r>
      <w:r w:rsidR="001712A8">
        <w:rPr>
          <w:rFonts w:cs="Arial"/>
          <w:i/>
          <w:szCs w:val="18"/>
        </w:rPr>
        <w:t>8</w:t>
      </w:r>
      <w:r w:rsidRPr="004D3542">
        <w:rPr>
          <w:rFonts w:cs="Arial"/>
          <w:i/>
          <w:szCs w:val="18"/>
        </w:rPr>
        <w:t xml:space="preserve"> % na celkových výdajích za VaV provedený ve vládním sektoru a </w:t>
      </w:r>
      <w:r w:rsidR="00AA7A92">
        <w:rPr>
          <w:rFonts w:cs="Arial"/>
          <w:i/>
          <w:szCs w:val="18"/>
        </w:rPr>
        <w:t>13</w:t>
      </w:r>
      <w:r w:rsidR="003D7372" w:rsidRPr="004D3542">
        <w:rPr>
          <w:rFonts w:cs="Arial"/>
          <w:i/>
          <w:szCs w:val="18"/>
        </w:rPr>
        <w:t xml:space="preserve"> %</w:t>
      </w:r>
      <w:r w:rsidRPr="004D3542">
        <w:rPr>
          <w:rFonts w:cs="Arial"/>
          <w:i/>
          <w:szCs w:val="18"/>
        </w:rPr>
        <w:t xml:space="preserve"> na přepočtených </w:t>
      </w:r>
      <w:r w:rsidR="001712A8">
        <w:rPr>
          <w:rFonts w:cs="Arial"/>
          <w:i/>
          <w:szCs w:val="18"/>
        </w:rPr>
        <w:t>pracovnících</w:t>
      </w:r>
      <w:r w:rsidRPr="004D3542">
        <w:rPr>
          <w:rFonts w:cs="Arial"/>
          <w:i/>
          <w:szCs w:val="18"/>
        </w:rPr>
        <w:t xml:space="preserve"> VaV v tomto sektoru.</w:t>
      </w:r>
      <w:r w:rsidRPr="00165198">
        <w:rPr>
          <w:rFonts w:cs="Arial"/>
          <w:szCs w:val="18"/>
        </w:rPr>
        <w:t xml:space="preserve"> </w:t>
      </w:r>
    </w:p>
    <w:p w14:paraId="3791AF67" w14:textId="77777777" w:rsidR="0025429D" w:rsidRPr="0025429D" w:rsidRDefault="007D1E1F" w:rsidP="0025429D">
      <w:pPr>
        <w:numPr>
          <w:ilvl w:val="0"/>
          <w:numId w:val="14"/>
        </w:numPr>
        <w:spacing w:before="0" w:after="60" w:line="288" w:lineRule="auto"/>
        <w:ind w:left="567" w:hanging="357"/>
        <w:jc w:val="both"/>
        <w:rPr>
          <w:rFonts w:cs="Arial"/>
          <w:szCs w:val="18"/>
        </w:rPr>
      </w:pPr>
      <w:r w:rsidRPr="00DB5B37">
        <w:rPr>
          <w:rFonts w:cs="Arial"/>
          <w:b/>
          <w:szCs w:val="18"/>
        </w:rPr>
        <w:t>Kulturní zařízení (CZ</w:t>
      </w:r>
      <w:r>
        <w:rPr>
          <w:rFonts w:cs="Arial"/>
          <w:b/>
          <w:szCs w:val="18"/>
        </w:rPr>
        <w:t>-</w:t>
      </w:r>
      <w:r w:rsidR="00321769">
        <w:rPr>
          <w:rFonts w:cs="Arial"/>
          <w:b/>
          <w:szCs w:val="18"/>
        </w:rPr>
        <w:t>NACE 91)</w:t>
      </w:r>
    </w:p>
    <w:p w14:paraId="6B02D06B" w14:textId="3DFB6014" w:rsidR="007D1E1F" w:rsidRDefault="007D1E1F" w:rsidP="0025429D">
      <w:pPr>
        <w:spacing w:before="0" w:after="120" w:line="288" w:lineRule="auto"/>
        <w:ind w:left="567"/>
        <w:jc w:val="both"/>
        <w:rPr>
          <w:rFonts w:cs="Arial"/>
          <w:szCs w:val="18"/>
        </w:rPr>
      </w:pPr>
      <w:r w:rsidRPr="00DB5B37">
        <w:rPr>
          <w:rFonts w:cs="Arial"/>
          <w:szCs w:val="18"/>
        </w:rPr>
        <w:t>Jedná se předev</w:t>
      </w:r>
      <w:r w:rsidR="00AA7A92">
        <w:rPr>
          <w:rFonts w:cs="Arial"/>
          <w:szCs w:val="18"/>
        </w:rPr>
        <w:t xml:space="preserve">ším o velké knihovny, archivy, </w:t>
      </w:r>
      <w:r w:rsidRPr="00DB5B37">
        <w:rPr>
          <w:rFonts w:cs="Arial"/>
          <w:szCs w:val="18"/>
        </w:rPr>
        <w:t>muzea</w:t>
      </w:r>
      <w:r w:rsidR="00AA7A92">
        <w:rPr>
          <w:rFonts w:cs="Arial"/>
          <w:szCs w:val="18"/>
        </w:rPr>
        <w:t xml:space="preserve"> a správy národních parků</w:t>
      </w:r>
      <w:r w:rsidRPr="00DB5B37">
        <w:rPr>
          <w:rFonts w:cs="Arial"/>
          <w:szCs w:val="18"/>
        </w:rPr>
        <w:t xml:space="preserve"> provádějící VaV jako svoji vedlejší ekonomickou činnost. </w:t>
      </w:r>
      <w:r w:rsidRPr="00A45DBA">
        <w:rPr>
          <w:rFonts w:cs="Arial"/>
          <w:i/>
          <w:szCs w:val="18"/>
        </w:rPr>
        <w:t>Jde například o Národní muzeum, Národní památkový ústav, Národní archiv nebo Moravskou zemskou knihovnu v Brně.</w:t>
      </w:r>
      <w:r w:rsidR="005E3770">
        <w:rPr>
          <w:rFonts w:cs="Arial"/>
          <w:szCs w:val="18"/>
        </w:rPr>
        <w:t xml:space="preserve"> </w:t>
      </w:r>
    </w:p>
    <w:p w14:paraId="66027614" w14:textId="651374C8" w:rsidR="000674FC" w:rsidRPr="009F129B" w:rsidRDefault="009F129B" w:rsidP="0025429D">
      <w:pPr>
        <w:numPr>
          <w:ilvl w:val="0"/>
          <w:numId w:val="14"/>
        </w:numPr>
        <w:spacing w:before="0" w:after="60" w:line="288" w:lineRule="auto"/>
        <w:ind w:left="567" w:hanging="357"/>
        <w:jc w:val="both"/>
        <w:rPr>
          <w:rFonts w:cs="Arial"/>
          <w:i/>
          <w:szCs w:val="18"/>
        </w:rPr>
      </w:pPr>
      <w:r w:rsidRPr="009F129B">
        <w:rPr>
          <w:rFonts w:cs="Arial"/>
          <w:b/>
          <w:szCs w:val="18"/>
        </w:rPr>
        <w:t>Zdravotnická zařízení</w:t>
      </w:r>
    </w:p>
    <w:p w14:paraId="0778DBF9" w14:textId="5BBFC6B7" w:rsidR="006B66AE" w:rsidRPr="009F129B" w:rsidRDefault="000674FC" w:rsidP="006B66AE">
      <w:pPr>
        <w:spacing w:before="0" w:after="60" w:line="288" w:lineRule="auto"/>
        <w:ind w:left="567"/>
        <w:jc w:val="both"/>
        <w:rPr>
          <w:rFonts w:cs="Arial"/>
          <w:i/>
          <w:szCs w:val="18"/>
        </w:rPr>
      </w:pPr>
      <w:r w:rsidRPr="009F129B">
        <w:rPr>
          <w:rFonts w:cs="Arial"/>
          <w:szCs w:val="18"/>
        </w:rPr>
        <w:t>Jedná se o vládní instituce, jejichž hlavní činností je poskytování zdravotní péče</w:t>
      </w:r>
      <w:r w:rsidR="009F129B" w:rsidRPr="009F129B">
        <w:rPr>
          <w:rFonts w:cs="Arial"/>
          <w:szCs w:val="18"/>
        </w:rPr>
        <w:t xml:space="preserve"> (</w:t>
      </w:r>
      <w:r w:rsidR="009F129B" w:rsidRPr="009F129B">
        <w:rPr>
          <w:rFonts w:cs="Arial"/>
          <w:b/>
          <w:szCs w:val="18"/>
        </w:rPr>
        <w:t>CZ-NACE 86</w:t>
      </w:r>
      <w:r w:rsidR="009F129B" w:rsidRPr="009F129B">
        <w:rPr>
          <w:rFonts w:cs="Arial"/>
          <w:szCs w:val="18"/>
        </w:rPr>
        <w:t xml:space="preserve">) případně VaV </w:t>
      </w:r>
      <w:r w:rsidR="009F129B">
        <w:rPr>
          <w:rFonts w:cs="Arial"/>
          <w:szCs w:val="18"/>
        </w:rPr>
        <w:t>v</w:t>
      </w:r>
      <w:r w:rsidR="009F129B" w:rsidRPr="009F129B">
        <w:rPr>
          <w:rFonts w:cs="Arial"/>
          <w:szCs w:val="18"/>
        </w:rPr>
        <w:t> oblastí zdravotnictví.</w:t>
      </w:r>
      <w:r w:rsidRPr="009F129B">
        <w:rPr>
          <w:rFonts w:cs="Arial"/>
          <w:szCs w:val="18"/>
        </w:rPr>
        <w:t xml:space="preserve"> </w:t>
      </w:r>
      <w:r w:rsidR="006B66AE" w:rsidRPr="009F129B">
        <w:rPr>
          <w:rFonts w:cs="Arial"/>
          <w:szCs w:val="18"/>
        </w:rPr>
        <w:t>Jde především o</w:t>
      </w:r>
      <w:r w:rsidR="00A427FB" w:rsidRPr="009F129B">
        <w:rPr>
          <w:rFonts w:cs="Arial"/>
          <w:szCs w:val="18"/>
        </w:rPr>
        <w:t> </w:t>
      </w:r>
      <w:r w:rsidR="006B66AE" w:rsidRPr="009F129B">
        <w:rPr>
          <w:rFonts w:cs="Arial"/>
          <w:b/>
          <w:szCs w:val="18"/>
        </w:rPr>
        <w:t>veřejná zdravotnická zařízení</w:t>
      </w:r>
      <w:r w:rsidR="006B66AE" w:rsidRPr="009F129B">
        <w:rPr>
          <w:rFonts w:cs="Arial"/>
          <w:szCs w:val="18"/>
        </w:rPr>
        <w:t xml:space="preserve"> (bez fakultních nemocnic) s převažujícími příjmy pocházejícími ze zdravotního pojištění, </w:t>
      </w:r>
      <w:r w:rsidR="006B66AE" w:rsidRPr="009F129B">
        <w:rPr>
          <w:rFonts w:cs="Arial"/>
          <w:i/>
          <w:szCs w:val="18"/>
        </w:rPr>
        <w:t>např. Institut klinické a experimentální medicíny nebo Masarykův onkologický ústav.</w:t>
      </w:r>
      <w:r w:rsidR="009F129B">
        <w:rPr>
          <w:rFonts w:cs="Arial"/>
          <w:i/>
          <w:szCs w:val="18"/>
        </w:rPr>
        <w:t xml:space="preserve"> </w:t>
      </w:r>
      <w:r w:rsidR="00642471">
        <w:rPr>
          <w:rFonts w:cs="Arial"/>
          <w:i/>
          <w:szCs w:val="18"/>
        </w:rPr>
        <w:t>Mezi zdravotnická zařízení řadíme i Národní ústav duševního zdraví.</w:t>
      </w:r>
    </w:p>
    <w:p w14:paraId="429B98DA" w14:textId="77777777" w:rsidR="0025429D" w:rsidRPr="007E5BEB" w:rsidRDefault="007D1E1F" w:rsidP="0025429D">
      <w:pPr>
        <w:numPr>
          <w:ilvl w:val="0"/>
          <w:numId w:val="14"/>
        </w:numPr>
        <w:spacing w:before="0" w:after="60" w:line="288" w:lineRule="auto"/>
        <w:ind w:left="567" w:hanging="357"/>
        <w:jc w:val="both"/>
        <w:rPr>
          <w:rFonts w:cs="Arial"/>
          <w:i/>
          <w:szCs w:val="18"/>
        </w:rPr>
      </w:pPr>
      <w:r w:rsidRPr="007E5BEB">
        <w:rPr>
          <w:rFonts w:cs="Arial"/>
          <w:b/>
          <w:szCs w:val="18"/>
        </w:rPr>
        <w:t xml:space="preserve">Ostatní pracoviště </w:t>
      </w:r>
      <w:r w:rsidRPr="007E5BEB">
        <w:rPr>
          <w:rFonts w:cs="Arial"/>
          <w:szCs w:val="18"/>
        </w:rPr>
        <w:t>vládního sektoru s VaV činností</w:t>
      </w:r>
      <w:r w:rsidRPr="007E5BEB">
        <w:rPr>
          <w:rFonts w:cs="Arial"/>
          <w:b/>
          <w:szCs w:val="18"/>
        </w:rPr>
        <w:t xml:space="preserve"> </w:t>
      </w:r>
    </w:p>
    <w:p w14:paraId="6643C247" w14:textId="06C71323" w:rsidR="007D1E1F" w:rsidRPr="00CB27A9" w:rsidRDefault="006B66AE" w:rsidP="0025429D">
      <w:pPr>
        <w:spacing w:before="0" w:after="120" w:line="288" w:lineRule="auto"/>
        <w:ind w:left="567"/>
        <w:jc w:val="both"/>
        <w:rPr>
          <w:rFonts w:cs="Arial"/>
          <w:i/>
          <w:szCs w:val="18"/>
        </w:rPr>
      </w:pPr>
      <w:r w:rsidRPr="007E5BEB">
        <w:rPr>
          <w:rFonts w:cs="Arial"/>
          <w:szCs w:val="18"/>
        </w:rPr>
        <w:t xml:space="preserve">Patří sem </w:t>
      </w:r>
      <w:r w:rsidR="00BC3D8A" w:rsidRPr="007E5BEB">
        <w:rPr>
          <w:rFonts w:cs="Arial"/>
          <w:szCs w:val="18"/>
        </w:rPr>
        <w:t>všechny</w:t>
      </w:r>
      <w:r w:rsidR="007A2373" w:rsidRPr="007E5BEB">
        <w:rPr>
          <w:rFonts w:cs="Arial"/>
          <w:szCs w:val="18"/>
        </w:rPr>
        <w:t xml:space="preserve"> </w:t>
      </w:r>
      <w:r w:rsidR="007D1E1F" w:rsidRPr="007E5BEB">
        <w:rPr>
          <w:rFonts w:cs="Arial"/>
          <w:szCs w:val="18"/>
        </w:rPr>
        <w:t xml:space="preserve">subjekty </w:t>
      </w:r>
      <w:r w:rsidR="00BC3D8A" w:rsidRPr="007E5BEB">
        <w:rPr>
          <w:rFonts w:cs="Arial"/>
          <w:szCs w:val="18"/>
        </w:rPr>
        <w:t>vládního sektoru, které nebyly zařazeny do žádné z výše uvedených skupin</w:t>
      </w:r>
      <w:r w:rsidR="007D1E1F" w:rsidRPr="007E5BEB">
        <w:rPr>
          <w:rFonts w:cs="Arial"/>
          <w:szCs w:val="18"/>
        </w:rPr>
        <w:t xml:space="preserve"> </w:t>
      </w:r>
      <w:r w:rsidR="00BC3D8A" w:rsidRPr="007E5BEB">
        <w:rPr>
          <w:rFonts w:cs="Arial"/>
          <w:szCs w:val="18"/>
        </w:rPr>
        <w:t>a na nichž se provádí</w:t>
      </w:r>
      <w:r w:rsidR="007D1E1F" w:rsidRPr="007E5BEB">
        <w:rPr>
          <w:rFonts w:cs="Arial"/>
          <w:szCs w:val="18"/>
        </w:rPr>
        <w:t xml:space="preserve"> VaV činnost. </w:t>
      </w:r>
      <w:r w:rsidR="00BC3D8A" w:rsidRPr="007E5BEB">
        <w:rPr>
          <w:rFonts w:cs="Arial"/>
          <w:szCs w:val="18"/>
        </w:rPr>
        <w:t>Jedná se o poměrně rozmanitou skupinu, do níž patří především subjekty, jejichž hlavní činností je výzkum a vývoj (</w:t>
      </w:r>
      <w:r w:rsidR="00A57DC5" w:rsidRPr="007E5BEB">
        <w:rPr>
          <w:rFonts w:cs="Arial"/>
          <w:szCs w:val="18"/>
        </w:rPr>
        <w:t>CZ-</w:t>
      </w:r>
      <w:r w:rsidR="00BC3D8A" w:rsidRPr="007E5BEB">
        <w:rPr>
          <w:rFonts w:cs="Arial"/>
          <w:szCs w:val="18"/>
        </w:rPr>
        <w:t xml:space="preserve">NACE 72), </w:t>
      </w:r>
      <w:r w:rsidR="00BF659B" w:rsidRPr="007E5BEB">
        <w:rPr>
          <w:rFonts w:cs="Arial"/>
          <w:szCs w:val="18"/>
        </w:rPr>
        <w:t>Architektonické a inženýrské činnosti; technické zkoušky a analýzy (</w:t>
      </w:r>
      <w:r w:rsidR="00A57DC5" w:rsidRPr="007E5BEB">
        <w:rPr>
          <w:rFonts w:cs="Arial"/>
          <w:szCs w:val="18"/>
        </w:rPr>
        <w:t>CZ-NACE 71)</w:t>
      </w:r>
      <w:r w:rsidR="000816E2" w:rsidRPr="007E5BEB">
        <w:rPr>
          <w:rFonts w:cs="Arial"/>
          <w:szCs w:val="18"/>
        </w:rPr>
        <w:t xml:space="preserve"> a Veřejná správa a hospodářská a sociální politika (CZ-NACE 841). </w:t>
      </w:r>
      <w:r w:rsidR="007D1E1F" w:rsidRPr="007E5BEB">
        <w:rPr>
          <w:rFonts w:cs="Arial"/>
          <w:i/>
          <w:szCs w:val="18"/>
        </w:rPr>
        <w:t>Jde například o</w:t>
      </w:r>
      <w:r w:rsidR="000816E2" w:rsidRPr="007E5BEB">
        <w:rPr>
          <w:rFonts w:cs="Arial"/>
          <w:i/>
          <w:szCs w:val="18"/>
        </w:rPr>
        <w:t xml:space="preserve"> Český metrologický institut, Českou geologickou službu, Národní pedagogický institut České republiky, Český hydrometeorologický ústav, </w:t>
      </w:r>
      <w:r w:rsidR="007E5BEB" w:rsidRPr="007E5BEB">
        <w:rPr>
          <w:rFonts w:cs="Arial"/>
          <w:i/>
          <w:szCs w:val="18"/>
        </w:rPr>
        <w:t>Institut ochrany obyvatelstva a</w:t>
      </w:r>
      <w:r w:rsidR="007D1E1F" w:rsidRPr="007E5BEB">
        <w:rPr>
          <w:rFonts w:cs="Arial"/>
          <w:i/>
          <w:szCs w:val="18"/>
        </w:rPr>
        <w:t xml:space="preserve"> Vojenský historický </w:t>
      </w:r>
      <w:r w:rsidR="007E5BEB" w:rsidRPr="007E5BEB">
        <w:rPr>
          <w:rFonts w:cs="Arial"/>
          <w:i/>
          <w:szCs w:val="18"/>
        </w:rPr>
        <w:t>ústav</w:t>
      </w:r>
      <w:r w:rsidR="000816E2" w:rsidRPr="007E5BEB">
        <w:rPr>
          <w:rFonts w:cs="Arial"/>
          <w:i/>
          <w:szCs w:val="18"/>
        </w:rPr>
        <w:t>.</w:t>
      </w:r>
    </w:p>
    <w:p w14:paraId="50810AE3" w14:textId="77777777" w:rsidR="007D1E1F" w:rsidRDefault="007D1E1F" w:rsidP="007D1E1F">
      <w:pPr>
        <w:spacing w:before="0" w:after="120" w:line="288" w:lineRule="auto"/>
        <w:jc w:val="both"/>
        <w:rPr>
          <w:szCs w:val="20"/>
        </w:rPr>
      </w:pPr>
      <w:r w:rsidRPr="00CC75C4">
        <w:rPr>
          <w:b/>
          <w:szCs w:val="20"/>
        </w:rPr>
        <w:t>Poznámka:</w:t>
      </w:r>
      <w:r>
        <w:rPr>
          <w:szCs w:val="20"/>
        </w:rPr>
        <w:t xml:space="preserve"> </w:t>
      </w:r>
      <w:r w:rsidRPr="003F0043">
        <w:rPr>
          <w:szCs w:val="20"/>
        </w:rPr>
        <w:t>Na základě omezeného mezin</w:t>
      </w:r>
      <w:r w:rsidRPr="003F5F6B">
        <w:rPr>
          <w:szCs w:val="20"/>
        </w:rPr>
        <w:t>árodního srovnání o typu VaV činnost</w:t>
      </w:r>
      <w:r w:rsidR="00F601DC" w:rsidRPr="003F5F6B">
        <w:rPr>
          <w:szCs w:val="20"/>
        </w:rPr>
        <w:t>i</w:t>
      </w:r>
      <w:r w:rsidRPr="003F5F6B">
        <w:rPr>
          <w:szCs w:val="20"/>
        </w:rPr>
        <w:t xml:space="preserve"> prováděn</w:t>
      </w:r>
      <w:r w:rsidR="00F601DC" w:rsidRPr="003F5F6B">
        <w:rPr>
          <w:szCs w:val="20"/>
        </w:rPr>
        <w:t>é</w:t>
      </w:r>
      <w:r w:rsidRPr="003F5F6B">
        <w:rPr>
          <w:szCs w:val="20"/>
        </w:rPr>
        <w:t xml:space="preserve"> ve vládním sektoru lze konstatovat, že </w:t>
      </w:r>
      <w:r w:rsidRPr="003F5F6B">
        <w:rPr>
          <w:b/>
          <w:szCs w:val="20"/>
        </w:rPr>
        <w:t>role a význam</w:t>
      </w:r>
      <w:r w:rsidRPr="003F5F6B">
        <w:rPr>
          <w:szCs w:val="20"/>
        </w:rPr>
        <w:t xml:space="preserve"> veřejných výzkumných institucí jsou v jednotlivých zemích poměrně </w:t>
      </w:r>
      <w:r w:rsidRPr="003F5F6B">
        <w:rPr>
          <w:b/>
          <w:szCs w:val="20"/>
        </w:rPr>
        <w:t>rozdílné.</w:t>
      </w:r>
      <w:r w:rsidRPr="003F5F6B">
        <w:rPr>
          <w:szCs w:val="20"/>
        </w:rPr>
        <w:t xml:space="preserve"> V ČR, ale i v některých dalších, </w:t>
      </w:r>
      <w:r w:rsidRPr="00561702">
        <w:rPr>
          <w:szCs w:val="20"/>
        </w:rPr>
        <w:t>především bývalých socialistických, státech</w:t>
      </w:r>
      <w:r w:rsidRPr="003F0043">
        <w:rPr>
          <w:szCs w:val="20"/>
        </w:rPr>
        <w:t xml:space="preserve"> ve vládním sektoru hrají prim instituce typu Akademie věd ČR, které se zaměřují spíše na základní (všeobecný) výzkum</w:t>
      </w:r>
      <w:r>
        <w:rPr>
          <w:szCs w:val="20"/>
        </w:rPr>
        <w:t xml:space="preserve">. </w:t>
      </w:r>
      <w:r>
        <w:rPr>
          <w:szCs w:val="20"/>
        </w:rPr>
        <w:lastRenderedPageBreak/>
        <w:t>Oproti tomu</w:t>
      </w:r>
      <w:r w:rsidRPr="003F0043">
        <w:rPr>
          <w:szCs w:val="20"/>
        </w:rPr>
        <w:t xml:space="preserve"> ve většině západoevropských zemí, ale i v USA, Japonsku</w:t>
      </w:r>
      <w:r>
        <w:rPr>
          <w:szCs w:val="20"/>
        </w:rPr>
        <w:t xml:space="preserve">, Koreji </w:t>
      </w:r>
      <w:r w:rsidRPr="003F0043">
        <w:rPr>
          <w:szCs w:val="20"/>
        </w:rPr>
        <w:t xml:space="preserve">nebo Číně, se tyto instituce orientují spíše na </w:t>
      </w:r>
      <w:r w:rsidRPr="00A45DBA">
        <w:rPr>
          <w:b/>
          <w:szCs w:val="20"/>
        </w:rPr>
        <w:t>aplikovaný výzkum a experimentální vývoj.</w:t>
      </w:r>
      <w:r w:rsidRPr="003F0043">
        <w:rPr>
          <w:szCs w:val="20"/>
        </w:rPr>
        <w:t xml:space="preserve"> </w:t>
      </w:r>
      <w:r>
        <w:rPr>
          <w:szCs w:val="20"/>
        </w:rPr>
        <w:t>V těchto zemích vládní sektor hraje významnou roli i v obranném výzkumu.</w:t>
      </w:r>
      <w:r w:rsidRPr="003F0043">
        <w:rPr>
          <w:szCs w:val="20"/>
        </w:rPr>
        <w:t xml:space="preserve"> Jedná se tedy o instituce, které mají </w:t>
      </w:r>
      <w:r>
        <w:rPr>
          <w:szCs w:val="20"/>
        </w:rPr>
        <w:t xml:space="preserve">často </w:t>
      </w:r>
      <w:r w:rsidRPr="003F0043">
        <w:rPr>
          <w:szCs w:val="20"/>
        </w:rPr>
        <w:t>za cíl podporu průmyslového rozvoje prostřednictvím poskytování služeb v rámci tržně orientovaného VaV.</w:t>
      </w:r>
      <w:r>
        <w:rPr>
          <w:szCs w:val="20"/>
        </w:rPr>
        <w:t xml:space="preserve"> </w:t>
      </w:r>
      <w:r w:rsidRPr="003F0043">
        <w:rPr>
          <w:szCs w:val="20"/>
        </w:rPr>
        <w:t xml:space="preserve">V rámci České republiky obdobnou funkci </w:t>
      </w:r>
      <w:r>
        <w:rPr>
          <w:szCs w:val="20"/>
        </w:rPr>
        <w:t xml:space="preserve">v minulosti, před rokem 1991, </w:t>
      </w:r>
      <w:r w:rsidRPr="003F0043">
        <w:rPr>
          <w:szCs w:val="20"/>
        </w:rPr>
        <w:t xml:space="preserve">plnily </w:t>
      </w:r>
      <w:r w:rsidRPr="00136AF7">
        <w:rPr>
          <w:b/>
          <w:szCs w:val="20"/>
        </w:rPr>
        <w:t>státní podniky (ústavy)</w:t>
      </w:r>
      <w:r>
        <w:rPr>
          <w:szCs w:val="20"/>
        </w:rPr>
        <w:t xml:space="preserve"> </w:t>
      </w:r>
      <w:r w:rsidRPr="00CB2492">
        <w:rPr>
          <w:szCs w:val="20"/>
        </w:rPr>
        <w:t xml:space="preserve">aplikovaného (průmyslového) </w:t>
      </w:r>
      <w:r>
        <w:rPr>
          <w:szCs w:val="20"/>
        </w:rPr>
        <w:t>VaV</w:t>
      </w:r>
      <w:r w:rsidRPr="00CB2492">
        <w:rPr>
          <w:szCs w:val="20"/>
        </w:rPr>
        <w:t>, většinou v působnosti dnešního Ministerstva průmyslu a obchodu</w:t>
      </w:r>
      <w:r>
        <w:rPr>
          <w:szCs w:val="20"/>
        </w:rPr>
        <w:t xml:space="preserve">. </w:t>
      </w:r>
      <w:r w:rsidRPr="003F0043">
        <w:rPr>
          <w:szCs w:val="20"/>
        </w:rPr>
        <w:t>Velká část z těchto institucí, po jejich transformaci či privatizaci, patří v současné době do podnikatelského sektoru</w:t>
      </w:r>
      <w:r>
        <w:rPr>
          <w:szCs w:val="20"/>
        </w:rPr>
        <w:t xml:space="preserve"> (</w:t>
      </w:r>
      <w:r w:rsidRPr="00A45DBA">
        <w:rPr>
          <w:i/>
          <w:szCs w:val="20"/>
        </w:rPr>
        <w:t>viz předchozí kapitola 2.3.1</w:t>
      </w:r>
      <w:r>
        <w:rPr>
          <w:szCs w:val="20"/>
        </w:rPr>
        <w:t>) nebo postupně zanikla.</w:t>
      </w:r>
      <w:r w:rsidRPr="003F0043">
        <w:rPr>
          <w:szCs w:val="20"/>
        </w:rPr>
        <w:t xml:space="preserve"> </w:t>
      </w:r>
    </w:p>
    <w:p w14:paraId="018B924A" w14:textId="77777777" w:rsidR="007D1E1F" w:rsidRPr="00CC75C4" w:rsidRDefault="007D1E1F" w:rsidP="007D1E1F">
      <w:pPr>
        <w:spacing w:before="0" w:after="360" w:line="288" w:lineRule="auto"/>
        <w:jc w:val="both"/>
        <w:rPr>
          <w:rFonts w:cs="Arial"/>
          <w:i/>
          <w:szCs w:val="18"/>
        </w:rPr>
      </w:pPr>
      <w:r w:rsidRPr="00E459D4">
        <w:rPr>
          <w:rFonts w:cs="Arial"/>
          <w:szCs w:val="18"/>
        </w:rPr>
        <w:t>Sledované údaje za subjekty a pracoviště VaV v</w:t>
      </w:r>
      <w:r>
        <w:rPr>
          <w:rFonts w:cs="Arial"/>
          <w:szCs w:val="18"/>
        </w:rPr>
        <w:t>e</w:t>
      </w:r>
      <w:r w:rsidRPr="00E459D4">
        <w:rPr>
          <w:rFonts w:cs="Arial"/>
          <w:szCs w:val="18"/>
        </w:rPr>
        <w:t xml:space="preserve"> </w:t>
      </w:r>
      <w:r>
        <w:rPr>
          <w:rFonts w:cs="Arial"/>
          <w:szCs w:val="18"/>
        </w:rPr>
        <w:t xml:space="preserve">vládním sektoru jsou nejčastěji </w:t>
      </w:r>
      <w:r w:rsidRPr="00FF2CD3">
        <w:rPr>
          <w:rFonts w:cs="Arial"/>
          <w:b/>
          <w:szCs w:val="18"/>
        </w:rPr>
        <w:t>dále členěny</w:t>
      </w:r>
      <w:r w:rsidRPr="007F1D62">
        <w:rPr>
          <w:rFonts w:cs="Arial"/>
          <w:szCs w:val="18"/>
        </w:rPr>
        <w:t xml:space="preserve"> </w:t>
      </w:r>
      <w:r>
        <w:rPr>
          <w:rFonts w:cs="Arial"/>
          <w:szCs w:val="18"/>
        </w:rPr>
        <w:t xml:space="preserve">podle převažující </w:t>
      </w:r>
      <w:r w:rsidRPr="00CC75C4">
        <w:rPr>
          <w:rFonts w:cs="Arial"/>
          <w:b/>
          <w:szCs w:val="18"/>
        </w:rPr>
        <w:t>skupiny vědních oblastí</w:t>
      </w:r>
      <w:r>
        <w:rPr>
          <w:rFonts w:cs="Arial"/>
          <w:szCs w:val="18"/>
        </w:rPr>
        <w:t xml:space="preserve">. </w:t>
      </w:r>
    </w:p>
    <w:p w14:paraId="6277E2F8" w14:textId="77777777" w:rsidR="007D1E1F" w:rsidRPr="007D1E1F" w:rsidRDefault="007D1E1F" w:rsidP="007D1E1F">
      <w:pPr>
        <w:pStyle w:val="Nadpis3"/>
        <w:spacing w:after="120"/>
      </w:pPr>
      <w:r w:rsidRPr="007D1E1F">
        <w:t>2.3.3 Vysokoškolský sektor</w:t>
      </w:r>
    </w:p>
    <w:p w14:paraId="2C4B25E1" w14:textId="36784793" w:rsidR="007D1E1F" w:rsidRDefault="007D1E1F" w:rsidP="007D1E1F">
      <w:pPr>
        <w:spacing w:before="0" w:after="60" w:line="288" w:lineRule="auto"/>
        <w:jc w:val="both"/>
        <w:rPr>
          <w:rFonts w:cs="Arial"/>
          <w:bCs/>
          <w:szCs w:val="20"/>
        </w:rPr>
      </w:pPr>
      <w:r w:rsidRPr="00831E98">
        <w:rPr>
          <w:b/>
          <w:szCs w:val="20"/>
          <w:u w:val="single"/>
        </w:rPr>
        <w:t>Definice:</w:t>
      </w:r>
      <w:r>
        <w:rPr>
          <w:b/>
          <w:szCs w:val="20"/>
        </w:rPr>
        <w:t xml:space="preserve"> </w:t>
      </w:r>
      <w:r w:rsidRPr="009C2FB2">
        <w:rPr>
          <w:rFonts w:cs="Arial"/>
          <w:b/>
          <w:bCs/>
          <w:szCs w:val="20"/>
        </w:rPr>
        <w:t xml:space="preserve">Vysokoškolský sektor </w:t>
      </w:r>
      <w:r w:rsidRPr="009C2FB2">
        <w:rPr>
          <w:rFonts w:cs="Arial"/>
          <w:bCs/>
          <w:szCs w:val="20"/>
        </w:rPr>
        <w:t>zahrnuje všechny veřejné i soukromé univerzity, vysoké školy a další institu</w:t>
      </w:r>
      <w:r>
        <w:rPr>
          <w:rFonts w:cs="Arial"/>
          <w:bCs/>
          <w:szCs w:val="20"/>
        </w:rPr>
        <w:t>ce pomaturitního vzdělávání (CZ-</w:t>
      </w:r>
      <w:r w:rsidRPr="009C2FB2">
        <w:rPr>
          <w:rFonts w:cs="Arial"/>
          <w:bCs/>
          <w:szCs w:val="20"/>
        </w:rPr>
        <w:t>NACE 854) a také všechny výzkumné ústavy, experimentální zařízení a kliniky pracující pod přímou kontrolou nebo řízené či spojené s organizacemi vyššího vzdělávání</w:t>
      </w:r>
      <w:r>
        <w:rPr>
          <w:rFonts w:cs="Arial"/>
          <w:bCs/>
          <w:szCs w:val="20"/>
        </w:rPr>
        <w:t>.</w:t>
      </w:r>
      <w:r w:rsidR="005E3770">
        <w:rPr>
          <w:rFonts w:cs="Arial"/>
          <w:bCs/>
          <w:szCs w:val="20"/>
        </w:rPr>
        <w:t xml:space="preserve"> </w:t>
      </w:r>
    </w:p>
    <w:p w14:paraId="59F8E940" w14:textId="41E04E2E" w:rsidR="007D1E1F" w:rsidRPr="005957D7" w:rsidRDefault="007D1E1F" w:rsidP="007D1E1F">
      <w:pPr>
        <w:spacing w:before="0" w:after="60" w:line="288" w:lineRule="auto"/>
        <w:jc w:val="both"/>
        <w:rPr>
          <w:rFonts w:cs="Arial"/>
          <w:bCs/>
          <w:i/>
          <w:iCs/>
          <w:szCs w:val="20"/>
        </w:rPr>
      </w:pPr>
      <w:r>
        <w:rPr>
          <w:rFonts w:cs="Arial"/>
          <w:bCs/>
          <w:iCs/>
          <w:szCs w:val="20"/>
        </w:rPr>
        <w:t>P</w:t>
      </w:r>
      <w:r w:rsidRPr="00FB7124">
        <w:rPr>
          <w:rFonts w:cs="Arial"/>
          <w:bCs/>
          <w:iCs/>
          <w:szCs w:val="20"/>
        </w:rPr>
        <w:t xml:space="preserve">racoviště </w:t>
      </w:r>
      <w:r>
        <w:rPr>
          <w:rFonts w:cs="Arial"/>
          <w:bCs/>
          <w:iCs/>
          <w:szCs w:val="20"/>
        </w:rPr>
        <w:t xml:space="preserve">VaV </w:t>
      </w:r>
      <w:r w:rsidRPr="00FB7124">
        <w:rPr>
          <w:rFonts w:cs="Arial"/>
          <w:bCs/>
          <w:iCs/>
          <w:szCs w:val="20"/>
        </w:rPr>
        <w:t xml:space="preserve">ve vysokoškolském sektoru v České republice tvoří především </w:t>
      </w:r>
      <w:r w:rsidRPr="00CC75C4">
        <w:rPr>
          <w:rFonts w:cs="Arial"/>
          <w:b/>
          <w:bCs/>
          <w:iCs/>
          <w:szCs w:val="20"/>
        </w:rPr>
        <w:t>jednotlivé fakulty</w:t>
      </w:r>
      <w:r w:rsidRPr="00FB7124">
        <w:rPr>
          <w:rFonts w:cs="Arial"/>
          <w:bCs/>
          <w:iCs/>
          <w:szCs w:val="20"/>
        </w:rPr>
        <w:t xml:space="preserve"> </w:t>
      </w:r>
      <w:r>
        <w:rPr>
          <w:rFonts w:cs="Arial"/>
          <w:bCs/>
          <w:iCs/>
          <w:szCs w:val="20"/>
        </w:rPr>
        <w:t xml:space="preserve">a ostatní pracoviště </w:t>
      </w:r>
      <w:r w:rsidR="00DC37E8">
        <w:rPr>
          <w:rFonts w:cs="Arial"/>
          <w:b/>
          <w:bCs/>
          <w:iCs/>
          <w:szCs w:val="20"/>
        </w:rPr>
        <w:t>28</w:t>
      </w:r>
      <w:r w:rsidRPr="00CC75C4">
        <w:rPr>
          <w:rFonts w:cs="Arial"/>
          <w:bCs/>
          <w:iCs/>
          <w:szCs w:val="20"/>
        </w:rPr>
        <w:t xml:space="preserve"> </w:t>
      </w:r>
      <w:r w:rsidRPr="00FB7124">
        <w:rPr>
          <w:rFonts w:cs="Arial"/>
          <w:b/>
          <w:bCs/>
          <w:iCs/>
          <w:szCs w:val="20"/>
        </w:rPr>
        <w:t xml:space="preserve">veřejných a státních </w:t>
      </w:r>
      <w:r>
        <w:rPr>
          <w:rFonts w:cs="Arial"/>
          <w:b/>
          <w:bCs/>
          <w:iCs/>
          <w:szCs w:val="20"/>
        </w:rPr>
        <w:t>VŠ</w:t>
      </w:r>
      <w:r w:rsidRPr="00FB7124">
        <w:rPr>
          <w:rFonts w:cs="Arial"/>
          <w:bCs/>
          <w:iCs/>
          <w:szCs w:val="20"/>
        </w:rPr>
        <w:t xml:space="preserve"> a od roku 2005, v souladu s metodikou OECD, i </w:t>
      </w:r>
      <w:r w:rsidR="00681E4D">
        <w:rPr>
          <w:rFonts w:cs="Arial"/>
          <w:b/>
          <w:bCs/>
          <w:iCs/>
          <w:szCs w:val="20"/>
        </w:rPr>
        <w:t>1</w:t>
      </w:r>
      <w:r w:rsidR="001712A8">
        <w:rPr>
          <w:rFonts w:cs="Arial"/>
          <w:b/>
          <w:bCs/>
          <w:iCs/>
          <w:szCs w:val="20"/>
        </w:rPr>
        <w:t>2</w:t>
      </w:r>
      <w:r w:rsidRPr="00FC273E">
        <w:rPr>
          <w:rFonts w:cs="Arial"/>
          <w:bCs/>
          <w:iCs/>
          <w:szCs w:val="20"/>
        </w:rPr>
        <w:t> </w:t>
      </w:r>
      <w:r w:rsidRPr="00FC273E">
        <w:rPr>
          <w:rFonts w:cs="Arial"/>
          <w:b/>
          <w:bCs/>
          <w:iCs/>
          <w:szCs w:val="20"/>
        </w:rPr>
        <w:t>fakultních nemocnic.</w:t>
      </w:r>
      <w:r w:rsidRPr="00FC273E">
        <w:rPr>
          <w:rFonts w:cs="Arial"/>
          <w:bCs/>
          <w:iCs/>
          <w:szCs w:val="20"/>
        </w:rPr>
        <w:t xml:space="preserve"> Kromě jednotlivých pracovišť veřejných a státních vysokých škol a fakultních nemocnic </w:t>
      </w:r>
      <w:r w:rsidR="00DC37E8">
        <w:rPr>
          <w:rFonts w:cs="Arial"/>
          <w:bCs/>
          <w:iCs/>
          <w:szCs w:val="20"/>
        </w:rPr>
        <w:t xml:space="preserve">byl VaV </w:t>
      </w:r>
      <w:r w:rsidR="001712A8">
        <w:rPr>
          <w:rFonts w:cs="Arial"/>
          <w:bCs/>
          <w:iCs/>
          <w:szCs w:val="20"/>
        </w:rPr>
        <w:t>v roce 2020</w:t>
      </w:r>
      <w:r w:rsidR="006A590D">
        <w:rPr>
          <w:rFonts w:cs="Arial"/>
          <w:bCs/>
          <w:iCs/>
          <w:szCs w:val="20"/>
        </w:rPr>
        <w:t xml:space="preserve"> </w:t>
      </w:r>
      <w:r w:rsidR="00DC37E8">
        <w:rPr>
          <w:rFonts w:cs="Arial"/>
          <w:bCs/>
          <w:iCs/>
          <w:szCs w:val="20"/>
        </w:rPr>
        <w:t xml:space="preserve">prováděn i na </w:t>
      </w:r>
      <w:r w:rsidR="001712A8">
        <w:rPr>
          <w:rFonts w:cs="Arial"/>
          <w:b/>
          <w:bCs/>
          <w:iCs/>
          <w:szCs w:val="20"/>
        </w:rPr>
        <w:t>25</w:t>
      </w:r>
      <w:r w:rsidRPr="00FC273E">
        <w:rPr>
          <w:rFonts w:cs="Arial"/>
          <w:bCs/>
          <w:iCs/>
          <w:szCs w:val="20"/>
        </w:rPr>
        <w:t xml:space="preserve"> </w:t>
      </w:r>
      <w:r w:rsidRPr="00FC273E">
        <w:rPr>
          <w:rFonts w:cs="Arial"/>
          <w:b/>
          <w:bCs/>
          <w:iCs/>
          <w:szCs w:val="20"/>
        </w:rPr>
        <w:t>soukromých VŠ</w:t>
      </w:r>
      <w:r w:rsidRPr="00FB7124">
        <w:rPr>
          <w:rFonts w:cs="Arial"/>
          <w:bCs/>
          <w:iCs/>
          <w:szCs w:val="20"/>
        </w:rPr>
        <w:t xml:space="preserve"> a ostatních vzdělávacích institucích postsekundárního vzdělávání. </w:t>
      </w:r>
      <w:r w:rsidRPr="005957D7">
        <w:rPr>
          <w:rFonts w:cs="Arial"/>
          <w:bCs/>
          <w:i/>
          <w:iCs/>
          <w:szCs w:val="20"/>
        </w:rPr>
        <w:t xml:space="preserve">Veřejné </w:t>
      </w:r>
      <w:r w:rsidR="001712A8">
        <w:rPr>
          <w:rFonts w:cs="Arial"/>
          <w:bCs/>
          <w:i/>
          <w:iCs/>
          <w:szCs w:val="20"/>
        </w:rPr>
        <w:t>VŠ se v roce 2020</w:t>
      </w:r>
      <w:r w:rsidR="003B225F">
        <w:rPr>
          <w:rFonts w:cs="Arial"/>
          <w:bCs/>
          <w:i/>
          <w:iCs/>
          <w:szCs w:val="20"/>
        </w:rPr>
        <w:t xml:space="preserve"> podílely </w:t>
      </w:r>
      <w:r w:rsidR="001712A8">
        <w:rPr>
          <w:rFonts w:cs="Arial"/>
          <w:bCs/>
          <w:i/>
          <w:iCs/>
          <w:szCs w:val="20"/>
        </w:rPr>
        <w:t>z 93</w:t>
      </w:r>
      <w:r w:rsidRPr="005957D7">
        <w:rPr>
          <w:rFonts w:cs="Arial"/>
          <w:bCs/>
          <w:i/>
          <w:iCs/>
          <w:szCs w:val="20"/>
        </w:rPr>
        <w:t xml:space="preserve"> % na celkových výdajích za VaV utracených ve vysokoškolském sektoru, </w:t>
      </w:r>
      <w:r w:rsidR="001712A8">
        <w:rPr>
          <w:rFonts w:cs="Arial"/>
          <w:bCs/>
          <w:i/>
          <w:iCs/>
          <w:szCs w:val="20"/>
        </w:rPr>
        <w:t>6</w:t>
      </w:r>
      <w:r w:rsidRPr="005957D7">
        <w:rPr>
          <w:rFonts w:cs="Arial"/>
          <w:bCs/>
          <w:i/>
          <w:iCs/>
          <w:szCs w:val="20"/>
        </w:rPr>
        <w:t xml:space="preserve"> % připadalo na fakultní nemocnice a zbylé 1 % na soukromé </w:t>
      </w:r>
      <w:r>
        <w:rPr>
          <w:rFonts w:cs="Arial"/>
          <w:bCs/>
          <w:i/>
          <w:iCs/>
          <w:szCs w:val="20"/>
        </w:rPr>
        <w:t>VŠ</w:t>
      </w:r>
      <w:r w:rsidRPr="005957D7">
        <w:rPr>
          <w:rFonts w:cs="Arial"/>
          <w:bCs/>
          <w:i/>
          <w:iCs/>
          <w:szCs w:val="20"/>
        </w:rPr>
        <w:t>.</w:t>
      </w:r>
    </w:p>
    <w:p w14:paraId="3D192526" w14:textId="77777777" w:rsidR="007D1E1F" w:rsidRDefault="007D1E1F" w:rsidP="007D1E1F">
      <w:pPr>
        <w:spacing w:before="0" w:after="60" w:line="288" w:lineRule="auto"/>
        <w:jc w:val="both"/>
        <w:rPr>
          <w:rFonts w:cs="Arial"/>
          <w:bCs/>
          <w:iCs/>
          <w:szCs w:val="20"/>
        </w:rPr>
      </w:pPr>
      <w:r w:rsidRPr="00474AE0">
        <w:rPr>
          <w:rFonts w:cs="Arial"/>
          <w:b/>
          <w:bCs/>
          <w:iCs/>
          <w:szCs w:val="20"/>
        </w:rPr>
        <w:t>Poznámka:</w:t>
      </w:r>
      <w:r>
        <w:rPr>
          <w:rFonts w:cs="Arial"/>
          <w:bCs/>
          <w:iCs/>
          <w:szCs w:val="20"/>
        </w:rPr>
        <w:t xml:space="preserve"> </w:t>
      </w:r>
      <w:r w:rsidRPr="00FB7124">
        <w:rPr>
          <w:rFonts w:cs="Arial"/>
          <w:bCs/>
          <w:iCs/>
          <w:szCs w:val="20"/>
        </w:rPr>
        <w:t xml:space="preserve">Vysokoškolský sektor začal budovat své výzkumné kapacity </w:t>
      </w:r>
      <w:r>
        <w:rPr>
          <w:rFonts w:cs="Arial"/>
          <w:bCs/>
          <w:iCs/>
          <w:szCs w:val="20"/>
        </w:rPr>
        <w:t xml:space="preserve">v České republice </w:t>
      </w:r>
      <w:r w:rsidRPr="00FB7124">
        <w:rPr>
          <w:rFonts w:cs="Arial"/>
          <w:bCs/>
          <w:iCs/>
          <w:szCs w:val="20"/>
        </w:rPr>
        <w:t xml:space="preserve">stejně jako ve většině ostatních postkomunistických (východoevropských) zemích až ve druhé polovině 90. let minulého století. </w:t>
      </w:r>
      <w:r w:rsidRPr="00CC75C4">
        <w:rPr>
          <w:rFonts w:cs="Arial"/>
          <w:bCs/>
          <w:i/>
          <w:iCs/>
          <w:szCs w:val="20"/>
        </w:rPr>
        <w:t>Např. v roce 1993 se 400 milióny utracenými za své VaV činnosti se vysoké školy podílely na celkových výdajích na VaV přibližně 3 % a na veřejném výzkumu jednou desetinou.</w:t>
      </w:r>
      <w:r>
        <w:rPr>
          <w:rFonts w:cs="Arial"/>
          <w:bCs/>
          <w:iCs/>
          <w:szCs w:val="20"/>
        </w:rPr>
        <w:t xml:space="preserve"> </w:t>
      </w:r>
    </w:p>
    <w:p w14:paraId="08B30809" w14:textId="00D5D8DC" w:rsidR="007D1E1F" w:rsidRPr="00D631EA" w:rsidRDefault="00561702" w:rsidP="00623C60">
      <w:pPr>
        <w:spacing w:before="0" w:after="120" w:line="288" w:lineRule="auto"/>
        <w:jc w:val="both"/>
        <w:rPr>
          <w:rFonts w:cs="Arial"/>
          <w:i/>
          <w:szCs w:val="18"/>
        </w:rPr>
      </w:pPr>
      <w:r>
        <w:rPr>
          <w:rFonts w:cs="Arial"/>
          <w:i/>
          <w:szCs w:val="18"/>
        </w:rPr>
        <w:t>Po roce 2010</w:t>
      </w:r>
      <w:r w:rsidR="007D1E1F" w:rsidRPr="00843C22">
        <w:rPr>
          <w:rFonts w:cs="Arial"/>
          <w:i/>
          <w:szCs w:val="18"/>
        </w:rPr>
        <w:t xml:space="preserve"> došlo k výraznému posílení významu vysokoškolského VaV, a to především prostřednictvím čerpání strukturálních fondů EU na mimopražských veřejných VŠ.</w:t>
      </w:r>
      <w:r w:rsidR="00623C60">
        <w:rPr>
          <w:rFonts w:cs="Arial"/>
          <w:i/>
          <w:szCs w:val="18"/>
        </w:rPr>
        <w:t xml:space="preserve"> Tento stav trval až do roku 2016, kdy čerpání evropských dotací značně pokleslo v souvislosti s koncem využívání prostředků z programového období 2007</w:t>
      </w:r>
      <w:r w:rsidR="00A427FB">
        <w:rPr>
          <w:rFonts w:cs="Arial"/>
          <w:i/>
          <w:szCs w:val="18"/>
        </w:rPr>
        <w:t>–</w:t>
      </w:r>
      <w:r w:rsidR="00623C60">
        <w:rPr>
          <w:rFonts w:cs="Arial"/>
          <w:i/>
          <w:szCs w:val="18"/>
        </w:rPr>
        <w:t>2013.</w:t>
      </w:r>
      <w:r w:rsidR="00C17FF4">
        <w:rPr>
          <w:rFonts w:cs="Arial"/>
          <w:i/>
          <w:szCs w:val="18"/>
        </w:rPr>
        <w:t xml:space="preserve"> </w:t>
      </w:r>
      <w:r w:rsidR="00942390">
        <w:rPr>
          <w:rFonts w:cs="Arial"/>
          <w:i/>
          <w:szCs w:val="18"/>
        </w:rPr>
        <w:t>Po pozvolném náběhu programového období 2014–2020 došlo v roce 2018</w:t>
      </w:r>
      <w:r w:rsidR="00BB534A">
        <w:rPr>
          <w:rFonts w:cs="Arial"/>
          <w:i/>
          <w:szCs w:val="18"/>
        </w:rPr>
        <w:t xml:space="preserve"> a 2019</w:t>
      </w:r>
      <w:r w:rsidR="00942390">
        <w:rPr>
          <w:rFonts w:cs="Arial"/>
          <w:i/>
          <w:szCs w:val="18"/>
        </w:rPr>
        <w:t xml:space="preserve"> k</w:t>
      </w:r>
      <w:r w:rsidR="00C17FF4">
        <w:rPr>
          <w:rFonts w:cs="Arial"/>
          <w:i/>
          <w:szCs w:val="18"/>
        </w:rPr>
        <w:t xml:space="preserve"> opětovnému nárůstu čerpání evropských </w:t>
      </w:r>
      <w:r w:rsidR="00942390">
        <w:rPr>
          <w:rFonts w:cs="Arial"/>
          <w:i/>
          <w:szCs w:val="18"/>
        </w:rPr>
        <w:t>dotací. Čerpané prostředky byly ovšem výrazně nižší než v rekordních letech 2012–2015.</w:t>
      </w:r>
      <w:r w:rsidR="00BB534A">
        <w:rPr>
          <w:rFonts w:cs="Arial"/>
          <w:i/>
          <w:szCs w:val="18"/>
        </w:rPr>
        <w:t xml:space="preserve"> V roce </w:t>
      </w:r>
      <w:r w:rsidR="00941703">
        <w:rPr>
          <w:rFonts w:cs="Arial"/>
          <w:i/>
          <w:szCs w:val="18"/>
        </w:rPr>
        <w:t>2020 byl oproti roku 2019</w:t>
      </w:r>
      <w:r w:rsidR="00BB534A">
        <w:rPr>
          <w:rFonts w:cs="Arial"/>
          <w:i/>
          <w:szCs w:val="18"/>
        </w:rPr>
        <w:t xml:space="preserve"> zaznamenán 11% pokles.</w:t>
      </w:r>
    </w:p>
    <w:p w14:paraId="574803F4" w14:textId="77777777" w:rsidR="008B59DC" w:rsidRPr="00CC75C4" w:rsidRDefault="007D1E1F" w:rsidP="007D1E1F">
      <w:pPr>
        <w:spacing w:before="0" w:after="360" w:line="288" w:lineRule="auto"/>
        <w:jc w:val="both"/>
        <w:rPr>
          <w:rFonts w:cs="Arial"/>
          <w:i/>
          <w:szCs w:val="18"/>
        </w:rPr>
      </w:pPr>
      <w:r>
        <w:rPr>
          <w:rFonts w:cs="Arial"/>
          <w:szCs w:val="18"/>
        </w:rPr>
        <w:t>S</w:t>
      </w:r>
      <w:r w:rsidRPr="00E459D4">
        <w:rPr>
          <w:rFonts w:cs="Arial"/>
          <w:szCs w:val="18"/>
        </w:rPr>
        <w:t>ledované údaje za subjekty a pracoviště VaV v</w:t>
      </w:r>
      <w:r>
        <w:rPr>
          <w:rFonts w:cs="Arial"/>
          <w:szCs w:val="18"/>
        </w:rPr>
        <w:t>e</w:t>
      </w:r>
      <w:r w:rsidRPr="00E459D4">
        <w:rPr>
          <w:rFonts w:cs="Arial"/>
          <w:szCs w:val="18"/>
        </w:rPr>
        <w:t xml:space="preserve"> </w:t>
      </w:r>
      <w:r>
        <w:rPr>
          <w:rFonts w:cs="Arial"/>
          <w:szCs w:val="18"/>
        </w:rPr>
        <w:t xml:space="preserve">vysokoškolském sektoru jsou nejčastěji </w:t>
      </w:r>
      <w:r w:rsidRPr="00FF2CD3">
        <w:rPr>
          <w:rFonts w:cs="Arial"/>
          <w:b/>
          <w:szCs w:val="18"/>
        </w:rPr>
        <w:t>členěny</w:t>
      </w:r>
      <w:r w:rsidRPr="007F1D62">
        <w:rPr>
          <w:rFonts w:cs="Arial"/>
          <w:szCs w:val="18"/>
        </w:rPr>
        <w:t xml:space="preserve"> </w:t>
      </w:r>
      <w:r>
        <w:rPr>
          <w:rFonts w:cs="Arial"/>
          <w:szCs w:val="18"/>
        </w:rPr>
        <w:t xml:space="preserve">obdobně jako v případě vládního sektoru podle </w:t>
      </w:r>
      <w:r w:rsidRPr="00CC75C4">
        <w:rPr>
          <w:rFonts w:cs="Arial"/>
          <w:b/>
          <w:szCs w:val="18"/>
        </w:rPr>
        <w:t>převažující skupiny vědních oblastí.</w:t>
      </w:r>
    </w:p>
    <w:p w14:paraId="00CC9ACF" w14:textId="77777777" w:rsidR="007D1E1F" w:rsidRPr="007D1E1F" w:rsidRDefault="007D1E1F" w:rsidP="007D1E1F">
      <w:pPr>
        <w:pStyle w:val="Nadpis3"/>
        <w:spacing w:after="120"/>
      </w:pPr>
      <w:r w:rsidRPr="007D1E1F">
        <w:t>2.3.4 Soukromý neziskový sektor</w:t>
      </w:r>
    </w:p>
    <w:p w14:paraId="445BB1A5" w14:textId="017DC61F" w:rsidR="007D1E1F" w:rsidRPr="001007CB" w:rsidRDefault="007D1E1F" w:rsidP="007A2D1A">
      <w:pPr>
        <w:spacing w:before="0" w:after="360" w:line="288" w:lineRule="auto"/>
        <w:jc w:val="both"/>
        <w:rPr>
          <w:sz w:val="24"/>
          <w:szCs w:val="24"/>
        </w:rPr>
      </w:pPr>
      <w:r w:rsidRPr="00F855EA">
        <w:rPr>
          <w:rFonts w:cs="Arial"/>
          <w:b/>
          <w:bCs/>
          <w:szCs w:val="20"/>
          <w:u w:val="single"/>
        </w:rPr>
        <w:t>Definice:</w:t>
      </w:r>
      <w:r>
        <w:rPr>
          <w:rFonts w:cs="Arial"/>
          <w:b/>
          <w:bCs/>
          <w:szCs w:val="20"/>
        </w:rPr>
        <w:t xml:space="preserve"> </w:t>
      </w:r>
      <w:r w:rsidRPr="003E275A">
        <w:rPr>
          <w:rFonts w:cs="Arial"/>
          <w:b/>
          <w:bCs/>
          <w:szCs w:val="20"/>
        </w:rPr>
        <w:t xml:space="preserve">Soukromý neziskový sektor </w:t>
      </w:r>
      <w:r>
        <w:rPr>
          <w:rFonts w:cs="Arial"/>
          <w:bCs/>
          <w:szCs w:val="20"/>
        </w:rPr>
        <w:t>(</w:t>
      </w:r>
      <w:proofErr w:type="gramStart"/>
      <w:r>
        <w:rPr>
          <w:rFonts w:cs="Arial"/>
          <w:bCs/>
          <w:szCs w:val="20"/>
        </w:rPr>
        <w:t>S.15</w:t>
      </w:r>
      <w:proofErr w:type="gramEnd"/>
      <w:r>
        <w:rPr>
          <w:rFonts w:cs="Arial"/>
          <w:bCs/>
          <w:szCs w:val="20"/>
        </w:rPr>
        <w:t xml:space="preserve">) zahrnuje neziskové instituce, které jsou samostatnými právnickými osobami, poskytují služby domácnostem a jsou soukromými netržními výrobci. Jejich základní zdroje pocházejí z dobrovolných peněžních nebo naturálních příspěvků domácností jakožto spotřebitelů, z plateb poskytovaných vládními institucemi a z důchodů z vlastnictví. </w:t>
      </w:r>
      <w:r w:rsidRPr="001007CB">
        <w:rPr>
          <w:szCs w:val="20"/>
        </w:rPr>
        <w:t>Soukromý neziskový sektor je v rámci prováděn</w:t>
      </w:r>
      <w:r>
        <w:rPr>
          <w:szCs w:val="20"/>
        </w:rPr>
        <w:t>ého</w:t>
      </w:r>
      <w:r w:rsidRPr="001007CB">
        <w:rPr>
          <w:szCs w:val="20"/>
        </w:rPr>
        <w:t xml:space="preserve"> VaV </w:t>
      </w:r>
      <w:r>
        <w:rPr>
          <w:szCs w:val="20"/>
        </w:rPr>
        <w:t xml:space="preserve">v ČR </w:t>
      </w:r>
      <w:r w:rsidRPr="001007CB">
        <w:rPr>
          <w:szCs w:val="20"/>
        </w:rPr>
        <w:t>zanedbatelný. V roce 20</w:t>
      </w:r>
      <w:r w:rsidR="00941703">
        <w:rPr>
          <w:szCs w:val="20"/>
        </w:rPr>
        <w:t>20</w:t>
      </w:r>
      <w:r w:rsidRPr="001007CB">
        <w:rPr>
          <w:szCs w:val="20"/>
        </w:rPr>
        <w:t xml:space="preserve"> se podílel pouze </w:t>
      </w:r>
      <w:r w:rsidR="00DC37E8">
        <w:rPr>
          <w:szCs w:val="20"/>
        </w:rPr>
        <w:t>0,</w:t>
      </w:r>
      <w:r w:rsidR="00941703">
        <w:rPr>
          <w:szCs w:val="20"/>
        </w:rPr>
        <w:t>29</w:t>
      </w:r>
      <w:r w:rsidRPr="001007CB">
        <w:rPr>
          <w:szCs w:val="20"/>
        </w:rPr>
        <w:t xml:space="preserve"> % na celkových výdajích na VaV uskutečněných v ČR</w:t>
      </w:r>
      <w:r w:rsidRPr="001007CB">
        <w:rPr>
          <w:sz w:val="24"/>
          <w:szCs w:val="24"/>
        </w:rPr>
        <w:t>.</w:t>
      </w:r>
    </w:p>
    <w:p w14:paraId="0CBAD47F" w14:textId="3B5BB163" w:rsidR="007D1E1F" w:rsidRPr="007D1E1F" w:rsidRDefault="007D1E1F" w:rsidP="007D1E1F">
      <w:pPr>
        <w:pStyle w:val="Nadpis1"/>
        <w:rPr>
          <w:sz w:val="28"/>
        </w:rPr>
      </w:pPr>
      <w:r>
        <w:rPr>
          <w:sz w:val="28"/>
        </w:rPr>
        <w:br w:type="page"/>
      </w:r>
      <w:r w:rsidRPr="007D1E1F">
        <w:rPr>
          <w:sz w:val="28"/>
        </w:rPr>
        <w:lastRenderedPageBreak/>
        <w:t>2.</w:t>
      </w:r>
      <w:r w:rsidRPr="00FC273E">
        <w:rPr>
          <w:sz w:val="28"/>
        </w:rPr>
        <w:t xml:space="preserve">4. </w:t>
      </w:r>
      <w:r w:rsidR="002F0542">
        <w:rPr>
          <w:sz w:val="28"/>
        </w:rPr>
        <w:t>Pracovníci</w:t>
      </w:r>
      <w:r w:rsidR="00F601DC" w:rsidRPr="00FC273E">
        <w:rPr>
          <w:sz w:val="28"/>
        </w:rPr>
        <w:t xml:space="preserve"> v</w:t>
      </w:r>
      <w:r w:rsidR="002F0542">
        <w:rPr>
          <w:sz w:val="28"/>
        </w:rPr>
        <w:t xml:space="preserve">e </w:t>
      </w:r>
      <w:r w:rsidR="00172AB5">
        <w:rPr>
          <w:sz w:val="28"/>
        </w:rPr>
        <w:t>VaV</w:t>
      </w:r>
    </w:p>
    <w:p w14:paraId="7676CB00" w14:textId="77777777" w:rsidR="0005706D" w:rsidRPr="00893C43" w:rsidRDefault="003D5C07" w:rsidP="007D1E1F">
      <w:pPr>
        <w:spacing w:before="0" w:after="60" w:line="288" w:lineRule="auto"/>
        <w:jc w:val="both"/>
        <w:rPr>
          <w:rFonts w:cs="Arial"/>
          <w:szCs w:val="18"/>
        </w:rPr>
      </w:pPr>
      <w:r>
        <w:rPr>
          <w:rFonts w:cs="Arial"/>
          <w:szCs w:val="18"/>
        </w:rPr>
        <w:t xml:space="preserve">Osoby pracující </w:t>
      </w:r>
      <w:r w:rsidR="0005706D" w:rsidRPr="00893C43">
        <w:rPr>
          <w:rFonts w:cs="Arial"/>
          <w:szCs w:val="18"/>
        </w:rPr>
        <w:t>ve výzkumu a vývoji sehrávají klíčovou úlohu v procesu vytváření a transferu znalostí a jsou tak jedním ze zásadních předpokladů zajištění dlouhodobě udržitelného ekonomického a technologického rozvoje společnosti prostřednictvím vlastních sil.</w:t>
      </w:r>
    </w:p>
    <w:p w14:paraId="4656A80D" w14:textId="2EB2DCAD" w:rsidR="007D1E1F" w:rsidRDefault="007D1E1F" w:rsidP="007D1E1F">
      <w:pPr>
        <w:spacing w:before="0" w:after="60" w:line="288" w:lineRule="auto"/>
        <w:jc w:val="both"/>
        <w:rPr>
          <w:rFonts w:cs="Arial"/>
          <w:szCs w:val="18"/>
        </w:rPr>
      </w:pPr>
      <w:r w:rsidRPr="00DB5B37">
        <w:rPr>
          <w:rFonts w:cs="Arial"/>
          <w:b/>
          <w:bCs/>
          <w:szCs w:val="18"/>
          <w:u w:val="single"/>
        </w:rPr>
        <w:t>Definice:</w:t>
      </w:r>
      <w:r w:rsidRPr="00DB5B37">
        <w:rPr>
          <w:rFonts w:cs="Arial"/>
          <w:bCs/>
          <w:szCs w:val="18"/>
        </w:rPr>
        <w:t xml:space="preserve"> </w:t>
      </w:r>
      <w:r w:rsidR="0063678A">
        <w:rPr>
          <w:rFonts w:cs="Arial"/>
          <w:bCs/>
          <w:szCs w:val="18"/>
        </w:rPr>
        <w:t>Osoby pracující</w:t>
      </w:r>
      <w:r w:rsidRPr="00DB5B37">
        <w:rPr>
          <w:rFonts w:cs="Arial"/>
          <w:bCs/>
          <w:szCs w:val="18"/>
        </w:rPr>
        <w:t xml:space="preserve"> ve výzkumu a vývoji (dále jen</w:t>
      </w:r>
      <w:r w:rsidRPr="00DB5B37">
        <w:rPr>
          <w:rFonts w:cs="Arial"/>
          <w:b/>
          <w:bCs/>
          <w:szCs w:val="18"/>
        </w:rPr>
        <w:t xml:space="preserve"> </w:t>
      </w:r>
      <w:r w:rsidR="002F0542">
        <w:rPr>
          <w:rFonts w:cs="Arial"/>
          <w:b/>
          <w:bCs/>
          <w:szCs w:val="18"/>
        </w:rPr>
        <w:t>pracovníci ve</w:t>
      </w:r>
      <w:r w:rsidRPr="00DB5B37">
        <w:rPr>
          <w:rFonts w:cs="Arial"/>
          <w:b/>
          <w:bCs/>
          <w:szCs w:val="18"/>
        </w:rPr>
        <w:t xml:space="preserve"> VaV) </w:t>
      </w:r>
      <w:r w:rsidRPr="00DB5B37">
        <w:rPr>
          <w:rFonts w:cs="Arial"/>
          <w:szCs w:val="18"/>
        </w:rPr>
        <w:t xml:space="preserve">jsou nejen výzkumní pracovníci, kteří provádějí přímo VaV, ale také pomocní, techničtí, odborní, administrativní a jiní pracovníci pracující na pracovištích VaV v jednotlivých zpravodajských </w:t>
      </w:r>
      <w:r w:rsidRPr="00FC273E">
        <w:rPr>
          <w:rFonts w:cs="Arial"/>
          <w:szCs w:val="18"/>
        </w:rPr>
        <w:t>jednotkách</w:t>
      </w:r>
      <w:r w:rsidR="00F601DC" w:rsidRPr="00FC273E">
        <w:rPr>
          <w:rFonts w:cs="Arial"/>
          <w:szCs w:val="18"/>
        </w:rPr>
        <w:t xml:space="preserve">, kteří obstarávají </w:t>
      </w:r>
      <w:r w:rsidR="00F601DC" w:rsidRPr="00FC273E">
        <w:rPr>
          <w:rFonts w:cs="Arial"/>
          <w:b/>
          <w:szCs w:val="18"/>
        </w:rPr>
        <w:t>přímé služby</w:t>
      </w:r>
      <w:r w:rsidR="00F601DC" w:rsidRPr="00FC273E">
        <w:rPr>
          <w:rFonts w:cs="Arial"/>
          <w:szCs w:val="18"/>
        </w:rPr>
        <w:t xml:space="preserve"> pro tato pracoviště. Více viz </w:t>
      </w:r>
      <w:proofErr w:type="spellStart"/>
      <w:r w:rsidR="00F601DC" w:rsidRPr="00FC273E">
        <w:rPr>
          <w:rFonts w:cs="Arial"/>
          <w:szCs w:val="18"/>
        </w:rPr>
        <w:t>Frascati</w:t>
      </w:r>
      <w:proofErr w:type="spellEnd"/>
      <w:r w:rsidR="00F601DC" w:rsidRPr="00FC273E">
        <w:rPr>
          <w:rFonts w:cs="Arial"/>
          <w:szCs w:val="18"/>
        </w:rPr>
        <w:t xml:space="preserve"> manuál a jeho kapitola č. 5.</w:t>
      </w:r>
    </w:p>
    <w:p w14:paraId="0579C7AE" w14:textId="782C436A" w:rsidR="00F601DC" w:rsidRDefault="00F601DC" w:rsidP="007D1E1F">
      <w:pPr>
        <w:spacing w:before="0" w:after="60" w:line="288" w:lineRule="auto"/>
        <w:jc w:val="both"/>
        <w:rPr>
          <w:rFonts w:cs="Arial"/>
          <w:szCs w:val="18"/>
        </w:rPr>
      </w:pPr>
      <w:r w:rsidRPr="00FC273E">
        <w:rPr>
          <w:rFonts w:cs="Arial"/>
          <w:szCs w:val="18"/>
        </w:rPr>
        <w:t xml:space="preserve">Mezi </w:t>
      </w:r>
      <w:r w:rsidR="002F0542">
        <w:rPr>
          <w:rFonts w:cs="Arial"/>
          <w:szCs w:val="18"/>
        </w:rPr>
        <w:t>pracovníky ve</w:t>
      </w:r>
      <w:r w:rsidRPr="00FC273E">
        <w:rPr>
          <w:rFonts w:cs="Arial"/>
          <w:szCs w:val="18"/>
        </w:rPr>
        <w:t xml:space="preserve"> VaV </w:t>
      </w:r>
      <w:r w:rsidRPr="00FC273E">
        <w:rPr>
          <w:rFonts w:cs="Arial"/>
          <w:b/>
          <w:szCs w:val="18"/>
        </w:rPr>
        <w:t xml:space="preserve">nepatří </w:t>
      </w:r>
      <w:r w:rsidRPr="00FC273E">
        <w:rPr>
          <w:rFonts w:cs="Arial"/>
          <w:szCs w:val="18"/>
        </w:rPr>
        <w:t xml:space="preserve">jednotlivci provádějící pro příslušné pracoviště VaV </w:t>
      </w:r>
      <w:r w:rsidRPr="00FC273E">
        <w:rPr>
          <w:rFonts w:cs="Arial"/>
          <w:b/>
          <w:szCs w:val="18"/>
        </w:rPr>
        <w:t>nepřímé služby</w:t>
      </w:r>
      <w:r w:rsidRPr="00FC273E">
        <w:rPr>
          <w:rFonts w:cs="Arial"/>
          <w:szCs w:val="18"/>
        </w:rPr>
        <w:t>, kterými jsou např. provoz závodní jídelny, bezpečnostní služba, úklid nebo ostraha.</w:t>
      </w:r>
    </w:p>
    <w:p w14:paraId="2BEE003B" w14:textId="792FC384" w:rsidR="007D1E1F" w:rsidRPr="00A45DBA" w:rsidRDefault="007D1E1F" w:rsidP="007D1E1F">
      <w:pPr>
        <w:spacing w:before="0" w:after="360" w:line="288" w:lineRule="auto"/>
        <w:jc w:val="both"/>
        <w:rPr>
          <w:rFonts w:cs="Arial"/>
          <w:szCs w:val="18"/>
        </w:rPr>
      </w:pPr>
      <w:r w:rsidRPr="001007CB">
        <w:rPr>
          <w:rFonts w:cs="Arial"/>
          <w:b/>
          <w:iCs/>
          <w:szCs w:val="16"/>
        </w:rPr>
        <w:t>Poznámka:</w:t>
      </w:r>
      <w:r w:rsidRPr="00A45DBA">
        <w:rPr>
          <w:rFonts w:cs="Arial"/>
          <w:iCs/>
          <w:szCs w:val="16"/>
        </w:rPr>
        <w:t xml:space="preserve"> Kategorie </w:t>
      </w:r>
      <w:r w:rsidR="009413FC">
        <w:rPr>
          <w:rFonts w:cs="Arial"/>
          <w:iCs/>
          <w:szCs w:val="16"/>
        </w:rPr>
        <w:t xml:space="preserve">pracovníků ve VaV </w:t>
      </w:r>
      <w:r w:rsidRPr="00A45DBA">
        <w:rPr>
          <w:rFonts w:cs="Arial"/>
          <w:iCs/>
          <w:szCs w:val="16"/>
        </w:rPr>
        <w:t>zahrnuje všechny osoby ve věku od 15 let, které jsou placeny v zaměstnání. Formální vazbou k zaměstnání se rozumí především pracovní poměr, dohoda o provedení práce a o pracovní činnosti.</w:t>
      </w:r>
    </w:p>
    <w:p w14:paraId="648B9CBE" w14:textId="7FCA4893" w:rsidR="007D1E1F" w:rsidRPr="007D1E1F" w:rsidRDefault="007D1E1F" w:rsidP="007D1E1F">
      <w:pPr>
        <w:pStyle w:val="Nadpis3"/>
        <w:spacing w:after="120"/>
      </w:pPr>
      <w:r w:rsidRPr="00FC273E">
        <w:t xml:space="preserve">2.4.1 </w:t>
      </w:r>
      <w:r w:rsidR="002F0542">
        <w:t>Pracovníci ve</w:t>
      </w:r>
      <w:r w:rsidRPr="00FC273E">
        <w:t xml:space="preserve"> VaV</w:t>
      </w:r>
      <w:r w:rsidR="004572D2" w:rsidRPr="00FC273E">
        <w:t xml:space="preserve"> podle jejich pracovní činnosti</w:t>
      </w:r>
    </w:p>
    <w:p w14:paraId="5B08FF89" w14:textId="08FE2C69" w:rsidR="007D1E1F" w:rsidRPr="001F19F1" w:rsidRDefault="002F0542" w:rsidP="007D1E1F">
      <w:pPr>
        <w:spacing w:before="0" w:after="60" w:line="288" w:lineRule="auto"/>
        <w:jc w:val="both"/>
        <w:rPr>
          <w:rFonts w:eastAsia="Arial Unicode MS" w:cs="Arial"/>
          <w:szCs w:val="18"/>
        </w:rPr>
      </w:pPr>
      <w:r>
        <w:rPr>
          <w:rFonts w:cs="Arial"/>
          <w:szCs w:val="18"/>
        </w:rPr>
        <w:t>Pracovníky ve</w:t>
      </w:r>
      <w:r w:rsidR="007D1E1F">
        <w:rPr>
          <w:rFonts w:cs="Arial"/>
          <w:szCs w:val="18"/>
        </w:rPr>
        <w:t xml:space="preserve"> VaV </w:t>
      </w:r>
      <w:r w:rsidR="00F601DC" w:rsidRPr="00F601DC">
        <w:rPr>
          <w:rFonts w:cs="Arial"/>
          <w:szCs w:val="18"/>
        </w:rPr>
        <w:t xml:space="preserve">rozlišujeme podle jejich </w:t>
      </w:r>
      <w:r w:rsidR="00F601DC" w:rsidRPr="00F601DC">
        <w:rPr>
          <w:rFonts w:cs="Arial"/>
          <w:b/>
          <w:szCs w:val="18"/>
        </w:rPr>
        <w:t>pracovní činnosti</w:t>
      </w:r>
      <w:r w:rsidR="00F601DC">
        <w:rPr>
          <w:rFonts w:cs="Arial"/>
          <w:szCs w:val="18"/>
        </w:rPr>
        <w:t xml:space="preserve"> </w:t>
      </w:r>
      <w:r w:rsidR="00F601DC" w:rsidRPr="00F601DC">
        <w:rPr>
          <w:rFonts w:cs="Arial"/>
          <w:szCs w:val="18"/>
        </w:rPr>
        <w:t>na tři základní kategorie</w:t>
      </w:r>
      <w:r w:rsidR="00F601DC">
        <w:rPr>
          <w:rFonts w:cs="Arial"/>
          <w:szCs w:val="18"/>
        </w:rPr>
        <w:t>:</w:t>
      </w:r>
    </w:p>
    <w:p w14:paraId="034014CC" w14:textId="0967B5FA" w:rsidR="000C4222" w:rsidRPr="000C4222" w:rsidRDefault="007D1E1F" w:rsidP="00AA3B85">
      <w:pPr>
        <w:numPr>
          <w:ilvl w:val="0"/>
          <w:numId w:val="20"/>
        </w:numPr>
        <w:spacing w:before="0" w:after="60" w:line="288" w:lineRule="auto"/>
        <w:ind w:left="357" w:hanging="357"/>
        <w:jc w:val="both"/>
        <w:rPr>
          <w:rFonts w:cs="Arial"/>
          <w:szCs w:val="18"/>
        </w:rPr>
      </w:pPr>
      <w:r w:rsidRPr="001F19F1">
        <w:rPr>
          <w:rFonts w:cs="Arial"/>
          <w:b/>
          <w:szCs w:val="20"/>
        </w:rPr>
        <w:t>Výzkumní pracovníci</w:t>
      </w:r>
      <w:r>
        <w:rPr>
          <w:rFonts w:cs="Arial"/>
          <w:b/>
          <w:szCs w:val="20"/>
        </w:rPr>
        <w:t xml:space="preserve">, </w:t>
      </w:r>
      <w:r w:rsidRPr="0014764B">
        <w:rPr>
          <w:rFonts w:cs="Arial"/>
          <w:szCs w:val="20"/>
        </w:rPr>
        <w:t>kteří</w:t>
      </w:r>
      <w:r>
        <w:rPr>
          <w:rFonts w:cs="Arial"/>
          <w:b/>
          <w:szCs w:val="20"/>
        </w:rPr>
        <w:t xml:space="preserve"> </w:t>
      </w:r>
      <w:r w:rsidRPr="001F19F1">
        <w:rPr>
          <w:rFonts w:cs="Arial"/>
          <w:szCs w:val="20"/>
        </w:rPr>
        <w:t xml:space="preserve">vytvářejí nové či rozšiřují stávající </w:t>
      </w:r>
      <w:r w:rsidRPr="00FC273E">
        <w:rPr>
          <w:rFonts w:cs="Arial"/>
          <w:szCs w:val="20"/>
        </w:rPr>
        <w:t>znalosti</w:t>
      </w:r>
      <w:r w:rsidR="00B83B2D" w:rsidRPr="00FC273E">
        <w:rPr>
          <w:rFonts w:cs="Arial"/>
          <w:szCs w:val="20"/>
        </w:rPr>
        <w:t>, a to zpravidla tím, že ř</w:t>
      </w:r>
      <w:r w:rsidRPr="00FC273E">
        <w:rPr>
          <w:rFonts w:cs="Arial"/>
          <w:szCs w:val="20"/>
        </w:rPr>
        <w:t>ídí</w:t>
      </w:r>
      <w:r w:rsidRPr="001F19F1">
        <w:rPr>
          <w:rFonts w:cs="Arial"/>
          <w:szCs w:val="20"/>
        </w:rPr>
        <w:t xml:space="preserve"> a</w:t>
      </w:r>
      <w:r>
        <w:rPr>
          <w:rFonts w:cs="Arial"/>
          <w:szCs w:val="20"/>
        </w:rPr>
        <w:t>/nebo</w:t>
      </w:r>
      <w:r w:rsidRPr="001F19F1">
        <w:rPr>
          <w:rFonts w:cs="Arial"/>
          <w:szCs w:val="20"/>
        </w:rPr>
        <w:t xml:space="preserve"> provádí činnosti, které zahrnují koncepci nebo tvorbu nových znalostí, výrobků, procesů, metod a</w:t>
      </w:r>
      <w:r w:rsidR="00A65747">
        <w:rPr>
          <w:rFonts w:cs="Arial"/>
          <w:szCs w:val="20"/>
        </w:rPr>
        <w:t> </w:t>
      </w:r>
      <w:r w:rsidRPr="001F19F1">
        <w:rPr>
          <w:rFonts w:cs="Arial"/>
          <w:szCs w:val="20"/>
        </w:rPr>
        <w:t xml:space="preserve">systémů, aplikují vědecké koncepty a teorie. </w:t>
      </w:r>
    </w:p>
    <w:p w14:paraId="4C6A8A69" w14:textId="00BD12C4" w:rsidR="007D1E1F" w:rsidRDefault="007D1E1F" w:rsidP="000C4222">
      <w:pPr>
        <w:spacing w:before="0" w:after="60" w:line="288" w:lineRule="auto"/>
        <w:ind w:left="357"/>
        <w:jc w:val="both"/>
        <w:rPr>
          <w:rFonts w:cs="Arial"/>
          <w:szCs w:val="18"/>
        </w:rPr>
      </w:pPr>
      <w:r w:rsidRPr="001F19F1">
        <w:rPr>
          <w:rFonts w:cs="Arial"/>
          <w:szCs w:val="20"/>
        </w:rPr>
        <w:t xml:space="preserve">Jedná se převážně o </w:t>
      </w:r>
      <w:r w:rsidR="002F0542">
        <w:rPr>
          <w:rFonts w:cs="Arial"/>
          <w:szCs w:val="20"/>
        </w:rPr>
        <w:t>pracovníky</w:t>
      </w:r>
      <w:r w:rsidRPr="001F19F1">
        <w:rPr>
          <w:rFonts w:cs="Arial"/>
          <w:szCs w:val="20"/>
        </w:rPr>
        <w:t xml:space="preserve">, kteří jsou podle klasifikace zaměstnání (CZ-ISCO) zařazeni do hlavní třídy 2 (Specialisté). </w:t>
      </w:r>
      <w:r w:rsidRPr="00A73660">
        <w:rPr>
          <w:rFonts w:cs="Arial"/>
          <w:szCs w:val="18"/>
        </w:rPr>
        <w:t xml:space="preserve">Mezi výzkumné pracovníky </w:t>
      </w:r>
      <w:r w:rsidRPr="00A73660">
        <w:rPr>
          <w:rFonts w:cs="Arial"/>
          <w:b/>
          <w:szCs w:val="18"/>
        </w:rPr>
        <w:t>patří</w:t>
      </w:r>
      <w:r w:rsidRPr="00A73660">
        <w:rPr>
          <w:rFonts w:cs="Arial"/>
          <w:szCs w:val="18"/>
        </w:rPr>
        <w:t xml:space="preserve"> i studenti Ph.D. (doktorandi), pokud jsou zaměstnanci sledované organizace a zabývají se VaV činností.</w:t>
      </w:r>
    </w:p>
    <w:p w14:paraId="2E4CAFBF" w14:textId="77777777" w:rsidR="000C4222" w:rsidRPr="00A73660" w:rsidRDefault="000C4222" w:rsidP="000C4222">
      <w:pPr>
        <w:spacing w:before="0" w:after="60" w:line="288" w:lineRule="auto"/>
        <w:ind w:left="357"/>
        <w:jc w:val="both"/>
        <w:rPr>
          <w:rFonts w:cs="Arial"/>
          <w:szCs w:val="18"/>
        </w:rPr>
      </w:pPr>
      <w:r w:rsidRPr="00FC273E">
        <w:rPr>
          <w:rFonts w:cs="Arial"/>
          <w:b/>
          <w:szCs w:val="18"/>
        </w:rPr>
        <w:t>Náplň práce</w:t>
      </w:r>
      <w:r w:rsidRPr="00FC273E">
        <w:rPr>
          <w:rFonts w:cs="Arial"/>
          <w:szCs w:val="18"/>
        </w:rPr>
        <w:t xml:space="preserve"> výzkumných pracovníků obvykle zahrnuje provádění VaV včetně řízení nebo dohledu nad těmito činnostmi (např. řízení výzkumu postgraduálních studentů); rozšiřování a využití vědeckých poznatků získaných při studiu jednotlivých vědních oborů; sběr, zpracování, analyzování a interpretování vědeckých prací a zpráv.</w:t>
      </w:r>
    </w:p>
    <w:p w14:paraId="4EFEF572" w14:textId="77777777" w:rsidR="007D1E1F" w:rsidRPr="00FC5D58" w:rsidRDefault="007D1E1F" w:rsidP="00AA3B85">
      <w:pPr>
        <w:numPr>
          <w:ilvl w:val="0"/>
          <w:numId w:val="11"/>
        </w:numPr>
        <w:spacing w:before="0" w:after="60" w:line="288" w:lineRule="auto"/>
        <w:ind w:left="357" w:hanging="357"/>
        <w:jc w:val="both"/>
        <w:rPr>
          <w:rFonts w:eastAsia="Arial Unicode MS" w:cs="Arial"/>
          <w:b/>
          <w:bCs/>
          <w:i/>
          <w:szCs w:val="18"/>
        </w:rPr>
      </w:pPr>
      <w:r w:rsidRPr="00FC5D58">
        <w:rPr>
          <w:rFonts w:cs="Arial"/>
          <w:b/>
          <w:bCs/>
          <w:szCs w:val="18"/>
        </w:rPr>
        <w:t xml:space="preserve">Techničtí a odborní pracovníci </w:t>
      </w:r>
      <w:r w:rsidRPr="00FC5D58">
        <w:rPr>
          <w:rFonts w:cs="Arial"/>
          <w:bCs/>
          <w:szCs w:val="18"/>
        </w:rPr>
        <w:t>provádějí technické, odborné, praktické a pomocné úkoly spojené s</w:t>
      </w:r>
      <w:r>
        <w:rPr>
          <w:rFonts w:cs="Arial"/>
          <w:bCs/>
          <w:szCs w:val="18"/>
        </w:rPr>
        <w:t xml:space="preserve"> VaV </w:t>
      </w:r>
      <w:r w:rsidRPr="00FC5D58">
        <w:rPr>
          <w:rFonts w:cs="Arial"/>
          <w:bCs/>
          <w:szCs w:val="18"/>
        </w:rPr>
        <w:t xml:space="preserve">a aplikací vědeckých koncepcí a provozních metod, a to obvykle za dohledu výzkumných pracovníků. </w:t>
      </w:r>
      <w:r w:rsidRPr="00FC5D58">
        <w:rPr>
          <w:rFonts w:cs="Arial"/>
          <w:szCs w:val="18"/>
        </w:rPr>
        <w:t xml:space="preserve">Mezi technické a odborné pracovníky </w:t>
      </w:r>
      <w:r w:rsidRPr="00FC5D58">
        <w:rPr>
          <w:rFonts w:cs="Arial"/>
          <w:b/>
          <w:szCs w:val="18"/>
        </w:rPr>
        <w:t>patří</w:t>
      </w:r>
      <w:r w:rsidRPr="00FC5D58">
        <w:rPr>
          <w:rFonts w:cs="Arial"/>
          <w:szCs w:val="18"/>
        </w:rPr>
        <w:t xml:space="preserve"> i pomocníci výzkumných pracovníků jako jsou výzkumní asistenti nebo laboranti, kteří sice plní zadané výzkumné úkoly, ale sami o sobě nevytvářejí či nerozšiřují stávající znalosti</w:t>
      </w:r>
      <w:r w:rsidRPr="00FC5D58">
        <w:rPr>
          <w:rFonts w:cs="Arial"/>
          <w:i/>
          <w:szCs w:val="18"/>
        </w:rPr>
        <w:t xml:space="preserve">. </w:t>
      </w:r>
    </w:p>
    <w:p w14:paraId="261B060F" w14:textId="6ABCE932" w:rsidR="000C4222" w:rsidRPr="000C4222" w:rsidRDefault="000C4222" w:rsidP="007D1E1F">
      <w:pPr>
        <w:spacing w:before="0" w:after="60" w:line="288" w:lineRule="auto"/>
        <w:ind w:left="360"/>
        <w:jc w:val="both"/>
        <w:rPr>
          <w:rFonts w:cs="Arial"/>
          <w:bCs/>
          <w:szCs w:val="18"/>
        </w:rPr>
      </w:pPr>
      <w:r w:rsidRPr="00FC273E">
        <w:rPr>
          <w:rFonts w:cs="Arial"/>
          <w:b/>
          <w:bCs/>
          <w:szCs w:val="18"/>
        </w:rPr>
        <w:t>Náplň práce</w:t>
      </w:r>
      <w:r w:rsidRPr="00FC273E">
        <w:rPr>
          <w:rFonts w:cs="Arial"/>
          <w:bCs/>
          <w:szCs w:val="18"/>
        </w:rPr>
        <w:t xml:space="preserve"> technických a odborných pracovníků ve VaV obvykle zahrnuje instalaci, monitorování, provozování a obsluhu speciálních přístrojů a zařízení; provádění a monitorování zkoušek, pokusů, laboratorních analýz a terénních výzkumů; shromažďování a testování vzorků; evidování, pozorování a</w:t>
      </w:r>
      <w:r w:rsidR="00A65747">
        <w:rPr>
          <w:rFonts w:cs="Arial"/>
          <w:bCs/>
          <w:szCs w:val="18"/>
        </w:rPr>
        <w:t> </w:t>
      </w:r>
      <w:r w:rsidRPr="00FC273E">
        <w:rPr>
          <w:rFonts w:cs="Arial"/>
          <w:bCs/>
          <w:szCs w:val="18"/>
        </w:rPr>
        <w:t>analýzu údajů bez snahy zjištění odborně interpretovat; vypracovávání, prověřování a výklad technických výkresů a grafů; plánování a provádění matematických, statistických a příbuzných výpočtů; ukládání údajů do databází</w:t>
      </w:r>
      <w:r w:rsidR="00FC273E" w:rsidRPr="00FC273E">
        <w:rPr>
          <w:rFonts w:cs="Arial"/>
          <w:bCs/>
          <w:szCs w:val="18"/>
        </w:rPr>
        <w:t xml:space="preserve"> a redakce počítačových záznamů;</w:t>
      </w:r>
      <w:r w:rsidRPr="00FC273E">
        <w:rPr>
          <w:rFonts w:cs="Arial"/>
          <w:bCs/>
          <w:szCs w:val="18"/>
        </w:rPr>
        <w:t xml:space="preserve"> vyhledávání a ověřování bibliografických údajů atd.</w:t>
      </w:r>
    </w:p>
    <w:p w14:paraId="75C439A6" w14:textId="70F876FC" w:rsidR="007D1E1F" w:rsidRPr="00A45DBA" w:rsidRDefault="007D1E1F" w:rsidP="007D1E1F">
      <w:pPr>
        <w:spacing w:before="0" w:after="60" w:line="288" w:lineRule="auto"/>
        <w:ind w:left="360"/>
        <w:jc w:val="both"/>
        <w:rPr>
          <w:rFonts w:eastAsia="Arial Unicode MS" w:cs="Arial"/>
          <w:b/>
          <w:bCs/>
          <w:szCs w:val="18"/>
        </w:rPr>
      </w:pPr>
      <w:r w:rsidRPr="001007CB">
        <w:rPr>
          <w:rFonts w:cs="Arial"/>
          <w:b/>
          <w:bCs/>
          <w:szCs w:val="18"/>
        </w:rPr>
        <w:t>Poznámka:</w:t>
      </w:r>
      <w:r w:rsidRPr="00A45DBA">
        <w:rPr>
          <w:rFonts w:cs="Arial"/>
          <w:b/>
          <w:bCs/>
          <w:szCs w:val="18"/>
        </w:rPr>
        <w:t xml:space="preserve"> </w:t>
      </w:r>
      <w:r w:rsidRPr="00A45DBA">
        <w:rPr>
          <w:rFonts w:cs="Arial"/>
          <w:szCs w:val="18"/>
        </w:rPr>
        <w:t xml:space="preserve">Mezi technické a odborné pracovníky </w:t>
      </w:r>
      <w:r w:rsidRPr="00A45DBA">
        <w:rPr>
          <w:rFonts w:cs="Arial"/>
          <w:b/>
          <w:szCs w:val="18"/>
        </w:rPr>
        <w:t xml:space="preserve">nepatří </w:t>
      </w:r>
      <w:r w:rsidRPr="00A45DBA">
        <w:rPr>
          <w:rFonts w:cs="Arial"/>
          <w:szCs w:val="18"/>
        </w:rPr>
        <w:t xml:space="preserve">osoby sice zaměstnané na pracovištích VaV, kde obstarávají přímé služby pro výzkumné a technické pracovníky, ale VaV sami neprovádějící. Jde nejčastěji o administrativní pracovníky, jež jsou zařazeni mezi ostatní </w:t>
      </w:r>
      <w:r w:rsidR="002F0542">
        <w:rPr>
          <w:rFonts w:cs="Arial"/>
          <w:szCs w:val="18"/>
        </w:rPr>
        <w:t>pracovníky ve</w:t>
      </w:r>
      <w:r w:rsidRPr="00A45DBA">
        <w:rPr>
          <w:rFonts w:cs="Arial"/>
          <w:szCs w:val="18"/>
        </w:rPr>
        <w:t xml:space="preserve"> VaV.</w:t>
      </w:r>
    </w:p>
    <w:p w14:paraId="03E48B19" w14:textId="77777777" w:rsidR="007D1E1F" w:rsidRPr="0014764B" w:rsidRDefault="007D1E1F" w:rsidP="00AA3B85">
      <w:pPr>
        <w:numPr>
          <w:ilvl w:val="0"/>
          <w:numId w:val="11"/>
        </w:numPr>
        <w:spacing w:before="0" w:after="60" w:line="288" w:lineRule="auto"/>
        <w:jc w:val="both"/>
        <w:rPr>
          <w:rFonts w:cs="Arial"/>
          <w:i/>
          <w:szCs w:val="18"/>
        </w:rPr>
      </w:pPr>
      <w:r w:rsidRPr="00AC6B9B">
        <w:rPr>
          <w:rFonts w:cs="Arial"/>
          <w:b/>
          <w:bCs/>
          <w:szCs w:val="18"/>
        </w:rPr>
        <w:t xml:space="preserve">Ostatní pracovníci ve </w:t>
      </w:r>
      <w:r>
        <w:rPr>
          <w:rFonts w:cs="Arial"/>
          <w:b/>
          <w:bCs/>
          <w:szCs w:val="18"/>
        </w:rPr>
        <w:t>VaV</w:t>
      </w:r>
      <w:r w:rsidRPr="00AC6B9B">
        <w:rPr>
          <w:rFonts w:cs="Arial"/>
          <w:szCs w:val="18"/>
        </w:rPr>
        <w:t xml:space="preserve"> se</w:t>
      </w:r>
      <w:r w:rsidRPr="00AC6B9B">
        <w:rPr>
          <w:rFonts w:cs="Arial"/>
          <w:b/>
          <w:bCs/>
          <w:szCs w:val="18"/>
        </w:rPr>
        <w:t xml:space="preserve"> </w:t>
      </w:r>
      <w:r w:rsidRPr="00AC6B9B">
        <w:rPr>
          <w:rFonts w:cs="Arial"/>
          <w:szCs w:val="18"/>
        </w:rPr>
        <w:t xml:space="preserve">podílejí nebo jsou začleněni do výzkumných a vývojových činností (např. řemeslníci, sekretářky a úředníci). Jsou zde zahrnuti i manažeři a administrativní pracovníci, jejichž činnosti jsou přímou službou </w:t>
      </w:r>
      <w:r>
        <w:rPr>
          <w:rFonts w:cs="Arial"/>
          <w:szCs w:val="18"/>
        </w:rPr>
        <w:t>VaV</w:t>
      </w:r>
      <w:r w:rsidRPr="00AC6B9B">
        <w:rPr>
          <w:rFonts w:cs="Arial"/>
          <w:szCs w:val="18"/>
        </w:rPr>
        <w:t xml:space="preserve">. </w:t>
      </w:r>
    </w:p>
    <w:p w14:paraId="71B8DFDF" w14:textId="6B0D250F" w:rsidR="007D1E1F" w:rsidRPr="007D1E1F" w:rsidRDefault="007D1E1F" w:rsidP="007D1E1F">
      <w:pPr>
        <w:spacing w:before="0" w:after="360" w:line="288" w:lineRule="auto"/>
        <w:jc w:val="both"/>
        <w:rPr>
          <w:rFonts w:cs="Arial"/>
          <w:szCs w:val="18"/>
        </w:rPr>
      </w:pPr>
      <w:r w:rsidRPr="00D631EA">
        <w:rPr>
          <w:rFonts w:cs="Arial"/>
          <w:b/>
          <w:szCs w:val="20"/>
        </w:rPr>
        <w:t>Poznámka:</w:t>
      </w:r>
      <w:r w:rsidRPr="0017678C">
        <w:rPr>
          <w:rFonts w:cs="Arial"/>
          <w:szCs w:val="20"/>
        </w:rPr>
        <w:t xml:space="preserve"> Výše uvedené </w:t>
      </w:r>
      <w:r w:rsidRPr="005172AE">
        <w:rPr>
          <w:rFonts w:cs="Arial"/>
          <w:b/>
          <w:szCs w:val="20"/>
        </w:rPr>
        <w:t>r</w:t>
      </w:r>
      <w:r w:rsidRPr="00D631EA">
        <w:rPr>
          <w:rFonts w:cs="Arial"/>
          <w:b/>
          <w:szCs w:val="20"/>
        </w:rPr>
        <w:t>ozdělení</w:t>
      </w:r>
      <w:r w:rsidRPr="0017678C">
        <w:rPr>
          <w:rFonts w:cs="Arial"/>
          <w:szCs w:val="20"/>
        </w:rPr>
        <w:t xml:space="preserve"> </w:t>
      </w:r>
      <w:r w:rsidR="002F0542">
        <w:rPr>
          <w:rFonts w:cs="Arial"/>
          <w:szCs w:val="20"/>
        </w:rPr>
        <w:t>pracovníků ve</w:t>
      </w:r>
      <w:r w:rsidRPr="0017678C">
        <w:rPr>
          <w:rFonts w:cs="Arial"/>
          <w:szCs w:val="20"/>
        </w:rPr>
        <w:t xml:space="preserve"> VaV mezi výzkumné</w:t>
      </w:r>
      <w:r>
        <w:rPr>
          <w:rFonts w:cs="Arial"/>
          <w:szCs w:val="20"/>
        </w:rPr>
        <w:t>,</w:t>
      </w:r>
      <w:r w:rsidRPr="0017678C">
        <w:rPr>
          <w:rFonts w:cs="Arial"/>
          <w:szCs w:val="20"/>
        </w:rPr>
        <w:t xml:space="preserve"> technické a odborné pracovníky je poměrně obecné a vychází z doporučení a definic uvedených ve </w:t>
      </w:r>
      <w:proofErr w:type="spellStart"/>
      <w:r w:rsidRPr="0017678C">
        <w:rPr>
          <w:rFonts w:cs="Arial"/>
          <w:szCs w:val="20"/>
        </w:rPr>
        <w:t>Frascati</w:t>
      </w:r>
      <w:proofErr w:type="spellEnd"/>
      <w:r w:rsidRPr="0017678C">
        <w:rPr>
          <w:rFonts w:cs="Arial"/>
          <w:szCs w:val="20"/>
        </w:rPr>
        <w:t xml:space="preserve"> manuálu. </w:t>
      </w:r>
      <w:r w:rsidRPr="005A3049">
        <w:rPr>
          <w:rFonts w:cs="Arial"/>
          <w:b/>
          <w:szCs w:val="20"/>
        </w:rPr>
        <w:t>Použitá terminologie</w:t>
      </w:r>
      <w:r w:rsidRPr="0017678C">
        <w:rPr>
          <w:rFonts w:cs="Arial"/>
          <w:szCs w:val="20"/>
        </w:rPr>
        <w:t xml:space="preserve"> nemusí beze zbytku odpovídat terminologii ani obsahu členění zaměstnanců, které se používá na vysokých </w:t>
      </w:r>
      <w:r w:rsidRPr="0017678C">
        <w:rPr>
          <w:rFonts w:cs="Arial"/>
          <w:szCs w:val="20"/>
        </w:rPr>
        <w:lastRenderedPageBreak/>
        <w:t xml:space="preserve">školách, ve veřejných výzkumných institucích či v podnicích, kde se provádí VaV. </w:t>
      </w:r>
      <w:r>
        <w:rPr>
          <w:rFonts w:cs="Arial"/>
          <w:szCs w:val="20"/>
        </w:rPr>
        <w:t xml:space="preserve">Výše uvedené platí i pro </w:t>
      </w:r>
      <w:r w:rsidRPr="00893C43">
        <w:rPr>
          <w:rFonts w:cs="Arial"/>
          <w:b/>
          <w:szCs w:val="20"/>
        </w:rPr>
        <w:t>mezinárodní srovnání</w:t>
      </w:r>
      <w:r>
        <w:rPr>
          <w:rFonts w:cs="Arial"/>
          <w:szCs w:val="20"/>
        </w:rPr>
        <w:t>, a tuto skutečnost je třeba brát v potaz při interpretaci zjištěných údajů a provádění mezinárodního srovnání.</w:t>
      </w:r>
    </w:p>
    <w:p w14:paraId="5C716B24" w14:textId="77342C82" w:rsidR="007D1E1F" w:rsidRPr="00DA5807" w:rsidRDefault="007D1E1F" w:rsidP="00DA5807">
      <w:pPr>
        <w:pStyle w:val="Nadpis3"/>
        <w:spacing w:after="120"/>
      </w:pPr>
      <w:r w:rsidRPr="00DA5807">
        <w:t>2.4.</w:t>
      </w:r>
      <w:r w:rsidRPr="00DA056D">
        <w:t xml:space="preserve">2 Základní </w:t>
      </w:r>
      <w:r w:rsidR="00B83B2D" w:rsidRPr="00DA056D">
        <w:t xml:space="preserve">jednotky používané pro </w:t>
      </w:r>
      <w:r w:rsidR="00CE5E1A" w:rsidRPr="00DA056D">
        <w:t xml:space="preserve">vyjádření počtu </w:t>
      </w:r>
      <w:r w:rsidR="00537F6C">
        <w:t>pracovník</w:t>
      </w:r>
      <w:r w:rsidRPr="00DA056D">
        <w:t>ů</w:t>
      </w:r>
      <w:r w:rsidRPr="00DA5807">
        <w:t xml:space="preserve"> </w:t>
      </w:r>
      <w:r w:rsidR="00537F6C">
        <w:t xml:space="preserve">ve </w:t>
      </w:r>
      <w:r w:rsidRPr="00DA5807">
        <w:t>VaV</w:t>
      </w:r>
    </w:p>
    <w:p w14:paraId="06282B1C" w14:textId="711CC121" w:rsidR="007D1E1F" w:rsidRPr="006D3459" w:rsidRDefault="007D1E1F" w:rsidP="007D1E1F">
      <w:pPr>
        <w:spacing w:before="0" w:after="60" w:line="288" w:lineRule="auto"/>
        <w:jc w:val="both"/>
        <w:rPr>
          <w:rFonts w:cs="Arial"/>
          <w:szCs w:val="20"/>
        </w:rPr>
      </w:pPr>
      <w:r w:rsidRPr="006D3459">
        <w:rPr>
          <w:rFonts w:cs="Arial"/>
          <w:szCs w:val="20"/>
        </w:rPr>
        <w:t xml:space="preserve">Počet </w:t>
      </w:r>
      <w:r w:rsidR="00537F6C">
        <w:rPr>
          <w:rFonts w:cs="Arial"/>
          <w:szCs w:val="20"/>
        </w:rPr>
        <w:t>pracovník</w:t>
      </w:r>
      <w:r w:rsidRPr="006D3459">
        <w:rPr>
          <w:rFonts w:cs="Arial"/>
          <w:szCs w:val="20"/>
        </w:rPr>
        <w:t xml:space="preserve">ů </w:t>
      </w:r>
      <w:r w:rsidR="00537F6C">
        <w:rPr>
          <w:rFonts w:cs="Arial"/>
          <w:szCs w:val="20"/>
        </w:rPr>
        <w:t xml:space="preserve">ve </w:t>
      </w:r>
      <w:r w:rsidRPr="006D3459">
        <w:rPr>
          <w:rFonts w:cs="Arial"/>
          <w:szCs w:val="20"/>
        </w:rPr>
        <w:t xml:space="preserve">VaV je </w:t>
      </w:r>
      <w:r w:rsidRPr="00DA056D">
        <w:rPr>
          <w:rFonts w:cs="Arial"/>
          <w:szCs w:val="20"/>
        </w:rPr>
        <w:t xml:space="preserve">obvykle </w:t>
      </w:r>
      <w:r w:rsidR="00B83B2D" w:rsidRPr="00DA056D">
        <w:rPr>
          <w:rFonts w:cs="Arial"/>
          <w:b/>
          <w:szCs w:val="20"/>
        </w:rPr>
        <w:t>vyjádřen</w:t>
      </w:r>
      <w:r w:rsidR="00B83B2D" w:rsidRPr="00DA056D">
        <w:rPr>
          <w:rFonts w:cs="Arial"/>
          <w:szCs w:val="20"/>
        </w:rPr>
        <w:t xml:space="preserve"> (</w:t>
      </w:r>
      <w:r w:rsidRPr="00DA056D">
        <w:rPr>
          <w:rFonts w:cs="Arial"/>
          <w:b/>
          <w:bCs/>
          <w:szCs w:val="20"/>
        </w:rPr>
        <w:t>měřen</w:t>
      </w:r>
      <w:r w:rsidR="00B83B2D" w:rsidRPr="00DA056D">
        <w:rPr>
          <w:rFonts w:cs="Arial"/>
          <w:b/>
          <w:bCs/>
          <w:szCs w:val="20"/>
        </w:rPr>
        <w:t>)</w:t>
      </w:r>
      <w:r w:rsidR="00416A25" w:rsidRPr="00DA056D">
        <w:rPr>
          <w:rFonts w:cs="Arial"/>
          <w:b/>
          <w:bCs/>
          <w:szCs w:val="20"/>
        </w:rPr>
        <w:t xml:space="preserve"> </w:t>
      </w:r>
      <w:r w:rsidRPr="00DA056D">
        <w:rPr>
          <w:rFonts w:cs="Arial"/>
          <w:szCs w:val="20"/>
        </w:rPr>
        <w:t xml:space="preserve">pomocí dvou základních </w:t>
      </w:r>
      <w:r w:rsidR="008271DC" w:rsidRPr="00DA056D">
        <w:rPr>
          <w:rFonts w:cs="Arial"/>
          <w:szCs w:val="20"/>
        </w:rPr>
        <w:t>jednotek</w:t>
      </w:r>
      <w:r w:rsidRPr="00DA056D">
        <w:rPr>
          <w:rFonts w:cs="Arial"/>
          <w:szCs w:val="20"/>
        </w:rPr>
        <w:t>:</w:t>
      </w:r>
      <w:r w:rsidRPr="006D3459">
        <w:rPr>
          <w:rFonts w:cs="Arial"/>
          <w:szCs w:val="20"/>
        </w:rPr>
        <w:t xml:space="preserve"> </w:t>
      </w:r>
    </w:p>
    <w:p w14:paraId="4E0A7B48" w14:textId="77777777" w:rsidR="007D1E1F" w:rsidRPr="000F63D0" w:rsidRDefault="007D1E1F" w:rsidP="008271DC">
      <w:pPr>
        <w:numPr>
          <w:ilvl w:val="0"/>
          <w:numId w:val="10"/>
        </w:numPr>
        <w:tabs>
          <w:tab w:val="clear" w:pos="360"/>
        </w:tabs>
        <w:spacing w:before="0" w:after="60" w:line="288" w:lineRule="auto"/>
        <w:ind w:left="357" w:hanging="357"/>
        <w:jc w:val="both"/>
        <w:rPr>
          <w:rFonts w:cs="Arial"/>
          <w:szCs w:val="20"/>
        </w:rPr>
      </w:pPr>
      <w:r>
        <w:rPr>
          <w:rFonts w:cs="Arial"/>
          <w:b/>
          <w:szCs w:val="20"/>
        </w:rPr>
        <w:t xml:space="preserve">Fyzické osoby (HC - </w:t>
      </w:r>
      <w:proofErr w:type="spellStart"/>
      <w:r>
        <w:rPr>
          <w:rFonts w:cs="Arial"/>
          <w:b/>
          <w:szCs w:val="20"/>
        </w:rPr>
        <w:t>HeadCount</w:t>
      </w:r>
      <w:proofErr w:type="spellEnd"/>
      <w:r>
        <w:rPr>
          <w:rFonts w:cs="Arial"/>
          <w:b/>
          <w:szCs w:val="20"/>
        </w:rPr>
        <w:t xml:space="preserve">): </w:t>
      </w:r>
      <w:r>
        <w:rPr>
          <w:rFonts w:cs="Arial"/>
          <w:szCs w:val="20"/>
        </w:rPr>
        <w:t>te</w:t>
      </w:r>
      <w:r w:rsidRPr="006D3459">
        <w:rPr>
          <w:rFonts w:cs="Arial"/>
          <w:szCs w:val="20"/>
        </w:rPr>
        <w:t>nto ukazatel</w:t>
      </w:r>
      <w:r>
        <w:rPr>
          <w:rFonts w:cs="Arial"/>
          <w:b/>
          <w:szCs w:val="20"/>
        </w:rPr>
        <w:t xml:space="preserve"> </w:t>
      </w:r>
      <w:r w:rsidRPr="003E275A">
        <w:rPr>
          <w:rFonts w:cs="Arial"/>
          <w:szCs w:val="20"/>
        </w:rPr>
        <w:t>vypovíd</w:t>
      </w:r>
      <w:r>
        <w:rPr>
          <w:rFonts w:cs="Arial"/>
          <w:szCs w:val="20"/>
        </w:rPr>
        <w:t xml:space="preserve">á </w:t>
      </w:r>
      <w:r w:rsidRPr="003E275A">
        <w:rPr>
          <w:rFonts w:cs="Arial"/>
          <w:szCs w:val="20"/>
        </w:rPr>
        <w:t xml:space="preserve">o </w:t>
      </w:r>
      <w:r w:rsidRPr="00D631EA">
        <w:rPr>
          <w:rFonts w:cs="Arial"/>
          <w:b/>
          <w:szCs w:val="20"/>
        </w:rPr>
        <w:t>evidenčním počtu osob, plně či částečně</w:t>
      </w:r>
      <w:r w:rsidRPr="003E275A">
        <w:rPr>
          <w:rFonts w:cs="Arial"/>
          <w:szCs w:val="20"/>
        </w:rPr>
        <w:t xml:space="preserve"> aktivních ve </w:t>
      </w:r>
      <w:r>
        <w:rPr>
          <w:rFonts w:cs="Arial"/>
          <w:szCs w:val="20"/>
        </w:rPr>
        <w:t>VaV</w:t>
      </w:r>
      <w:r w:rsidRPr="003E275A">
        <w:rPr>
          <w:rFonts w:cs="Arial"/>
          <w:szCs w:val="20"/>
        </w:rPr>
        <w:t xml:space="preserve"> činnostech, zaměstnaných na základě hlavního nebo vedlejší</w:t>
      </w:r>
      <w:r>
        <w:rPr>
          <w:rFonts w:cs="Arial"/>
          <w:szCs w:val="20"/>
        </w:rPr>
        <w:t>ho</w:t>
      </w:r>
      <w:r w:rsidRPr="003E275A">
        <w:rPr>
          <w:rFonts w:cs="Arial"/>
          <w:szCs w:val="20"/>
        </w:rPr>
        <w:t xml:space="preserve"> pracovního poměru </w:t>
      </w:r>
      <w:r w:rsidRPr="00D631EA">
        <w:rPr>
          <w:rFonts w:cs="Arial"/>
          <w:b/>
          <w:szCs w:val="20"/>
        </w:rPr>
        <w:t>ke konci příslušného roku</w:t>
      </w:r>
      <w:r w:rsidRPr="003E275A">
        <w:rPr>
          <w:rFonts w:cs="Arial"/>
          <w:szCs w:val="20"/>
        </w:rPr>
        <w:t xml:space="preserve"> v subjektech</w:t>
      </w:r>
      <w:r>
        <w:rPr>
          <w:rFonts w:cs="Arial"/>
          <w:szCs w:val="20"/>
        </w:rPr>
        <w:t>, kde se provádí VaV.</w:t>
      </w:r>
      <w:r w:rsidRPr="000F63D0">
        <w:rPr>
          <w:szCs w:val="20"/>
        </w:rPr>
        <w:t xml:space="preserve"> </w:t>
      </w:r>
    </w:p>
    <w:p w14:paraId="03285625" w14:textId="77777777" w:rsidR="007D1E1F" w:rsidRPr="00A45DBA" w:rsidRDefault="007D1E1F" w:rsidP="008271DC">
      <w:pPr>
        <w:tabs>
          <w:tab w:val="num" w:pos="284"/>
        </w:tabs>
        <w:spacing w:before="0" w:after="60" w:line="288" w:lineRule="auto"/>
        <w:ind w:left="357"/>
        <w:jc w:val="both"/>
        <w:rPr>
          <w:szCs w:val="20"/>
        </w:rPr>
      </w:pPr>
      <w:r w:rsidRPr="00A45DBA">
        <w:rPr>
          <w:b/>
          <w:szCs w:val="20"/>
        </w:rPr>
        <w:t>Poznámka:</w:t>
      </w:r>
      <w:r w:rsidRPr="00A45DBA">
        <w:rPr>
          <w:szCs w:val="20"/>
        </w:rPr>
        <w:t xml:space="preserve"> Především ve vysokoškolském a částečně i ve vládním sektoru má velké množství osob pracujících ve VaV, zvláště výzkumných pracovníků, pracovní úvazek </w:t>
      </w:r>
      <w:r w:rsidRPr="00D631EA">
        <w:rPr>
          <w:b/>
          <w:szCs w:val="20"/>
        </w:rPr>
        <w:t>ve více subjektech zároveň.</w:t>
      </w:r>
      <w:r w:rsidRPr="00A45DBA">
        <w:rPr>
          <w:szCs w:val="20"/>
        </w:rPr>
        <w:t xml:space="preserve"> Z tohoto důvodu je v těchto sektorech tento ukazatel nadhodnocený a nevypovídá tak o skutečném počtu osob pracujících ve VaV, ale spíše o počtu pracovních úvazků osob provádějících VaV ke konci sledovaného roku. Jak pro národní, tak i mezinárodní srovnání se proto </w:t>
      </w:r>
      <w:r w:rsidRPr="001007CB">
        <w:rPr>
          <w:b/>
          <w:szCs w:val="20"/>
        </w:rPr>
        <w:t>doporučuje</w:t>
      </w:r>
      <w:r w:rsidRPr="00A45DBA">
        <w:rPr>
          <w:szCs w:val="20"/>
        </w:rPr>
        <w:t xml:space="preserve"> používat níže uvedený ukazatel o přepočteném počtu osob ve VaV (FTE).</w:t>
      </w:r>
    </w:p>
    <w:p w14:paraId="3D7D8CE1" w14:textId="66C5BB34" w:rsidR="007D1E1F" w:rsidRPr="00FF2CD3" w:rsidRDefault="007D1E1F" w:rsidP="00AA3B85">
      <w:pPr>
        <w:numPr>
          <w:ilvl w:val="0"/>
          <w:numId w:val="17"/>
        </w:numPr>
        <w:spacing w:before="0" w:after="60" w:line="288" w:lineRule="auto"/>
        <w:ind w:hanging="357"/>
        <w:jc w:val="both"/>
        <w:rPr>
          <w:i/>
          <w:szCs w:val="20"/>
        </w:rPr>
      </w:pPr>
      <w:r w:rsidRPr="00FF2CD3">
        <w:rPr>
          <w:rFonts w:cs="Arial"/>
          <w:b/>
          <w:szCs w:val="20"/>
        </w:rPr>
        <w:t>Přepočtené osoby (FTE</w:t>
      </w:r>
      <w:r>
        <w:rPr>
          <w:rFonts w:cs="Arial"/>
          <w:b/>
          <w:szCs w:val="20"/>
        </w:rPr>
        <w:t xml:space="preserve"> </w:t>
      </w:r>
      <w:r w:rsidRPr="00FF2CD3">
        <w:rPr>
          <w:rFonts w:cs="Arial"/>
          <w:b/>
          <w:szCs w:val="20"/>
        </w:rPr>
        <w:t>-</w:t>
      </w:r>
      <w:r>
        <w:rPr>
          <w:rFonts w:cs="Arial"/>
          <w:b/>
          <w:szCs w:val="20"/>
        </w:rPr>
        <w:t xml:space="preserve"> </w:t>
      </w:r>
      <w:r w:rsidRPr="00FF2CD3">
        <w:rPr>
          <w:rFonts w:cs="Arial"/>
          <w:b/>
          <w:szCs w:val="20"/>
        </w:rPr>
        <w:t xml:space="preserve">Full </w:t>
      </w:r>
      <w:proofErr w:type="spellStart"/>
      <w:r w:rsidRPr="00FF2CD3">
        <w:rPr>
          <w:rFonts w:cs="Arial"/>
          <w:b/>
          <w:szCs w:val="20"/>
        </w:rPr>
        <w:t>Time</w:t>
      </w:r>
      <w:proofErr w:type="spellEnd"/>
      <w:r w:rsidRPr="00FF2CD3">
        <w:rPr>
          <w:rFonts w:cs="Arial"/>
          <w:b/>
          <w:szCs w:val="20"/>
        </w:rPr>
        <w:t xml:space="preserve"> </w:t>
      </w:r>
      <w:proofErr w:type="spellStart"/>
      <w:r w:rsidRPr="00FF2CD3">
        <w:rPr>
          <w:rFonts w:cs="Arial"/>
          <w:b/>
          <w:szCs w:val="20"/>
        </w:rPr>
        <w:t>Equivalent</w:t>
      </w:r>
      <w:proofErr w:type="spellEnd"/>
      <w:r w:rsidRPr="00FF2CD3">
        <w:rPr>
          <w:rFonts w:cs="Arial"/>
          <w:b/>
          <w:szCs w:val="20"/>
        </w:rPr>
        <w:t xml:space="preserve">): </w:t>
      </w:r>
      <w:r w:rsidRPr="00FF2CD3">
        <w:rPr>
          <w:rFonts w:cs="Arial"/>
          <w:szCs w:val="20"/>
        </w:rPr>
        <w:t xml:space="preserve">tento ukazatel vystihuje </w:t>
      </w:r>
      <w:r w:rsidRPr="00D631EA">
        <w:rPr>
          <w:rFonts w:cs="Arial"/>
          <w:b/>
          <w:szCs w:val="20"/>
        </w:rPr>
        <w:t>skutečnou dobu</w:t>
      </w:r>
      <w:r w:rsidRPr="00FF2CD3">
        <w:rPr>
          <w:rFonts w:cs="Arial"/>
          <w:szCs w:val="20"/>
        </w:rPr>
        <w:t xml:space="preserve"> věnovanou VaV. Jeden FTE je roven jednomu roku práce na plný pracovní úvazek zaměstnance, který se plně věnuje VaV činnosti. Tento ukazatel je významný především u </w:t>
      </w:r>
      <w:r w:rsidR="00537F6C">
        <w:rPr>
          <w:rFonts w:cs="Arial"/>
          <w:szCs w:val="20"/>
        </w:rPr>
        <w:t>pracovníků ve</w:t>
      </w:r>
      <w:r w:rsidRPr="00FF2CD3">
        <w:rPr>
          <w:rFonts w:cs="Arial"/>
          <w:szCs w:val="20"/>
        </w:rPr>
        <w:t xml:space="preserve"> VaV, jejichž pracovní náplň se skládá i z jiných činností než VaV (např. akademičtí pracovníci), neboť započítává pouze tu část jejich pracovní doby, po kterou se věnují VaV.</w:t>
      </w:r>
      <w:r w:rsidRPr="00FF2CD3">
        <w:rPr>
          <w:i/>
          <w:szCs w:val="20"/>
        </w:rPr>
        <w:t xml:space="preserve"> </w:t>
      </w:r>
    </w:p>
    <w:p w14:paraId="14925980" w14:textId="6C4B17E6" w:rsidR="00DC36CA" w:rsidRDefault="007D1E1F" w:rsidP="007D1E1F">
      <w:pPr>
        <w:spacing w:before="0" w:after="60" w:line="288" w:lineRule="auto"/>
        <w:ind w:left="360"/>
        <w:jc w:val="both"/>
        <w:rPr>
          <w:i/>
          <w:szCs w:val="20"/>
        </w:rPr>
      </w:pPr>
      <w:r w:rsidRPr="00D631EA">
        <w:rPr>
          <w:b/>
          <w:i/>
          <w:szCs w:val="20"/>
        </w:rPr>
        <w:t>Příklad:</w:t>
      </w:r>
      <w:r w:rsidRPr="00D631EA">
        <w:rPr>
          <w:i/>
          <w:szCs w:val="20"/>
        </w:rPr>
        <w:t xml:space="preserve"> Je-li vysokoškolský učitel zaměstnán na poloviční úvazek, pak je přepočtená hodnota rovna 50</w:t>
      </w:r>
      <w:r w:rsidR="005E3770">
        <w:rPr>
          <w:i/>
          <w:szCs w:val="20"/>
        </w:rPr>
        <w:t> </w:t>
      </w:r>
      <w:r w:rsidRPr="00D631EA">
        <w:rPr>
          <w:i/>
          <w:szCs w:val="20"/>
        </w:rPr>
        <w:t>%, tedy 0,5. V přepočtu FTE je však podstatným prvkem také čas věnovaný VaV. Jestliže tento akademický pracovní</w:t>
      </w:r>
      <w:r>
        <w:rPr>
          <w:i/>
          <w:szCs w:val="20"/>
        </w:rPr>
        <w:t>k</w:t>
      </w:r>
      <w:r w:rsidRPr="00D631EA">
        <w:rPr>
          <w:i/>
          <w:szCs w:val="20"/>
        </w:rPr>
        <w:t xml:space="preserve"> věnuje VaV pouze polovinu své pracovní doby, pak je hodnota FTE rovna 0,5x0,5, tedy 0,25. </w:t>
      </w:r>
    </w:p>
    <w:p w14:paraId="4D805219" w14:textId="24B821CC" w:rsidR="007D1E1F" w:rsidRPr="00DC36CA" w:rsidRDefault="00DC36CA" w:rsidP="007D1E1F">
      <w:pPr>
        <w:spacing w:before="0" w:after="60" w:line="288" w:lineRule="auto"/>
        <w:ind w:left="360"/>
        <w:jc w:val="both"/>
        <w:rPr>
          <w:szCs w:val="20"/>
        </w:rPr>
      </w:pPr>
      <w:r w:rsidRPr="00DA056D">
        <w:rPr>
          <w:b/>
          <w:szCs w:val="20"/>
        </w:rPr>
        <w:t>Upozornění</w:t>
      </w:r>
      <w:r w:rsidR="005A3049" w:rsidRPr="00DA056D">
        <w:rPr>
          <w:b/>
          <w:szCs w:val="20"/>
        </w:rPr>
        <w:t>:</w:t>
      </w:r>
      <w:r w:rsidRPr="00DA056D">
        <w:rPr>
          <w:b/>
          <w:szCs w:val="20"/>
        </w:rPr>
        <w:t xml:space="preserve"> </w:t>
      </w:r>
      <w:r w:rsidR="005A3049" w:rsidRPr="00DA056D">
        <w:rPr>
          <w:szCs w:val="20"/>
        </w:rPr>
        <w:t>Bez podrobné analytické evidence času stráveného VaV činnosti</w:t>
      </w:r>
      <w:r w:rsidR="005A3049" w:rsidRPr="00DA056D">
        <w:rPr>
          <w:b/>
          <w:szCs w:val="20"/>
        </w:rPr>
        <w:t xml:space="preserve"> nelze </w:t>
      </w:r>
      <w:r w:rsidR="005A3049" w:rsidRPr="00DA056D">
        <w:rPr>
          <w:szCs w:val="20"/>
        </w:rPr>
        <w:t>h</w:t>
      </w:r>
      <w:r w:rsidR="007D1E1F" w:rsidRPr="00DA056D">
        <w:rPr>
          <w:szCs w:val="20"/>
        </w:rPr>
        <w:t xml:space="preserve">odnotu FTE vždy jednoduše stanovit a například v rámci vysokých škol jde často spíše o </w:t>
      </w:r>
      <w:r w:rsidR="007D1E1F" w:rsidRPr="00DA056D">
        <w:rPr>
          <w:b/>
          <w:szCs w:val="20"/>
        </w:rPr>
        <w:t>kvalifikované odhady</w:t>
      </w:r>
      <w:r w:rsidR="007D1E1F" w:rsidRPr="00DA056D">
        <w:rPr>
          <w:szCs w:val="20"/>
        </w:rPr>
        <w:t xml:space="preserve"> jednotlivých respondentů než o exaktní čísla.</w:t>
      </w:r>
      <w:r w:rsidRPr="00DA056D">
        <w:t xml:space="preserve"> </w:t>
      </w:r>
      <w:r w:rsidR="005A3049" w:rsidRPr="00DA056D">
        <w:t>V</w:t>
      </w:r>
      <w:r w:rsidRPr="00DA056D">
        <w:rPr>
          <w:szCs w:val="20"/>
        </w:rPr>
        <w:t>ýpočet ukazatele FTE není</w:t>
      </w:r>
      <w:r w:rsidR="005A3049" w:rsidRPr="00DA056D">
        <w:rPr>
          <w:szCs w:val="20"/>
        </w:rPr>
        <w:t xml:space="preserve"> ani</w:t>
      </w:r>
      <w:r w:rsidRPr="00DA056D">
        <w:rPr>
          <w:szCs w:val="20"/>
        </w:rPr>
        <w:t xml:space="preserve"> </w:t>
      </w:r>
      <w:r w:rsidRPr="00DA056D">
        <w:rPr>
          <w:b/>
          <w:szCs w:val="20"/>
        </w:rPr>
        <w:t>mezinárodně</w:t>
      </w:r>
      <w:r w:rsidRPr="00DA056D">
        <w:rPr>
          <w:szCs w:val="20"/>
        </w:rPr>
        <w:t xml:space="preserve"> zcela srovnateln</w:t>
      </w:r>
      <w:r w:rsidR="005A3049" w:rsidRPr="00DA056D">
        <w:rPr>
          <w:szCs w:val="20"/>
        </w:rPr>
        <w:t>ý</w:t>
      </w:r>
      <w:r w:rsidRPr="00DA056D">
        <w:rPr>
          <w:szCs w:val="20"/>
        </w:rPr>
        <w:t xml:space="preserve">. Používá se přesná analytická evidence za jednotlivé </w:t>
      </w:r>
      <w:r w:rsidR="00537F6C">
        <w:rPr>
          <w:szCs w:val="20"/>
        </w:rPr>
        <w:t>pracovníky</w:t>
      </w:r>
      <w:r w:rsidRPr="00DA056D">
        <w:rPr>
          <w:szCs w:val="20"/>
        </w:rPr>
        <w:t xml:space="preserve">, koeficienty získané za jednotlivé kategorie </w:t>
      </w:r>
      <w:r w:rsidR="00537F6C">
        <w:rPr>
          <w:szCs w:val="20"/>
        </w:rPr>
        <w:t>pracovník</w:t>
      </w:r>
      <w:r w:rsidRPr="00DA056D">
        <w:rPr>
          <w:szCs w:val="20"/>
        </w:rPr>
        <w:t xml:space="preserve">ů pomocí </w:t>
      </w:r>
      <w:proofErr w:type="spellStart"/>
      <w:r w:rsidRPr="00DA056D">
        <w:rPr>
          <w:szCs w:val="20"/>
        </w:rPr>
        <w:t>Time</w:t>
      </w:r>
      <w:proofErr w:type="spellEnd"/>
      <w:r w:rsidRPr="00DA056D">
        <w:rPr>
          <w:szCs w:val="20"/>
        </w:rPr>
        <w:t xml:space="preserve"> Use </w:t>
      </w:r>
      <w:proofErr w:type="spellStart"/>
      <w:r w:rsidRPr="00DA056D">
        <w:rPr>
          <w:szCs w:val="20"/>
        </w:rPr>
        <w:t>Survey</w:t>
      </w:r>
      <w:proofErr w:type="spellEnd"/>
      <w:r w:rsidRPr="00DA056D">
        <w:rPr>
          <w:szCs w:val="20"/>
        </w:rPr>
        <w:t xml:space="preserve">, mzdové náklady na VaV, kvalifikovaný odhad nebo kombinace více přístupů. Podrobněji viz </w:t>
      </w:r>
      <w:proofErr w:type="spellStart"/>
      <w:r w:rsidRPr="00DA056D">
        <w:rPr>
          <w:szCs w:val="20"/>
        </w:rPr>
        <w:t>Frascati</w:t>
      </w:r>
      <w:proofErr w:type="spellEnd"/>
      <w:r w:rsidRPr="00DA056D">
        <w:rPr>
          <w:szCs w:val="20"/>
        </w:rPr>
        <w:t xml:space="preserve"> manuál a kapitola č. 5.3.</w:t>
      </w:r>
    </w:p>
    <w:p w14:paraId="4EDA77AD" w14:textId="5FA52EB2" w:rsidR="00DC36CA" w:rsidRDefault="00DC36CA" w:rsidP="00FF7472">
      <w:pPr>
        <w:spacing w:before="0" w:after="60" w:line="288" w:lineRule="auto"/>
        <w:ind w:left="357"/>
        <w:jc w:val="both"/>
        <w:rPr>
          <w:rFonts w:cs="Arial"/>
          <w:i/>
          <w:szCs w:val="20"/>
        </w:rPr>
      </w:pPr>
      <w:r w:rsidRPr="001007CB">
        <w:rPr>
          <w:rFonts w:cs="Arial"/>
          <w:b/>
          <w:iCs/>
          <w:szCs w:val="16"/>
        </w:rPr>
        <w:t>Poznámka:</w:t>
      </w:r>
      <w:r>
        <w:rPr>
          <w:rFonts w:cs="Arial"/>
          <w:iCs/>
          <w:szCs w:val="16"/>
        </w:rPr>
        <w:t xml:space="preserve"> </w:t>
      </w:r>
      <w:r w:rsidRPr="00A375FE">
        <w:rPr>
          <w:rFonts w:cs="Arial"/>
          <w:iCs/>
          <w:szCs w:val="16"/>
        </w:rPr>
        <w:t>Od roku 2005 u</w:t>
      </w:r>
      <w:r w:rsidRPr="00A375FE">
        <w:rPr>
          <w:rFonts w:cs="Arial"/>
          <w:szCs w:val="20"/>
        </w:rPr>
        <w:t xml:space="preserve">kazatel FTE v sobě zahrnuje </w:t>
      </w:r>
      <w:r w:rsidR="005242F3">
        <w:rPr>
          <w:rFonts w:cs="Arial"/>
          <w:szCs w:val="20"/>
        </w:rPr>
        <w:t>i</w:t>
      </w:r>
      <w:r w:rsidRPr="00A375FE">
        <w:rPr>
          <w:rFonts w:cs="Arial"/>
          <w:szCs w:val="20"/>
        </w:rPr>
        <w:t xml:space="preserve"> přepočet hodin osob pracujících ve VaV na základě dohod o provedení práce a o pracovní činnosti (viz následující kapitola 2.4.3). </w:t>
      </w:r>
      <w:r>
        <w:rPr>
          <w:rFonts w:cs="Arial"/>
          <w:i/>
          <w:szCs w:val="20"/>
        </w:rPr>
        <w:t xml:space="preserve">V roce </w:t>
      </w:r>
      <w:r w:rsidR="00934737">
        <w:rPr>
          <w:rFonts w:cs="Arial"/>
          <w:i/>
          <w:szCs w:val="20"/>
        </w:rPr>
        <w:t>2020</w:t>
      </w:r>
      <w:r w:rsidRPr="00E07D21">
        <w:rPr>
          <w:rFonts w:cs="Arial"/>
          <w:i/>
          <w:szCs w:val="20"/>
        </w:rPr>
        <w:t xml:space="preserve"> tvořily hodiny odpracované na dohody 3,</w:t>
      </w:r>
      <w:r w:rsidR="00934737">
        <w:rPr>
          <w:rFonts w:cs="Arial"/>
          <w:i/>
          <w:szCs w:val="20"/>
        </w:rPr>
        <w:t>1</w:t>
      </w:r>
      <w:r w:rsidRPr="00E07D21">
        <w:rPr>
          <w:rFonts w:cs="Arial"/>
          <w:i/>
          <w:szCs w:val="20"/>
        </w:rPr>
        <w:t xml:space="preserve"> % celkového FTE ve VaV.</w:t>
      </w:r>
      <w:r w:rsidRPr="00A45DBA">
        <w:rPr>
          <w:rFonts w:cs="Arial"/>
          <w:i/>
          <w:szCs w:val="20"/>
        </w:rPr>
        <w:t xml:space="preserve"> </w:t>
      </w:r>
    </w:p>
    <w:p w14:paraId="2E2E0596" w14:textId="76226C37" w:rsidR="00FF7472" w:rsidRPr="00FF7472" w:rsidRDefault="00FF7472" w:rsidP="00FF7472">
      <w:pPr>
        <w:spacing w:before="0" w:after="360" w:line="288" w:lineRule="auto"/>
        <w:jc w:val="both"/>
        <w:rPr>
          <w:rFonts w:cs="Arial"/>
          <w:szCs w:val="20"/>
        </w:rPr>
      </w:pPr>
      <w:r w:rsidRPr="00DA056D">
        <w:rPr>
          <w:rFonts w:cs="Arial"/>
          <w:szCs w:val="20"/>
        </w:rPr>
        <w:t xml:space="preserve">Zajímavým ukazatelem je podíl přepočtených osob (FTE) na fyzických osobách (HC) v jednotlivých </w:t>
      </w:r>
      <w:r w:rsidR="00F5188F">
        <w:rPr>
          <w:rFonts w:cs="Arial"/>
          <w:szCs w:val="20"/>
        </w:rPr>
        <w:t>sektor</w:t>
      </w:r>
      <w:r w:rsidR="00934737">
        <w:rPr>
          <w:rFonts w:cs="Arial"/>
          <w:szCs w:val="20"/>
        </w:rPr>
        <w:t>ech. Například v roce 2020</w:t>
      </w:r>
      <w:r w:rsidRPr="00DA056D">
        <w:rPr>
          <w:rFonts w:cs="Arial"/>
          <w:szCs w:val="20"/>
        </w:rPr>
        <w:t xml:space="preserve"> tento podíl činil v České republic</w:t>
      </w:r>
      <w:r w:rsidR="00934737">
        <w:rPr>
          <w:rFonts w:cs="Arial"/>
          <w:szCs w:val="20"/>
        </w:rPr>
        <w:t>e v průměru 69</w:t>
      </w:r>
      <w:r w:rsidRPr="00DA056D">
        <w:rPr>
          <w:rFonts w:cs="Arial"/>
          <w:szCs w:val="20"/>
        </w:rPr>
        <w:t xml:space="preserve"> %, </w:t>
      </w:r>
      <w:r w:rsidR="00934737">
        <w:rPr>
          <w:rFonts w:cs="Arial"/>
          <w:szCs w:val="20"/>
        </w:rPr>
        <w:t>ale 76 % ve vládním sektoru a 76 % v podnikatelském sektoru (85</w:t>
      </w:r>
      <w:r w:rsidRPr="00DA056D">
        <w:rPr>
          <w:rFonts w:cs="Arial"/>
          <w:szCs w:val="20"/>
        </w:rPr>
        <w:t xml:space="preserve"> % v případě výzkumníků), což značí, že pracovníci </w:t>
      </w:r>
      <w:r w:rsidR="003E07E9">
        <w:rPr>
          <w:rFonts w:cs="Arial"/>
          <w:szCs w:val="20"/>
        </w:rPr>
        <w:t xml:space="preserve">ve </w:t>
      </w:r>
      <w:r w:rsidRPr="00DA056D">
        <w:rPr>
          <w:rFonts w:cs="Arial"/>
          <w:szCs w:val="20"/>
        </w:rPr>
        <w:t>VaV se v</w:t>
      </w:r>
      <w:r w:rsidR="008F5AAD">
        <w:rPr>
          <w:rFonts w:cs="Arial"/>
          <w:szCs w:val="20"/>
        </w:rPr>
        <w:t> </w:t>
      </w:r>
      <w:r w:rsidRPr="00DA056D">
        <w:rPr>
          <w:rFonts w:cs="Arial"/>
          <w:szCs w:val="20"/>
        </w:rPr>
        <w:t>těchto sektorech věnují převá</w:t>
      </w:r>
      <w:r w:rsidR="00F5188F">
        <w:rPr>
          <w:rFonts w:cs="Arial"/>
          <w:szCs w:val="20"/>
        </w:rPr>
        <w:t>žně VaV činnosti. Opro</w:t>
      </w:r>
      <w:r w:rsidR="00934737">
        <w:rPr>
          <w:rFonts w:cs="Arial"/>
          <w:szCs w:val="20"/>
        </w:rPr>
        <w:t>ti tomu 53% podíl ve VŠ sektoru (49</w:t>
      </w:r>
      <w:r w:rsidRPr="00DA056D">
        <w:rPr>
          <w:rFonts w:cs="Arial"/>
          <w:szCs w:val="20"/>
        </w:rPr>
        <w:t xml:space="preserve"> % u výzkumných pracovníků) vypovídá</w:t>
      </w:r>
      <w:r w:rsidR="00DA056D" w:rsidRPr="00DA056D">
        <w:rPr>
          <w:rFonts w:cs="Arial"/>
          <w:szCs w:val="20"/>
        </w:rPr>
        <w:t xml:space="preserve"> o tom</w:t>
      </w:r>
      <w:r w:rsidRPr="00DA056D">
        <w:rPr>
          <w:rFonts w:cs="Arial"/>
          <w:szCs w:val="20"/>
        </w:rPr>
        <w:t>, že se náplň</w:t>
      </w:r>
      <w:r w:rsidR="003E07E9">
        <w:rPr>
          <w:rFonts w:cs="Arial"/>
          <w:szCs w:val="20"/>
        </w:rPr>
        <w:t xml:space="preserve"> pracovníků ve VaV na</w:t>
      </w:r>
      <w:r w:rsidRPr="00DA056D">
        <w:rPr>
          <w:rFonts w:cs="Arial"/>
          <w:szCs w:val="20"/>
        </w:rPr>
        <w:t xml:space="preserve"> vysokých škol skládá z více různých činností</w:t>
      </w:r>
      <w:r w:rsidR="005242F3">
        <w:rPr>
          <w:rFonts w:cs="Arial"/>
          <w:szCs w:val="20"/>
        </w:rPr>
        <w:t xml:space="preserve"> a </w:t>
      </w:r>
      <w:r w:rsidR="00893C43">
        <w:rPr>
          <w:rFonts w:cs="Arial"/>
          <w:szCs w:val="20"/>
        </w:rPr>
        <w:t xml:space="preserve">navíc </w:t>
      </w:r>
      <w:r w:rsidR="005242F3">
        <w:rPr>
          <w:rFonts w:cs="Arial"/>
          <w:szCs w:val="20"/>
        </w:rPr>
        <w:t xml:space="preserve">tyto osoby mají </w:t>
      </w:r>
      <w:r w:rsidR="006B531A">
        <w:rPr>
          <w:rFonts w:cs="Arial"/>
          <w:szCs w:val="20"/>
        </w:rPr>
        <w:t xml:space="preserve">často </w:t>
      </w:r>
      <w:r w:rsidR="005242F3">
        <w:rPr>
          <w:rFonts w:cs="Arial"/>
          <w:szCs w:val="20"/>
        </w:rPr>
        <w:t>pracovní úvazek ve více subjektech zároveň</w:t>
      </w:r>
      <w:r w:rsidRPr="00DA056D">
        <w:rPr>
          <w:rFonts w:cs="Arial"/>
          <w:szCs w:val="20"/>
        </w:rPr>
        <w:t>.</w:t>
      </w:r>
    </w:p>
    <w:p w14:paraId="369907E3" w14:textId="77777777" w:rsidR="007D1E1F" w:rsidRPr="00DA5807" w:rsidRDefault="007D1E1F" w:rsidP="00DA5807">
      <w:pPr>
        <w:pStyle w:val="Nadpis3"/>
        <w:spacing w:after="120"/>
      </w:pPr>
      <w:r w:rsidRPr="00DA5807">
        <w:t>2.4.3 Osoby pracující ve VaV na základě dohod</w:t>
      </w:r>
    </w:p>
    <w:p w14:paraId="27D05261" w14:textId="374EB305" w:rsidR="007D1E1F" w:rsidRPr="002C5E7C" w:rsidRDefault="007D1E1F" w:rsidP="007D1E1F">
      <w:pPr>
        <w:spacing w:before="0" w:after="60" w:line="288" w:lineRule="auto"/>
        <w:jc w:val="both"/>
        <w:rPr>
          <w:rFonts w:cs="Arial"/>
          <w:szCs w:val="20"/>
        </w:rPr>
      </w:pPr>
      <w:r w:rsidRPr="002C5E7C">
        <w:rPr>
          <w:rFonts w:cs="Arial"/>
          <w:szCs w:val="20"/>
        </w:rPr>
        <w:t>Jelikož v České republice</w:t>
      </w:r>
      <w:r>
        <w:rPr>
          <w:rFonts w:cs="Arial"/>
          <w:szCs w:val="20"/>
        </w:rPr>
        <w:t xml:space="preserve"> </w:t>
      </w:r>
      <w:r w:rsidRPr="002C5E7C">
        <w:rPr>
          <w:rFonts w:cs="Arial"/>
          <w:szCs w:val="20"/>
        </w:rPr>
        <w:t xml:space="preserve">pracuje významné množství osob v oblasti </w:t>
      </w:r>
      <w:r>
        <w:rPr>
          <w:rFonts w:cs="Arial"/>
          <w:szCs w:val="20"/>
        </w:rPr>
        <w:t>VaV</w:t>
      </w:r>
      <w:r w:rsidRPr="002C5E7C">
        <w:rPr>
          <w:rFonts w:cs="Arial"/>
          <w:szCs w:val="20"/>
        </w:rPr>
        <w:t xml:space="preserve"> na základě </w:t>
      </w:r>
      <w:r>
        <w:rPr>
          <w:rFonts w:cs="Arial"/>
          <w:szCs w:val="20"/>
        </w:rPr>
        <w:t xml:space="preserve">krátkodobých kontraktů, </w:t>
      </w:r>
      <w:r w:rsidRPr="002C5E7C">
        <w:rPr>
          <w:rFonts w:cs="Arial"/>
          <w:szCs w:val="20"/>
        </w:rPr>
        <w:t xml:space="preserve">sleduje </w:t>
      </w:r>
      <w:r>
        <w:rPr>
          <w:rFonts w:cs="Arial"/>
          <w:szCs w:val="20"/>
        </w:rPr>
        <w:t xml:space="preserve">od roku 2005 </w:t>
      </w:r>
      <w:r w:rsidRPr="002C5E7C">
        <w:rPr>
          <w:rFonts w:cs="Arial"/>
          <w:szCs w:val="20"/>
        </w:rPr>
        <w:t>ČSÚ samostatně i údaje o počtu osob pracujících</w:t>
      </w:r>
      <w:r w:rsidRPr="002C5E7C">
        <w:rPr>
          <w:rFonts w:cs="Arial"/>
          <w:b/>
          <w:bCs/>
          <w:szCs w:val="20"/>
        </w:rPr>
        <w:t xml:space="preserve"> </w:t>
      </w:r>
      <w:r w:rsidRPr="002C5E7C">
        <w:rPr>
          <w:rFonts w:cs="Arial"/>
          <w:szCs w:val="20"/>
        </w:rPr>
        <w:t>ve VaV na základě</w:t>
      </w:r>
      <w:r w:rsidRPr="002C5E7C">
        <w:rPr>
          <w:rFonts w:cs="Arial"/>
          <w:b/>
          <w:bCs/>
          <w:szCs w:val="20"/>
        </w:rPr>
        <w:t xml:space="preserve"> dohod o provedení práce nebo pracovní činnosti:</w:t>
      </w:r>
      <w:r w:rsidRPr="002C5E7C">
        <w:rPr>
          <w:rFonts w:cs="Arial"/>
          <w:szCs w:val="20"/>
        </w:rPr>
        <w:t xml:space="preserve"> </w:t>
      </w:r>
    </w:p>
    <w:p w14:paraId="7DF50E94" w14:textId="77777777" w:rsidR="007D1E1F" w:rsidRPr="00262EEF" w:rsidRDefault="007D1E1F" w:rsidP="00AA3B85">
      <w:pPr>
        <w:numPr>
          <w:ilvl w:val="0"/>
          <w:numId w:val="11"/>
        </w:numPr>
        <w:spacing w:before="0" w:after="60" w:line="288" w:lineRule="auto"/>
        <w:ind w:left="357" w:hanging="357"/>
        <w:jc w:val="both"/>
        <w:rPr>
          <w:rFonts w:eastAsia="Arial Unicode MS" w:cs="Arial"/>
          <w:bCs/>
          <w:szCs w:val="18"/>
        </w:rPr>
      </w:pPr>
      <w:r w:rsidRPr="00262EEF">
        <w:rPr>
          <w:rFonts w:cs="Arial"/>
          <w:b/>
          <w:bCs/>
          <w:szCs w:val="18"/>
        </w:rPr>
        <w:t xml:space="preserve">Počet osob </w:t>
      </w:r>
      <w:r w:rsidRPr="00262EEF">
        <w:rPr>
          <w:rFonts w:cs="Arial"/>
          <w:bCs/>
          <w:szCs w:val="18"/>
        </w:rPr>
        <w:t xml:space="preserve">pracujících na dohody o provedení práce a o pracovní činnosti ve VaV uzavřené v průběhu sledovaného roku. Některé osoby můžou pracovat na dohody na více pracovištích VaV. </w:t>
      </w:r>
    </w:p>
    <w:p w14:paraId="3D3D3E93" w14:textId="77777777" w:rsidR="007D1E1F" w:rsidRPr="00262EEF" w:rsidRDefault="007D1E1F" w:rsidP="00AA3B85">
      <w:pPr>
        <w:numPr>
          <w:ilvl w:val="0"/>
          <w:numId w:val="11"/>
        </w:numPr>
        <w:spacing w:before="0" w:after="360" w:line="288" w:lineRule="auto"/>
        <w:ind w:left="357" w:hanging="357"/>
        <w:jc w:val="both"/>
        <w:rPr>
          <w:rFonts w:eastAsia="Arial Unicode MS" w:cs="Arial"/>
          <w:bCs/>
          <w:szCs w:val="18"/>
        </w:rPr>
      </w:pPr>
      <w:r w:rsidRPr="00262EEF">
        <w:rPr>
          <w:rFonts w:cs="Arial"/>
          <w:b/>
          <w:bCs/>
          <w:iCs/>
          <w:szCs w:val="18"/>
        </w:rPr>
        <w:lastRenderedPageBreak/>
        <w:t xml:space="preserve">Počet odpracovaných hodin </w:t>
      </w:r>
      <w:r w:rsidRPr="00262EEF">
        <w:rPr>
          <w:rFonts w:cs="Arial"/>
          <w:bCs/>
          <w:iCs/>
          <w:szCs w:val="18"/>
        </w:rPr>
        <w:t xml:space="preserve">ve VaV osobami, které pracují na dohody </w:t>
      </w:r>
      <w:r w:rsidRPr="00262EEF">
        <w:rPr>
          <w:rFonts w:cs="Arial"/>
          <w:iCs/>
          <w:szCs w:val="16"/>
        </w:rPr>
        <w:t>o provedení práce a o pracovní činnosti</w:t>
      </w:r>
      <w:r w:rsidRPr="00262EEF">
        <w:rPr>
          <w:rFonts w:cs="Arial"/>
          <w:bCs/>
          <w:iCs/>
          <w:szCs w:val="18"/>
        </w:rPr>
        <w:t xml:space="preserve"> </w:t>
      </w:r>
      <w:r w:rsidRPr="00262EEF">
        <w:rPr>
          <w:rFonts w:cs="Arial"/>
          <w:iCs/>
          <w:szCs w:val="18"/>
        </w:rPr>
        <w:t>uzavřené</w:t>
      </w:r>
      <w:r w:rsidRPr="00262EEF">
        <w:rPr>
          <w:rFonts w:cs="Arial"/>
          <w:bCs/>
          <w:iCs/>
          <w:szCs w:val="18"/>
        </w:rPr>
        <w:t xml:space="preserve"> </w:t>
      </w:r>
      <w:r w:rsidRPr="00262EEF">
        <w:rPr>
          <w:rFonts w:cs="Arial"/>
          <w:iCs/>
          <w:szCs w:val="18"/>
        </w:rPr>
        <w:t>v průběhu sledovaného roku. Tento ukazatel se používá pro výpočet výše uvedeného ukazatele o přepočtených osobách FTE, kdy 2 000 odpracovaných hodin je rovno 1 FTE.</w:t>
      </w:r>
    </w:p>
    <w:p w14:paraId="71965C26" w14:textId="4ACCF2B0" w:rsidR="007D1E1F" w:rsidRPr="00DA5807" w:rsidRDefault="007D1E1F" w:rsidP="00DA5807">
      <w:pPr>
        <w:pStyle w:val="Nadpis3"/>
        <w:spacing w:after="120"/>
      </w:pPr>
      <w:r w:rsidRPr="00DA5807">
        <w:t xml:space="preserve">2.4.4 Sledované charakteristiky </w:t>
      </w:r>
      <w:r w:rsidR="00DA6835">
        <w:t>pracovníků ve</w:t>
      </w:r>
      <w:r w:rsidRPr="00DA5807">
        <w:t xml:space="preserve"> </w:t>
      </w:r>
      <w:proofErr w:type="spellStart"/>
      <w:r w:rsidRPr="00DA5807">
        <w:t>VaV</w:t>
      </w:r>
      <w:proofErr w:type="spellEnd"/>
    </w:p>
    <w:p w14:paraId="305A1A56" w14:textId="4726C39B" w:rsidR="006C4113" w:rsidRDefault="007D1E1F" w:rsidP="00DC36CA">
      <w:pPr>
        <w:spacing w:before="0" w:after="60" w:line="288" w:lineRule="auto"/>
        <w:jc w:val="both"/>
        <w:rPr>
          <w:rFonts w:cs="Arial"/>
          <w:szCs w:val="20"/>
        </w:rPr>
      </w:pPr>
      <w:r w:rsidRPr="008C663E">
        <w:rPr>
          <w:rFonts w:cs="Arial"/>
          <w:szCs w:val="20"/>
        </w:rPr>
        <w:t xml:space="preserve">Počet </w:t>
      </w:r>
      <w:r w:rsidR="003E07E9">
        <w:rPr>
          <w:szCs w:val="20"/>
        </w:rPr>
        <w:t>pracovníků ve</w:t>
      </w:r>
      <w:r w:rsidRPr="008C663E">
        <w:rPr>
          <w:szCs w:val="20"/>
        </w:rPr>
        <w:t xml:space="preserve"> VaV je </w:t>
      </w:r>
      <w:r w:rsidRPr="008C663E">
        <w:rPr>
          <w:bCs/>
          <w:szCs w:val="20"/>
        </w:rPr>
        <w:t>sledován</w:t>
      </w:r>
      <w:r w:rsidRPr="008C663E">
        <w:rPr>
          <w:szCs w:val="20"/>
        </w:rPr>
        <w:t xml:space="preserve"> jak u fyzických osob (HC), tak i v případě přepočtených osob (FTE) podle </w:t>
      </w:r>
      <w:r w:rsidRPr="003E275A">
        <w:rPr>
          <w:rFonts w:cs="Arial"/>
          <w:b/>
          <w:bCs/>
          <w:szCs w:val="20"/>
        </w:rPr>
        <w:t>pohlaví</w:t>
      </w:r>
      <w:r w:rsidR="006C4113">
        <w:rPr>
          <w:rFonts w:cs="Arial"/>
          <w:b/>
          <w:bCs/>
          <w:szCs w:val="20"/>
        </w:rPr>
        <w:t xml:space="preserve"> </w:t>
      </w:r>
      <w:r w:rsidR="006C4113" w:rsidRPr="00893C43">
        <w:rPr>
          <w:rFonts w:cs="Arial"/>
          <w:bCs/>
          <w:szCs w:val="20"/>
        </w:rPr>
        <w:t>a</w:t>
      </w:r>
      <w:r>
        <w:rPr>
          <w:rFonts w:cs="Arial"/>
          <w:b/>
          <w:bCs/>
          <w:szCs w:val="20"/>
        </w:rPr>
        <w:t xml:space="preserve"> </w:t>
      </w:r>
      <w:r w:rsidRPr="003E275A">
        <w:rPr>
          <w:rFonts w:cs="Arial"/>
          <w:b/>
          <w:bCs/>
          <w:szCs w:val="20"/>
        </w:rPr>
        <w:t>pracovní činnost</w:t>
      </w:r>
      <w:r>
        <w:rPr>
          <w:rFonts w:cs="Arial"/>
          <w:b/>
          <w:bCs/>
          <w:szCs w:val="20"/>
        </w:rPr>
        <w:t>i</w:t>
      </w:r>
      <w:r w:rsidRPr="003E275A">
        <w:rPr>
          <w:rFonts w:cs="Arial"/>
          <w:b/>
          <w:bCs/>
          <w:szCs w:val="20"/>
        </w:rPr>
        <w:t xml:space="preserve"> </w:t>
      </w:r>
      <w:r w:rsidRPr="003E275A">
        <w:rPr>
          <w:rFonts w:cs="Arial"/>
          <w:szCs w:val="20"/>
        </w:rPr>
        <w:t>(výzkumní, techničtí a ostatní pracovníci</w:t>
      </w:r>
      <w:r>
        <w:rPr>
          <w:rFonts w:cs="Arial"/>
          <w:szCs w:val="20"/>
        </w:rPr>
        <w:t xml:space="preserve"> – více viz kapitola 2.4.1</w:t>
      </w:r>
      <w:r w:rsidRPr="003E275A">
        <w:rPr>
          <w:rFonts w:cs="Arial"/>
          <w:szCs w:val="20"/>
        </w:rPr>
        <w:t>)</w:t>
      </w:r>
      <w:r w:rsidR="006C4113">
        <w:rPr>
          <w:rFonts w:cs="Arial"/>
          <w:szCs w:val="20"/>
        </w:rPr>
        <w:t>.</w:t>
      </w:r>
      <w:r w:rsidR="006C4113" w:rsidRPr="006C4113">
        <w:rPr>
          <w:rFonts w:cs="Arial"/>
          <w:szCs w:val="20"/>
        </w:rPr>
        <w:t xml:space="preserve"> </w:t>
      </w:r>
      <w:r w:rsidR="006C4113" w:rsidRPr="00DA056D">
        <w:rPr>
          <w:rFonts w:cs="Arial"/>
          <w:szCs w:val="20"/>
        </w:rPr>
        <w:t>Tyto</w:t>
      </w:r>
      <w:r w:rsidR="006C4113">
        <w:rPr>
          <w:rFonts w:cs="Arial"/>
          <w:szCs w:val="20"/>
        </w:rPr>
        <w:t xml:space="preserve"> charakteristiky jsou k dispozici ve vzájemné </w:t>
      </w:r>
      <w:r w:rsidR="006C4113" w:rsidRPr="00D631EA">
        <w:rPr>
          <w:rFonts w:cs="Arial"/>
          <w:b/>
          <w:szCs w:val="20"/>
        </w:rPr>
        <w:t>kombinaci.</w:t>
      </w:r>
    </w:p>
    <w:p w14:paraId="0BB12AE4" w14:textId="26FC6E7C" w:rsidR="006C4113" w:rsidRDefault="006C4113" w:rsidP="00DC36CA">
      <w:pPr>
        <w:spacing w:before="0" w:after="60" w:line="288" w:lineRule="auto"/>
        <w:jc w:val="both"/>
        <w:rPr>
          <w:rFonts w:cs="Arial"/>
          <w:szCs w:val="20"/>
        </w:rPr>
      </w:pPr>
      <w:r>
        <w:rPr>
          <w:rFonts w:cs="Arial"/>
          <w:szCs w:val="20"/>
        </w:rPr>
        <w:t xml:space="preserve">V případě </w:t>
      </w:r>
      <w:r w:rsidRPr="00893C43">
        <w:rPr>
          <w:rFonts w:cs="Arial"/>
          <w:b/>
          <w:szCs w:val="20"/>
        </w:rPr>
        <w:t xml:space="preserve">výzkumných pracovníků </w:t>
      </w:r>
      <w:r w:rsidRPr="00610B83">
        <w:rPr>
          <w:rFonts w:cs="Arial"/>
          <w:szCs w:val="20"/>
        </w:rPr>
        <w:t>(pouze za fyzické osoby</w:t>
      </w:r>
      <w:r w:rsidR="00610B83" w:rsidRPr="00893C43">
        <w:rPr>
          <w:rFonts w:cs="Arial"/>
          <w:szCs w:val="20"/>
        </w:rPr>
        <w:t xml:space="preserve"> – ukaz</w:t>
      </w:r>
      <w:r w:rsidR="00893C43">
        <w:rPr>
          <w:rFonts w:cs="Arial"/>
          <w:szCs w:val="20"/>
        </w:rPr>
        <w:t>a</w:t>
      </w:r>
      <w:r w:rsidR="00610B83" w:rsidRPr="00893C43">
        <w:rPr>
          <w:rFonts w:cs="Arial"/>
          <w:szCs w:val="20"/>
        </w:rPr>
        <w:t>tel HC</w:t>
      </w:r>
      <w:r w:rsidRPr="00610B83">
        <w:rPr>
          <w:rFonts w:cs="Arial"/>
          <w:szCs w:val="20"/>
        </w:rPr>
        <w:t>) se ve</w:t>
      </w:r>
      <w:r w:rsidRPr="00893C43">
        <w:rPr>
          <w:rFonts w:cs="Arial"/>
          <w:b/>
          <w:szCs w:val="20"/>
        </w:rPr>
        <w:t xml:space="preserve"> vládním a</w:t>
      </w:r>
      <w:r w:rsidR="008F5AAD">
        <w:rPr>
          <w:rFonts w:cs="Arial"/>
          <w:b/>
          <w:szCs w:val="20"/>
        </w:rPr>
        <w:t> </w:t>
      </w:r>
      <w:r w:rsidRPr="00893C43">
        <w:rPr>
          <w:rFonts w:cs="Arial"/>
          <w:b/>
          <w:szCs w:val="20"/>
        </w:rPr>
        <w:t>vysokoškolském sektoru</w:t>
      </w:r>
      <w:r>
        <w:rPr>
          <w:rFonts w:cs="Arial"/>
          <w:szCs w:val="20"/>
        </w:rPr>
        <w:t xml:space="preserve"> sleduje jejich počet i podle </w:t>
      </w:r>
      <w:r w:rsidRPr="00893C43">
        <w:rPr>
          <w:rFonts w:cs="Arial"/>
          <w:b/>
          <w:szCs w:val="20"/>
        </w:rPr>
        <w:t>státního občanství</w:t>
      </w:r>
      <w:r>
        <w:rPr>
          <w:rFonts w:cs="Arial"/>
          <w:szCs w:val="20"/>
        </w:rPr>
        <w:t>.</w:t>
      </w:r>
    </w:p>
    <w:p w14:paraId="26C7118B" w14:textId="77777777" w:rsidR="006C4113" w:rsidRDefault="006C4113" w:rsidP="007D1E1F">
      <w:pPr>
        <w:spacing w:before="0" w:after="60" w:line="288" w:lineRule="auto"/>
        <w:jc w:val="both"/>
        <w:rPr>
          <w:rFonts w:cs="Arial"/>
          <w:b/>
          <w:bCs/>
          <w:szCs w:val="20"/>
        </w:rPr>
      </w:pPr>
    </w:p>
    <w:p w14:paraId="3DF8DB7C" w14:textId="77777777" w:rsidR="00CE6F36" w:rsidRDefault="00CB063E" w:rsidP="007D1E1F">
      <w:pPr>
        <w:spacing w:before="0" w:after="60" w:line="288" w:lineRule="auto"/>
        <w:jc w:val="both"/>
        <w:rPr>
          <w:rFonts w:cs="Arial"/>
          <w:bCs/>
          <w:szCs w:val="20"/>
        </w:rPr>
      </w:pPr>
      <w:r>
        <w:rPr>
          <w:rFonts w:cs="Arial"/>
          <w:bCs/>
          <w:szCs w:val="20"/>
        </w:rPr>
        <w:t xml:space="preserve">V rámci šetření jsou sledovány </w:t>
      </w:r>
      <w:r w:rsidR="007D1E1F" w:rsidRPr="00A60E45">
        <w:rPr>
          <w:rFonts w:cs="Arial"/>
          <w:bCs/>
          <w:szCs w:val="20"/>
        </w:rPr>
        <w:t>i údaje o</w:t>
      </w:r>
      <w:r w:rsidR="007D1E1F">
        <w:rPr>
          <w:rFonts w:cs="Arial"/>
          <w:b/>
          <w:bCs/>
          <w:szCs w:val="20"/>
        </w:rPr>
        <w:t xml:space="preserve"> </w:t>
      </w:r>
      <w:r w:rsidR="007D1E1F" w:rsidRPr="00196EAC">
        <w:rPr>
          <w:rFonts w:cs="Arial"/>
          <w:bCs/>
          <w:szCs w:val="20"/>
        </w:rPr>
        <w:t>výzkumný</w:t>
      </w:r>
      <w:r w:rsidR="007D1E1F">
        <w:rPr>
          <w:rFonts w:cs="Arial"/>
          <w:bCs/>
          <w:szCs w:val="20"/>
        </w:rPr>
        <w:t>ch</w:t>
      </w:r>
      <w:r w:rsidR="007D1E1F" w:rsidRPr="00196EAC">
        <w:rPr>
          <w:rFonts w:cs="Arial"/>
          <w:bCs/>
          <w:szCs w:val="20"/>
        </w:rPr>
        <w:t xml:space="preserve"> pracovnící</w:t>
      </w:r>
      <w:r w:rsidR="007D1E1F">
        <w:rPr>
          <w:rFonts w:cs="Arial"/>
          <w:bCs/>
          <w:szCs w:val="20"/>
        </w:rPr>
        <w:t>ch (HC)</w:t>
      </w:r>
      <w:r w:rsidR="007D1E1F" w:rsidRPr="00196EAC">
        <w:rPr>
          <w:rFonts w:cs="Arial"/>
          <w:bCs/>
          <w:szCs w:val="20"/>
        </w:rPr>
        <w:t xml:space="preserve">, kteří byli v daném roce </w:t>
      </w:r>
      <w:r w:rsidR="007D1E1F" w:rsidRPr="00A60E45">
        <w:rPr>
          <w:rFonts w:cs="Arial"/>
          <w:b/>
          <w:bCs/>
          <w:szCs w:val="20"/>
        </w:rPr>
        <w:t>nově zaměstnáni</w:t>
      </w:r>
      <w:r w:rsidR="007D1E1F" w:rsidRPr="00196EAC">
        <w:rPr>
          <w:rFonts w:cs="Arial"/>
          <w:bCs/>
          <w:szCs w:val="20"/>
        </w:rPr>
        <w:t>, tj. nastoupili přímo ze školy nebo přešli z jiného subjektu, ale nikoliv převedeni z jiného pracoviště zpravodajské jednotky</w:t>
      </w:r>
      <w:r w:rsidR="007D1E1F">
        <w:rPr>
          <w:rFonts w:cs="Arial"/>
          <w:bCs/>
          <w:szCs w:val="20"/>
        </w:rPr>
        <w:t xml:space="preserve">. Tento ukazatel je dostupný od roku 2013, a to pouze za fyzické osoby (HC). </w:t>
      </w:r>
      <w:r w:rsidR="00400939">
        <w:rPr>
          <w:rFonts w:cs="Arial"/>
          <w:bCs/>
          <w:szCs w:val="20"/>
        </w:rPr>
        <w:t>T</w:t>
      </w:r>
      <w:r w:rsidR="006C4113">
        <w:rPr>
          <w:rFonts w:cs="Arial"/>
          <w:bCs/>
          <w:szCs w:val="20"/>
        </w:rPr>
        <w:t xml:space="preserve">ento ukazatel </w:t>
      </w:r>
      <w:r w:rsidR="00400939">
        <w:rPr>
          <w:rFonts w:cs="Arial"/>
          <w:bCs/>
          <w:szCs w:val="20"/>
        </w:rPr>
        <w:t>je k dispozici v </w:t>
      </w:r>
      <w:r w:rsidR="00400939" w:rsidRPr="00893C43">
        <w:rPr>
          <w:rFonts w:cs="Arial"/>
          <w:b/>
          <w:bCs/>
          <w:szCs w:val="20"/>
        </w:rPr>
        <w:t xml:space="preserve">kombinaci </w:t>
      </w:r>
      <w:r w:rsidR="00400939">
        <w:rPr>
          <w:rFonts w:cs="Arial"/>
          <w:bCs/>
          <w:szCs w:val="20"/>
        </w:rPr>
        <w:t>s pohlavím těchto nově zaměstnaných výzkumných pracovníků a v případě vládního a vysokoškolského sektoru i podle jejich státního občanství.</w:t>
      </w:r>
    </w:p>
    <w:p w14:paraId="0ADA7099" w14:textId="56607C9E" w:rsidR="00DA6835" w:rsidRDefault="00400939" w:rsidP="00DA6835">
      <w:pPr>
        <w:spacing w:before="0" w:after="60" w:line="288" w:lineRule="auto"/>
        <w:jc w:val="both"/>
        <w:rPr>
          <w:rFonts w:cs="Arial"/>
          <w:szCs w:val="20"/>
        </w:rPr>
      </w:pPr>
      <w:r w:rsidRPr="00157106">
        <w:rPr>
          <w:rFonts w:cs="Arial"/>
          <w:szCs w:val="20"/>
        </w:rPr>
        <w:t>Za referenční rok 20</w:t>
      </w:r>
      <w:r w:rsidR="00934737">
        <w:rPr>
          <w:rFonts w:cs="Arial"/>
          <w:szCs w:val="20"/>
        </w:rPr>
        <w:t>20</w:t>
      </w:r>
      <w:r w:rsidRPr="00157106">
        <w:rPr>
          <w:rFonts w:cs="Arial"/>
          <w:szCs w:val="20"/>
        </w:rPr>
        <w:t xml:space="preserve"> ČSÚ sledoval </w:t>
      </w:r>
      <w:r w:rsidR="00DA6835">
        <w:rPr>
          <w:rFonts w:cs="Arial"/>
          <w:szCs w:val="20"/>
        </w:rPr>
        <w:t xml:space="preserve">výzkumné a technické </w:t>
      </w:r>
      <w:r w:rsidR="00934737">
        <w:rPr>
          <w:rFonts w:cs="Arial"/>
          <w:szCs w:val="20"/>
        </w:rPr>
        <w:t xml:space="preserve">pracovníky </w:t>
      </w:r>
      <w:proofErr w:type="spellStart"/>
      <w:r w:rsidR="00D030B3">
        <w:rPr>
          <w:rFonts w:cs="Arial"/>
          <w:szCs w:val="20"/>
        </w:rPr>
        <w:t>VaV</w:t>
      </w:r>
      <w:proofErr w:type="spellEnd"/>
      <w:r w:rsidR="00DA6835">
        <w:rPr>
          <w:rFonts w:cs="Arial"/>
          <w:szCs w:val="20"/>
        </w:rPr>
        <w:t xml:space="preserve"> (HC)</w:t>
      </w:r>
      <w:r w:rsidR="00D030B3">
        <w:rPr>
          <w:rFonts w:cs="Arial"/>
          <w:szCs w:val="20"/>
        </w:rPr>
        <w:t xml:space="preserve"> podle </w:t>
      </w:r>
      <w:r w:rsidR="00DA6835" w:rsidRPr="00DA6835">
        <w:rPr>
          <w:rFonts w:cs="Arial"/>
          <w:b/>
          <w:szCs w:val="20"/>
        </w:rPr>
        <w:t>věku</w:t>
      </w:r>
      <w:r w:rsidR="00DA6835">
        <w:rPr>
          <w:rFonts w:cs="Arial"/>
          <w:szCs w:val="20"/>
        </w:rPr>
        <w:t xml:space="preserve"> a podle </w:t>
      </w:r>
      <w:r w:rsidR="00D030B3">
        <w:rPr>
          <w:rFonts w:cs="Arial"/>
          <w:szCs w:val="20"/>
        </w:rPr>
        <w:t xml:space="preserve">nejvyššího dosaženého </w:t>
      </w:r>
      <w:r w:rsidR="00D030B3" w:rsidRPr="00157106">
        <w:rPr>
          <w:rFonts w:cs="Arial"/>
          <w:b/>
          <w:szCs w:val="20"/>
        </w:rPr>
        <w:t xml:space="preserve">vzdělání </w:t>
      </w:r>
      <w:r w:rsidR="00D030B3">
        <w:rPr>
          <w:rFonts w:cs="Arial"/>
          <w:szCs w:val="20"/>
        </w:rPr>
        <w:t>dle klasifikace ISCED 2011</w:t>
      </w:r>
      <w:r w:rsidR="00D030B3" w:rsidRPr="00157106">
        <w:rPr>
          <w:rFonts w:cs="Arial"/>
          <w:b/>
          <w:szCs w:val="20"/>
        </w:rPr>
        <w:t>.</w:t>
      </w:r>
      <w:r w:rsidR="00D030B3">
        <w:rPr>
          <w:rFonts w:cs="Arial"/>
          <w:szCs w:val="20"/>
        </w:rPr>
        <w:t xml:space="preserve"> Tyto údaje jsou sledovány v pětiletém intervalu, tj. otázky na tyto charakteristiky budou do šetření VTR 5-01 zařazeny znov</w:t>
      </w:r>
      <w:r w:rsidR="00157106">
        <w:rPr>
          <w:rFonts w:cs="Arial"/>
          <w:szCs w:val="20"/>
        </w:rPr>
        <w:t>u</w:t>
      </w:r>
      <w:r w:rsidR="00DA6835">
        <w:rPr>
          <w:rFonts w:cs="Arial"/>
          <w:szCs w:val="20"/>
        </w:rPr>
        <w:t xml:space="preserve"> za referenční rok 2025</w:t>
      </w:r>
      <w:r w:rsidR="00D030B3">
        <w:rPr>
          <w:rFonts w:cs="Arial"/>
          <w:szCs w:val="20"/>
        </w:rPr>
        <w:t xml:space="preserve">. </w:t>
      </w:r>
    </w:p>
    <w:p w14:paraId="4E99A6A5" w14:textId="5544A54D" w:rsidR="00DA6835" w:rsidRDefault="00DA6835" w:rsidP="00400939">
      <w:pPr>
        <w:spacing w:before="0" w:after="360" w:line="288" w:lineRule="auto"/>
        <w:jc w:val="both"/>
        <w:rPr>
          <w:rFonts w:cs="Arial"/>
          <w:szCs w:val="20"/>
        </w:rPr>
      </w:pPr>
      <w:r>
        <w:rPr>
          <w:rFonts w:cs="Arial"/>
          <w:szCs w:val="20"/>
        </w:rPr>
        <w:t xml:space="preserve">Poznámka: Ve vládním a vysokoškolském sektoru se v roce 2020 </w:t>
      </w:r>
      <w:r w:rsidR="0087119C">
        <w:rPr>
          <w:rFonts w:cs="Arial"/>
          <w:szCs w:val="20"/>
        </w:rPr>
        <w:t>sledovaly</w:t>
      </w:r>
      <w:r>
        <w:rPr>
          <w:rFonts w:cs="Arial"/>
          <w:szCs w:val="20"/>
        </w:rPr>
        <w:t xml:space="preserve"> údaje o vě</w:t>
      </w:r>
      <w:r w:rsidR="0087119C">
        <w:rPr>
          <w:rFonts w:cs="Arial"/>
          <w:szCs w:val="20"/>
        </w:rPr>
        <w:t>ku, dosaženém vzdělání, státním</w:t>
      </w:r>
      <w:r>
        <w:rPr>
          <w:rFonts w:cs="Arial"/>
          <w:szCs w:val="20"/>
        </w:rPr>
        <w:t xml:space="preserve"> občanství a vědní oblasti (klasifikace FORD na dvě místa) za výzkumné pracovníky. V podnikatelském sektoru se v roce </w:t>
      </w:r>
      <w:r w:rsidR="0087119C">
        <w:rPr>
          <w:rFonts w:cs="Arial"/>
          <w:szCs w:val="20"/>
        </w:rPr>
        <w:t>2020 sledovaly údaje o věku, dosaženém vzdělání a státním občanství za výzkumné pracovníky celkem.</w:t>
      </w:r>
    </w:p>
    <w:p w14:paraId="67DE152D" w14:textId="459DF15B" w:rsidR="007D1E1F" w:rsidRPr="001F757A" w:rsidRDefault="00CE6F36" w:rsidP="00A25B5D">
      <w:pPr>
        <w:spacing w:before="0" w:after="360" w:line="288" w:lineRule="auto"/>
        <w:jc w:val="both"/>
        <w:rPr>
          <w:rFonts w:cs="Arial"/>
          <w:bCs/>
          <w:i/>
          <w:color w:val="009BB4"/>
          <w:szCs w:val="18"/>
        </w:rPr>
      </w:pPr>
      <w:r>
        <w:rPr>
          <w:rFonts w:cs="Arial"/>
          <w:szCs w:val="20"/>
        </w:rPr>
        <w:t>Výše uvedené ú</w:t>
      </w:r>
      <w:r w:rsidR="007D1E1F">
        <w:rPr>
          <w:rFonts w:cs="Arial"/>
          <w:szCs w:val="20"/>
        </w:rPr>
        <w:t xml:space="preserve">daje o </w:t>
      </w:r>
      <w:r w:rsidR="003E07E9">
        <w:rPr>
          <w:rFonts w:cs="Arial"/>
          <w:szCs w:val="20"/>
        </w:rPr>
        <w:t>pracovní</w:t>
      </w:r>
      <w:r w:rsidR="007D1E1F">
        <w:rPr>
          <w:rFonts w:cs="Arial"/>
          <w:szCs w:val="20"/>
        </w:rPr>
        <w:t xml:space="preserve">cích VaV </w:t>
      </w:r>
      <w:r w:rsidR="007D1E1F" w:rsidRPr="009F2D1A">
        <w:rPr>
          <w:rFonts w:cs="Arial"/>
          <w:bCs/>
          <w:szCs w:val="18"/>
        </w:rPr>
        <w:t>jsou dostupné v celé řadě</w:t>
      </w:r>
      <w:r w:rsidR="007D1E1F">
        <w:rPr>
          <w:rFonts w:cs="Arial"/>
          <w:bCs/>
          <w:szCs w:val="18"/>
        </w:rPr>
        <w:t xml:space="preserve"> </w:t>
      </w:r>
      <w:r w:rsidR="007D1E1F" w:rsidRPr="0032448D">
        <w:rPr>
          <w:rFonts w:cs="Arial"/>
          <w:b/>
          <w:bCs/>
          <w:szCs w:val="18"/>
        </w:rPr>
        <w:t>třídění</w:t>
      </w:r>
      <w:r w:rsidR="007D1E1F">
        <w:rPr>
          <w:rFonts w:cs="Arial"/>
          <w:bCs/>
          <w:szCs w:val="18"/>
        </w:rPr>
        <w:t xml:space="preserve"> </w:t>
      </w:r>
      <w:r w:rsidR="007D1E1F" w:rsidRPr="0032448D">
        <w:rPr>
          <w:rFonts w:cs="Arial"/>
          <w:bCs/>
          <w:i/>
          <w:szCs w:val="18"/>
        </w:rPr>
        <w:t>uvedených v kapitole 2.1.4.</w:t>
      </w:r>
      <w:r w:rsidR="007D1E1F">
        <w:rPr>
          <w:rFonts w:cs="Arial"/>
          <w:bCs/>
          <w:szCs w:val="18"/>
        </w:rPr>
        <w:t xml:space="preserve"> Například </w:t>
      </w:r>
      <w:r w:rsidR="007D1E1F" w:rsidRPr="009F2D1A">
        <w:rPr>
          <w:rFonts w:cs="Arial"/>
          <w:bCs/>
          <w:szCs w:val="18"/>
        </w:rPr>
        <w:t xml:space="preserve">podle sektorů provádění, druhu pracoviště, odvětví, </w:t>
      </w:r>
      <w:r w:rsidR="007D1E1F">
        <w:rPr>
          <w:rFonts w:cs="Arial"/>
          <w:bCs/>
          <w:szCs w:val="18"/>
        </w:rPr>
        <w:t xml:space="preserve">sídla, </w:t>
      </w:r>
      <w:r w:rsidR="007D1E1F" w:rsidRPr="009F2D1A">
        <w:rPr>
          <w:rFonts w:cs="Arial"/>
          <w:bCs/>
          <w:szCs w:val="18"/>
        </w:rPr>
        <w:t xml:space="preserve">převažující skupiny vědních oblastí atd. </w:t>
      </w:r>
    </w:p>
    <w:p w14:paraId="4DDF54AF" w14:textId="77777777" w:rsidR="007D1E1F" w:rsidRPr="00DA5807" w:rsidRDefault="007D1E1F" w:rsidP="00CB6C4D">
      <w:pPr>
        <w:pStyle w:val="Nadpis1"/>
        <w:pageBreakBefore/>
        <w:rPr>
          <w:sz w:val="28"/>
        </w:rPr>
      </w:pPr>
      <w:bookmarkStart w:id="5" w:name="_Výdaje_na_VaV"/>
      <w:bookmarkEnd w:id="5"/>
      <w:r w:rsidRPr="00DA5807">
        <w:rPr>
          <w:sz w:val="28"/>
        </w:rPr>
        <w:lastRenderedPageBreak/>
        <w:t>2.5. Výdaje na VaV</w:t>
      </w:r>
    </w:p>
    <w:p w14:paraId="0BC0A8A6" w14:textId="27CCB2E0" w:rsidR="0005706D" w:rsidRPr="00157106" w:rsidRDefault="0005706D" w:rsidP="007D1E1F">
      <w:pPr>
        <w:spacing w:before="0" w:after="120" w:line="288" w:lineRule="auto"/>
        <w:jc w:val="both"/>
        <w:rPr>
          <w:rFonts w:cs="Arial"/>
          <w:bCs/>
          <w:szCs w:val="16"/>
        </w:rPr>
      </w:pPr>
      <w:r w:rsidRPr="00157106">
        <w:rPr>
          <w:rFonts w:cs="Arial"/>
          <w:bCs/>
          <w:szCs w:val="16"/>
        </w:rPr>
        <w:t>Výzkumná a vývojová činnost se významně podílí na vzniku nových znalostí a prostřednictvím jejich transformace do nových nebo inovovaných produktů, technologií či procesů je nezbytným předpokladem stabilního a dlouhodobě udržitelného ekonomického růstu společnosti. Bez odpovídajícího objemu finanční podpory jak ze strany státu, tak i podnikatelského sektoru do těchto činností</w:t>
      </w:r>
      <w:r w:rsidR="003D5C07" w:rsidRPr="00157106">
        <w:rPr>
          <w:rFonts w:cs="Arial"/>
          <w:bCs/>
          <w:szCs w:val="16"/>
        </w:rPr>
        <w:t>,</w:t>
      </w:r>
      <w:r w:rsidRPr="00157106">
        <w:rPr>
          <w:rFonts w:cs="Arial"/>
          <w:bCs/>
          <w:szCs w:val="16"/>
        </w:rPr>
        <w:t xml:space="preserve"> nelze očekávat, že bude výzkum a vývoj v České republice přinášet mezinárodně konkurenceschopné poznatky, inovace a</w:t>
      </w:r>
      <w:r w:rsidR="008F5AAD">
        <w:rPr>
          <w:rFonts w:cs="Arial"/>
          <w:bCs/>
          <w:szCs w:val="16"/>
        </w:rPr>
        <w:t> </w:t>
      </w:r>
      <w:r w:rsidRPr="00157106">
        <w:rPr>
          <w:rFonts w:cs="Arial"/>
          <w:bCs/>
          <w:szCs w:val="16"/>
        </w:rPr>
        <w:t>technologie, které se budou podílet na zvyšování produktivity a zaměstnanosti českého hospodářství, a</w:t>
      </w:r>
      <w:r w:rsidR="008F5AAD">
        <w:rPr>
          <w:rFonts w:cs="Arial"/>
          <w:bCs/>
          <w:szCs w:val="16"/>
        </w:rPr>
        <w:t> </w:t>
      </w:r>
      <w:r w:rsidRPr="00157106">
        <w:rPr>
          <w:rFonts w:cs="Arial"/>
          <w:bCs/>
          <w:szCs w:val="16"/>
        </w:rPr>
        <w:t>tím nepřímo i na sociální soudržnosti a udržitelném rozvoji společnosti.</w:t>
      </w:r>
    </w:p>
    <w:p w14:paraId="7912B16E" w14:textId="0AF5DC2A" w:rsidR="007D1E1F" w:rsidRDefault="007D1E1F" w:rsidP="007D1E1F">
      <w:pPr>
        <w:spacing w:before="0" w:after="120" w:line="288" w:lineRule="auto"/>
        <w:jc w:val="both"/>
        <w:rPr>
          <w:rFonts w:cs="Arial"/>
          <w:szCs w:val="16"/>
        </w:rPr>
      </w:pPr>
      <w:r w:rsidRPr="00A25B5D">
        <w:rPr>
          <w:rFonts w:cs="Arial"/>
          <w:b/>
          <w:bCs/>
          <w:szCs w:val="16"/>
          <w:u w:val="single"/>
        </w:rPr>
        <w:t>Definice:</w:t>
      </w:r>
      <w:r w:rsidRPr="00A25B5D">
        <w:rPr>
          <w:rFonts w:cs="Arial"/>
          <w:b/>
          <w:bCs/>
          <w:szCs w:val="16"/>
        </w:rPr>
        <w:t xml:space="preserve"> Výdaje na VaV </w:t>
      </w:r>
      <w:r w:rsidR="00CE5E1A" w:rsidRPr="00A25B5D">
        <w:rPr>
          <w:rFonts w:cs="Arial"/>
          <w:bCs/>
          <w:szCs w:val="16"/>
        </w:rPr>
        <w:t>zahrnují</w:t>
      </w:r>
      <w:r w:rsidRPr="00A25B5D">
        <w:rPr>
          <w:rFonts w:cs="Arial"/>
          <w:szCs w:val="16"/>
        </w:rPr>
        <w:t xml:space="preserve"> veškeré </w:t>
      </w:r>
      <w:r w:rsidR="00CE5E1A" w:rsidRPr="00A25B5D">
        <w:rPr>
          <w:rFonts w:cs="Arial"/>
          <w:b/>
          <w:szCs w:val="16"/>
        </w:rPr>
        <w:t>běžné</w:t>
      </w:r>
      <w:r w:rsidR="00CE5E1A" w:rsidRPr="00A25B5D">
        <w:rPr>
          <w:rFonts w:cs="Arial"/>
          <w:szCs w:val="16"/>
        </w:rPr>
        <w:t xml:space="preserve"> (mzdové a ostatní neinvestiční náklady) a </w:t>
      </w:r>
      <w:r w:rsidR="00CE5E1A" w:rsidRPr="00A25B5D">
        <w:rPr>
          <w:rFonts w:cs="Arial"/>
          <w:b/>
          <w:szCs w:val="16"/>
        </w:rPr>
        <w:t xml:space="preserve">kapitálové </w:t>
      </w:r>
      <w:r w:rsidR="00CE5E1A" w:rsidRPr="00A25B5D">
        <w:rPr>
          <w:rFonts w:cs="Arial"/>
          <w:szCs w:val="16"/>
        </w:rPr>
        <w:t xml:space="preserve">(investiční) výdaje </w:t>
      </w:r>
      <w:r w:rsidR="00273D97" w:rsidRPr="00A25B5D">
        <w:rPr>
          <w:rFonts w:cs="Arial"/>
          <w:szCs w:val="16"/>
        </w:rPr>
        <w:t xml:space="preserve">vynaložené v průběhu sledovaného roku </w:t>
      </w:r>
      <w:r w:rsidR="00CE5E1A" w:rsidRPr="00A25B5D">
        <w:rPr>
          <w:rFonts w:cs="Arial"/>
          <w:szCs w:val="16"/>
        </w:rPr>
        <w:t xml:space="preserve">na VaV </w:t>
      </w:r>
      <w:r w:rsidR="00273D97" w:rsidRPr="00A25B5D">
        <w:rPr>
          <w:rFonts w:cs="Arial"/>
          <w:szCs w:val="16"/>
        </w:rPr>
        <w:t>činnost</w:t>
      </w:r>
      <w:r w:rsidR="00273D97" w:rsidRPr="00A25B5D">
        <w:rPr>
          <w:rFonts w:cs="Arial"/>
          <w:b/>
          <w:szCs w:val="16"/>
        </w:rPr>
        <w:t xml:space="preserve"> </w:t>
      </w:r>
      <w:r w:rsidR="00CE5E1A" w:rsidRPr="00A25B5D">
        <w:rPr>
          <w:rFonts w:cs="Arial"/>
          <w:b/>
          <w:szCs w:val="16"/>
        </w:rPr>
        <w:t>prov</w:t>
      </w:r>
      <w:r w:rsidR="00273D97" w:rsidRPr="00A25B5D">
        <w:rPr>
          <w:rFonts w:cs="Arial"/>
          <w:b/>
          <w:szCs w:val="16"/>
        </w:rPr>
        <w:t xml:space="preserve">edenou </w:t>
      </w:r>
      <w:r w:rsidR="00273D97" w:rsidRPr="00A25B5D">
        <w:rPr>
          <w:rFonts w:cs="Arial"/>
          <w:szCs w:val="16"/>
        </w:rPr>
        <w:t xml:space="preserve">na území </w:t>
      </w:r>
      <w:r w:rsidR="00273D97" w:rsidRPr="00CC7596">
        <w:rPr>
          <w:rFonts w:cs="Arial"/>
          <w:szCs w:val="16"/>
        </w:rPr>
        <w:t>sledovaného státu,</w:t>
      </w:r>
      <w:r w:rsidR="00273D97" w:rsidRPr="00A25B5D">
        <w:rPr>
          <w:rFonts w:cs="Arial"/>
          <w:b/>
          <w:szCs w:val="16"/>
        </w:rPr>
        <w:t xml:space="preserve"> </w:t>
      </w:r>
      <w:r w:rsidR="00273D97" w:rsidRPr="00A25B5D">
        <w:rPr>
          <w:rFonts w:cs="Arial"/>
          <w:szCs w:val="16"/>
        </w:rPr>
        <w:t xml:space="preserve">a to </w:t>
      </w:r>
      <w:r w:rsidR="00273D97" w:rsidRPr="00A25B5D">
        <w:rPr>
          <w:rFonts w:cs="Arial"/>
          <w:b/>
          <w:szCs w:val="16"/>
        </w:rPr>
        <w:t>bez ohledu</w:t>
      </w:r>
      <w:r w:rsidR="00273D97" w:rsidRPr="00A25B5D">
        <w:rPr>
          <w:rFonts w:cs="Arial"/>
          <w:szCs w:val="16"/>
        </w:rPr>
        <w:t xml:space="preserve"> na zdroj nebo způsob </w:t>
      </w:r>
      <w:r w:rsidR="00CE5E1A" w:rsidRPr="00A25B5D">
        <w:rPr>
          <w:rFonts w:cs="Arial"/>
          <w:szCs w:val="16"/>
        </w:rPr>
        <w:t xml:space="preserve">jejich financování. </w:t>
      </w:r>
      <w:r w:rsidR="00CA6AE7" w:rsidRPr="00A25B5D">
        <w:rPr>
          <w:rFonts w:cs="Arial"/>
          <w:szCs w:val="16"/>
        </w:rPr>
        <w:t>Podrobněji viz kapitola č.</w:t>
      </w:r>
      <w:r w:rsidR="008F5AAD">
        <w:rPr>
          <w:rFonts w:cs="Arial"/>
          <w:szCs w:val="16"/>
        </w:rPr>
        <w:t> </w:t>
      </w:r>
      <w:r w:rsidR="00CA6AE7" w:rsidRPr="00A25B5D">
        <w:rPr>
          <w:rFonts w:cs="Arial"/>
          <w:szCs w:val="16"/>
        </w:rPr>
        <w:t>4</w:t>
      </w:r>
      <w:r w:rsidR="008F5AAD">
        <w:rPr>
          <w:rFonts w:cs="Arial"/>
          <w:szCs w:val="16"/>
        </w:rPr>
        <w:t> </w:t>
      </w:r>
      <w:proofErr w:type="spellStart"/>
      <w:r w:rsidR="00CA6AE7" w:rsidRPr="00A25B5D">
        <w:rPr>
          <w:rFonts w:cs="Arial"/>
          <w:szCs w:val="16"/>
        </w:rPr>
        <w:t>Frascati</w:t>
      </w:r>
      <w:proofErr w:type="spellEnd"/>
      <w:r w:rsidR="00CA6AE7" w:rsidRPr="00A25B5D">
        <w:rPr>
          <w:rFonts w:cs="Arial"/>
          <w:szCs w:val="16"/>
        </w:rPr>
        <w:t xml:space="preserve"> manuálu.</w:t>
      </w:r>
      <w:r w:rsidR="00CA6AE7">
        <w:rPr>
          <w:rFonts w:cs="Arial"/>
          <w:szCs w:val="16"/>
        </w:rPr>
        <w:t xml:space="preserve"> </w:t>
      </w:r>
    </w:p>
    <w:p w14:paraId="5D2DD3F4" w14:textId="0A931596" w:rsidR="00E550D5" w:rsidRPr="00316425" w:rsidRDefault="007D1E1F" w:rsidP="00E550D5">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E550D5" w:rsidRPr="00316425">
        <w:rPr>
          <w:rFonts w:cs="Arial"/>
          <w:szCs w:val="16"/>
        </w:rPr>
        <w:t>D</w:t>
      </w:r>
      <w:r w:rsidR="00273D97" w:rsidRPr="00316425">
        <w:rPr>
          <w:rFonts w:cs="Arial"/>
          <w:szCs w:val="20"/>
        </w:rPr>
        <w:t xml:space="preserve">o sledovaných </w:t>
      </w:r>
      <w:r w:rsidR="00FD2DAF" w:rsidRPr="00316425">
        <w:rPr>
          <w:rFonts w:cs="Arial"/>
          <w:szCs w:val="20"/>
        </w:rPr>
        <w:t xml:space="preserve">(vnitřních) </w:t>
      </w:r>
      <w:r w:rsidR="00273D97" w:rsidRPr="00316425">
        <w:rPr>
          <w:rFonts w:cs="Arial"/>
          <w:szCs w:val="20"/>
        </w:rPr>
        <w:t>výdajů na VaV</w:t>
      </w:r>
      <w:r w:rsidR="00FD2DAF" w:rsidRPr="00316425">
        <w:rPr>
          <w:rFonts w:cs="Arial"/>
          <w:szCs w:val="20"/>
        </w:rPr>
        <w:t xml:space="preserve"> </w:t>
      </w:r>
      <w:r w:rsidR="00273D97" w:rsidRPr="00316425">
        <w:rPr>
          <w:rFonts w:cs="Arial"/>
          <w:b/>
          <w:szCs w:val="20"/>
        </w:rPr>
        <w:t>nepatří</w:t>
      </w:r>
      <w:r w:rsidR="00273D97" w:rsidRPr="00316425">
        <w:rPr>
          <w:rFonts w:cs="Arial"/>
          <w:szCs w:val="20"/>
        </w:rPr>
        <w:t xml:space="preserve"> tzv. vnější (</w:t>
      </w:r>
      <w:proofErr w:type="spellStart"/>
      <w:r w:rsidR="00273D97" w:rsidRPr="00316425">
        <w:rPr>
          <w:rFonts w:cs="Arial"/>
          <w:szCs w:val="20"/>
        </w:rPr>
        <w:t>extramural</w:t>
      </w:r>
      <w:proofErr w:type="spellEnd"/>
      <w:r w:rsidR="00273D97" w:rsidRPr="00316425">
        <w:rPr>
          <w:rFonts w:cs="Arial"/>
          <w:szCs w:val="20"/>
        </w:rPr>
        <w:t>) v</w:t>
      </w:r>
      <w:r w:rsidR="00273D97" w:rsidRPr="00316425">
        <w:rPr>
          <w:rFonts w:cs="Arial"/>
          <w:szCs w:val="16"/>
        </w:rPr>
        <w:t xml:space="preserve">ýdaje vynaložené </w:t>
      </w:r>
      <w:r w:rsidR="004F1E2D" w:rsidRPr="00316425">
        <w:rPr>
          <w:rFonts w:cs="Arial"/>
          <w:szCs w:val="16"/>
        </w:rPr>
        <w:t>na VaV provedený mimo sledovaný subjekt, sektor nebo stát</w:t>
      </w:r>
      <w:r w:rsidR="00FD2DAF" w:rsidRPr="00316425">
        <w:rPr>
          <w:rFonts w:cs="Arial"/>
          <w:szCs w:val="16"/>
        </w:rPr>
        <w:t xml:space="preserve">. </w:t>
      </w:r>
      <w:r w:rsidR="004F1E2D" w:rsidRPr="00316425">
        <w:rPr>
          <w:rFonts w:cs="Arial"/>
          <w:szCs w:val="16"/>
        </w:rPr>
        <w:t xml:space="preserve">Do vnitřních výdajů na VaV tak nepatří výdaje vynaložené za nákup </w:t>
      </w:r>
      <w:r w:rsidR="00273D97" w:rsidRPr="00316425">
        <w:rPr>
          <w:rFonts w:cs="Arial"/>
          <w:b/>
          <w:szCs w:val="20"/>
        </w:rPr>
        <w:t>služeb VaV</w:t>
      </w:r>
      <w:r w:rsidR="00273D97" w:rsidRPr="00316425">
        <w:rPr>
          <w:rFonts w:cs="Arial"/>
          <w:szCs w:val="20"/>
        </w:rPr>
        <w:t xml:space="preserve"> </w:t>
      </w:r>
      <w:r w:rsidR="004F1E2D" w:rsidRPr="00316425">
        <w:rPr>
          <w:rFonts w:cs="Arial"/>
          <w:szCs w:val="20"/>
        </w:rPr>
        <w:t>od jiného subjektu</w:t>
      </w:r>
      <w:r w:rsidR="00FD2DAF" w:rsidRPr="00316425">
        <w:rPr>
          <w:rFonts w:cs="Arial"/>
          <w:szCs w:val="20"/>
        </w:rPr>
        <w:t>, které ČSÚ sleduje samostatně od ro</w:t>
      </w:r>
      <w:r w:rsidR="00316425" w:rsidRPr="00316425">
        <w:rPr>
          <w:rFonts w:cs="Arial"/>
          <w:szCs w:val="20"/>
        </w:rPr>
        <w:t>k</w:t>
      </w:r>
      <w:r w:rsidR="00FD2DAF" w:rsidRPr="00316425">
        <w:rPr>
          <w:rFonts w:cs="Arial"/>
          <w:szCs w:val="20"/>
        </w:rPr>
        <w:t>u 20</w:t>
      </w:r>
      <w:r w:rsidR="00A25B5D" w:rsidRPr="00316425">
        <w:rPr>
          <w:rFonts w:cs="Arial"/>
          <w:szCs w:val="20"/>
        </w:rPr>
        <w:t>08</w:t>
      </w:r>
      <w:r w:rsidR="00FD2DAF" w:rsidRPr="00316425">
        <w:rPr>
          <w:rFonts w:cs="Arial"/>
          <w:szCs w:val="20"/>
        </w:rPr>
        <w:t xml:space="preserve"> (</w:t>
      </w:r>
      <w:r w:rsidR="00273D97" w:rsidRPr="00316425">
        <w:rPr>
          <w:rFonts w:cs="Arial"/>
          <w:i/>
          <w:szCs w:val="20"/>
        </w:rPr>
        <w:t>více viz kapitola 2.6</w:t>
      </w:r>
      <w:r w:rsidR="00273D97" w:rsidRPr="00316425">
        <w:rPr>
          <w:rFonts w:cs="Arial"/>
          <w:szCs w:val="20"/>
        </w:rPr>
        <w:t xml:space="preserve">), prostředky </w:t>
      </w:r>
      <w:r w:rsidR="00273D97" w:rsidRPr="00316425">
        <w:rPr>
          <w:rFonts w:cs="Arial"/>
          <w:b/>
          <w:szCs w:val="20"/>
        </w:rPr>
        <w:t>převedené</w:t>
      </w:r>
      <w:r w:rsidR="00273D97" w:rsidRPr="00316425">
        <w:rPr>
          <w:rFonts w:cs="Arial"/>
          <w:szCs w:val="20"/>
        </w:rPr>
        <w:t xml:space="preserve"> ostatním spoluřešitelům v rámci společného VaV projektu nebo dotace či příspěvky </w:t>
      </w:r>
      <w:r w:rsidR="00273D97" w:rsidRPr="00316425">
        <w:rPr>
          <w:rFonts w:cs="Arial"/>
          <w:b/>
          <w:szCs w:val="20"/>
        </w:rPr>
        <w:t>(finanční transfery)</w:t>
      </w:r>
      <w:r w:rsidR="00273D97" w:rsidRPr="00316425">
        <w:rPr>
          <w:rFonts w:cs="Arial"/>
          <w:szCs w:val="20"/>
        </w:rPr>
        <w:t xml:space="preserve"> na prováděný VaV třetím subjektem.</w:t>
      </w:r>
      <w:r w:rsidRPr="00316425">
        <w:rPr>
          <w:rFonts w:cs="Arial"/>
          <w:szCs w:val="16"/>
        </w:rPr>
        <w:t xml:space="preserve"> </w:t>
      </w:r>
      <w:r w:rsidR="00E550D5" w:rsidRPr="00316425">
        <w:rPr>
          <w:rFonts w:cs="Arial"/>
          <w:szCs w:val="16"/>
        </w:rPr>
        <w:t>Národní a mezinárodní účetní standardy jako např. IFRS nebo US GAAP používané ekonomickými subjekty obvykle neodlišují mezi výše uvedenými koncepty vnitřních a vnějších výdajů na VaV</w:t>
      </w:r>
      <w:r w:rsidR="00274DF0">
        <w:rPr>
          <w:rFonts w:cs="Arial"/>
          <w:szCs w:val="16"/>
        </w:rPr>
        <w:t>.</w:t>
      </w:r>
      <w:r w:rsidR="00E550D5" w:rsidRPr="00316425">
        <w:rPr>
          <w:rFonts w:cs="Arial"/>
          <w:szCs w:val="16"/>
        </w:rPr>
        <w:t xml:space="preserve"> </w:t>
      </w:r>
    </w:p>
    <w:p w14:paraId="42290F62" w14:textId="150BFFDE" w:rsidR="00FD2DAF" w:rsidRPr="00316425" w:rsidRDefault="004F1E2D" w:rsidP="001B537B">
      <w:pPr>
        <w:spacing w:before="0" w:after="120" w:line="288" w:lineRule="auto"/>
        <w:jc w:val="both"/>
        <w:rPr>
          <w:rFonts w:cs="Arial"/>
          <w:szCs w:val="20"/>
        </w:rPr>
      </w:pPr>
      <w:r w:rsidRPr="00316425">
        <w:rPr>
          <w:rFonts w:cs="Arial"/>
          <w:b/>
          <w:szCs w:val="20"/>
        </w:rPr>
        <w:t xml:space="preserve">Celkové výdaje na VaV </w:t>
      </w:r>
      <w:r w:rsidRPr="00316425">
        <w:rPr>
          <w:rFonts w:cs="Arial"/>
          <w:szCs w:val="20"/>
        </w:rPr>
        <w:t xml:space="preserve">v daném státě jsou statisticky sledovány pomocí ukazatele tzv. hrubých domácích vnitřních výdajů na </w:t>
      </w:r>
      <w:r w:rsidR="00052640">
        <w:rPr>
          <w:rFonts w:cs="Arial"/>
          <w:szCs w:val="20"/>
        </w:rPr>
        <w:t>VaV</w:t>
      </w:r>
      <w:r w:rsidRPr="00316425">
        <w:rPr>
          <w:rFonts w:cs="Arial"/>
          <w:szCs w:val="20"/>
        </w:rPr>
        <w:t xml:space="preserve">, který je označován anglickou zkratkou </w:t>
      </w:r>
      <w:r w:rsidRPr="00316425">
        <w:rPr>
          <w:rFonts w:cs="Arial"/>
          <w:b/>
          <w:szCs w:val="20"/>
        </w:rPr>
        <w:t xml:space="preserve">GERD (Gross </w:t>
      </w:r>
      <w:proofErr w:type="spellStart"/>
      <w:r w:rsidRPr="00316425">
        <w:rPr>
          <w:rFonts w:cs="Arial"/>
          <w:b/>
          <w:szCs w:val="20"/>
        </w:rPr>
        <w:t>Domestic</w:t>
      </w:r>
      <w:proofErr w:type="spellEnd"/>
      <w:r w:rsidRPr="00316425">
        <w:rPr>
          <w:rFonts w:cs="Arial"/>
          <w:b/>
          <w:szCs w:val="20"/>
        </w:rPr>
        <w:t xml:space="preserve"> </w:t>
      </w:r>
      <w:proofErr w:type="spellStart"/>
      <w:r w:rsidRPr="00316425">
        <w:rPr>
          <w:rFonts w:cs="Arial"/>
          <w:b/>
          <w:szCs w:val="20"/>
        </w:rPr>
        <w:t>Expenditure</w:t>
      </w:r>
      <w:proofErr w:type="spellEnd"/>
      <w:r w:rsidRPr="00316425">
        <w:rPr>
          <w:rFonts w:cs="Arial"/>
          <w:b/>
          <w:szCs w:val="20"/>
        </w:rPr>
        <w:t xml:space="preserve"> on R&amp;D).</w:t>
      </w:r>
      <w:r w:rsidRPr="00316425">
        <w:rPr>
          <w:rFonts w:cs="Arial"/>
          <w:szCs w:val="20"/>
        </w:rPr>
        <w:t xml:space="preserve"> Tento ukazatel zahrnuje veškeré neinvestiční a investiční výdaje vynaložené ve sledovaném roce na </w:t>
      </w:r>
      <w:r w:rsidR="00052640">
        <w:rPr>
          <w:rFonts w:cs="Arial"/>
          <w:szCs w:val="20"/>
        </w:rPr>
        <w:t>VaV</w:t>
      </w:r>
      <w:r w:rsidRPr="00316425">
        <w:rPr>
          <w:rFonts w:cs="Arial"/>
          <w:szCs w:val="20"/>
        </w:rPr>
        <w:t xml:space="preserve"> prováděný na území daného státu, a to bez ohledu na zdroj </w:t>
      </w:r>
      <w:r w:rsidR="00D2000D">
        <w:rPr>
          <w:rFonts w:cs="Arial"/>
          <w:szCs w:val="20"/>
        </w:rPr>
        <w:t xml:space="preserve">a způsob </w:t>
      </w:r>
      <w:r w:rsidRPr="00316425">
        <w:rPr>
          <w:rFonts w:cs="Arial"/>
          <w:szCs w:val="20"/>
        </w:rPr>
        <w:t>jejich financování.</w:t>
      </w:r>
      <w:r w:rsidR="00FD2DAF" w:rsidRPr="00316425">
        <w:rPr>
          <w:rFonts w:cs="Arial"/>
          <w:szCs w:val="20"/>
        </w:rPr>
        <w:t xml:space="preserve"> </w:t>
      </w:r>
      <w:r w:rsidR="00D2000D" w:rsidRPr="00D2000D">
        <w:rPr>
          <w:rFonts w:cs="Arial"/>
          <w:szCs w:val="20"/>
        </w:rPr>
        <w:t>Tyto výdaje lze vyjádřit buď v běžných (nominálních) cenách zachycujících aktuální ceny zboží a služeb v daném roce, nebo v reálných (stálých) cenách, které eliminují inflační znehodnocení</w:t>
      </w:r>
      <w:r w:rsidR="00D2000D">
        <w:rPr>
          <w:rFonts w:cs="Arial"/>
          <w:szCs w:val="20"/>
        </w:rPr>
        <w:t xml:space="preserve"> </w:t>
      </w:r>
      <w:r w:rsidR="00274DF0">
        <w:rPr>
          <w:rFonts w:cs="Arial"/>
          <w:szCs w:val="20"/>
        </w:rPr>
        <w:t>–</w:t>
      </w:r>
      <w:r w:rsidR="00D2000D">
        <w:rPr>
          <w:rFonts w:cs="Arial"/>
          <w:szCs w:val="20"/>
        </w:rPr>
        <w:t xml:space="preserve"> podrobněji kapitola 2.5.1</w:t>
      </w:r>
      <w:r w:rsidR="00D2000D" w:rsidRPr="00D2000D">
        <w:rPr>
          <w:rFonts w:cs="Arial"/>
          <w:szCs w:val="20"/>
        </w:rPr>
        <w:t>.</w:t>
      </w:r>
    </w:p>
    <w:p w14:paraId="3C3FF0FA" w14:textId="40F6D6FF" w:rsidR="004F1E2D" w:rsidRPr="00316425" w:rsidRDefault="001B537B" w:rsidP="00BE15C1">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FD2DAF" w:rsidRPr="00316425">
        <w:rPr>
          <w:rFonts w:cs="Arial"/>
          <w:szCs w:val="16"/>
        </w:rPr>
        <w:t xml:space="preserve">Ukazatel </w:t>
      </w:r>
      <w:r w:rsidR="004F1E2D" w:rsidRPr="00316425">
        <w:rPr>
          <w:rFonts w:cs="Arial"/>
          <w:szCs w:val="16"/>
        </w:rPr>
        <w:t xml:space="preserve">GERD v sobě </w:t>
      </w:r>
      <w:r w:rsidR="00FD2DAF" w:rsidRPr="00316425">
        <w:rPr>
          <w:rFonts w:cs="Arial"/>
          <w:szCs w:val="16"/>
        </w:rPr>
        <w:t xml:space="preserve">tedy </w:t>
      </w:r>
      <w:r w:rsidR="004F1E2D" w:rsidRPr="00316425">
        <w:rPr>
          <w:rFonts w:cs="Arial"/>
          <w:b/>
          <w:szCs w:val="16"/>
        </w:rPr>
        <w:t>nezahrnuje</w:t>
      </w:r>
      <w:r w:rsidR="004F1E2D" w:rsidRPr="00316425">
        <w:rPr>
          <w:rFonts w:cs="Arial"/>
          <w:szCs w:val="16"/>
        </w:rPr>
        <w:t xml:space="preserve"> náklady na nákup služeb VaV od subjektů provádějících VaV v zahraničí a dotace či příspěvky (</w:t>
      </w:r>
      <w:r w:rsidR="004F1E2D" w:rsidRPr="00316425">
        <w:rPr>
          <w:rFonts w:cs="Arial"/>
          <w:b/>
          <w:szCs w:val="16"/>
        </w:rPr>
        <w:t>finanční transfery</w:t>
      </w:r>
      <w:r w:rsidR="004F1E2D" w:rsidRPr="00316425">
        <w:rPr>
          <w:rFonts w:cs="Arial"/>
          <w:szCs w:val="16"/>
        </w:rPr>
        <w:t>) poskytnuté tuzemskými subjekty na VaV prováděný v</w:t>
      </w:r>
      <w:r w:rsidR="00D2000D">
        <w:rPr>
          <w:rFonts w:cs="Arial"/>
          <w:szCs w:val="16"/>
        </w:rPr>
        <w:t> </w:t>
      </w:r>
      <w:r w:rsidR="004F1E2D" w:rsidRPr="00316425">
        <w:rPr>
          <w:rFonts w:cs="Arial"/>
          <w:szCs w:val="16"/>
        </w:rPr>
        <w:t>zahraničí</w:t>
      </w:r>
      <w:r w:rsidR="00D2000D">
        <w:rPr>
          <w:rFonts w:cs="Arial"/>
          <w:szCs w:val="16"/>
        </w:rPr>
        <w:t xml:space="preserve"> (podrobněji FM 2015 kapitola č.</w:t>
      </w:r>
      <w:r w:rsidR="00274DF0">
        <w:rPr>
          <w:rFonts w:cs="Arial"/>
          <w:szCs w:val="16"/>
        </w:rPr>
        <w:t xml:space="preserve"> </w:t>
      </w:r>
      <w:r w:rsidR="00D2000D">
        <w:rPr>
          <w:rFonts w:cs="Arial"/>
          <w:szCs w:val="16"/>
        </w:rPr>
        <w:t>4)</w:t>
      </w:r>
      <w:r w:rsidR="00FD2DAF" w:rsidRPr="00316425">
        <w:rPr>
          <w:rFonts w:cs="Arial"/>
          <w:szCs w:val="16"/>
        </w:rPr>
        <w:t>.</w:t>
      </w:r>
      <w:r w:rsidR="004F1E2D" w:rsidRPr="00316425">
        <w:rPr>
          <w:rFonts w:cs="Arial"/>
          <w:szCs w:val="16"/>
        </w:rPr>
        <w:t xml:space="preserve"> </w:t>
      </w:r>
      <w:r w:rsidR="00E550D5" w:rsidRPr="00316425">
        <w:rPr>
          <w:rFonts w:cs="Arial"/>
          <w:szCs w:val="16"/>
        </w:rPr>
        <w:t xml:space="preserve">Výše uvedené rozlišení na vnitřní a vnější výdaje se používá mimo jiné z důvodu </w:t>
      </w:r>
      <w:r w:rsidR="00E550D5" w:rsidRPr="00316425">
        <w:rPr>
          <w:rFonts w:cs="Arial"/>
          <w:b/>
          <w:szCs w:val="16"/>
        </w:rPr>
        <w:t>zamezení dvojího započtení výdajů na VaV</w:t>
      </w:r>
      <w:r w:rsidR="00E550D5" w:rsidRPr="00316425">
        <w:rPr>
          <w:rFonts w:cs="Arial"/>
          <w:szCs w:val="16"/>
        </w:rPr>
        <w:t xml:space="preserve"> do celkových výdajů za VaV provedený na daném území (ukazatel GERD), a to jako provozní náklady účtované subjektem, který daný VaV provádí a jako náklady na nákup služeb VaV</w:t>
      </w:r>
      <w:r w:rsidR="007A2D1A" w:rsidRPr="00316425">
        <w:rPr>
          <w:rFonts w:cs="Arial"/>
          <w:szCs w:val="16"/>
        </w:rPr>
        <w:t xml:space="preserve"> subjektu</w:t>
      </w:r>
      <w:r w:rsidR="00E550D5" w:rsidRPr="00316425">
        <w:rPr>
          <w:rFonts w:cs="Arial"/>
          <w:szCs w:val="16"/>
        </w:rPr>
        <w:t xml:space="preserve">, který daný VaV poptává. </w:t>
      </w:r>
      <w:r w:rsidR="00FD2DAF" w:rsidRPr="00316425">
        <w:rPr>
          <w:rFonts w:cs="Arial"/>
          <w:szCs w:val="16"/>
        </w:rPr>
        <w:t>Obdobně se zachycují i celkové výdaje za VaV provedený v jednotlivých sektorech jako je např. ukazatel BERD pro podnikatelský, GOVERD pro vládní a HERD pro vysokoškolský</w:t>
      </w:r>
      <w:r w:rsidR="00316425" w:rsidRPr="00316425">
        <w:rPr>
          <w:rFonts w:cs="Arial"/>
          <w:szCs w:val="16"/>
        </w:rPr>
        <w:t xml:space="preserve"> sektor</w:t>
      </w:r>
      <w:r w:rsidR="00FD2DAF" w:rsidRPr="00316425">
        <w:rPr>
          <w:rFonts w:cs="Arial"/>
          <w:szCs w:val="16"/>
        </w:rPr>
        <w:t xml:space="preserve">. </w:t>
      </w:r>
    </w:p>
    <w:p w14:paraId="7C0C8082" w14:textId="77777777" w:rsidR="00BE15C1" w:rsidRPr="004548A5" w:rsidRDefault="00BE15C1" w:rsidP="00BE15C1">
      <w:pPr>
        <w:spacing w:before="0" w:after="120" w:line="288" w:lineRule="auto"/>
        <w:jc w:val="both"/>
        <w:rPr>
          <w:rFonts w:cs="Arial"/>
          <w:szCs w:val="16"/>
        </w:rPr>
      </w:pPr>
      <w:r w:rsidRPr="004548A5">
        <w:rPr>
          <w:rFonts w:cs="Arial"/>
          <w:szCs w:val="16"/>
        </w:rPr>
        <w:t xml:space="preserve">Celkové výdaje za provedený VaV </w:t>
      </w:r>
      <w:r w:rsidRPr="004548A5">
        <w:rPr>
          <w:rFonts w:cs="Arial"/>
          <w:b/>
          <w:szCs w:val="16"/>
        </w:rPr>
        <w:t>se stanovují</w:t>
      </w:r>
      <w:r w:rsidRPr="004548A5">
        <w:rPr>
          <w:rFonts w:cs="Arial"/>
          <w:szCs w:val="16"/>
        </w:rPr>
        <w:t xml:space="preserve"> jednak prostřednictvím podrobné evidence jednotlivých výdajových položek za provedený VaV ve sledovaných subjektech (kapitola 2.5.</w:t>
      </w:r>
      <w:r w:rsidR="000D1FB9" w:rsidRPr="004548A5">
        <w:rPr>
          <w:rFonts w:cs="Arial"/>
          <w:szCs w:val="16"/>
        </w:rPr>
        <w:t>3</w:t>
      </w:r>
      <w:r w:rsidRPr="004548A5">
        <w:rPr>
          <w:rFonts w:cs="Arial"/>
          <w:szCs w:val="16"/>
        </w:rPr>
        <w:t>), a jednak pomocí podrobné evidence jednotlivých zdrojů použitých na financování provedeného VaV ve sledovaných subjektech (kapitola 2.5.</w:t>
      </w:r>
      <w:r w:rsidR="000D1FB9" w:rsidRPr="004548A5">
        <w:rPr>
          <w:rFonts w:cs="Arial"/>
          <w:szCs w:val="16"/>
        </w:rPr>
        <w:t>4</w:t>
      </w:r>
      <w:r w:rsidRPr="004548A5">
        <w:rPr>
          <w:rFonts w:cs="Arial"/>
          <w:szCs w:val="16"/>
        </w:rPr>
        <w:t>).</w:t>
      </w:r>
    </w:p>
    <w:p w14:paraId="06AAE554" w14:textId="77777777" w:rsidR="00BE15C1" w:rsidRPr="004548A5" w:rsidRDefault="00BE15C1" w:rsidP="00BE15C1">
      <w:pPr>
        <w:spacing w:before="0" w:after="120" w:line="288" w:lineRule="auto"/>
        <w:jc w:val="both"/>
        <w:rPr>
          <w:rFonts w:cs="Arial"/>
          <w:szCs w:val="16"/>
        </w:rPr>
      </w:pPr>
      <w:r w:rsidRPr="004548A5">
        <w:rPr>
          <w:rFonts w:cs="Arial"/>
          <w:szCs w:val="16"/>
        </w:rPr>
        <w:t xml:space="preserve">Struktura výdajů na VaV </w:t>
      </w:r>
      <w:r w:rsidRPr="004548A5">
        <w:rPr>
          <w:rFonts w:cs="Arial"/>
          <w:b/>
          <w:szCs w:val="16"/>
        </w:rPr>
        <w:t>podle funkčního hlediska</w:t>
      </w:r>
      <w:r w:rsidRPr="004548A5">
        <w:rPr>
          <w:rFonts w:cs="Arial"/>
          <w:szCs w:val="16"/>
        </w:rPr>
        <w:t xml:space="preserve"> je pak založena na charakteristikách samotných aktivit VaV a je používána při hodnocení zaměření politiky v této oblasti. Toto funkční hledisko vynaložených prostředků na prováděný VaV zahrnuje členění podle:</w:t>
      </w:r>
    </w:p>
    <w:p w14:paraId="652C82C8"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druhu </w:t>
      </w:r>
      <w:r w:rsidR="00D2000D">
        <w:rPr>
          <w:rFonts w:eastAsia="Times New Roman"/>
          <w:szCs w:val="24"/>
          <w:lang w:eastAsia="cs-CZ"/>
        </w:rPr>
        <w:t>výdajů (</w:t>
      </w:r>
      <w:r w:rsidRPr="004548A5">
        <w:rPr>
          <w:rFonts w:eastAsia="Times New Roman"/>
          <w:szCs w:val="24"/>
          <w:lang w:eastAsia="cs-CZ"/>
        </w:rPr>
        <w:t>nákladů</w:t>
      </w:r>
      <w:r w:rsidR="00D2000D">
        <w:rPr>
          <w:rFonts w:eastAsia="Times New Roman"/>
          <w:szCs w:val="24"/>
          <w:lang w:eastAsia="cs-CZ"/>
        </w:rPr>
        <w:t>)</w:t>
      </w:r>
      <w:r w:rsidRPr="004548A5">
        <w:rPr>
          <w:rFonts w:eastAsia="Times New Roman"/>
          <w:szCs w:val="24"/>
          <w:lang w:eastAsia="cs-CZ"/>
        </w:rPr>
        <w:t xml:space="preserve"> na VaV (více viz kapitola 2.5.</w:t>
      </w:r>
      <w:r w:rsidR="000D1FB9" w:rsidRPr="004548A5">
        <w:rPr>
          <w:rFonts w:eastAsia="Times New Roman"/>
          <w:szCs w:val="24"/>
          <w:lang w:eastAsia="cs-CZ"/>
        </w:rPr>
        <w:t>3</w:t>
      </w:r>
      <w:r w:rsidRPr="004548A5">
        <w:rPr>
          <w:rFonts w:eastAsia="Times New Roman"/>
          <w:szCs w:val="24"/>
          <w:lang w:eastAsia="cs-CZ"/>
        </w:rPr>
        <w:t xml:space="preserve">), </w:t>
      </w:r>
    </w:p>
    <w:p w14:paraId="77A2267E"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typu prováděné VaV činnosti (základní výzkum, aplikovaný výzkum a experimentální vývoj),</w:t>
      </w:r>
    </w:p>
    <w:p w14:paraId="22ABA8EF" w14:textId="77777777" w:rsidR="00BE15C1" w:rsidRPr="004548A5" w:rsidRDefault="004548A5"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převažující skupiny</w:t>
      </w:r>
      <w:r w:rsidR="00BE15C1" w:rsidRPr="004548A5">
        <w:rPr>
          <w:rFonts w:eastAsia="Times New Roman"/>
          <w:szCs w:val="24"/>
          <w:lang w:eastAsia="cs-CZ"/>
        </w:rPr>
        <w:t xml:space="preserve"> vědních oblastí (přírodní, technické, zemědělské, lékařské, sociální a humanitní vědy)</w:t>
      </w:r>
      <w:r w:rsidRPr="004548A5">
        <w:rPr>
          <w:rFonts w:eastAsia="Times New Roman"/>
          <w:szCs w:val="24"/>
          <w:lang w:eastAsia="cs-CZ"/>
        </w:rPr>
        <w:t>,</w:t>
      </w:r>
    </w:p>
    <w:p w14:paraId="2E7CA7BA"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výsledné produkce VaV činnosti (kapitola 2.5.</w:t>
      </w:r>
      <w:r w:rsidR="000D1FB9" w:rsidRPr="004548A5">
        <w:rPr>
          <w:rFonts w:eastAsia="Times New Roman"/>
          <w:szCs w:val="24"/>
          <w:lang w:eastAsia="cs-CZ"/>
        </w:rPr>
        <w:t>5</w:t>
      </w:r>
      <w:r w:rsidRPr="004548A5">
        <w:rPr>
          <w:rFonts w:eastAsia="Times New Roman"/>
          <w:szCs w:val="24"/>
          <w:lang w:eastAsia="cs-CZ"/>
        </w:rPr>
        <w:t>)</w:t>
      </w:r>
      <w:r w:rsidR="004548A5" w:rsidRPr="004548A5">
        <w:rPr>
          <w:rFonts w:eastAsia="Times New Roman"/>
          <w:szCs w:val="24"/>
          <w:lang w:eastAsia="cs-CZ"/>
        </w:rPr>
        <w:t>,</w:t>
      </w:r>
    </w:p>
    <w:p w14:paraId="7F3B484F" w14:textId="77777777" w:rsidR="00BE15C1" w:rsidRPr="00CC7596" w:rsidRDefault="00BE15C1" w:rsidP="00BE15C1">
      <w:pPr>
        <w:numPr>
          <w:ilvl w:val="0"/>
          <w:numId w:val="17"/>
        </w:numPr>
        <w:spacing w:before="0" w:after="60" w:line="288" w:lineRule="auto"/>
        <w:jc w:val="both"/>
        <w:rPr>
          <w:rFonts w:eastAsia="Times New Roman"/>
          <w:szCs w:val="24"/>
          <w:lang w:eastAsia="cs-CZ"/>
        </w:rPr>
      </w:pPr>
      <w:r w:rsidRPr="00CC7596">
        <w:rPr>
          <w:rFonts w:eastAsia="Times New Roman"/>
          <w:szCs w:val="24"/>
          <w:lang w:eastAsia="cs-CZ"/>
        </w:rPr>
        <w:t>ve vybraných technologických oblastech (kapitola 2.5.</w:t>
      </w:r>
      <w:r w:rsidR="000D1FB9" w:rsidRPr="00CC7596">
        <w:rPr>
          <w:rFonts w:eastAsia="Times New Roman"/>
          <w:szCs w:val="24"/>
          <w:lang w:eastAsia="cs-CZ"/>
        </w:rPr>
        <w:t>6</w:t>
      </w:r>
      <w:r w:rsidRPr="00CC7596">
        <w:rPr>
          <w:rFonts w:eastAsia="Times New Roman"/>
          <w:szCs w:val="24"/>
          <w:lang w:eastAsia="cs-CZ"/>
        </w:rPr>
        <w:t>)</w:t>
      </w:r>
      <w:r w:rsidR="004548A5" w:rsidRPr="00CC7596">
        <w:rPr>
          <w:rFonts w:eastAsia="Times New Roman"/>
          <w:szCs w:val="24"/>
          <w:lang w:eastAsia="cs-CZ"/>
        </w:rPr>
        <w:t>.</w:t>
      </w:r>
    </w:p>
    <w:p w14:paraId="2051F251" w14:textId="77777777" w:rsidR="001B537B" w:rsidRDefault="001B537B" w:rsidP="00D81556">
      <w:pPr>
        <w:pStyle w:val="Nadpis3"/>
        <w:pageBreakBefore/>
        <w:numPr>
          <w:ilvl w:val="2"/>
          <w:numId w:val="1"/>
        </w:numPr>
        <w:spacing w:after="120"/>
        <w:ind w:hanging="1080"/>
      </w:pPr>
      <w:r w:rsidRPr="00DA5807">
        <w:lastRenderedPageBreak/>
        <w:t>Použité jednotky pro zachycení údajů o výdajích na VaV</w:t>
      </w:r>
    </w:p>
    <w:p w14:paraId="02C9CB65" w14:textId="77777777"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 xml:space="preserve">Výdaje na VaV je možno vyjádřit pomocí: </w:t>
      </w:r>
    </w:p>
    <w:p w14:paraId="128C9D7D" w14:textId="77777777" w:rsidR="001B537B" w:rsidRPr="00C45F72" w:rsidRDefault="001B537B" w:rsidP="001B537B">
      <w:pPr>
        <w:numPr>
          <w:ilvl w:val="0"/>
          <w:numId w:val="17"/>
        </w:numPr>
        <w:spacing w:before="0" w:after="60" w:line="288" w:lineRule="auto"/>
        <w:jc w:val="both"/>
        <w:rPr>
          <w:rFonts w:eastAsia="Times New Roman"/>
          <w:szCs w:val="24"/>
          <w:lang w:eastAsia="cs-CZ"/>
        </w:rPr>
      </w:pPr>
      <w:r w:rsidRPr="00C45F72">
        <w:rPr>
          <w:rFonts w:eastAsia="Times New Roman"/>
          <w:szCs w:val="24"/>
          <w:lang w:eastAsia="cs-CZ"/>
        </w:rPr>
        <w:t xml:space="preserve">běžných cen, které představují aktuální ceny zboží a služeb v daném roce nebo </w:t>
      </w:r>
    </w:p>
    <w:p w14:paraId="378275F1" w14:textId="77777777" w:rsidR="001B537B" w:rsidRPr="004548A5" w:rsidRDefault="001B537B" w:rsidP="001B537B">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reálných (stálých) cen, které eliminují inflační znehodnocení. </w:t>
      </w:r>
      <w:r w:rsidRPr="00D81556">
        <w:rPr>
          <w:rFonts w:eastAsia="Times New Roman"/>
          <w:i/>
          <w:szCs w:val="24"/>
          <w:lang w:eastAsia="cs-CZ"/>
        </w:rPr>
        <w:t>Z důvodu neexistence speciálního cenového indexu pro VaV byl pro výpočet ve stálých cenách použit deflátor HDP.</w:t>
      </w:r>
    </w:p>
    <w:p w14:paraId="22F36B81" w14:textId="77777777"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Pro mezinárodní srovnání se údaje o výdajích na VaV za Českou republiku přepočít</w:t>
      </w:r>
      <w:r>
        <w:rPr>
          <w:rFonts w:eastAsia="Times New Roman"/>
          <w:szCs w:val="24"/>
          <w:lang w:eastAsia="cs-CZ"/>
        </w:rPr>
        <w:t>ávaj</w:t>
      </w:r>
      <w:r w:rsidRPr="00D60BCB">
        <w:rPr>
          <w:rFonts w:eastAsia="Times New Roman"/>
          <w:szCs w:val="24"/>
          <w:lang w:eastAsia="cs-CZ"/>
        </w:rPr>
        <w:t>í buď pomocí:</w:t>
      </w:r>
    </w:p>
    <w:p w14:paraId="6F6FFC3E" w14:textId="77777777" w:rsidR="001B537B" w:rsidRPr="00D60BCB" w:rsidRDefault="001B537B" w:rsidP="001B537B">
      <w:pPr>
        <w:numPr>
          <w:ilvl w:val="0"/>
          <w:numId w:val="17"/>
        </w:numPr>
        <w:spacing w:before="0" w:after="60" w:line="288" w:lineRule="auto"/>
        <w:jc w:val="both"/>
        <w:rPr>
          <w:rFonts w:eastAsia="Times New Roman"/>
          <w:szCs w:val="24"/>
          <w:lang w:eastAsia="cs-CZ"/>
        </w:rPr>
      </w:pPr>
      <w:r w:rsidRPr="00D60BCB">
        <w:rPr>
          <w:rFonts w:eastAsia="Times New Roman"/>
          <w:b/>
          <w:szCs w:val="24"/>
          <w:lang w:eastAsia="cs-CZ"/>
        </w:rPr>
        <w:t>směnného kurzu</w:t>
      </w:r>
      <w:r w:rsidRPr="00D60BCB">
        <w:rPr>
          <w:rFonts w:eastAsia="Times New Roman"/>
          <w:szCs w:val="24"/>
          <w:lang w:eastAsia="cs-CZ"/>
        </w:rPr>
        <w:t xml:space="preserve"> koruny vůči euru (dolaru), který ovlivňuje hlavně poptávka a nabídka obou měn na trhu nebo </w:t>
      </w:r>
    </w:p>
    <w:p w14:paraId="362CC232" w14:textId="77777777" w:rsidR="001B537B" w:rsidRDefault="001B537B" w:rsidP="0052173B">
      <w:pPr>
        <w:numPr>
          <w:ilvl w:val="0"/>
          <w:numId w:val="17"/>
        </w:numPr>
        <w:spacing w:before="0" w:after="60" w:line="288" w:lineRule="auto"/>
        <w:jc w:val="both"/>
      </w:pPr>
      <w:r w:rsidRPr="00D60BCB">
        <w:rPr>
          <w:rFonts w:eastAsia="Times New Roman"/>
          <w:b/>
          <w:szCs w:val="24"/>
          <w:lang w:eastAsia="cs-CZ"/>
        </w:rPr>
        <w:t>pomocí</w:t>
      </w:r>
      <w:r>
        <w:rPr>
          <w:rFonts w:eastAsia="Times New Roman"/>
          <w:b/>
          <w:szCs w:val="24"/>
          <w:lang w:eastAsia="cs-CZ"/>
        </w:rPr>
        <w:t xml:space="preserve"> </w:t>
      </w:r>
      <w:r w:rsidR="005C2171">
        <w:rPr>
          <w:rFonts w:eastAsia="Times New Roman"/>
          <w:b/>
          <w:szCs w:val="24"/>
          <w:lang w:eastAsia="cs-CZ"/>
        </w:rPr>
        <w:t>parity</w:t>
      </w:r>
      <w:r>
        <w:rPr>
          <w:rFonts w:eastAsia="Times New Roman"/>
          <w:b/>
          <w:szCs w:val="24"/>
          <w:lang w:eastAsia="cs-CZ"/>
        </w:rPr>
        <w:t xml:space="preserve"> kupní síly</w:t>
      </w:r>
      <w:r w:rsidRPr="00D60BCB">
        <w:rPr>
          <w:rFonts w:eastAsia="Times New Roman"/>
          <w:b/>
          <w:szCs w:val="24"/>
          <w:lang w:eastAsia="cs-CZ"/>
        </w:rPr>
        <w:t xml:space="preserve"> </w:t>
      </w:r>
      <w:r>
        <w:rPr>
          <w:rFonts w:eastAsia="Times New Roman"/>
          <w:b/>
          <w:szCs w:val="24"/>
          <w:lang w:eastAsia="cs-CZ"/>
        </w:rPr>
        <w:t>(</w:t>
      </w:r>
      <w:r w:rsidRPr="00D60BCB">
        <w:rPr>
          <w:rFonts w:eastAsia="Times New Roman"/>
          <w:b/>
          <w:szCs w:val="24"/>
          <w:lang w:eastAsia="cs-CZ"/>
        </w:rPr>
        <w:t>PP</w:t>
      </w:r>
      <w:r w:rsidR="005C2171">
        <w:rPr>
          <w:rFonts w:eastAsia="Times New Roman"/>
          <w:b/>
          <w:szCs w:val="24"/>
          <w:lang w:eastAsia="cs-CZ"/>
        </w:rPr>
        <w:t>P</w:t>
      </w:r>
      <w:r>
        <w:rPr>
          <w:rFonts w:eastAsia="Times New Roman"/>
          <w:b/>
          <w:szCs w:val="24"/>
          <w:lang w:eastAsia="cs-CZ"/>
        </w:rPr>
        <w:t xml:space="preserve"> - </w:t>
      </w:r>
      <w:proofErr w:type="spellStart"/>
      <w:r>
        <w:rPr>
          <w:rFonts w:eastAsia="Times New Roman"/>
          <w:b/>
          <w:szCs w:val="24"/>
          <w:lang w:eastAsia="cs-CZ"/>
        </w:rPr>
        <w:t>Purchasing</w:t>
      </w:r>
      <w:proofErr w:type="spellEnd"/>
      <w:r>
        <w:rPr>
          <w:rFonts w:eastAsia="Times New Roman"/>
          <w:b/>
          <w:szCs w:val="24"/>
          <w:lang w:eastAsia="cs-CZ"/>
        </w:rPr>
        <w:t xml:space="preserve"> </w:t>
      </w:r>
      <w:proofErr w:type="spellStart"/>
      <w:r>
        <w:rPr>
          <w:rFonts w:eastAsia="Times New Roman"/>
          <w:b/>
          <w:szCs w:val="24"/>
          <w:lang w:eastAsia="cs-CZ"/>
        </w:rPr>
        <w:t>Power</w:t>
      </w:r>
      <w:proofErr w:type="spellEnd"/>
      <w:r>
        <w:rPr>
          <w:rFonts w:eastAsia="Times New Roman"/>
          <w:b/>
          <w:szCs w:val="24"/>
          <w:lang w:eastAsia="cs-CZ"/>
        </w:rPr>
        <w:t xml:space="preserve"> </w:t>
      </w:r>
      <w:r w:rsidR="005C2171">
        <w:rPr>
          <w:rFonts w:eastAsia="Times New Roman"/>
          <w:b/>
          <w:szCs w:val="24"/>
          <w:lang w:eastAsia="cs-CZ"/>
        </w:rPr>
        <w:t>Parity</w:t>
      </w:r>
      <w:r>
        <w:rPr>
          <w:rFonts w:eastAsia="Times New Roman"/>
          <w:b/>
          <w:szCs w:val="24"/>
          <w:lang w:eastAsia="cs-CZ"/>
        </w:rPr>
        <w:t>)</w:t>
      </w:r>
      <w:r w:rsidR="0052173B" w:rsidRPr="0052173B">
        <w:rPr>
          <w:rFonts w:eastAsia="Times New Roman"/>
          <w:szCs w:val="24"/>
          <w:lang w:eastAsia="cs-CZ"/>
        </w:rPr>
        <w:t>,</w:t>
      </w:r>
      <w:r w:rsidRPr="008E6F75">
        <w:rPr>
          <w:rFonts w:eastAsia="Times New Roman"/>
          <w:szCs w:val="24"/>
          <w:lang w:eastAsia="cs-CZ"/>
        </w:rPr>
        <w:t xml:space="preserve"> která</w:t>
      </w:r>
      <w:r w:rsidRPr="00D60BCB">
        <w:t xml:space="preserve"> vyjadřuje takový</w:t>
      </w:r>
      <w:r w:rsidRPr="00D477D4">
        <w:t xml:space="preserve"> kurz mezi </w:t>
      </w:r>
      <w:r>
        <w:t>d</w:t>
      </w:r>
      <w:r w:rsidRPr="00D477D4">
        <w:t>věma</w:t>
      </w:r>
      <w:r>
        <w:t xml:space="preserve"> </w:t>
      </w:r>
      <w:r w:rsidRPr="00D477D4">
        <w:t xml:space="preserve">měnami, při </w:t>
      </w:r>
      <w:r>
        <w:t>němž</w:t>
      </w:r>
      <w:r w:rsidRPr="00D477D4">
        <w:t xml:space="preserve"> si je možné</w:t>
      </w:r>
      <w:r>
        <w:t xml:space="preserve"> </w:t>
      </w:r>
      <w:r w:rsidRPr="00D477D4">
        <w:t>v obou zemích koupit stejné množství</w:t>
      </w:r>
      <w:r>
        <w:t xml:space="preserve"> </w:t>
      </w:r>
      <w:r w:rsidRPr="00D477D4">
        <w:t xml:space="preserve">zboží. </w:t>
      </w:r>
      <w:r w:rsidR="0052173B" w:rsidRPr="0052173B">
        <w:t>Číselně je to tedy počet jednotek národní měny, za který lze koupit stejné množství výrobků a služeb na výchozím vnitrostátním trhu (např. českém), jako za jednotku měny X (</w:t>
      </w:r>
      <w:r w:rsidR="0052173B">
        <w:t>např.</w:t>
      </w:r>
      <w:r w:rsidR="0052173B" w:rsidRPr="0052173B">
        <w:t xml:space="preserve"> USD) na vnitrostátním trhu měny X (</w:t>
      </w:r>
      <w:r w:rsidR="0052173B">
        <w:t>Spojené</w:t>
      </w:r>
      <w:r w:rsidR="0052173B" w:rsidRPr="0052173B">
        <w:t xml:space="preserve"> stát</w:t>
      </w:r>
      <w:r w:rsidR="0052173B">
        <w:t>y</w:t>
      </w:r>
      <w:r w:rsidR="0052173B" w:rsidRPr="0052173B">
        <w:t>). Parita kupní síl</w:t>
      </w:r>
      <w:r w:rsidR="0052173B">
        <w:t>y měn tak</w:t>
      </w:r>
      <w:r w:rsidR="0052173B" w:rsidRPr="0052173B">
        <w:t xml:space="preserve"> umožňuje podstatně přesnější srovnání skutečné ekonomické úrovně, struktury a výkonnosti států než běžně používaný směnný kurz. </w:t>
      </w:r>
    </w:p>
    <w:p w14:paraId="6E22D2C0" w14:textId="5D305E8C" w:rsidR="001B537B" w:rsidRDefault="001B537B" w:rsidP="001B537B">
      <w:pPr>
        <w:spacing w:before="0" w:after="360" w:line="288" w:lineRule="auto"/>
        <w:jc w:val="both"/>
      </w:pPr>
      <w:r>
        <w:rPr>
          <w:rFonts w:eastAsia="Times New Roman"/>
          <w:b/>
          <w:szCs w:val="24"/>
          <w:lang w:eastAsia="cs-CZ"/>
        </w:rPr>
        <w:t>Poznámka:</w:t>
      </w:r>
      <w:r>
        <w:t xml:space="preserve"> Pro mezinárodní porovnání v daném roce je vždy vhodnější použít přepočet do PP</w:t>
      </w:r>
      <w:r w:rsidR="005C2171">
        <w:t>P</w:t>
      </w:r>
      <w:r>
        <w:t>. Údaje v</w:t>
      </w:r>
      <w:r w:rsidR="008F6F64">
        <w:t> </w:t>
      </w:r>
      <w:r>
        <w:t>eurech sice mohou ilustrovat finanční sílu země, ale o ekonomické výkonnosti příliš nevypovídají. Pokud při porovnání zemí použijeme směnný kurz, do našeho srovnání promlouvá i odlišná cenová hladina v</w:t>
      </w:r>
      <w:r w:rsidR="008F6F64">
        <w:t> </w:t>
      </w:r>
      <w:r>
        <w:t>jednotlivých zemích způsobená podhodnoceným nebo nadhodnoceným směnným kurzem.</w:t>
      </w:r>
    </w:p>
    <w:p w14:paraId="48FC00BE" w14:textId="77777777" w:rsidR="00BE15C1" w:rsidRPr="00DA5807" w:rsidRDefault="00BE15C1" w:rsidP="00BE15C1">
      <w:pPr>
        <w:spacing w:before="240" w:after="60" w:line="288" w:lineRule="auto"/>
        <w:jc w:val="both"/>
        <w:rPr>
          <w:rFonts w:eastAsia="MS Gothic"/>
          <w:b/>
          <w:bCs/>
          <w:color w:val="009BB4"/>
          <w:sz w:val="24"/>
          <w:szCs w:val="24"/>
          <w:lang w:eastAsia="cs-CZ"/>
        </w:rPr>
      </w:pPr>
      <w:r w:rsidRPr="00DA5807">
        <w:rPr>
          <w:rFonts w:eastAsia="MS Gothic"/>
          <w:b/>
          <w:bCs/>
          <w:color w:val="009BB4"/>
          <w:sz w:val="24"/>
          <w:szCs w:val="24"/>
          <w:lang w:eastAsia="cs-CZ"/>
        </w:rPr>
        <w:t>2.5.</w:t>
      </w:r>
      <w:r>
        <w:rPr>
          <w:rFonts w:eastAsia="MS Gothic"/>
          <w:b/>
          <w:bCs/>
          <w:color w:val="009BB4"/>
          <w:sz w:val="24"/>
          <w:szCs w:val="24"/>
          <w:lang w:eastAsia="cs-CZ"/>
        </w:rPr>
        <w:t>2</w:t>
      </w:r>
      <w:r w:rsidRPr="00DA5807">
        <w:rPr>
          <w:rFonts w:eastAsia="MS Gothic"/>
          <w:b/>
          <w:bCs/>
          <w:color w:val="009BB4"/>
          <w:sz w:val="24"/>
          <w:szCs w:val="24"/>
          <w:lang w:eastAsia="cs-CZ"/>
        </w:rPr>
        <w:t xml:space="preserve"> Základní </w:t>
      </w:r>
      <w:r>
        <w:rPr>
          <w:rFonts w:eastAsia="MS Gothic"/>
          <w:b/>
          <w:bCs/>
          <w:color w:val="009BB4"/>
          <w:sz w:val="24"/>
          <w:szCs w:val="24"/>
          <w:lang w:eastAsia="cs-CZ"/>
        </w:rPr>
        <w:t xml:space="preserve">poměrové </w:t>
      </w:r>
      <w:r w:rsidRPr="00DA5807">
        <w:rPr>
          <w:rFonts w:eastAsia="MS Gothic"/>
          <w:b/>
          <w:bCs/>
          <w:color w:val="009BB4"/>
          <w:sz w:val="24"/>
          <w:szCs w:val="24"/>
          <w:lang w:eastAsia="cs-CZ"/>
        </w:rPr>
        <w:t>ukazatele používané pro mezinárodní srovnání</w:t>
      </w:r>
    </w:p>
    <w:p w14:paraId="06B54F92" w14:textId="012C3577" w:rsidR="00BE15C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Celkové výdaje na VaV (GERD) se pro mezinárodní srovnání nejčastěji </w:t>
      </w:r>
      <w:r w:rsidRPr="008C3BAD">
        <w:rPr>
          <w:rFonts w:eastAsia="Times New Roman" w:cs="Arial"/>
          <w:b/>
          <w:szCs w:val="20"/>
          <w:lang w:eastAsia="cs-CZ"/>
        </w:rPr>
        <w:t>poměřují k HDP</w:t>
      </w:r>
      <w:r w:rsidRPr="00EF6741">
        <w:rPr>
          <w:rFonts w:eastAsia="Times New Roman" w:cs="Arial"/>
          <w:szCs w:val="20"/>
          <w:lang w:eastAsia="cs-CZ"/>
        </w:rPr>
        <w:t xml:space="preserve">. Tento poměrový ukazatel se nazývá: </w:t>
      </w:r>
      <w:r w:rsidRPr="008C3BAD">
        <w:rPr>
          <w:rFonts w:eastAsia="Times New Roman" w:cs="Arial"/>
          <w:b/>
          <w:i/>
          <w:szCs w:val="20"/>
          <w:lang w:eastAsia="cs-CZ"/>
        </w:rPr>
        <w:t xml:space="preserve">„Intenzita VaV </w:t>
      </w:r>
      <w:r w:rsidR="008F6F64">
        <w:rPr>
          <w:rFonts w:eastAsia="Times New Roman" w:cs="Arial"/>
          <w:b/>
          <w:i/>
          <w:szCs w:val="20"/>
          <w:lang w:eastAsia="cs-CZ"/>
        </w:rPr>
        <w:t>–</w:t>
      </w:r>
      <w:r w:rsidRPr="008C3BAD">
        <w:rPr>
          <w:rFonts w:eastAsia="Times New Roman" w:cs="Arial"/>
          <w:b/>
          <w:i/>
          <w:szCs w:val="20"/>
          <w:lang w:eastAsia="cs-CZ"/>
        </w:rPr>
        <w:t xml:space="preserve"> R&amp;D Intensity“</w:t>
      </w:r>
      <w:r w:rsidRPr="00EF6741">
        <w:rPr>
          <w:rFonts w:eastAsia="Times New Roman" w:cs="Arial"/>
          <w:szCs w:val="20"/>
          <w:lang w:eastAsia="cs-CZ"/>
        </w:rPr>
        <w:t xml:space="preserve"> a patří do skupiny základních strukturálních ukazatelů hodnotících postup plnění cílů Lisabonské strategie v jednotlivých zemích EU. Intenzita VaV byla zařazena i</w:t>
      </w:r>
      <w:r w:rsidR="008F6F64">
        <w:rPr>
          <w:rFonts w:eastAsia="Times New Roman" w:cs="Arial"/>
          <w:szCs w:val="20"/>
          <w:lang w:eastAsia="cs-CZ"/>
        </w:rPr>
        <w:t> </w:t>
      </w:r>
      <w:r w:rsidRPr="00EF6741">
        <w:rPr>
          <w:rFonts w:eastAsia="Times New Roman" w:cs="Arial"/>
          <w:szCs w:val="20"/>
          <w:lang w:eastAsia="cs-CZ"/>
        </w:rPr>
        <w:t xml:space="preserve">mezi ukazatele k hodnocení realizace strategie Evropa 2020. </w:t>
      </w:r>
      <w:r w:rsidR="00010106">
        <w:rPr>
          <w:rFonts w:eastAsia="Times New Roman" w:cs="Arial"/>
          <w:szCs w:val="20"/>
          <w:lang w:eastAsia="cs-CZ"/>
        </w:rPr>
        <w:t>Kromě celkových výdajů na VaV se ve vztahu k HDP publikují i údaje za výdaje na VaV v jednotlivých sektorech provádění nebo za jednotlivé zdroje (sektory) financování VaV činnosti.</w:t>
      </w:r>
    </w:p>
    <w:p w14:paraId="74BA3FA5" w14:textId="77777777" w:rsidR="00BE15C1" w:rsidRPr="00EF674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Kromě intenzity VaV, jež je ovlivněna rozdílnou výší HDP v jednotlivých zemích, se pro mezinárodní srovnání používají celkové </w:t>
      </w:r>
      <w:r w:rsidRPr="008C3BAD">
        <w:rPr>
          <w:rFonts w:eastAsia="Times New Roman" w:cs="Arial"/>
          <w:b/>
          <w:szCs w:val="20"/>
          <w:lang w:eastAsia="cs-CZ"/>
        </w:rPr>
        <w:t>výdaje na VaV v paritě kupní síly (PPP) připadající na jednoho obyvatele</w:t>
      </w:r>
      <w:r w:rsidRPr="00EF6741">
        <w:rPr>
          <w:rFonts w:eastAsia="Times New Roman" w:cs="Arial"/>
          <w:szCs w:val="20"/>
          <w:lang w:eastAsia="cs-CZ"/>
        </w:rPr>
        <w:t>.</w:t>
      </w:r>
    </w:p>
    <w:p w14:paraId="28289235" w14:textId="77777777" w:rsidR="000D1FB9" w:rsidRPr="00693259" w:rsidRDefault="000D1FB9" w:rsidP="000D1FB9">
      <w:pPr>
        <w:spacing w:before="0" w:after="120" w:line="288" w:lineRule="auto"/>
        <w:jc w:val="both"/>
      </w:pPr>
      <w:r w:rsidRPr="00693259">
        <w:t>Při interpretaci a hodnocení mezinárodního srovnání je nutno upozornit na následující skutečnosti, které mohou mít vliv na publikovaná data:</w:t>
      </w:r>
    </w:p>
    <w:p w14:paraId="377DB912" w14:textId="77777777"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Ukazatele VaV je třeba posuzovat v kontextu, tj. se znalostí vývoje základních </w:t>
      </w:r>
      <w:proofErr w:type="spellStart"/>
      <w:r w:rsidRPr="00693259">
        <w:rPr>
          <w:rFonts w:eastAsia="Times New Roman"/>
          <w:szCs w:val="24"/>
          <w:lang w:eastAsia="cs-CZ"/>
        </w:rPr>
        <w:t>socio</w:t>
      </w:r>
      <w:proofErr w:type="spellEnd"/>
      <w:r w:rsidRPr="00693259">
        <w:rPr>
          <w:rFonts w:eastAsia="Times New Roman"/>
          <w:szCs w:val="24"/>
          <w:lang w:eastAsia="cs-CZ"/>
        </w:rPr>
        <w:t xml:space="preserve">-demografických, strukturálních a ekonomických ukazatelů. Srovnávat by se pak měly především státy s podobnými kulturními, demografickými, geografickými a ekonomickými podmínkami. </w:t>
      </w:r>
    </w:p>
    <w:p w14:paraId="6D31BBC2" w14:textId="180BD852"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Mezi další charakteristiky, které je nutno sledovat v kontextu lidských a především finančních zdrojů vstupujících do VaV činností, jsou jednorázová opatření mající přímý vliv na zjištěné hodnoty o</w:t>
      </w:r>
      <w:r w:rsidR="008F6F64">
        <w:rPr>
          <w:rFonts w:eastAsia="Times New Roman"/>
          <w:szCs w:val="24"/>
          <w:lang w:eastAsia="cs-CZ"/>
        </w:rPr>
        <w:t> </w:t>
      </w:r>
      <w:r w:rsidRPr="00693259">
        <w:rPr>
          <w:rFonts w:eastAsia="Times New Roman"/>
          <w:szCs w:val="24"/>
          <w:lang w:eastAsia="cs-CZ"/>
        </w:rPr>
        <w:t xml:space="preserve">celkových výdajích na VaV. </w:t>
      </w:r>
    </w:p>
    <w:p w14:paraId="27FCE19D" w14:textId="77777777" w:rsidR="00BE15C1"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Česká republika patří taktéž mezi menší státy (stejně jako například Finsko, Rakousko, Slovinsko či Maďarsko), kde ve VaV hraje významnou roli koncentrace. Jde především o koncentraci </w:t>
      </w:r>
      <w:r w:rsidR="00693259" w:rsidRPr="00693259">
        <w:rPr>
          <w:rFonts w:eastAsia="Times New Roman"/>
          <w:szCs w:val="24"/>
          <w:lang w:eastAsia="cs-CZ"/>
        </w:rPr>
        <w:t xml:space="preserve">velkých </w:t>
      </w:r>
      <w:r w:rsidRPr="00693259">
        <w:rPr>
          <w:rFonts w:eastAsia="Times New Roman"/>
          <w:szCs w:val="24"/>
          <w:lang w:eastAsia="cs-CZ"/>
        </w:rPr>
        <w:t>finančních prostředků určených na VaV do několika málo subjektů.</w:t>
      </w:r>
    </w:p>
    <w:p w14:paraId="2B67F950" w14:textId="77777777" w:rsidR="007D1E1F" w:rsidRPr="00DA5807" w:rsidRDefault="007D1E1F" w:rsidP="001B537B">
      <w:pPr>
        <w:pStyle w:val="Nadpis3"/>
        <w:pageBreakBefore/>
        <w:spacing w:after="120"/>
      </w:pPr>
      <w:r w:rsidRPr="00DA5807">
        <w:lastRenderedPageBreak/>
        <w:t>2.5.</w:t>
      </w:r>
      <w:r w:rsidR="000D1FB9">
        <w:t>3</w:t>
      </w:r>
      <w:r w:rsidRPr="00DA5807">
        <w:t xml:space="preserve"> </w:t>
      </w:r>
      <w:r w:rsidR="004572D2">
        <w:t>V</w:t>
      </w:r>
      <w:r w:rsidRPr="00DA5807">
        <w:t>ýdaj</w:t>
      </w:r>
      <w:r w:rsidR="004572D2">
        <w:t>e</w:t>
      </w:r>
      <w:r w:rsidRPr="00DA5807">
        <w:t xml:space="preserve"> na VaV podle druhu výdajů (nákladů)</w:t>
      </w:r>
    </w:p>
    <w:p w14:paraId="4ED42B28" w14:textId="77777777" w:rsidR="007D1E1F" w:rsidRPr="00F560B4" w:rsidRDefault="007D1E1F" w:rsidP="007D1E1F">
      <w:pPr>
        <w:spacing w:before="0" w:after="120" w:line="288" w:lineRule="auto"/>
        <w:jc w:val="both"/>
        <w:rPr>
          <w:rFonts w:cs="Arial"/>
          <w:bCs/>
          <w:iCs/>
          <w:szCs w:val="20"/>
        </w:rPr>
      </w:pPr>
      <w:r w:rsidRPr="00F560B4">
        <w:rPr>
          <w:rFonts w:cs="Arial"/>
          <w:bCs/>
          <w:szCs w:val="20"/>
        </w:rPr>
        <w:t xml:space="preserve">Výdaje na </w:t>
      </w:r>
      <w:r>
        <w:rPr>
          <w:rFonts w:cs="Arial"/>
          <w:bCs/>
          <w:szCs w:val="20"/>
        </w:rPr>
        <w:t>VaV</w:t>
      </w:r>
      <w:r w:rsidRPr="00F560B4">
        <w:rPr>
          <w:rFonts w:cs="Arial"/>
          <w:bCs/>
          <w:szCs w:val="20"/>
        </w:rPr>
        <w:t xml:space="preserve"> prováděný v rámci zpravodajské jednotky tvoří</w:t>
      </w:r>
      <w:r>
        <w:rPr>
          <w:rFonts w:cs="Arial"/>
          <w:bCs/>
          <w:szCs w:val="20"/>
        </w:rPr>
        <w:t xml:space="preserve"> podle druhu výdajů (nákladů)</w:t>
      </w:r>
      <w:r w:rsidRPr="00F560B4">
        <w:rPr>
          <w:rFonts w:cs="Arial"/>
          <w:bCs/>
          <w:szCs w:val="20"/>
        </w:rPr>
        <w:t xml:space="preserve">: </w:t>
      </w:r>
    </w:p>
    <w:p w14:paraId="3C88871B" w14:textId="77777777" w:rsidR="007D1E1F" w:rsidRPr="00F352B8" w:rsidRDefault="007D1E1F" w:rsidP="00AA3B85">
      <w:pPr>
        <w:numPr>
          <w:ilvl w:val="0"/>
          <w:numId w:val="12"/>
        </w:numPr>
        <w:tabs>
          <w:tab w:val="clear" w:pos="360"/>
          <w:tab w:val="num" w:pos="294"/>
        </w:tabs>
        <w:spacing w:before="0" w:after="60" w:line="288" w:lineRule="auto"/>
        <w:ind w:left="357" w:hanging="357"/>
        <w:jc w:val="both"/>
        <w:rPr>
          <w:szCs w:val="20"/>
        </w:rPr>
      </w:pPr>
      <w:r w:rsidRPr="00F352B8">
        <w:rPr>
          <w:b/>
          <w:bCs/>
          <w:szCs w:val="20"/>
        </w:rPr>
        <w:t xml:space="preserve">Běžné (neinvestiční) </w:t>
      </w:r>
      <w:r>
        <w:rPr>
          <w:b/>
          <w:bCs/>
          <w:szCs w:val="20"/>
        </w:rPr>
        <w:t>výdaje</w:t>
      </w:r>
      <w:r w:rsidRPr="00F352B8">
        <w:rPr>
          <w:szCs w:val="20"/>
        </w:rPr>
        <w:t xml:space="preserve"> zahrnují</w:t>
      </w:r>
      <w:r>
        <w:rPr>
          <w:szCs w:val="20"/>
        </w:rPr>
        <w:t>cí</w:t>
      </w:r>
      <w:r w:rsidRPr="00F352B8">
        <w:rPr>
          <w:szCs w:val="20"/>
        </w:rPr>
        <w:t>:</w:t>
      </w:r>
    </w:p>
    <w:p w14:paraId="5CB3EE06" w14:textId="77777777" w:rsidR="007D1E1F" w:rsidRDefault="007D1E1F" w:rsidP="0035733A">
      <w:pPr>
        <w:numPr>
          <w:ilvl w:val="1"/>
          <w:numId w:val="9"/>
        </w:numPr>
        <w:spacing w:before="0" w:after="60" w:line="288" w:lineRule="auto"/>
        <w:ind w:left="714" w:hanging="357"/>
        <w:jc w:val="both"/>
        <w:rPr>
          <w:bCs/>
          <w:szCs w:val="20"/>
        </w:rPr>
      </w:pPr>
      <w:r w:rsidRPr="00F352B8">
        <w:rPr>
          <w:b/>
          <w:szCs w:val="20"/>
        </w:rPr>
        <w:t xml:space="preserve">mzdové náklady </w:t>
      </w:r>
      <w:r w:rsidRPr="00F352B8">
        <w:rPr>
          <w:bCs/>
          <w:szCs w:val="20"/>
        </w:rPr>
        <w:t xml:space="preserve">osob zaměstnaných ve VaV včetně pojistného na zdravotní </w:t>
      </w:r>
      <w:r>
        <w:rPr>
          <w:bCs/>
          <w:szCs w:val="20"/>
        </w:rPr>
        <w:t xml:space="preserve">pojištění </w:t>
      </w:r>
      <w:r w:rsidRPr="00F352B8">
        <w:rPr>
          <w:bCs/>
          <w:szCs w:val="20"/>
        </w:rPr>
        <w:t xml:space="preserve">a sociální </w:t>
      </w:r>
      <w:r>
        <w:rPr>
          <w:bCs/>
          <w:szCs w:val="20"/>
        </w:rPr>
        <w:t>zabezpečení</w:t>
      </w:r>
      <w:r w:rsidRPr="00F352B8">
        <w:rPr>
          <w:bCs/>
          <w:szCs w:val="20"/>
        </w:rPr>
        <w:t xml:space="preserve"> placeného zaměstnavatelem za </w:t>
      </w:r>
      <w:r w:rsidRPr="00377753">
        <w:rPr>
          <w:bCs/>
          <w:szCs w:val="20"/>
        </w:rPr>
        <w:t>zaměstnance</w:t>
      </w:r>
      <w:r w:rsidR="001B537B" w:rsidRPr="00377753">
        <w:rPr>
          <w:bCs/>
          <w:szCs w:val="20"/>
        </w:rPr>
        <w:t xml:space="preserve"> (osobní/personální náklady)</w:t>
      </w:r>
      <w:r w:rsidRPr="00377753">
        <w:rPr>
          <w:bCs/>
          <w:szCs w:val="20"/>
        </w:rPr>
        <w:t>,</w:t>
      </w:r>
    </w:p>
    <w:p w14:paraId="7DBF4680" w14:textId="77777777" w:rsidR="007D1E1F" w:rsidRPr="00137887" w:rsidRDefault="007D1E1F" w:rsidP="0035733A">
      <w:pPr>
        <w:numPr>
          <w:ilvl w:val="1"/>
          <w:numId w:val="9"/>
        </w:numPr>
        <w:spacing w:before="0" w:after="60" w:line="288" w:lineRule="auto"/>
        <w:ind w:left="714" w:hanging="357"/>
        <w:jc w:val="both"/>
        <w:rPr>
          <w:szCs w:val="20"/>
        </w:rPr>
      </w:pPr>
      <w:r w:rsidRPr="00137887">
        <w:rPr>
          <w:b/>
          <w:szCs w:val="20"/>
        </w:rPr>
        <w:t xml:space="preserve">odměny </w:t>
      </w:r>
      <w:r w:rsidRPr="00137887">
        <w:rPr>
          <w:szCs w:val="20"/>
        </w:rPr>
        <w:t>za práce podle dohod o provedení práce a o pracovní činnosti ve VaV konané mimo pracovní poměr,</w:t>
      </w:r>
    </w:p>
    <w:p w14:paraId="2E00930A" w14:textId="19767D36" w:rsidR="007D1E1F" w:rsidRDefault="007D1E1F" w:rsidP="00AA3B85">
      <w:pPr>
        <w:numPr>
          <w:ilvl w:val="1"/>
          <w:numId w:val="9"/>
        </w:numPr>
        <w:autoSpaceDE w:val="0"/>
        <w:autoSpaceDN w:val="0"/>
        <w:adjustRightInd w:val="0"/>
        <w:spacing w:before="0" w:after="120" w:line="288" w:lineRule="auto"/>
        <w:ind w:left="714" w:hanging="357"/>
        <w:jc w:val="both"/>
        <w:rPr>
          <w:rFonts w:cs="Arial"/>
          <w:szCs w:val="20"/>
        </w:rPr>
      </w:pPr>
      <w:r w:rsidRPr="00F352B8">
        <w:rPr>
          <w:b/>
          <w:szCs w:val="20"/>
        </w:rPr>
        <w:t>ostatní neinvestiční náklady</w:t>
      </w:r>
      <w:r>
        <w:rPr>
          <w:b/>
          <w:szCs w:val="20"/>
        </w:rPr>
        <w:t xml:space="preserve"> </w:t>
      </w:r>
      <w:r w:rsidRPr="0094217A">
        <w:rPr>
          <w:rFonts w:cs="Arial"/>
          <w:szCs w:val="20"/>
        </w:rPr>
        <w:t>z</w:t>
      </w:r>
      <w:r w:rsidRPr="00F352B8">
        <w:rPr>
          <w:rFonts w:cs="Arial"/>
          <w:szCs w:val="20"/>
        </w:rPr>
        <w:t>ahrnují</w:t>
      </w:r>
      <w:r>
        <w:rPr>
          <w:rFonts w:cs="Arial"/>
          <w:szCs w:val="20"/>
        </w:rPr>
        <w:t xml:space="preserve">cí </w:t>
      </w:r>
      <w:r w:rsidRPr="0094217A">
        <w:rPr>
          <w:rFonts w:cs="Arial"/>
          <w:szCs w:val="20"/>
        </w:rPr>
        <w:t>spotřeb</w:t>
      </w:r>
      <w:r>
        <w:rPr>
          <w:rFonts w:cs="Arial"/>
          <w:szCs w:val="20"/>
        </w:rPr>
        <w:t>u</w:t>
      </w:r>
      <w:r w:rsidRPr="0094217A">
        <w:rPr>
          <w:rFonts w:cs="Arial"/>
          <w:szCs w:val="20"/>
        </w:rPr>
        <w:t xml:space="preserve"> energie, materiálu a vybavení na prováděný VaV, licenční poplatky</w:t>
      </w:r>
      <w:r>
        <w:rPr>
          <w:rFonts w:cs="Arial"/>
          <w:szCs w:val="20"/>
        </w:rPr>
        <w:t>,</w:t>
      </w:r>
      <w:r w:rsidRPr="0094217A">
        <w:rPr>
          <w:rFonts w:cs="Arial"/>
          <w:szCs w:val="20"/>
        </w:rPr>
        <w:t xml:space="preserve"> náklady na služby na podporu prováděného VaV včetně souvisejících administrativních a ostatních režijních nákladů </w:t>
      </w:r>
      <w:r>
        <w:rPr>
          <w:rFonts w:cs="Arial"/>
          <w:szCs w:val="20"/>
        </w:rPr>
        <w:t xml:space="preserve">a </w:t>
      </w:r>
      <w:r w:rsidRPr="0094217A">
        <w:rPr>
          <w:rFonts w:cs="Arial"/>
          <w:szCs w:val="20"/>
        </w:rPr>
        <w:t>podílu správní režie přímo související s</w:t>
      </w:r>
      <w:r w:rsidR="00C47B13">
        <w:rPr>
          <w:rFonts w:cs="Arial"/>
          <w:szCs w:val="20"/>
        </w:rPr>
        <w:t> </w:t>
      </w:r>
      <w:r w:rsidRPr="0094217A">
        <w:rPr>
          <w:rFonts w:cs="Arial"/>
          <w:szCs w:val="20"/>
        </w:rPr>
        <w:t xml:space="preserve">prováděným VaV. V rámci podílu správní režie jsou zahrnuty především mzdové náklady na zaměstnance bezpečnostních služeb, údržby a jiných, kteří se nepřímo podílejí na provozu VaV pracovišť. </w:t>
      </w:r>
    </w:p>
    <w:p w14:paraId="6715A7E5" w14:textId="77777777" w:rsidR="008E6286" w:rsidRDefault="008E6286"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Veškeré náklady na odpisy budov, strojního (technického) zařízení a vybavení jsou ze statistického sledování výdajů na VaV </w:t>
      </w:r>
      <w:r w:rsidRPr="00262EEF">
        <w:rPr>
          <w:rFonts w:cs="Arial"/>
          <w:b/>
          <w:szCs w:val="20"/>
        </w:rPr>
        <w:t>vyloučeny</w:t>
      </w:r>
      <w:r>
        <w:rPr>
          <w:rFonts w:cs="Arial"/>
          <w:szCs w:val="20"/>
        </w:rPr>
        <w:t>.</w:t>
      </w:r>
    </w:p>
    <w:p w14:paraId="44D6DE0C" w14:textId="77777777" w:rsidR="007D1E1F" w:rsidRPr="0094217A" w:rsidRDefault="00675108" w:rsidP="00AA3B85">
      <w:pPr>
        <w:numPr>
          <w:ilvl w:val="0"/>
          <w:numId w:val="12"/>
        </w:numPr>
        <w:tabs>
          <w:tab w:val="clear" w:pos="360"/>
          <w:tab w:val="num" w:pos="-840"/>
        </w:tabs>
        <w:spacing w:before="0" w:after="60" w:line="288" w:lineRule="auto"/>
        <w:ind w:left="357" w:hanging="357"/>
        <w:jc w:val="both"/>
        <w:rPr>
          <w:bCs/>
          <w:szCs w:val="20"/>
        </w:rPr>
      </w:pPr>
      <w:r>
        <w:rPr>
          <w:b/>
          <w:bCs/>
          <w:szCs w:val="20"/>
        </w:rPr>
        <w:t>Kapitálové (i</w:t>
      </w:r>
      <w:r w:rsidR="007D1E1F" w:rsidRPr="00F352B8">
        <w:rPr>
          <w:b/>
          <w:bCs/>
          <w:szCs w:val="20"/>
        </w:rPr>
        <w:t>nvestiční</w:t>
      </w:r>
      <w:r>
        <w:rPr>
          <w:b/>
          <w:bCs/>
          <w:szCs w:val="20"/>
        </w:rPr>
        <w:t>)</w:t>
      </w:r>
      <w:r w:rsidR="007D1E1F" w:rsidRPr="00F352B8">
        <w:rPr>
          <w:b/>
          <w:bCs/>
          <w:szCs w:val="20"/>
        </w:rPr>
        <w:t xml:space="preserve"> </w:t>
      </w:r>
      <w:r w:rsidR="007D1E1F">
        <w:rPr>
          <w:b/>
          <w:bCs/>
          <w:szCs w:val="20"/>
        </w:rPr>
        <w:t xml:space="preserve">výdaje </w:t>
      </w:r>
      <w:r w:rsidR="007D1E1F">
        <w:rPr>
          <w:bCs/>
          <w:szCs w:val="20"/>
        </w:rPr>
        <w:t>zahrnující</w:t>
      </w:r>
      <w:r w:rsidR="007D1E1F" w:rsidRPr="0094217A">
        <w:rPr>
          <w:bCs/>
          <w:szCs w:val="20"/>
        </w:rPr>
        <w:t xml:space="preserve">: </w:t>
      </w:r>
    </w:p>
    <w:p w14:paraId="021154BF" w14:textId="77777777" w:rsidR="007D1E1F" w:rsidRPr="00377753" w:rsidRDefault="007D1E1F" w:rsidP="00AA3B85">
      <w:pPr>
        <w:numPr>
          <w:ilvl w:val="1"/>
          <w:numId w:val="9"/>
        </w:numPr>
        <w:spacing w:before="0" w:after="60" w:line="288" w:lineRule="auto"/>
        <w:ind w:left="720"/>
        <w:jc w:val="both"/>
        <w:rPr>
          <w:szCs w:val="20"/>
        </w:rPr>
      </w:pPr>
      <w:r w:rsidRPr="00377753">
        <w:rPr>
          <w:b/>
          <w:szCs w:val="20"/>
        </w:rPr>
        <w:t>pořízení pozemků</w:t>
      </w:r>
      <w:r w:rsidRPr="00377753">
        <w:rPr>
          <w:szCs w:val="20"/>
        </w:rPr>
        <w:t xml:space="preserve"> (např. pokusné pozemky, umístění pro laboratoře, resp. poloprovozní zařízení), </w:t>
      </w:r>
      <w:r w:rsidRPr="00377753">
        <w:rPr>
          <w:b/>
          <w:szCs w:val="20"/>
        </w:rPr>
        <w:t xml:space="preserve">budov </w:t>
      </w:r>
      <w:r w:rsidRPr="00377753">
        <w:rPr>
          <w:szCs w:val="20"/>
        </w:rPr>
        <w:t>a</w:t>
      </w:r>
      <w:r w:rsidRPr="00377753">
        <w:rPr>
          <w:b/>
          <w:szCs w:val="20"/>
        </w:rPr>
        <w:t xml:space="preserve"> staveb</w:t>
      </w:r>
      <w:r w:rsidRPr="00377753">
        <w:rPr>
          <w:szCs w:val="20"/>
        </w:rPr>
        <w:t xml:space="preserve"> včetně jejich technického zhodnocení pro potřeby prováděného VaV ve sledovaných subjektech,</w:t>
      </w:r>
      <w:r w:rsidRPr="00377753">
        <w:rPr>
          <w:bCs/>
          <w:szCs w:val="20"/>
        </w:rPr>
        <w:t xml:space="preserve"> </w:t>
      </w:r>
    </w:p>
    <w:p w14:paraId="6DECC374" w14:textId="71AE412A" w:rsidR="0042123C" w:rsidRPr="000D6768" w:rsidRDefault="0042123C" w:rsidP="00AA3B85">
      <w:pPr>
        <w:numPr>
          <w:ilvl w:val="1"/>
          <w:numId w:val="9"/>
        </w:numPr>
        <w:spacing w:before="0" w:after="60" w:line="288" w:lineRule="auto"/>
        <w:ind w:left="720"/>
        <w:jc w:val="both"/>
        <w:rPr>
          <w:szCs w:val="20"/>
        </w:rPr>
      </w:pPr>
      <w:r w:rsidRPr="000D6768">
        <w:rPr>
          <w:b/>
          <w:szCs w:val="20"/>
        </w:rPr>
        <w:t xml:space="preserve">pořízení dlouhodobého </w:t>
      </w:r>
      <w:r w:rsidR="0053274B" w:rsidRPr="000D6768">
        <w:rPr>
          <w:b/>
          <w:szCs w:val="20"/>
        </w:rPr>
        <w:t xml:space="preserve">movitého </w:t>
      </w:r>
      <w:r w:rsidRPr="000D6768">
        <w:rPr>
          <w:b/>
          <w:szCs w:val="20"/>
        </w:rPr>
        <w:t>hmotného majetku</w:t>
      </w:r>
      <w:r w:rsidR="0053274B" w:rsidRPr="000D6768">
        <w:rPr>
          <w:b/>
          <w:szCs w:val="20"/>
        </w:rPr>
        <w:t xml:space="preserve">, </w:t>
      </w:r>
      <w:proofErr w:type="spellStart"/>
      <w:r w:rsidR="0053274B" w:rsidRPr="000D6768">
        <w:rPr>
          <w:szCs w:val="20"/>
        </w:rPr>
        <w:t>tj</w:t>
      </w:r>
      <w:proofErr w:type="spellEnd"/>
      <w:r w:rsidR="0053274B" w:rsidRPr="000D6768">
        <w:rPr>
          <w:szCs w:val="20"/>
        </w:rPr>
        <w:t xml:space="preserve"> například strojů, přístrojů, zařízení, dopravních prostředků, pěstitelských celků trvalých porostů a dalšího technického vybavení a</w:t>
      </w:r>
      <w:r w:rsidR="00C47B13">
        <w:rPr>
          <w:szCs w:val="20"/>
        </w:rPr>
        <w:t> </w:t>
      </w:r>
      <w:r w:rsidR="0053274B" w:rsidRPr="000D6768">
        <w:rPr>
          <w:szCs w:val="20"/>
        </w:rPr>
        <w:t>zařízení sloužícího k provádění VaV činnosti,</w:t>
      </w:r>
    </w:p>
    <w:p w14:paraId="2F132F75" w14:textId="4506E7D3" w:rsidR="007D1E1F" w:rsidRPr="000D6768" w:rsidRDefault="007D1E1F" w:rsidP="00AA3B85">
      <w:pPr>
        <w:numPr>
          <w:ilvl w:val="1"/>
          <w:numId w:val="9"/>
        </w:numPr>
        <w:spacing w:before="0" w:after="120" w:line="288" w:lineRule="auto"/>
        <w:ind w:left="714" w:hanging="357"/>
        <w:jc w:val="both"/>
        <w:rPr>
          <w:bCs/>
          <w:szCs w:val="20"/>
        </w:rPr>
      </w:pPr>
      <w:r w:rsidRPr="000D6768">
        <w:rPr>
          <w:b/>
          <w:bCs/>
          <w:szCs w:val="20"/>
        </w:rPr>
        <w:t>pořízení dlouhodobého</w:t>
      </w:r>
      <w:r w:rsidRPr="000D6768">
        <w:rPr>
          <w:b/>
          <w:szCs w:val="20"/>
        </w:rPr>
        <w:t xml:space="preserve"> nehmotného majetku</w:t>
      </w:r>
      <w:r w:rsidR="0053274B" w:rsidRPr="000D6768">
        <w:rPr>
          <w:b/>
          <w:szCs w:val="20"/>
        </w:rPr>
        <w:t xml:space="preserve">, </w:t>
      </w:r>
      <w:r w:rsidR="0053274B" w:rsidRPr="000D6768">
        <w:rPr>
          <w:szCs w:val="20"/>
        </w:rPr>
        <w:t>tj. např.</w:t>
      </w:r>
      <w:r w:rsidR="0053274B" w:rsidRPr="000D6768">
        <w:rPr>
          <w:b/>
          <w:szCs w:val="20"/>
        </w:rPr>
        <w:t xml:space="preserve"> </w:t>
      </w:r>
      <w:r w:rsidRPr="000D6768">
        <w:rPr>
          <w:bCs/>
          <w:szCs w:val="20"/>
        </w:rPr>
        <w:t>softwaru, výrobně technických poznatků (know-how), předmětů průmyslových práv (např. nákup patentů, průmyslových a užitných vzorů) a</w:t>
      </w:r>
      <w:r w:rsidR="00C47B13">
        <w:rPr>
          <w:bCs/>
          <w:szCs w:val="20"/>
        </w:rPr>
        <w:t> </w:t>
      </w:r>
      <w:r w:rsidRPr="000D6768">
        <w:rPr>
          <w:bCs/>
          <w:szCs w:val="20"/>
        </w:rPr>
        <w:t>jiných nehmotných výsledků výzkumné, vývojové či jiné duševní tvořivé činnosti bez ohledu na to, zda jsou nebo nejsou předmětem ocenitelných práv</w:t>
      </w:r>
      <w:r w:rsidR="0053274B" w:rsidRPr="000D6768">
        <w:rPr>
          <w:bCs/>
          <w:szCs w:val="20"/>
        </w:rPr>
        <w:t xml:space="preserve"> sloužící</w:t>
      </w:r>
      <w:r w:rsidR="000D6768" w:rsidRPr="000D6768">
        <w:rPr>
          <w:bCs/>
          <w:szCs w:val="20"/>
        </w:rPr>
        <w:t>ch</w:t>
      </w:r>
      <w:r w:rsidR="0053274B" w:rsidRPr="000D6768">
        <w:rPr>
          <w:bCs/>
          <w:szCs w:val="20"/>
        </w:rPr>
        <w:t xml:space="preserve"> </w:t>
      </w:r>
      <w:r w:rsidR="0053274B" w:rsidRPr="000D6768">
        <w:rPr>
          <w:szCs w:val="20"/>
        </w:rPr>
        <w:t>k provádění VaV činnosti.</w:t>
      </w:r>
      <w:r w:rsidRPr="000D6768">
        <w:rPr>
          <w:bCs/>
          <w:szCs w:val="20"/>
        </w:rPr>
        <w:t xml:space="preserve"> </w:t>
      </w:r>
    </w:p>
    <w:p w14:paraId="0E105EB8" w14:textId="34F859C0" w:rsidR="007D1E1F" w:rsidRDefault="007D1E1F"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Zpravodajská jednotka by se měla pokusit zahrnout do investičních </w:t>
      </w:r>
      <w:r w:rsidR="0042123C">
        <w:rPr>
          <w:rFonts w:cs="Arial"/>
          <w:szCs w:val="20"/>
        </w:rPr>
        <w:t>výdajů</w:t>
      </w:r>
      <w:r w:rsidRPr="00A45DBA">
        <w:rPr>
          <w:rFonts w:cs="Arial"/>
          <w:szCs w:val="20"/>
        </w:rPr>
        <w:t xml:space="preserve"> </w:t>
      </w:r>
      <w:r w:rsidRPr="00A45DBA">
        <w:rPr>
          <w:rFonts w:cs="Arial"/>
          <w:b/>
          <w:szCs w:val="20"/>
        </w:rPr>
        <w:t>jen tu část</w:t>
      </w:r>
      <w:r w:rsidRPr="00A45DBA">
        <w:rPr>
          <w:rFonts w:cs="Arial"/>
          <w:szCs w:val="20"/>
        </w:rPr>
        <w:t>, která bude použita na VaV. Pokud bude např. nově zakoupená budova sloužit ze třetiny VaV činnosti a</w:t>
      </w:r>
      <w:r w:rsidR="00C47B13">
        <w:rPr>
          <w:rFonts w:cs="Arial"/>
          <w:szCs w:val="20"/>
        </w:rPr>
        <w:t> </w:t>
      </w:r>
      <w:r w:rsidRPr="00A45DBA">
        <w:rPr>
          <w:rFonts w:cs="Arial"/>
          <w:szCs w:val="20"/>
        </w:rPr>
        <w:t>zbylý prostor (čas) jiným činnostem (např. výuce, přednáškové činnosti atd.), uvede se do výdajů jen třetina pořizovací ceny budovy.</w:t>
      </w:r>
    </w:p>
    <w:p w14:paraId="250E69B3" w14:textId="3697FB42" w:rsidR="00FB5339" w:rsidRDefault="00FB5339" w:rsidP="008E6286">
      <w:pPr>
        <w:spacing w:before="0" w:after="120" w:line="288" w:lineRule="auto"/>
        <w:ind w:left="357"/>
        <w:jc w:val="both"/>
        <w:rPr>
          <w:rFonts w:cs="Arial"/>
          <w:szCs w:val="20"/>
        </w:rPr>
      </w:pPr>
      <w:r w:rsidRPr="000D6768">
        <w:rPr>
          <w:rFonts w:cs="Arial"/>
          <w:b/>
          <w:szCs w:val="20"/>
        </w:rPr>
        <w:t>Upozornění:</w:t>
      </w:r>
      <w:r w:rsidRPr="000D6768">
        <w:rPr>
          <w:rFonts w:cs="Arial"/>
          <w:szCs w:val="20"/>
        </w:rPr>
        <w:t xml:space="preserve"> </w:t>
      </w:r>
      <w:r w:rsidRPr="00843C22">
        <w:rPr>
          <w:rFonts w:cs="Arial"/>
          <w:szCs w:val="20"/>
        </w:rPr>
        <w:t xml:space="preserve">Od roku 2011 </w:t>
      </w:r>
      <w:r w:rsidR="00FF283F">
        <w:rPr>
          <w:rFonts w:cs="Arial"/>
          <w:szCs w:val="20"/>
        </w:rPr>
        <w:t>jsme</w:t>
      </w:r>
      <w:r w:rsidRPr="00843C22">
        <w:rPr>
          <w:rFonts w:cs="Arial"/>
          <w:szCs w:val="20"/>
        </w:rPr>
        <w:t xml:space="preserve"> v České republice pozorov</w:t>
      </w:r>
      <w:r w:rsidR="00FF283F">
        <w:rPr>
          <w:rFonts w:cs="Arial"/>
          <w:szCs w:val="20"/>
        </w:rPr>
        <w:t>ali</w:t>
      </w:r>
      <w:r w:rsidRPr="00843C22">
        <w:rPr>
          <w:rFonts w:cs="Arial"/>
          <w:szCs w:val="20"/>
        </w:rPr>
        <w:t xml:space="preserve"> výrazný nárůst </w:t>
      </w:r>
      <w:r w:rsidR="0035733A" w:rsidRPr="00843C22">
        <w:rPr>
          <w:rFonts w:cs="Arial"/>
          <w:szCs w:val="20"/>
        </w:rPr>
        <w:t xml:space="preserve">výdajů na </w:t>
      </w:r>
      <w:r w:rsidRPr="00843C22">
        <w:rPr>
          <w:rFonts w:cs="Arial"/>
          <w:szCs w:val="20"/>
        </w:rPr>
        <w:t>pořízení pozemků, budov a technického vybavení pro VaV činnost</w:t>
      </w:r>
      <w:r w:rsidR="0035733A" w:rsidRPr="00843C22">
        <w:rPr>
          <w:rFonts w:cs="Arial"/>
          <w:szCs w:val="20"/>
        </w:rPr>
        <w:t>.</w:t>
      </w:r>
      <w:r w:rsidRPr="00843C22">
        <w:rPr>
          <w:rFonts w:cs="Arial"/>
          <w:szCs w:val="20"/>
        </w:rPr>
        <w:t xml:space="preserve"> V letec</w:t>
      </w:r>
      <w:r w:rsidR="00624C63" w:rsidRPr="00843C22">
        <w:rPr>
          <w:rFonts w:cs="Arial"/>
          <w:szCs w:val="20"/>
        </w:rPr>
        <w:t>h 2011 až 2015</w:t>
      </w:r>
      <w:r w:rsidRPr="00843C22">
        <w:rPr>
          <w:rFonts w:cs="Arial"/>
          <w:szCs w:val="20"/>
        </w:rPr>
        <w:t xml:space="preserve"> se tyto položky podílely zhruba pětinou na celkových výdajích na VaV. V rámci dostupných údajů za státy EU byly podíly těchto investičních výdajů v České republice spolu s Polskem a Estonskem jedny z nejvyšších. Posílení tě</w:t>
      </w:r>
      <w:r w:rsidR="00FF283F">
        <w:rPr>
          <w:rFonts w:cs="Arial"/>
          <w:szCs w:val="20"/>
        </w:rPr>
        <w:t>chto investičních výdajů souviselo</w:t>
      </w:r>
      <w:r w:rsidRPr="00843C22">
        <w:rPr>
          <w:rFonts w:cs="Arial"/>
          <w:szCs w:val="20"/>
        </w:rPr>
        <w:t xml:space="preserve"> zejména se zrychleným čerpáním finančních </w:t>
      </w:r>
      <w:r w:rsidRPr="000B0880">
        <w:rPr>
          <w:rFonts w:cs="Arial"/>
          <w:szCs w:val="20"/>
        </w:rPr>
        <w:t xml:space="preserve">prostředků ze strukturálních fondů EU, a to převážně v mimopražském vysokoškolském a vládním sektoru. </w:t>
      </w:r>
      <w:r w:rsidR="000B0880" w:rsidRPr="000B0880">
        <w:rPr>
          <w:rFonts w:cs="Arial"/>
          <w:szCs w:val="20"/>
        </w:rPr>
        <w:t xml:space="preserve">Čerpání dotací se </w:t>
      </w:r>
      <w:r w:rsidR="000B0880">
        <w:rPr>
          <w:rFonts w:cs="Arial"/>
          <w:szCs w:val="20"/>
        </w:rPr>
        <w:t xml:space="preserve">výrazně </w:t>
      </w:r>
      <w:r w:rsidR="000B0880" w:rsidRPr="000B0880">
        <w:rPr>
          <w:rFonts w:cs="Arial"/>
          <w:szCs w:val="20"/>
        </w:rPr>
        <w:t xml:space="preserve">snížilo v roce 2016 v souvislosti s koncem </w:t>
      </w:r>
      <w:r w:rsidR="000B0880">
        <w:rPr>
          <w:rFonts w:cs="Arial"/>
          <w:szCs w:val="20"/>
        </w:rPr>
        <w:t>programového období 2007</w:t>
      </w:r>
      <w:r w:rsidR="00C47B13">
        <w:rPr>
          <w:rFonts w:cs="Arial"/>
          <w:szCs w:val="20"/>
        </w:rPr>
        <w:t>–</w:t>
      </w:r>
      <w:r w:rsidR="000B0880">
        <w:rPr>
          <w:rFonts w:cs="Arial"/>
          <w:szCs w:val="20"/>
        </w:rPr>
        <w:t>2013.</w:t>
      </w:r>
      <w:r w:rsidR="000B0880" w:rsidRPr="000B0880">
        <w:rPr>
          <w:rFonts w:cs="Arial"/>
          <w:szCs w:val="20"/>
        </w:rPr>
        <w:t xml:space="preserve"> </w:t>
      </w:r>
      <w:r w:rsidR="000B0880">
        <w:rPr>
          <w:rFonts w:cs="Arial"/>
          <w:szCs w:val="20"/>
        </w:rPr>
        <w:t>Z tohoto důvodu k</w:t>
      </w:r>
      <w:r w:rsidR="000B0880" w:rsidRPr="000B0880">
        <w:rPr>
          <w:rFonts w:cs="Arial"/>
          <w:szCs w:val="20"/>
        </w:rPr>
        <w:t>apitálové výdaje na VaV meziročně poklesly o téměř 60 %.</w:t>
      </w:r>
    </w:p>
    <w:p w14:paraId="34F9BBFD" w14:textId="77777777" w:rsidR="007D1E1F" w:rsidRPr="00DA5807" w:rsidRDefault="007D1E1F" w:rsidP="001B537B">
      <w:pPr>
        <w:pStyle w:val="Nadpis3"/>
        <w:pageBreakBefore/>
        <w:spacing w:after="120"/>
      </w:pPr>
      <w:r w:rsidRPr="00545EDD">
        <w:lastRenderedPageBreak/>
        <w:t>2.5.</w:t>
      </w:r>
      <w:r w:rsidR="00B1259D">
        <w:t>4</w:t>
      </w:r>
      <w:r w:rsidRPr="00545EDD">
        <w:t xml:space="preserve"> </w:t>
      </w:r>
      <w:r w:rsidR="00EF2326" w:rsidRPr="00545EDD">
        <w:t>Sektory a z</w:t>
      </w:r>
      <w:r w:rsidRPr="00545EDD">
        <w:t>droje financování VaV</w:t>
      </w:r>
      <w:r w:rsidRPr="00DA5807">
        <w:t xml:space="preserve"> </w:t>
      </w:r>
    </w:p>
    <w:p w14:paraId="6BADA915" w14:textId="77777777" w:rsidR="007D1E1F" w:rsidRPr="004F0E7D" w:rsidRDefault="007D1E1F" w:rsidP="007D1E1F">
      <w:pPr>
        <w:spacing w:before="0" w:after="120" w:line="288" w:lineRule="auto"/>
        <w:jc w:val="both"/>
        <w:rPr>
          <w:rFonts w:cs="Arial"/>
          <w:szCs w:val="20"/>
        </w:rPr>
      </w:pPr>
      <w:r w:rsidRPr="004F0E7D">
        <w:rPr>
          <w:rFonts w:cs="Arial"/>
          <w:szCs w:val="20"/>
        </w:rPr>
        <w:t xml:space="preserve">Mezi základní charakteristiky sledované v oblasti statistiky celkových výdajů na VaV, ale i výdajů uskutečněných v jednotlivých sektorech a pracovištích VaV, patří </w:t>
      </w:r>
      <w:r w:rsidRPr="00262EEF">
        <w:rPr>
          <w:rFonts w:cs="Arial"/>
          <w:b/>
          <w:szCs w:val="20"/>
        </w:rPr>
        <w:t>původ finančních zdrojů</w:t>
      </w:r>
      <w:r w:rsidRPr="004F0E7D">
        <w:rPr>
          <w:rFonts w:cs="Arial"/>
          <w:szCs w:val="20"/>
        </w:rPr>
        <w:t xml:space="preserve"> určených na provádění VaV. </w:t>
      </w:r>
      <w:r>
        <w:rPr>
          <w:rFonts w:cs="Arial"/>
          <w:szCs w:val="20"/>
        </w:rPr>
        <w:t xml:space="preserve">ČSÚ dle doporučení uvedených ve </w:t>
      </w:r>
      <w:proofErr w:type="spellStart"/>
      <w:r w:rsidRPr="004F0E7D">
        <w:rPr>
          <w:rFonts w:cs="Arial"/>
          <w:szCs w:val="20"/>
        </w:rPr>
        <w:t>Frascati</w:t>
      </w:r>
      <w:proofErr w:type="spellEnd"/>
      <w:r w:rsidRPr="004F0E7D">
        <w:rPr>
          <w:rFonts w:cs="Arial"/>
          <w:szCs w:val="20"/>
        </w:rPr>
        <w:t xml:space="preserve"> manuál</w:t>
      </w:r>
      <w:r>
        <w:rPr>
          <w:rFonts w:cs="Arial"/>
          <w:szCs w:val="20"/>
        </w:rPr>
        <w:t>u</w:t>
      </w:r>
      <w:r w:rsidRPr="004F0E7D">
        <w:rPr>
          <w:rFonts w:cs="Arial"/>
          <w:szCs w:val="20"/>
        </w:rPr>
        <w:t xml:space="preserve"> rozlišuje následující hlavní </w:t>
      </w:r>
      <w:r w:rsidR="00AC2279" w:rsidRPr="00AC2279">
        <w:rPr>
          <w:rFonts w:cs="Arial"/>
          <w:b/>
          <w:szCs w:val="20"/>
        </w:rPr>
        <w:t>sektory (zdroje)</w:t>
      </w:r>
      <w:r w:rsidRPr="004F0E7D">
        <w:rPr>
          <w:rFonts w:cs="Arial"/>
          <w:b/>
          <w:szCs w:val="20"/>
        </w:rPr>
        <w:t xml:space="preserve"> financování VaV</w:t>
      </w:r>
      <w:r w:rsidRPr="004F0E7D">
        <w:rPr>
          <w:rFonts w:cs="Arial"/>
          <w:szCs w:val="20"/>
        </w:rPr>
        <w:t>:</w:t>
      </w:r>
    </w:p>
    <w:p w14:paraId="003C721C" w14:textId="0CD41CFE" w:rsidR="00AC2279" w:rsidRPr="00AC2279" w:rsidRDefault="00AC2279" w:rsidP="00A116E3">
      <w:pPr>
        <w:numPr>
          <w:ilvl w:val="0"/>
          <w:numId w:val="13"/>
        </w:numPr>
        <w:tabs>
          <w:tab w:val="clear" w:pos="720"/>
          <w:tab w:val="num" w:pos="-132"/>
        </w:tabs>
        <w:spacing w:before="0" w:after="60" w:line="288" w:lineRule="auto"/>
        <w:ind w:left="349" w:hanging="357"/>
        <w:jc w:val="both"/>
        <w:rPr>
          <w:b/>
          <w:szCs w:val="20"/>
        </w:rPr>
      </w:pPr>
      <w:r w:rsidRPr="00AC2279">
        <w:rPr>
          <w:b/>
          <w:szCs w:val="20"/>
        </w:rPr>
        <w:t xml:space="preserve">Výzkum a vývoj financovaný podnikatelskými </w:t>
      </w:r>
      <w:r w:rsidRPr="00545EDD">
        <w:rPr>
          <w:b/>
          <w:szCs w:val="20"/>
        </w:rPr>
        <w:t xml:space="preserve">subjekty </w:t>
      </w:r>
      <w:r w:rsidR="00C47B13">
        <w:rPr>
          <w:b/>
          <w:szCs w:val="20"/>
        </w:rPr>
        <w:t>–</w:t>
      </w:r>
      <w:r w:rsidRPr="00545EDD">
        <w:rPr>
          <w:b/>
          <w:szCs w:val="20"/>
        </w:rPr>
        <w:t xml:space="preserve"> p</w:t>
      </w:r>
      <w:r w:rsidR="007D1E1F" w:rsidRPr="00545EDD">
        <w:rPr>
          <w:b/>
          <w:bCs/>
          <w:szCs w:val="20"/>
        </w:rPr>
        <w:t>odnik</w:t>
      </w:r>
      <w:r w:rsidR="00EB2B8A">
        <w:rPr>
          <w:b/>
          <w:bCs/>
          <w:szCs w:val="20"/>
        </w:rPr>
        <w:t xml:space="preserve">ové </w:t>
      </w:r>
      <w:r w:rsidR="007D1E1F" w:rsidRPr="00545EDD">
        <w:rPr>
          <w:b/>
          <w:bCs/>
          <w:szCs w:val="20"/>
        </w:rPr>
        <w:t>(soukromé) zdroje</w:t>
      </w:r>
      <w:r w:rsidRPr="00545EDD">
        <w:rPr>
          <w:b/>
          <w:bCs/>
          <w:szCs w:val="20"/>
        </w:rPr>
        <w:t>.</w:t>
      </w:r>
    </w:p>
    <w:p w14:paraId="29F249CE" w14:textId="1542C118" w:rsidR="003968B0" w:rsidRPr="00A116E3" w:rsidRDefault="00AC2279" w:rsidP="00AC2279">
      <w:pPr>
        <w:spacing w:before="0" w:after="60" w:line="288" w:lineRule="auto"/>
        <w:ind w:left="349"/>
        <w:jc w:val="both"/>
        <w:rPr>
          <w:szCs w:val="20"/>
        </w:rPr>
      </w:pPr>
      <w:r w:rsidRPr="00AC2279">
        <w:rPr>
          <w:bCs/>
          <w:szCs w:val="20"/>
        </w:rPr>
        <w:t>Tyto zdroje</w:t>
      </w:r>
      <w:r w:rsidR="007D1E1F" w:rsidRPr="00A116E3">
        <w:rPr>
          <w:szCs w:val="20"/>
        </w:rPr>
        <w:t xml:space="preserve"> tvoří především </w:t>
      </w:r>
      <w:r w:rsidR="007D1E1F" w:rsidRPr="00A116E3">
        <w:rPr>
          <w:b/>
          <w:szCs w:val="20"/>
        </w:rPr>
        <w:t>interní zdroje</w:t>
      </w:r>
      <w:r w:rsidR="007D1E1F" w:rsidRPr="00A116E3">
        <w:rPr>
          <w:szCs w:val="20"/>
        </w:rPr>
        <w:t xml:space="preserve"> vzniklé z podnikatelské činnosti sledovaných podniků </w:t>
      </w:r>
      <w:r w:rsidR="00446383" w:rsidRPr="00A116E3">
        <w:rPr>
          <w:szCs w:val="20"/>
        </w:rPr>
        <w:t>následně investované do vlastní VaV</w:t>
      </w:r>
      <w:r w:rsidR="00545EDD">
        <w:rPr>
          <w:szCs w:val="20"/>
        </w:rPr>
        <w:t xml:space="preserve"> činnosti</w:t>
      </w:r>
      <w:r w:rsidR="00446383" w:rsidRPr="00A116E3">
        <w:rPr>
          <w:szCs w:val="20"/>
        </w:rPr>
        <w:t>. Kromě interních zdrojů patří mezi podnik</w:t>
      </w:r>
      <w:r w:rsidR="00EB2B8A">
        <w:rPr>
          <w:szCs w:val="20"/>
        </w:rPr>
        <w:t>ov</w:t>
      </w:r>
      <w:r w:rsidR="00446383" w:rsidRPr="00A116E3">
        <w:rPr>
          <w:szCs w:val="20"/>
        </w:rPr>
        <w:t>é zdroje i</w:t>
      </w:r>
      <w:r w:rsidR="00C47B13">
        <w:rPr>
          <w:szCs w:val="20"/>
        </w:rPr>
        <w:t> </w:t>
      </w:r>
      <w:r w:rsidR="003968B0" w:rsidRPr="00A116E3">
        <w:rPr>
          <w:szCs w:val="20"/>
        </w:rPr>
        <w:t>následující</w:t>
      </w:r>
      <w:r w:rsidR="00446383" w:rsidRPr="00A116E3">
        <w:rPr>
          <w:szCs w:val="20"/>
        </w:rPr>
        <w:t xml:space="preserve"> </w:t>
      </w:r>
      <w:r w:rsidR="00446383" w:rsidRPr="00A116E3">
        <w:rPr>
          <w:b/>
          <w:szCs w:val="20"/>
        </w:rPr>
        <w:t>externí zdroje</w:t>
      </w:r>
      <w:r w:rsidR="00446383" w:rsidRPr="00A116E3">
        <w:rPr>
          <w:szCs w:val="20"/>
        </w:rPr>
        <w:t xml:space="preserve"> </w:t>
      </w:r>
      <w:r w:rsidR="003968B0" w:rsidRPr="00A116E3">
        <w:rPr>
          <w:szCs w:val="20"/>
        </w:rPr>
        <w:t>získané od jiných podnikatelských subjektů a použité na financování vlastního provedeného VaV:</w:t>
      </w:r>
    </w:p>
    <w:p w14:paraId="4F062F11" w14:textId="77777777" w:rsidR="003968B0" w:rsidRDefault="00446383" w:rsidP="00A116E3">
      <w:pPr>
        <w:numPr>
          <w:ilvl w:val="0"/>
          <w:numId w:val="13"/>
        </w:numPr>
        <w:spacing w:before="0" w:after="60" w:line="288" w:lineRule="auto"/>
        <w:ind w:hanging="357"/>
        <w:jc w:val="both"/>
        <w:rPr>
          <w:szCs w:val="20"/>
        </w:rPr>
      </w:pPr>
      <w:r>
        <w:rPr>
          <w:szCs w:val="20"/>
        </w:rPr>
        <w:t>příjmy z</w:t>
      </w:r>
      <w:r w:rsidR="003968B0">
        <w:rPr>
          <w:szCs w:val="20"/>
        </w:rPr>
        <w:t xml:space="preserve"> prodeje služeb VaV prováděného na zakázku pro jiný </w:t>
      </w:r>
      <w:r>
        <w:rPr>
          <w:szCs w:val="20"/>
        </w:rPr>
        <w:t xml:space="preserve">tuzemský nebo zahraniční </w:t>
      </w:r>
      <w:r w:rsidRPr="00446383">
        <w:rPr>
          <w:szCs w:val="20"/>
        </w:rPr>
        <w:t>podnik</w:t>
      </w:r>
      <w:r w:rsidR="003968B0">
        <w:rPr>
          <w:szCs w:val="20"/>
        </w:rPr>
        <w:t>,</w:t>
      </w:r>
    </w:p>
    <w:p w14:paraId="3B486F20" w14:textId="77777777" w:rsidR="003968B0" w:rsidRDefault="00446383" w:rsidP="00A116E3">
      <w:pPr>
        <w:numPr>
          <w:ilvl w:val="0"/>
          <w:numId w:val="13"/>
        </w:numPr>
        <w:spacing w:before="0" w:after="120" w:line="288" w:lineRule="auto"/>
        <w:jc w:val="both"/>
        <w:rPr>
          <w:szCs w:val="20"/>
        </w:rPr>
      </w:pPr>
      <w:r w:rsidRPr="00446383">
        <w:rPr>
          <w:szCs w:val="20"/>
        </w:rPr>
        <w:t>finanční transfery</w:t>
      </w:r>
      <w:r w:rsidR="003968B0">
        <w:rPr>
          <w:szCs w:val="20"/>
        </w:rPr>
        <w:t xml:space="preserve"> (dotace či příspěvky na prováděnou VaV činnost)</w:t>
      </w:r>
      <w:r w:rsidRPr="00446383">
        <w:rPr>
          <w:szCs w:val="20"/>
        </w:rPr>
        <w:t xml:space="preserve"> </w:t>
      </w:r>
      <w:r w:rsidR="003968B0">
        <w:rPr>
          <w:szCs w:val="20"/>
        </w:rPr>
        <w:t xml:space="preserve">přijaté od tuzemských nebo zahraničních </w:t>
      </w:r>
      <w:r w:rsidRPr="00446383">
        <w:rPr>
          <w:szCs w:val="20"/>
        </w:rPr>
        <w:t>podniků působících nejčastěji v rámci stejné skupiny podniků</w:t>
      </w:r>
      <w:r w:rsidR="003968B0">
        <w:rPr>
          <w:szCs w:val="20"/>
        </w:rPr>
        <w:t>.</w:t>
      </w:r>
    </w:p>
    <w:p w14:paraId="64DBF132" w14:textId="798D4655" w:rsidR="00A116E3" w:rsidRPr="007F3284" w:rsidRDefault="00A116E3" w:rsidP="00A116E3">
      <w:pPr>
        <w:spacing w:before="0" w:after="120" w:line="288" w:lineRule="auto"/>
        <w:ind w:left="360"/>
        <w:jc w:val="both"/>
        <w:rPr>
          <w:iCs/>
          <w:szCs w:val="20"/>
        </w:rPr>
      </w:pPr>
      <w:r w:rsidRPr="00545EDD">
        <w:rPr>
          <w:b/>
          <w:szCs w:val="20"/>
        </w:rPr>
        <w:t>Poznámka:</w:t>
      </w:r>
      <w:r w:rsidRPr="00545EDD">
        <w:rPr>
          <w:szCs w:val="20"/>
        </w:rPr>
        <w:t xml:space="preserve"> Výše uvedené typy externích podnik</w:t>
      </w:r>
      <w:r w:rsidR="00EB2B8A">
        <w:rPr>
          <w:szCs w:val="20"/>
        </w:rPr>
        <w:t>ový</w:t>
      </w:r>
      <w:r w:rsidRPr="00545EDD">
        <w:rPr>
          <w:szCs w:val="20"/>
        </w:rPr>
        <w:t>ch zdrojů sleduje ČSÚ v členění podle toho, zda jde o podnik</w:t>
      </w:r>
      <w:r w:rsidR="00EB2B8A">
        <w:rPr>
          <w:szCs w:val="20"/>
        </w:rPr>
        <w:t>ov</w:t>
      </w:r>
      <w:r w:rsidRPr="00545EDD">
        <w:rPr>
          <w:szCs w:val="20"/>
        </w:rPr>
        <w:t xml:space="preserve">é zdroje zahraniční nebo </w:t>
      </w:r>
      <w:r w:rsidR="00EB2B8A">
        <w:rPr>
          <w:szCs w:val="20"/>
        </w:rPr>
        <w:t>domácí</w:t>
      </w:r>
      <w:r w:rsidRPr="00545EDD">
        <w:rPr>
          <w:szCs w:val="20"/>
        </w:rPr>
        <w:t>. Jelikož pro podniky provádějící VaV není vždy snadné rozlišit tyto externí zdroje od výše uvedených interních</w:t>
      </w:r>
      <w:r w:rsidR="00D85A50" w:rsidRPr="00545EDD">
        <w:rPr>
          <w:szCs w:val="20"/>
        </w:rPr>
        <w:t xml:space="preserve"> </w:t>
      </w:r>
      <w:r w:rsidRPr="00545EDD">
        <w:rPr>
          <w:szCs w:val="20"/>
        </w:rPr>
        <w:t xml:space="preserve">zdrojů, </w:t>
      </w:r>
      <w:r w:rsidRPr="00545EDD">
        <w:rPr>
          <w:b/>
          <w:szCs w:val="20"/>
        </w:rPr>
        <w:t xml:space="preserve">doporučuje </w:t>
      </w:r>
      <w:r w:rsidRPr="00545EDD">
        <w:rPr>
          <w:szCs w:val="20"/>
        </w:rPr>
        <w:t>se při interpretaci údajů zjištěných v rámci šetření VTR 5-01 vycházet v tomto případě z celkových podnik</w:t>
      </w:r>
      <w:r w:rsidR="00EB2B8A">
        <w:rPr>
          <w:szCs w:val="20"/>
        </w:rPr>
        <w:t>ových</w:t>
      </w:r>
      <w:r w:rsidRPr="00545EDD">
        <w:rPr>
          <w:szCs w:val="20"/>
        </w:rPr>
        <w:t xml:space="preserve"> zdrojů, tj. jak </w:t>
      </w:r>
      <w:r w:rsidR="00EB2B8A">
        <w:rPr>
          <w:szCs w:val="20"/>
        </w:rPr>
        <w:t>domácí</w:t>
      </w:r>
      <w:r w:rsidRPr="00545EDD">
        <w:rPr>
          <w:szCs w:val="20"/>
        </w:rPr>
        <w:t>ch (</w:t>
      </w:r>
      <w:r w:rsidR="00EB2B8A">
        <w:rPr>
          <w:szCs w:val="20"/>
        </w:rPr>
        <w:t>tuzemských</w:t>
      </w:r>
      <w:r w:rsidRPr="00545EDD">
        <w:rPr>
          <w:szCs w:val="20"/>
        </w:rPr>
        <w:t>/z ČR), tak i zahraničních.</w:t>
      </w:r>
    </w:p>
    <w:p w14:paraId="64C0EB72" w14:textId="1A079F57" w:rsidR="00446383" w:rsidRPr="00446383" w:rsidRDefault="003968B0" w:rsidP="00446383">
      <w:pPr>
        <w:spacing w:before="0" w:after="120" w:line="288" w:lineRule="auto"/>
        <w:ind w:left="349"/>
        <w:jc w:val="both"/>
        <w:rPr>
          <w:szCs w:val="20"/>
        </w:rPr>
      </w:pPr>
      <w:r>
        <w:rPr>
          <w:szCs w:val="20"/>
        </w:rPr>
        <w:t>V</w:t>
      </w:r>
      <w:r w:rsidR="00446383" w:rsidRPr="00446383">
        <w:rPr>
          <w:szCs w:val="20"/>
        </w:rPr>
        <w:t xml:space="preserve"> případě </w:t>
      </w:r>
      <w:r w:rsidR="00446383" w:rsidRPr="00A116E3">
        <w:rPr>
          <w:b/>
          <w:szCs w:val="20"/>
        </w:rPr>
        <w:t>vládního a vysokoškolského sektoru</w:t>
      </w:r>
      <w:r w:rsidR="00446383" w:rsidRPr="00446383">
        <w:rPr>
          <w:szCs w:val="20"/>
        </w:rPr>
        <w:t xml:space="preserve"> </w:t>
      </w:r>
      <w:r>
        <w:rPr>
          <w:szCs w:val="20"/>
        </w:rPr>
        <w:t>zahrnují podnik</w:t>
      </w:r>
      <w:r w:rsidR="00EB2B8A">
        <w:rPr>
          <w:szCs w:val="20"/>
        </w:rPr>
        <w:t>ov</w:t>
      </w:r>
      <w:r>
        <w:rPr>
          <w:szCs w:val="20"/>
        </w:rPr>
        <w:t>é (soukromé) zdroje</w:t>
      </w:r>
      <w:r w:rsidR="00446383" w:rsidRPr="00446383">
        <w:rPr>
          <w:szCs w:val="20"/>
        </w:rPr>
        <w:t xml:space="preserve"> příjmy </w:t>
      </w:r>
      <w:r w:rsidR="00A116E3">
        <w:rPr>
          <w:szCs w:val="20"/>
        </w:rPr>
        <w:t xml:space="preserve">získané od tuzemských a zahraničních podnikatelských subjektů </w:t>
      </w:r>
      <w:r w:rsidR="00446383" w:rsidRPr="00446383">
        <w:rPr>
          <w:szCs w:val="20"/>
        </w:rPr>
        <w:t xml:space="preserve">vzešlé z </w:t>
      </w:r>
      <w:r w:rsidR="00446383" w:rsidRPr="00A116E3">
        <w:rPr>
          <w:b/>
          <w:szCs w:val="20"/>
        </w:rPr>
        <w:t>transferu znalostí</w:t>
      </w:r>
      <w:r w:rsidR="00A116E3">
        <w:rPr>
          <w:b/>
          <w:szCs w:val="20"/>
        </w:rPr>
        <w:t xml:space="preserve">, </w:t>
      </w:r>
      <w:r w:rsidR="00446383" w:rsidRPr="00446383">
        <w:rPr>
          <w:szCs w:val="20"/>
        </w:rPr>
        <w:t>z</w:t>
      </w:r>
      <w:r w:rsidR="00C47B13">
        <w:rPr>
          <w:szCs w:val="20"/>
        </w:rPr>
        <w:t> </w:t>
      </w:r>
      <w:r w:rsidR="00446383" w:rsidRPr="00A116E3">
        <w:rPr>
          <w:b/>
          <w:szCs w:val="20"/>
        </w:rPr>
        <w:t>pronájmů majetku</w:t>
      </w:r>
      <w:r w:rsidR="00446383" w:rsidRPr="00446383">
        <w:rPr>
          <w:szCs w:val="20"/>
        </w:rPr>
        <w:t xml:space="preserve"> a z </w:t>
      </w:r>
      <w:r w:rsidR="00446383" w:rsidRPr="00A116E3">
        <w:rPr>
          <w:b/>
          <w:szCs w:val="20"/>
        </w:rPr>
        <w:t>darů</w:t>
      </w:r>
      <w:r w:rsidR="00446383" w:rsidRPr="00446383">
        <w:rPr>
          <w:szCs w:val="20"/>
        </w:rPr>
        <w:t xml:space="preserve"> použitých ve sledovaném roce na prováděný VaV. Prostřednictvím výše uvedeného šetření VTR 5-01 se v rámci těchto zdrojů sledují tyto tři kategorie: </w:t>
      </w:r>
    </w:p>
    <w:p w14:paraId="58155DE9" w14:textId="704DB29B" w:rsidR="00446383" w:rsidRPr="00F41148" w:rsidRDefault="00446383" w:rsidP="007A2D1A">
      <w:pPr>
        <w:numPr>
          <w:ilvl w:val="0"/>
          <w:numId w:val="13"/>
        </w:numPr>
        <w:spacing w:before="0" w:after="60" w:line="288" w:lineRule="auto"/>
        <w:ind w:hanging="357"/>
        <w:jc w:val="both"/>
        <w:rPr>
          <w:i/>
          <w:szCs w:val="20"/>
        </w:rPr>
      </w:pPr>
      <w:r w:rsidRPr="00F41148">
        <w:rPr>
          <w:b/>
          <w:szCs w:val="20"/>
        </w:rPr>
        <w:t>příjmy z prodej</w:t>
      </w:r>
      <w:r w:rsidR="00A116E3" w:rsidRPr="00F41148">
        <w:rPr>
          <w:b/>
          <w:szCs w:val="20"/>
        </w:rPr>
        <w:t>e</w:t>
      </w:r>
      <w:r w:rsidRPr="00F41148">
        <w:rPr>
          <w:b/>
          <w:szCs w:val="20"/>
        </w:rPr>
        <w:t xml:space="preserve"> služeb </w:t>
      </w:r>
      <w:r w:rsidR="00A116E3" w:rsidRPr="00F41148">
        <w:rPr>
          <w:b/>
          <w:szCs w:val="20"/>
        </w:rPr>
        <w:t>VaV</w:t>
      </w:r>
      <w:r w:rsidR="00A116E3" w:rsidRPr="00F41148">
        <w:rPr>
          <w:szCs w:val="20"/>
        </w:rPr>
        <w:t xml:space="preserve"> prováděného na zakázku</w:t>
      </w:r>
      <w:r w:rsidR="00D85A50" w:rsidRPr="00F41148">
        <w:rPr>
          <w:szCs w:val="20"/>
        </w:rPr>
        <w:t xml:space="preserve"> (</w:t>
      </w:r>
      <w:r w:rsidRPr="00F41148">
        <w:rPr>
          <w:szCs w:val="20"/>
        </w:rPr>
        <w:t>příjmy ze smluvního výzkumu</w:t>
      </w:r>
      <w:r w:rsidR="00D85A50" w:rsidRPr="00F41148">
        <w:rPr>
          <w:szCs w:val="20"/>
        </w:rPr>
        <w:t>)</w:t>
      </w:r>
      <w:r w:rsidR="00A116E3" w:rsidRPr="00F41148">
        <w:rPr>
          <w:szCs w:val="20"/>
        </w:rPr>
        <w:t xml:space="preserve">. </w:t>
      </w:r>
      <w:r w:rsidR="00A116E3" w:rsidRPr="00F41148">
        <w:rPr>
          <w:i/>
          <w:szCs w:val="20"/>
        </w:rPr>
        <w:t xml:space="preserve">V </w:t>
      </w:r>
      <w:r w:rsidRPr="00F41148">
        <w:rPr>
          <w:i/>
          <w:szCs w:val="20"/>
        </w:rPr>
        <w:t>roce 20</w:t>
      </w:r>
      <w:r w:rsidR="003F44BF">
        <w:rPr>
          <w:i/>
          <w:szCs w:val="20"/>
        </w:rPr>
        <w:t>20 tyto příjmy tvořily pouze 2</w:t>
      </w:r>
      <w:r w:rsidRPr="00F41148">
        <w:rPr>
          <w:i/>
          <w:szCs w:val="20"/>
        </w:rPr>
        <w:t xml:space="preserve"> % z celkových podn</w:t>
      </w:r>
      <w:r w:rsidR="00EB2B8A">
        <w:rPr>
          <w:i/>
          <w:szCs w:val="20"/>
        </w:rPr>
        <w:t>ikový</w:t>
      </w:r>
      <w:r w:rsidR="003F44BF">
        <w:rPr>
          <w:i/>
          <w:szCs w:val="20"/>
        </w:rPr>
        <w:t>c</w:t>
      </w:r>
      <w:r w:rsidRPr="00F41148">
        <w:rPr>
          <w:i/>
          <w:szCs w:val="20"/>
        </w:rPr>
        <w:t>h zdrojů ur</w:t>
      </w:r>
      <w:r w:rsidR="003F44BF">
        <w:rPr>
          <w:i/>
          <w:szCs w:val="20"/>
        </w:rPr>
        <w:t>čených na provádění VaV v ČR a 2</w:t>
      </w:r>
      <w:r w:rsidR="00F41148" w:rsidRPr="00F41148">
        <w:rPr>
          <w:i/>
          <w:szCs w:val="20"/>
        </w:rPr>
        <w:t>,</w:t>
      </w:r>
      <w:r w:rsidR="003F44BF">
        <w:rPr>
          <w:i/>
          <w:szCs w:val="20"/>
        </w:rPr>
        <w:t>9</w:t>
      </w:r>
      <w:r w:rsidRPr="00F41148">
        <w:rPr>
          <w:i/>
          <w:szCs w:val="20"/>
        </w:rPr>
        <w:t xml:space="preserve"> % z celkových výdajů na VaV ve vysokoškolském a vládním sektoru</w:t>
      </w:r>
      <w:r w:rsidR="00A116E3" w:rsidRPr="00F41148">
        <w:rPr>
          <w:i/>
          <w:szCs w:val="20"/>
        </w:rPr>
        <w:t>.</w:t>
      </w:r>
      <w:r w:rsidRPr="00F41148">
        <w:rPr>
          <w:i/>
          <w:szCs w:val="20"/>
        </w:rPr>
        <w:t xml:space="preserve"> </w:t>
      </w:r>
    </w:p>
    <w:p w14:paraId="46C0AA42" w14:textId="77777777" w:rsidR="00446383" w:rsidRPr="00107076" w:rsidRDefault="00446383" w:rsidP="007A2D1A">
      <w:pPr>
        <w:numPr>
          <w:ilvl w:val="0"/>
          <w:numId w:val="13"/>
        </w:numPr>
        <w:spacing w:before="0" w:after="60" w:line="288" w:lineRule="auto"/>
        <w:ind w:hanging="357"/>
        <w:jc w:val="both"/>
        <w:rPr>
          <w:i/>
          <w:szCs w:val="20"/>
        </w:rPr>
      </w:pPr>
      <w:r w:rsidRPr="00107076">
        <w:rPr>
          <w:b/>
          <w:szCs w:val="20"/>
        </w:rPr>
        <w:t>příjmy z licenčních poplatků</w:t>
      </w:r>
      <w:r w:rsidRPr="00446383">
        <w:rPr>
          <w:szCs w:val="20"/>
        </w:rPr>
        <w:t xml:space="preserve"> za </w:t>
      </w:r>
      <w:r w:rsidR="00107076">
        <w:rPr>
          <w:szCs w:val="20"/>
        </w:rPr>
        <w:t xml:space="preserve">poskytnuté </w:t>
      </w:r>
      <w:r w:rsidRPr="00446383">
        <w:rPr>
          <w:szCs w:val="20"/>
        </w:rPr>
        <w:t>právo dočasně užívat nehmotné výsledky VaV včetně prodeje těchto práv (patenty, know-how apod.)</w:t>
      </w:r>
      <w:r w:rsidR="00A116E3">
        <w:rPr>
          <w:szCs w:val="20"/>
        </w:rPr>
        <w:t xml:space="preserve">. </w:t>
      </w:r>
      <w:r w:rsidRPr="00107076">
        <w:rPr>
          <w:i/>
          <w:szCs w:val="20"/>
        </w:rPr>
        <w:t xml:space="preserve">Kromě AV ČR, která disponuje vysokými licenčními příjmy, jsou takto získané částky jak v případě vysokoškolského, tak i vládního sektoru </w:t>
      </w:r>
      <w:r w:rsidR="00A116E3" w:rsidRPr="00107076">
        <w:rPr>
          <w:i/>
          <w:szCs w:val="20"/>
        </w:rPr>
        <w:t xml:space="preserve">v České republice zcela </w:t>
      </w:r>
      <w:r w:rsidRPr="00107076">
        <w:rPr>
          <w:i/>
          <w:szCs w:val="20"/>
        </w:rPr>
        <w:t>zanedbatelné</w:t>
      </w:r>
      <w:r w:rsidR="00A116E3" w:rsidRPr="00107076">
        <w:rPr>
          <w:i/>
          <w:szCs w:val="20"/>
        </w:rPr>
        <w:t>.</w:t>
      </w:r>
      <w:r w:rsidRPr="00107076">
        <w:rPr>
          <w:i/>
          <w:szCs w:val="20"/>
        </w:rPr>
        <w:t xml:space="preserve"> </w:t>
      </w:r>
    </w:p>
    <w:p w14:paraId="68506E0E" w14:textId="7117AB68" w:rsidR="00446383" w:rsidRDefault="00446383" w:rsidP="008173D3">
      <w:pPr>
        <w:numPr>
          <w:ilvl w:val="0"/>
          <w:numId w:val="13"/>
        </w:numPr>
        <w:spacing w:before="0" w:after="60" w:line="288" w:lineRule="auto"/>
        <w:ind w:hanging="357"/>
        <w:jc w:val="both"/>
        <w:rPr>
          <w:szCs w:val="20"/>
        </w:rPr>
      </w:pPr>
      <w:r w:rsidRPr="00BE15C1">
        <w:rPr>
          <w:b/>
          <w:szCs w:val="20"/>
        </w:rPr>
        <w:t>ostatní příjmy</w:t>
      </w:r>
      <w:r w:rsidRPr="00446383">
        <w:rPr>
          <w:szCs w:val="20"/>
        </w:rPr>
        <w:t xml:space="preserve"> z podnik</w:t>
      </w:r>
      <w:r w:rsidR="00EB2B8A">
        <w:rPr>
          <w:szCs w:val="20"/>
        </w:rPr>
        <w:t>ov</w:t>
      </w:r>
      <w:r w:rsidRPr="00446383">
        <w:rPr>
          <w:szCs w:val="20"/>
        </w:rPr>
        <w:t>ých zdrojů, které zahrnují pronájem budov, pozemků, prostor, přístrojů a zařízení, tržby z prodeje majetku, placené vzdělávací kurzy, konzultace a poradenství pro zaměstnance podnikatelského sektoru, přijaté finanční dary, sponzoring apod. použité ve sledovaném roce na prováděný VaV.</w:t>
      </w:r>
    </w:p>
    <w:p w14:paraId="709B053F" w14:textId="3481F4EA" w:rsidR="007D1E1F" w:rsidRPr="00FB765E" w:rsidRDefault="00BE15C1" w:rsidP="008173D3">
      <w:pPr>
        <w:spacing w:before="0" w:after="120" w:line="288" w:lineRule="auto"/>
        <w:ind w:left="349"/>
        <w:jc w:val="both"/>
        <w:rPr>
          <w:szCs w:val="20"/>
        </w:rPr>
      </w:pPr>
      <w:r w:rsidRPr="008173D3">
        <w:rPr>
          <w:b/>
          <w:szCs w:val="20"/>
        </w:rPr>
        <w:t>Upozornění</w:t>
      </w:r>
      <w:r w:rsidR="007D1E1F" w:rsidRPr="008173D3">
        <w:rPr>
          <w:b/>
          <w:szCs w:val="20"/>
        </w:rPr>
        <w:t>:</w:t>
      </w:r>
      <w:r w:rsidR="007D1E1F" w:rsidRPr="008173D3">
        <w:t xml:space="preserve"> M</w:t>
      </w:r>
      <w:r w:rsidR="007D1E1F" w:rsidRPr="008173D3">
        <w:rPr>
          <w:szCs w:val="20"/>
        </w:rPr>
        <w:t>ěřeno podílem podnik</w:t>
      </w:r>
      <w:r w:rsidR="00EB2B8A">
        <w:rPr>
          <w:szCs w:val="20"/>
        </w:rPr>
        <w:t>ov</w:t>
      </w:r>
      <w:r w:rsidR="007D1E1F" w:rsidRPr="008173D3">
        <w:rPr>
          <w:szCs w:val="20"/>
        </w:rPr>
        <w:t xml:space="preserve">ých zdrojů na financování vysokoškolského a vládního sektoru dosahuje Česká republika </w:t>
      </w:r>
      <w:r w:rsidR="008173D3" w:rsidRPr="008173D3">
        <w:rPr>
          <w:szCs w:val="20"/>
        </w:rPr>
        <w:t>nižších</w:t>
      </w:r>
      <w:r w:rsidR="007D1E1F" w:rsidRPr="008173D3">
        <w:rPr>
          <w:szCs w:val="20"/>
        </w:rPr>
        <w:t xml:space="preserve"> hodnot </w:t>
      </w:r>
      <w:r w:rsidR="008173D3" w:rsidRPr="008173D3">
        <w:rPr>
          <w:szCs w:val="20"/>
        </w:rPr>
        <w:t>než většina</w:t>
      </w:r>
      <w:r w:rsidR="007D1E1F" w:rsidRPr="008173D3">
        <w:rPr>
          <w:szCs w:val="20"/>
        </w:rPr>
        <w:t xml:space="preserve"> sledovaných zemí EU a OECD. Je ovšem možné, že v rámci šetření VTR 5-01 nelze z účetních systémů těchto organizací podchytit veškeré finanční transfery z podnik</w:t>
      </w:r>
      <w:r w:rsidR="00EB2B8A">
        <w:rPr>
          <w:szCs w:val="20"/>
        </w:rPr>
        <w:t>ov</w:t>
      </w:r>
      <w:r w:rsidR="007D1E1F" w:rsidRPr="008173D3">
        <w:rPr>
          <w:szCs w:val="20"/>
        </w:rPr>
        <w:t>ých zdrojů určené nebo využité na VaV prováděný na vysokých školách a ve veřejných výzkumných institucích a tím mohou být publikované údaje částečně podhodnoceny.</w:t>
      </w:r>
      <w:r w:rsidR="007D1E1F">
        <w:rPr>
          <w:szCs w:val="20"/>
        </w:rPr>
        <w:t xml:space="preserve"> </w:t>
      </w:r>
    </w:p>
    <w:p w14:paraId="06252CE3" w14:textId="084D068D" w:rsidR="00AC2279" w:rsidRDefault="00AC2279" w:rsidP="00AA3B85">
      <w:pPr>
        <w:numPr>
          <w:ilvl w:val="0"/>
          <w:numId w:val="13"/>
        </w:numPr>
        <w:tabs>
          <w:tab w:val="clear" w:pos="720"/>
        </w:tabs>
        <w:spacing w:before="0" w:after="120" w:line="288" w:lineRule="auto"/>
        <w:ind w:left="284"/>
        <w:jc w:val="both"/>
        <w:rPr>
          <w:szCs w:val="20"/>
        </w:rPr>
      </w:pPr>
      <w:r>
        <w:rPr>
          <w:b/>
          <w:szCs w:val="20"/>
        </w:rPr>
        <w:t xml:space="preserve">Výzkum a vývoj financovaný státem </w:t>
      </w:r>
      <w:r w:rsidR="00C47B13">
        <w:rPr>
          <w:b/>
          <w:szCs w:val="20"/>
        </w:rPr>
        <w:t>–</w:t>
      </w:r>
      <w:r>
        <w:rPr>
          <w:b/>
          <w:szCs w:val="20"/>
        </w:rPr>
        <w:t xml:space="preserve"> v</w:t>
      </w:r>
      <w:r w:rsidR="007D1E1F" w:rsidRPr="00856996">
        <w:rPr>
          <w:b/>
          <w:szCs w:val="20"/>
        </w:rPr>
        <w:t xml:space="preserve">eřejné </w:t>
      </w:r>
      <w:r w:rsidR="00EB2B8A">
        <w:rPr>
          <w:b/>
          <w:szCs w:val="20"/>
        </w:rPr>
        <w:t>domácí zdroje</w:t>
      </w:r>
    </w:p>
    <w:p w14:paraId="5B37C2A0" w14:textId="1D645F68" w:rsidR="007D1E1F" w:rsidRPr="00856996" w:rsidRDefault="00AC2279" w:rsidP="00AC2279">
      <w:pPr>
        <w:spacing w:before="0" w:after="120" w:line="288" w:lineRule="auto"/>
        <w:ind w:left="284"/>
        <w:jc w:val="both"/>
        <w:rPr>
          <w:szCs w:val="20"/>
        </w:rPr>
      </w:pPr>
      <w:r w:rsidRPr="00AC2279">
        <w:rPr>
          <w:szCs w:val="20"/>
        </w:rPr>
        <w:t>Tyto zdroje</w:t>
      </w:r>
      <w:r>
        <w:rPr>
          <w:b/>
          <w:szCs w:val="20"/>
        </w:rPr>
        <w:t xml:space="preserve"> </w:t>
      </w:r>
      <w:r w:rsidR="007D1E1F" w:rsidRPr="00856996">
        <w:rPr>
          <w:szCs w:val="20"/>
        </w:rPr>
        <w:t>tvoří veškeré finanční prostředky (běžné i kapitálové</w:t>
      </w:r>
      <w:r w:rsidR="007D1E1F" w:rsidRPr="00107076">
        <w:rPr>
          <w:b/>
          <w:szCs w:val="20"/>
        </w:rPr>
        <w:t>) ze státního rozpočtu ČR</w:t>
      </w:r>
      <w:r w:rsidR="007D1E1F" w:rsidRPr="00856996">
        <w:rPr>
          <w:szCs w:val="20"/>
        </w:rPr>
        <w:t>, rozpočtů krajů a měst poskytnuté jako institucionální nebo účelová podpora za provedený VaV v</w:t>
      </w:r>
      <w:r w:rsidR="007D1E1F">
        <w:rPr>
          <w:szCs w:val="20"/>
        </w:rPr>
        <w:t>e</w:t>
      </w:r>
      <w:r w:rsidR="007D1E1F" w:rsidRPr="00856996">
        <w:rPr>
          <w:szCs w:val="20"/>
        </w:rPr>
        <w:t xml:space="preserve"> sledovaném roce na území ČR. Tyto finanční zdroje jsou rozdělovány prostřednictvím jednotlivých rozpočtových kapitol poskytovatelů této podpory (Ministerstvo školství, mládeže a tělovýchovy, Ministerstvo průmyslu a</w:t>
      </w:r>
      <w:r w:rsidR="00C47B13">
        <w:rPr>
          <w:szCs w:val="20"/>
        </w:rPr>
        <w:t> </w:t>
      </w:r>
      <w:r w:rsidR="007D1E1F" w:rsidRPr="00856996">
        <w:rPr>
          <w:szCs w:val="20"/>
        </w:rPr>
        <w:t>obchodu, Ministerstvo zdravotnictví, Ministerstvo zemědělství, Ministerstvo obrany, Ministerstvo kultury, Ministerstvo vnitra, Akademie věd ČR, Grantová agentura ČR a Technologická agentura ČR).</w:t>
      </w:r>
    </w:p>
    <w:p w14:paraId="05325CE1" w14:textId="7B6E77F9" w:rsidR="00D85A50" w:rsidRDefault="007D1E1F" w:rsidP="007D1E1F">
      <w:pPr>
        <w:spacing w:before="0" w:after="120" w:line="288" w:lineRule="auto"/>
        <w:ind w:left="284"/>
        <w:jc w:val="both"/>
        <w:rPr>
          <w:rFonts w:cs="Arial"/>
          <w:szCs w:val="20"/>
        </w:rPr>
      </w:pPr>
      <w:r w:rsidRPr="00545EDD">
        <w:rPr>
          <w:rFonts w:cs="Arial"/>
          <w:b/>
          <w:szCs w:val="20"/>
        </w:rPr>
        <w:lastRenderedPageBreak/>
        <w:t>Poznámka</w:t>
      </w:r>
      <w:r w:rsidR="004C2AFA" w:rsidRPr="00545EDD">
        <w:rPr>
          <w:rFonts w:cs="Arial"/>
          <w:b/>
          <w:szCs w:val="20"/>
        </w:rPr>
        <w:t xml:space="preserve"> </w:t>
      </w:r>
      <w:proofErr w:type="gramStart"/>
      <w:r w:rsidR="004C2AFA" w:rsidRPr="00545EDD">
        <w:rPr>
          <w:rFonts w:cs="Arial"/>
          <w:b/>
          <w:szCs w:val="20"/>
        </w:rPr>
        <w:t>č.</w:t>
      </w:r>
      <w:r w:rsidR="00365D77">
        <w:rPr>
          <w:rFonts w:cs="Arial"/>
          <w:b/>
          <w:szCs w:val="20"/>
        </w:rPr>
        <w:t> </w:t>
      </w:r>
      <w:r w:rsidR="004C2AFA" w:rsidRPr="00545EDD">
        <w:rPr>
          <w:rFonts w:cs="Arial"/>
          <w:b/>
          <w:szCs w:val="20"/>
        </w:rPr>
        <w:t>1</w:t>
      </w:r>
      <w:r w:rsidRPr="00545EDD">
        <w:rPr>
          <w:rFonts w:cs="Arial"/>
          <w:b/>
          <w:szCs w:val="20"/>
        </w:rPr>
        <w:t>:</w:t>
      </w:r>
      <w:proofErr w:type="gramEnd"/>
      <w:r w:rsidRPr="00545EDD">
        <w:rPr>
          <w:rFonts w:cs="Arial"/>
          <w:szCs w:val="20"/>
        </w:rPr>
        <w:t xml:space="preserve"> Do veřejných </w:t>
      </w:r>
      <w:r w:rsidR="00EB2B8A">
        <w:rPr>
          <w:rFonts w:cs="Arial"/>
          <w:szCs w:val="20"/>
        </w:rPr>
        <w:t>domácích zdrojů</w:t>
      </w:r>
      <w:r w:rsidRPr="00545EDD">
        <w:rPr>
          <w:rFonts w:cs="Arial"/>
          <w:szCs w:val="20"/>
        </w:rPr>
        <w:t xml:space="preserve"> </w:t>
      </w:r>
      <w:r w:rsidRPr="00545EDD">
        <w:rPr>
          <w:rFonts w:cs="Arial"/>
          <w:b/>
          <w:szCs w:val="20"/>
        </w:rPr>
        <w:t>musí být započtena</w:t>
      </w:r>
      <w:r w:rsidRPr="00545EDD">
        <w:rPr>
          <w:rFonts w:cs="Arial"/>
          <w:szCs w:val="20"/>
        </w:rPr>
        <w:t xml:space="preserve"> i ta část finančních prostředků, která byla poskytnuta ze státního rozpočtu ČR v rámci </w:t>
      </w:r>
      <w:r w:rsidRPr="00545EDD">
        <w:rPr>
          <w:rFonts w:cs="Arial"/>
          <w:b/>
          <w:szCs w:val="20"/>
        </w:rPr>
        <w:t>spolufinancování</w:t>
      </w:r>
      <w:r w:rsidRPr="00545EDD">
        <w:rPr>
          <w:rFonts w:cs="Arial"/>
          <w:szCs w:val="20"/>
        </w:rPr>
        <w:t xml:space="preserve"> operačních a rámcových výzkumných programů EU. Naopak prostředky ze státního rozpočtu ČR použité na </w:t>
      </w:r>
      <w:r w:rsidRPr="00545EDD">
        <w:rPr>
          <w:rFonts w:cs="Arial"/>
          <w:b/>
          <w:szCs w:val="20"/>
        </w:rPr>
        <w:t xml:space="preserve">předfinancování </w:t>
      </w:r>
      <w:r w:rsidRPr="00545EDD">
        <w:rPr>
          <w:rFonts w:cs="Arial"/>
          <w:szCs w:val="20"/>
        </w:rPr>
        <w:t xml:space="preserve">těchto projektů jsou z veřejných </w:t>
      </w:r>
      <w:r w:rsidR="00EB2B8A">
        <w:rPr>
          <w:rFonts w:cs="Arial"/>
          <w:szCs w:val="20"/>
        </w:rPr>
        <w:t>domácích zdrojů</w:t>
      </w:r>
      <w:r w:rsidRPr="00545EDD">
        <w:rPr>
          <w:rFonts w:cs="Arial"/>
          <w:szCs w:val="20"/>
        </w:rPr>
        <w:t xml:space="preserve"> </w:t>
      </w:r>
      <w:r w:rsidRPr="00545EDD">
        <w:rPr>
          <w:rFonts w:cs="Arial"/>
          <w:b/>
          <w:szCs w:val="20"/>
        </w:rPr>
        <w:t>vyloučeny</w:t>
      </w:r>
      <w:r w:rsidRPr="00545EDD">
        <w:rPr>
          <w:rFonts w:cs="Arial"/>
          <w:szCs w:val="20"/>
        </w:rPr>
        <w:t xml:space="preserve"> (jsou zahrnuty v zahraničních </w:t>
      </w:r>
      <w:r w:rsidR="00AC2279" w:rsidRPr="00545EDD">
        <w:rPr>
          <w:rFonts w:cs="Arial"/>
          <w:szCs w:val="20"/>
        </w:rPr>
        <w:t xml:space="preserve">veřejných </w:t>
      </w:r>
      <w:r w:rsidRPr="00545EDD">
        <w:rPr>
          <w:rFonts w:cs="Arial"/>
          <w:szCs w:val="20"/>
        </w:rPr>
        <w:t>zdrojích).</w:t>
      </w:r>
      <w:r>
        <w:rPr>
          <w:rFonts w:cs="Arial"/>
          <w:szCs w:val="20"/>
        </w:rPr>
        <w:t xml:space="preserve"> </w:t>
      </w:r>
    </w:p>
    <w:p w14:paraId="7821D4AA" w14:textId="575C75DF" w:rsidR="007D1E1F" w:rsidRDefault="007D1E1F" w:rsidP="007D1E1F">
      <w:pPr>
        <w:spacing w:before="0" w:after="120" w:line="288" w:lineRule="auto"/>
        <w:ind w:left="284"/>
        <w:jc w:val="both"/>
        <w:rPr>
          <w:rFonts w:cs="Arial"/>
          <w:szCs w:val="20"/>
        </w:rPr>
      </w:pPr>
      <w:r w:rsidRPr="00DE588E">
        <w:rPr>
          <w:rFonts w:cs="Arial"/>
          <w:b/>
          <w:szCs w:val="20"/>
        </w:rPr>
        <w:t xml:space="preserve">Součástí </w:t>
      </w:r>
      <w:r w:rsidRPr="003D6A41">
        <w:rPr>
          <w:rFonts w:cs="Arial"/>
          <w:szCs w:val="20"/>
        </w:rPr>
        <w:t xml:space="preserve">veřejných </w:t>
      </w:r>
      <w:r w:rsidR="00EB2B8A">
        <w:rPr>
          <w:rFonts w:cs="Arial"/>
          <w:szCs w:val="20"/>
        </w:rPr>
        <w:t>domácích zdrojů</w:t>
      </w:r>
      <w:r w:rsidRPr="003D6A41">
        <w:rPr>
          <w:rFonts w:cs="Arial"/>
          <w:szCs w:val="20"/>
        </w:rPr>
        <w:t xml:space="preserve"> jsou i příjmy získané např. vysokými školami prostřednictvím podniků, ale pocházející původně z veřejných zdrojů. Jde především o případy</w:t>
      </w:r>
      <w:r>
        <w:rPr>
          <w:rFonts w:cs="Arial"/>
          <w:szCs w:val="20"/>
        </w:rPr>
        <w:t>,</w:t>
      </w:r>
      <w:r w:rsidRPr="003D6A41">
        <w:rPr>
          <w:rFonts w:cs="Arial"/>
          <w:szCs w:val="20"/>
        </w:rPr>
        <w:t xml:space="preserve"> kdy VŠ nebo veřejná výzkumná instituce nevystupuje v roli hlavního příjemce, ale člena řešitelského konsorcia v rámci společného VaV projektu financovaného z veřejných zdrojů</w:t>
      </w:r>
      <w:r>
        <w:rPr>
          <w:rFonts w:cs="Arial"/>
          <w:szCs w:val="20"/>
        </w:rPr>
        <w:t xml:space="preserve"> a finanční prostředky na tento společný projekt získá prostřednictvím hlavního řešitele.</w:t>
      </w:r>
    </w:p>
    <w:p w14:paraId="44E86F0D" w14:textId="7E2525F6" w:rsidR="00107076" w:rsidRPr="0092654B" w:rsidRDefault="004C2AFA" w:rsidP="00107076">
      <w:pPr>
        <w:spacing w:before="0" w:after="0" w:line="288" w:lineRule="auto"/>
        <w:ind w:left="284"/>
        <w:jc w:val="both"/>
        <w:rPr>
          <w:rFonts w:cs="Arial"/>
          <w:szCs w:val="20"/>
        </w:rPr>
      </w:pPr>
      <w:r w:rsidRPr="0092654B">
        <w:rPr>
          <w:rFonts w:cs="Arial"/>
          <w:b/>
          <w:szCs w:val="20"/>
        </w:rPr>
        <w:t xml:space="preserve">Poznámka </w:t>
      </w:r>
      <w:proofErr w:type="gramStart"/>
      <w:r w:rsidRPr="0092654B">
        <w:rPr>
          <w:rFonts w:cs="Arial"/>
          <w:b/>
          <w:szCs w:val="20"/>
        </w:rPr>
        <w:t>č.</w:t>
      </w:r>
      <w:r w:rsidR="00365D77">
        <w:rPr>
          <w:rFonts w:cs="Arial"/>
          <w:b/>
          <w:szCs w:val="20"/>
        </w:rPr>
        <w:t> </w:t>
      </w:r>
      <w:r w:rsidRPr="0092654B">
        <w:rPr>
          <w:rFonts w:cs="Arial"/>
          <w:b/>
          <w:szCs w:val="20"/>
        </w:rPr>
        <w:t>2:</w:t>
      </w:r>
      <w:proofErr w:type="gramEnd"/>
      <w:r w:rsidRPr="0092654B">
        <w:rPr>
          <w:rFonts w:cs="Arial"/>
          <w:szCs w:val="20"/>
        </w:rPr>
        <w:t xml:space="preserve"> Do veřejných </w:t>
      </w:r>
      <w:r w:rsidR="00EB2B8A">
        <w:rPr>
          <w:rFonts w:cs="Arial"/>
          <w:szCs w:val="20"/>
        </w:rPr>
        <w:t>domácích zdrojů</w:t>
      </w:r>
      <w:r w:rsidRPr="0092654B">
        <w:rPr>
          <w:rFonts w:cs="Arial"/>
          <w:szCs w:val="20"/>
        </w:rPr>
        <w:t xml:space="preserve"> není zahrnuta </w:t>
      </w:r>
      <w:r w:rsidRPr="0092654B">
        <w:rPr>
          <w:rFonts w:cs="Arial"/>
          <w:b/>
          <w:szCs w:val="20"/>
        </w:rPr>
        <w:t>nepřímá (daňová) podpora VaV</w:t>
      </w:r>
      <w:r w:rsidRPr="0092654B">
        <w:rPr>
          <w:rFonts w:cs="Arial"/>
          <w:szCs w:val="20"/>
        </w:rPr>
        <w:t xml:space="preserve"> prováděného v podnikatelském sektoru</w:t>
      </w:r>
      <w:r w:rsidR="00107076" w:rsidRPr="0092654B">
        <w:rPr>
          <w:rFonts w:cs="Arial"/>
          <w:szCs w:val="20"/>
        </w:rPr>
        <w:t>, kterou sleduje ČSÚ v rámci samostatné statistické úlohy od roku 2007. Podrobné údaje k této statistice jsou k dispozici na následující stránce ČSÚ:</w:t>
      </w:r>
    </w:p>
    <w:p w14:paraId="23F911C7" w14:textId="77777777" w:rsidR="008246EB" w:rsidRPr="008246EB" w:rsidRDefault="000741A3" w:rsidP="00592084">
      <w:pPr>
        <w:spacing w:before="0" w:after="120" w:line="288" w:lineRule="auto"/>
        <w:ind w:left="284"/>
        <w:jc w:val="both"/>
        <w:rPr>
          <w:i/>
          <w:color w:val="009BB4"/>
        </w:rPr>
      </w:pPr>
      <w:hyperlink r:id="rId10" w:history="1">
        <w:r w:rsidR="008246EB" w:rsidRPr="008246EB">
          <w:rPr>
            <w:rStyle w:val="Hypertextovodkaz"/>
            <w:i/>
            <w:color w:val="009BB4"/>
          </w:rPr>
          <w:t>https://www.czso.cz/csu/czso/neprima-verejna-podpora-vyzkumu-a-vyvoje</w:t>
        </w:r>
      </w:hyperlink>
    </w:p>
    <w:p w14:paraId="252BC0C8" w14:textId="26A18F93" w:rsidR="00107076" w:rsidRPr="0092654B" w:rsidRDefault="007D1E1F" w:rsidP="00592084">
      <w:pPr>
        <w:spacing w:before="0" w:after="120" w:line="288" w:lineRule="auto"/>
        <w:ind w:left="284"/>
        <w:jc w:val="both"/>
        <w:rPr>
          <w:rFonts w:cs="Arial"/>
          <w:szCs w:val="20"/>
        </w:rPr>
      </w:pPr>
      <w:r w:rsidRPr="0092654B">
        <w:rPr>
          <w:rFonts w:cs="Arial"/>
          <w:b/>
          <w:szCs w:val="20"/>
        </w:rPr>
        <w:t>Upozornění:</w:t>
      </w:r>
      <w:r w:rsidRPr="0092654B">
        <w:rPr>
          <w:rFonts w:cs="Arial"/>
          <w:szCs w:val="20"/>
        </w:rPr>
        <w:t xml:space="preserve"> Údaje o financování VaV z veřejných </w:t>
      </w:r>
      <w:r w:rsidR="00EB2B8A">
        <w:rPr>
          <w:rFonts w:cs="Arial"/>
          <w:szCs w:val="20"/>
        </w:rPr>
        <w:t>domácích zdrojů</w:t>
      </w:r>
      <w:r w:rsidRPr="0092654B">
        <w:rPr>
          <w:rFonts w:cs="Arial"/>
          <w:szCs w:val="20"/>
        </w:rPr>
        <w:t xml:space="preserve"> zjištěné v rámci šetření VTR 5-01 se z metodických důvodů </w:t>
      </w:r>
      <w:r w:rsidRPr="0092654B">
        <w:rPr>
          <w:rFonts w:cs="Arial"/>
          <w:b/>
          <w:szCs w:val="20"/>
        </w:rPr>
        <w:t>nemohou zcela shodovat</w:t>
      </w:r>
      <w:r w:rsidRPr="0092654B">
        <w:rPr>
          <w:rFonts w:cs="Arial"/>
          <w:szCs w:val="20"/>
        </w:rPr>
        <w:t xml:space="preserve"> s údaji o financování VaV ze státního rozpočtu ČR získanými z administrativních zdrojů</w:t>
      </w:r>
      <w:r w:rsidR="00443F83" w:rsidRPr="0092654B">
        <w:rPr>
          <w:rFonts w:cs="Arial"/>
          <w:szCs w:val="20"/>
        </w:rPr>
        <w:t xml:space="preserve"> například v rámci </w:t>
      </w:r>
      <w:r w:rsidR="00592084" w:rsidRPr="0092654B">
        <w:rPr>
          <w:rFonts w:cs="Arial"/>
          <w:szCs w:val="20"/>
        </w:rPr>
        <w:t xml:space="preserve">statistiky státních rozpočtových výdajů na výzkum a vývoj (anglický název: </w:t>
      </w:r>
      <w:proofErr w:type="spellStart"/>
      <w:r w:rsidR="00592084" w:rsidRPr="0092654B">
        <w:rPr>
          <w:rFonts w:cs="Arial"/>
          <w:szCs w:val="20"/>
        </w:rPr>
        <w:t>Government</w:t>
      </w:r>
      <w:proofErr w:type="spellEnd"/>
      <w:r w:rsidR="00592084" w:rsidRPr="0092654B">
        <w:rPr>
          <w:rFonts w:cs="Arial"/>
          <w:szCs w:val="20"/>
        </w:rPr>
        <w:t xml:space="preserve"> Budget </w:t>
      </w:r>
      <w:proofErr w:type="spellStart"/>
      <w:r w:rsidR="00592084" w:rsidRPr="0092654B">
        <w:rPr>
          <w:rFonts w:cs="Arial"/>
          <w:szCs w:val="20"/>
        </w:rPr>
        <w:t>Appropriations</w:t>
      </w:r>
      <w:proofErr w:type="spellEnd"/>
      <w:r w:rsidR="00592084" w:rsidRPr="0092654B">
        <w:rPr>
          <w:rFonts w:cs="Arial"/>
          <w:szCs w:val="20"/>
        </w:rPr>
        <w:t xml:space="preserve"> </w:t>
      </w:r>
      <w:proofErr w:type="spellStart"/>
      <w:r w:rsidR="00592084" w:rsidRPr="0092654B">
        <w:rPr>
          <w:rFonts w:cs="Arial"/>
          <w:szCs w:val="20"/>
        </w:rPr>
        <w:t>for</w:t>
      </w:r>
      <w:proofErr w:type="spellEnd"/>
      <w:r w:rsidR="00592084" w:rsidRPr="0092654B">
        <w:rPr>
          <w:rFonts w:cs="Arial"/>
          <w:szCs w:val="20"/>
        </w:rPr>
        <w:t xml:space="preserve"> </w:t>
      </w:r>
      <w:proofErr w:type="spellStart"/>
      <w:r w:rsidR="00592084" w:rsidRPr="0092654B">
        <w:rPr>
          <w:rFonts w:cs="Arial"/>
          <w:szCs w:val="20"/>
        </w:rPr>
        <w:t>Research</w:t>
      </w:r>
      <w:proofErr w:type="spellEnd"/>
      <w:r w:rsidR="00592084" w:rsidRPr="0092654B">
        <w:rPr>
          <w:rFonts w:cs="Arial"/>
          <w:szCs w:val="20"/>
        </w:rPr>
        <w:t xml:space="preserve"> and </w:t>
      </w:r>
      <w:proofErr w:type="spellStart"/>
      <w:r w:rsidR="00592084" w:rsidRPr="0092654B">
        <w:rPr>
          <w:rFonts w:cs="Arial"/>
          <w:szCs w:val="20"/>
        </w:rPr>
        <w:t>Development</w:t>
      </w:r>
      <w:proofErr w:type="spellEnd"/>
      <w:r w:rsidR="00592084" w:rsidRPr="0092654B">
        <w:rPr>
          <w:rFonts w:cs="Arial"/>
          <w:szCs w:val="20"/>
        </w:rPr>
        <w:t xml:space="preserve"> – GBARD). </w:t>
      </w:r>
    </w:p>
    <w:p w14:paraId="1A8F890F" w14:textId="77777777" w:rsidR="00107076" w:rsidRPr="0092654B" w:rsidRDefault="00592084" w:rsidP="00107076">
      <w:pPr>
        <w:spacing w:before="0" w:after="0" w:line="288" w:lineRule="auto"/>
        <w:ind w:left="284"/>
        <w:jc w:val="both"/>
        <w:rPr>
          <w:rFonts w:cs="Arial"/>
          <w:szCs w:val="20"/>
        </w:rPr>
      </w:pPr>
      <w:r w:rsidRPr="0092654B">
        <w:rPr>
          <w:rFonts w:cs="Arial"/>
          <w:szCs w:val="20"/>
        </w:rPr>
        <w:t>Tato statistika poskytuje údaje o přímé veřejné podpoře VaV v členění podle tzv. socioekonomických cílů.</w:t>
      </w:r>
      <w:r w:rsidRPr="0092654B">
        <w:t xml:space="preserve"> </w:t>
      </w:r>
      <w:r w:rsidRPr="0092654B">
        <w:rPr>
          <w:rFonts w:cs="Arial"/>
          <w:szCs w:val="20"/>
        </w:rPr>
        <w:t>Na rozdíl od statistického šetření o výzkumu a vývoji (VTR 5-01) zaměřeného na ekonomické subjekty provádějící výzkum a vývoj, poskytuje statistika GBARD odlišný pohled, a to z hlediska poskytovatelů finančních prostředků</w:t>
      </w:r>
      <w:r w:rsidR="00107076" w:rsidRPr="0092654B">
        <w:rPr>
          <w:rFonts w:cs="Arial"/>
          <w:szCs w:val="20"/>
        </w:rPr>
        <w:t>. Podrobné údaje k této statistice jsou k dispozici na následující stránce ČSÚ:</w:t>
      </w:r>
    </w:p>
    <w:p w14:paraId="0F89B41B" w14:textId="77777777" w:rsidR="00107076" w:rsidRPr="008246EB" w:rsidRDefault="000741A3" w:rsidP="00107076">
      <w:pPr>
        <w:spacing w:before="0" w:after="360" w:line="288" w:lineRule="auto"/>
        <w:ind w:left="284"/>
        <w:jc w:val="both"/>
        <w:rPr>
          <w:rFonts w:cs="Arial"/>
          <w:i/>
          <w:color w:val="009BB4"/>
          <w:szCs w:val="20"/>
        </w:rPr>
      </w:pPr>
      <w:hyperlink r:id="rId11" w:history="1">
        <w:r w:rsidR="008246EB" w:rsidRPr="008246EB">
          <w:rPr>
            <w:rStyle w:val="Hypertextovodkaz"/>
            <w:rFonts w:cs="Arial"/>
            <w:i/>
            <w:color w:val="009BB4"/>
            <w:szCs w:val="20"/>
          </w:rPr>
          <w:t>https://www.czso.cz/csu/czso/statni-rozpoctove-vydaje-na-vyzkum-a-vyvoj</w:t>
        </w:r>
      </w:hyperlink>
    </w:p>
    <w:p w14:paraId="30CF375E" w14:textId="77777777" w:rsidR="00107076" w:rsidRDefault="00107076" w:rsidP="00107076">
      <w:pPr>
        <w:numPr>
          <w:ilvl w:val="0"/>
          <w:numId w:val="13"/>
        </w:numPr>
        <w:tabs>
          <w:tab w:val="clear" w:pos="720"/>
        </w:tabs>
        <w:spacing w:before="0" w:after="120" w:line="288" w:lineRule="auto"/>
        <w:ind w:left="284"/>
        <w:jc w:val="both"/>
        <w:rPr>
          <w:szCs w:val="20"/>
        </w:rPr>
      </w:pPr>
      <w:r>
        <w:rPr>
          <w:b/>
          <w:szCs w:val="20"/>
        </w:rPr>
        <w:t>Výzkum a vývoj financovaný ze zahraničí veřejnými subjekty – v</w:t>
      </w:r>
      <w:r w:rsidRPr="00856996">
        <w:rPr>
          <w:b/>
          <w:szCs w:val="20"/>
        </w:rPr>
        <w:t xml:space="preserve">eřejné </w:t>
      </w:r>
      <w:r>
        <w:rPr>
          <w:b/>
          <w:szCs w:val="20"/>
        </w:rPr>
        <w:t>zahraniční zdroje</w:t>
      </w:r>
      <w:r w:rsidRPr="00856996">
        <w:rPr>
          <w:szCs w:val="20"/>
        </w:rPr>
        <w:t xml:space="preserve"> </w:t>
      </w:r>
    </w:p>
    <w:p w14:paraId="188BD689" w14:textId="2EACC8E3" w:rsidR="007D1E1F" w:rsidRPr="00AC2279" w:rsidRDefault="00AC2279" w:rsidP="00592084">
      <w:pPr>
        <w:spacing w:before="0" w:after="120" w:line="288" w:lineRule="auto"/>
        <w:ind w:left="284"/>
        <w:jc w:val="both"/>
        <w:rPr>
          <w:szCs w:val="20"/>
        </w:rPr>
      </w:pPr>
      <w:r>
        <w:rPr>
          <w:b/>
          <w:szCs w:val="20"/>
        </w:rPr>
        <w:t>V</w:t>
      </w:r>
      <w:r w:rsidR="007D1E1F" w:rsidRPr="00794B69">
        <w:rPr>
          <w:b/>
          <w:szCs w:val="20"/>
        </w:rPr>
        <w:t>eřejné zahraniční zdroje</w:t>
      </w:r>
      <w:r w:rsidRPr="00AC2279">
        <w:rPr>
          <w:szCs w:val="20"/>
        </w:rPr>
        <w:t xml:space="preserve"> tvoří v případě České republiky </w:t>
      </w:r>
      <w:r w:rsidR="007D1E1F" w:rsidRPr="00AC2279">
        <w:rPr>
          <w:szCs w:val="20"/>
        </w:rPr>
        <w:t>především příjmy ze</w:t>
      </w:r>
      <w:r w:rsidR="007D1E1F" w:rsidRPr="00141167">
        <w:rPr>
          <w:b/>
          <w:szCs w:val="20"/>
        </w:rPr>
        <w:t xml:space="preserve"> </w:t>
      </w:r>
      <w:r w:rsidR="007D1E1F">
        <w:rPr>
          <w:b/>
          <w:szCs w:val="20"/>
        </w:rPr>
        <w:t>s</w:t>
      </w:r>
      <w:r w:rsidR="007D1E1F" w:rsidRPr="00141167">
        <w:rPr>
          <w:b/>
          <w:szCs w:val="20"/>
        </w:rPr>
        <w:t>trukturálních fondů EU</w:t>
      </w:r>
      <w:r w:rsidR="007D1E1F" w:rsidRPr="00AC2279">
        <w:rPr>
          <w:b/>
          <w:szCs w:val="20"/>
        </w:rPr>
        <w:t xml:space="preserve"> </w:t>
      </w:r>
      <w:r w:rsidR="007D1E1F" w:rsidRPr="00AC2279">
        <w:rPr>
          <w:szCs w:val="20"/>
        </w:rPr>
        <w:t>použité na financování prováděného VaV ve sledovaných subjektech prostřednictvím jednotlivých operačních programů,</w:t>
      </w:r>
      <w:r w:rsidR="007D1E1F" w:rsidRPr="00AC2279">
        <w:rPr>
          <w:b/>
          <w:szCs w:val="20"/>
        </w:rPr>
        <w:t xml:space="preserve"> </w:t>
      </w:r>
      <w:r w:rsidR="007D1E1F" w:rsidRPr="00AB1502">
        <w:rPr>
          <w:b/>
          <w:szCs w:val="20"/>
        </w:rPr>
        <w:t>ostatní zdroje z rozpočtu EU</w:t>
      </w:r>
      <w:r w:rsidR="007D1E1F" w:rsidRPr="00AC2279">
        <w:rPr>
          <w:b/>
          <w:szCs w:val="20"/>
        </w:rPr>
        <w:t xml:space="preserve"> </w:t>
      </w:r>
      <w:r w:rsidR="007D1E1F" w:rsidRPr="00AC2279">
        <w:rPr>
          <w:szCs w:val="20"/>
        </w:rPr>
        <w:t>(jde především o výzkumné rámcové programy) a</w:t>
      </w:r>
      <w:r w:rsidR="00365D77">
        <w:rPr>
          <w:szCs w:val="20"/>
        </w:rPr>
        <w:t> </w:t>
      </w:r>
      <w:r w:rsidR="007D1E1F" w:rsidRPr="00AC2279">
        <w:rPr>
          <w:szCs w:val="20"/>
        </w:rPr>
        <w:t xml:space="preserve">zdroje z mezinárodních, vládních a veřejných organizací mimo EU (CERN, ILL, ESA, NATO, OECD, OSN, WHO, Norské fondy/EHP aj.). </w:t>
      </w:r>
    </w:p>
    <w:p w14:paraId="47B200E3" w14:textId="4D1A637F" w:rsidR="007D1E1F" w:rsidRDefault="007D1E1F" w:rsidP="00AC2279">
      <w:pPr>
        <w:spacing w:before="0" w:after="60" w:line="288" w:lineRule="auto"/>
        <w:ind w:left="284"/>
        <w:jc w:val="both"/>
        <w:rPr>
          <w:szCs w:val="20"/>
        </w:rPr>
      </w:pPr>
      <w:r w:rsidRPr="002863FC">
        <w:rPr>
          <w:b/>
          <w:szCs w:val="20"/>
        </w:rPr>
        <w:t>Poznámka</w:t>
      </w:r>
      <w:r w:rsidR="00BE15C1" w:rsidRPr="002863FC">
        <w:rPr>
          <w:b/>
          <w:szCs w:val="20"/>
        </w:rPr>
        <w:t xml:space="preserve"> </w:t>
      </w:r>
      <w:proofErr w:type="gramStart"/>
      <w:r w:rsidR="00BE15C1" w:rsidRPr="002863FC">
        <w:rPr>
          <w:b/>
          <w:szCs w:val="20"/>
        </w:rPr>
        <w:t>č.</w:t>
      </w:r>
      <w:r w:rsidR="00365D77">
        <w:rPr>
          <w:b/>
          <w:szCs w:val="20"/>
        </w:rPr>
        <w:t> </w:t>
      </w:r>
      <w:r w:rsidR="00BE15C1" w:rsidRPr="002863FC">
        <w:rPr>
          <w:b/>
          <w:szCs w:val="20"/>
        </w:rPr>
        <w:t>1</w:t>
      </w:r>
      <w:r w:rsidRPr="002863FC">
        <w:rPr>
          <w:b/>
          <w:szCs w:val="20"/>
        </w:rPr>
        <w:t>:</w:t>
      </w:r>
      <w:proofErr w:type="gramEnd"/>
      <w:r w:rsidRPr="002863FC">
        <w:rPr>
          <w:szCs w:val="20"/>
        </w:rPr>
        <w:t xml:space="preserve"> Do</w:t>
      </w:r>
      <w:r w:rsidRPr="003A1A98">
        <w:rPr>
          <w:szCs w:val="20"/>
        </w:rPr>
        <w:t xml:space="preserve"> veřejných zahraničních zdrojů </w:t>
      </w:r>
      <w:r>
        <w:rPr>
          <w:szCs w:val="20"/>
        </w:rPr>
        <w:t xml:space="preserve">jsou započítány </w:t>
      </w:r>
      <w:r w:rsidRPr="003A1A98">
        <w:rPr>
          <w:szCs w:val="20"/>
        </w:rPr>
        <w:t>i případné zúčtované prostředky z</w:t>
      </w:r>
      <w:r>
        <w:rPr>
          <w:szCs w:val="20"/>
        </w:rPr>
        <w:t> </w:t>
      </w:r>
      <w:r w:rsidRPr="003A1A98">
        <w:rPr>
          <w:szCs w:val="20"/>
        </w:rPr>
        <w:t>předfinancování těchto pro</w:t>
      </w:r>
      <w:r>
        <w:rPr>
          <w:szCs w:val="20"/>
        </w:rPr>
        <w:t>jektů</w:t>
      </w:r>
      <w:r w:rsidRPr="003A1A98">
        <w:rPr>
          <w:szCs w:val="20"/>
        </w:rPr>
        <w:t>. K předfinancování, ať už ze státního rozpočtu ČR nebo z</w:t>
      </w:r>
      <w:r>
        <w:rPr>
          <w:szCs w:val="20"/>
        </w:rPr>
        <w:t> </w:t>
      </w:r>
      <w:r w:rsidRPr="003A1A98">
        <w:rPr>
          <w:szCs w:val="20"/>
        </w:rPr>
        <w:t>vlastních zdrojů či úvěrů sledovaných zpravodajských jednotek, dochází zejména v případě prostředků přislíbených z rozpočtu EU, ať už v rámci jednotlivých operačních programů financovaných ze strukturálních fondů nebo rámcových či jiných výzkumných programů EU určených na podporu VaV prováděného v ČR.</w:t>
      </w:r>
    </w:p>
    <w:p w14:paraId="12D8EA5F" w14:textId="35A37778" w:rsidR="007D1E1F" w:rsidRDefault="007D1E1F" w:rsidP="00624BB5">
      <w:pPr>
        <w:spacing w:after="60" w:line="288" w:lineRule="auto"/>
        <w:ind w:left="284"/>
        <w:jc w:val="both"/>
        <w:rPr>
          <w:iCs/>
          <w:szCs w:val="20"/>
        </w:rPr>
      </w:pPr>
      <w:r w:rsidRPr="00624BB5">
        <w:rPr>
          <w:b/>
          <w:szCs w:val="20"/>
        </w:rPr>
        <w:t>Poznámka</w:t>
      </w:r>
      <w:r w:rsidR="00624BB5">
        <w:rPr>
          <w:b/>
          <w:szCs w:val="20"/>
        </w:rPr>
        <w:t xml:space="preserve"> </w:t>
      </w:r>
      <w:proofErr w:type="gramStart"/>
      <w:r w:rsidR="00624BB5">
        <w:rPr>
          <w:b/>
          <w:szCs w:val="20"/>
        </w:rPr>
        <w:t>č.</w:t>
      </w:r>
      <w:r w:rsidR="00365D77">
        <w:rPr>
          <w:b/>
          <w:szCs w:val="20"/>
        </w:rPr>
        <w:t> </w:t>
      </w:r>
      <w:r w:rsidR="00BE15C1" w:rsidRPr="00624BB5">
        <w:rPr>
          <w:b/>
          <w:szCs w:val="20"/>
        </w:rPr>
        <w:t>2</w:t>
      </w:r>
      <w:r w:rsidRPr="00624BB5">
        <w:rPr>
          <w:b/>
          <w:szCs w:val="20"/>
        </w:rPr>
        <w:t>:</w:t>
      </w:r>
      <w:proofErr w:type="gramEnd"/>
      <w:r w:rsidRPr="00624BB5">
        <w:rPr>
          <w:szCs w:val="20"/>
        </w:rPr>
        <w:t xml:space="preserve"> VaV financovaný z veřejných zahraničních zdrojů hr</w:t>
      </w:r>
      <w:r w:rsidR="00B24637" w:rsidRPr="00624BB5">
        <w:rPr>
          <w:szCs w:val="20"/>
        </w:rPr>
        <w:t>ál</w:t>
      </w:r>
      <w:r w:rsidRPr="00624BB5">
        <w:rPr>
          <w:szCs w:val="20"/>
        </w:rPr>
        <w:t xml:space="preserve"> v posledních letech výraznou roli především u VaV</w:t>
      </w:r>
      <w:r w:rsidR="00624BB5" w:rsidRPr="00624BB5">
        <w:rPr>
          <w:szCs w:val="20"/>
        </w:rPr>
        <w:t xml:space="preserve"> prováděného ve vysokoškolském</w:t>
      </w:r>
      <w:r w:rsidRPr="00624BB5">
        <w:rPr>
          <w:szCs w:val="20"/>
        </w:rPr>
        <w:t xml:space="preserve"> </w:t>
      </w:r>
      <w:r w:rsidR="00624BB5" w:rsidRPr="00624BB5">
        <w:rPr>
          <w:szCs w:val="20"/>
        </w:rPr>
        <w:t>a</w:t>
      </w:r>
      <w:r w:rsidRPr="00624BB5">
        <w:rPr>
          <w:szCs w:val="20"/>
        </w:rPr>
        <w:t xml:space="preserve"> </w:t>
      </w:r>
      <w:r w:rsidR="00624BB5" w:rsidRPr="00624BB5">
        <w:rPr>
          <w:szCs w:val="20"/>
        </w:rPr>
        <w:t xml:space="preserve">vládním </w:t>
      </w:r>
      <w:r w:rsidRPr="00624BB5">
        <w:rPr>
          <w:szCs w:val="20"/>
        </w:rPr>
        <w:t xml:space="preserve">sektoru. </w:t>
      </w:r>
      <w:r w:rsidR="00B24637" w:rsidRPr="00624BB5">
        <w:rPr>
          <w:szCs w:val="20"/>
        </w:rPr>
        <w:t>Šlo</w:t>
      </w:r>
      <w:r w:rsidRPr="00624BB5">
        <w:rPr>
          <w:szCs w:val="20"/>
        </w:rPr>
        <w:t xml:space="preserve"> především o financování prostřednictvím </w:t>
      </w:r>
      <w:r w:rsidRPr="00624BB5">
        <w:rPr>
          <w:b/>
          <w:szCs w:val="20"/>
        </w:rPr>
        <w:t xml:space="preserve">Operačního programu: Výzkum a vývoj pro inovace (OP </w:t>
      </w:r>
      <w:proofErr w:type="spellStart"/>
      <w:r w:rsidRPr="00624BB5">
        <w:rPr>
          <w:b/>
          <w:szCs w:val="20"/>
        </w:rPr>
        <w:t>VaVpI</w:t>
      </w:r>
      <w:proofErr w:type="spellEnd"/>
      <w:r w:rsidRPr="00624BB5">
        <w:rPr>
          <w:b/>
          <w:szCs w:val="20"/>
        </w:rPr>
        <w:t>)</w:t>
      </w:r>
      <w:r w:rsidRPr="00624BB5">
        <w:rPr>
          <w:szCs w:val="20"/>
        </w:rPr>
        <w:t xml:space="preserve"> zaměřeného jednak na financování omezeného počtu interdisciplinárně zaměřených výzkumných center špičkové kvality vybavených unikátní výzkumnou infrastrukturou a dále na podporu aplikačně orientovaných, často sektorově zaměřených výzkumných institucí, které mají potenciál rozvíjet silná partnerství s aplikačním sektorem a prohloubit technologickou specializaci regionu. </w:t>
      </w:r>
      <w:r w:rsidRPr="00624BB5">
        <w:rPr>
          <w:iCs/>
          <w:szCs w:val="20"/>
        </w:rPr>
        <w:t xml:space="preserve">V České republice takto </w:t>
      </w:r>
      <w:r w:rsidR="00B24637" w:rsidRPr="00624BB5">
        <w:rPr>
          <w:iCs/>
          <w:szCs w:val="20"/>
        </w:rPr>
        <w:t>vzniklo</w:t>
      </w:r>
      <w:r w:rsidRPr="00624BB5">
        <w:rPr>
          <w:iCs/>
          <w:szCs w:val="20"/>
        </w:rPr>
        <w:t xml:space="preserve"> 40 Regionálních VaV center a 8 Evropských center excelence.</w:t>
      </w:r>
      <w:r w:rsidRPr="00B74158">
        <w:rPr>
          <w:iCs/>
          <w:szCs w:val="20"/>
        </w:rPr>
        <w:t xml:space="preserve"> </w:t>
      </w:r>
      <w:r w:rsidR="0093334B">
        <w:rPr>
          <w:iCs/>
          <w:szCs w:val="20"/>
        </w:rPr>
        <w:t>V roce 2016 výrazně poklesl přísun</w:t>
      </w:r>
      <w:r w:rsidR="00624BB5">
        <w:rPr>
          <w:iCs/>
          <w:szCs w:val="20"/>
        </w:rPr>
        <w:t xml:space="preserve"> </w:t>
      </w:r>
      <w:r w:rsidR="0093334B">
        <w:rPr>
          <w:iCs/>
          <w:szCs w:val="20"/>
        </w:rPr>
        <w:t>financí</w:t>
      </w:r>
      <w:r w:rsidR="00624BB5">
        <w:rPr>
          <w:iCs/>
          <w:szCs w:val="20"/>
        </w:rPr>
        <w:t xml:space="preserve"> z EU, jelikož skončilo </w:t>
      </w:r>
      <w:r w:rsidR="0093334B">
        <w:rPr>
          <w:iCs/>
          <w:szCs w:val="20"/>
        </w:rPr>
        <w:t xml:space="preserve">čerpání prostředků na projekty VaV v rámci </w:t>
      </w:r>
      <w:r w:rsidR="00624BB5">
        <w:rPr>
          <w:iCs/>
          <w:szCs w:val="20"/>
        </w:rPr>
        <w:t>programové</w:t>
      </w:r>
      <w:r w:rsidR="0093334B">
        <w:rPr>
          <w:iCs/>
          <w:szCs w:val="20"/>
        </w:rPr>
        <w:t>ho</w:t>
      </w:r>
      <w:r w:rsidR="00624BB5">
        <w:rPr>
          <w:iCs/>
          <w:szCs w:val="20"/>
        </w:rPr>
        <w:t xml:space="preserve"> období 2007</w:t>
      </w:r>
      <w:r w:rsidR="00365D77">
        <w:rPr>
          <w:iCs/>
          <w:szCs w:val="20"/>
        </w:rPr>
        <w:t>–</w:t>
      </w:r>
      <w:r w:rsidR="00624BB5">
        <w:rPr>
          <w:iCs/>
          <w:szCs w:val="20"/>
        </w:rPr>
        <w:t>2013</w:t>
      </w:r>
      <w:r w:rsidR="00CB6237">
        <w:rPr>
          <w:iCs/>
          <w:szCs w:val="20"/>
        </w:rPr>
        <w:t>.</w:t>
      </w:r>
    </w:p>
    <w:p w14:paraId="01D00886" w14:textId="784102C4" w:rsidR="004740ED" w:rsidRPr="004740ED" w:rsidRDefault="007D1E1F" w:rsidP="004740ED">
      <w:pPr>
        <w:numPr>
          <w:ilvl w:val="0"/>
          <w:numId w:val="13"/>
        </w:numPr>
        <w:tabs>
          <w:tab w:val="clear" w:pos="720"/>
        </w:tabs>
        <w:spacing w:before="0" w:after="360" w:line="288" w:lineRule="auto"/>
        <w:ind w:left="283" w:hanging="357"/>
        <w:jc w:val="both"/>
      </w:pPr>
      <w:r w:rsidRPr="00DA685A">
        <w:rPr>
          <w:szCs w:val="20"/>
        </w:rPr>
        <w:t xml:space="preserve">Kromě výše uvedených hlavních zdrojů se na financování VaV podílejí i </w:t>
      </w:r>
      <w:r w:rsidRPr="00DA685A">
        <w:rPr>
          <w:b/>
          <w:szCs w:val="20"/>
        </w:rPr>
        <w:t xml:space="preserve">ostatní </w:t>
      </w:r>
      <w:r w:rsidR="00EB2B8A">
        <w:rPr>
          <w:b/>
          <w:szCs w:val="20"/>
        </w:rPr>
        <w:t>domác</w:t>
      </w:r>
      <w:r w:rsidRPr="00DA685A">
        <w:rPr>
          <w:b/>
          <w:szCs w:val="20"/>
        </w:rPr>
        <w:t>í zdroje</w:t>
      </w:r>
      <w:r w:rsidRPr="00DA685A">
        <w:rPr>
          <w:szCs w:val="20"/>
        </w:rPr>
        <w:t xml:space="preserve">, které tvoří vlastní příjmy vysokých škol a soukromých neziskových institucí nepocházející ze státního rozpočtu, podnikatelského sektoru nebo ze zahraničí. Tyto zdroje jsou v rámci celkových výdajů na VaV u nás </w:t>
      </w:r>
      <w:r w:rsidR="003E72BE">
        <w:rPr>
          <w:szCs w:val="20"/>
        </w:rPr>
        <w:lastRenderedPageBreak/>
        <w:t>zanedbatelné. V roce 2020</w:t>
      </w:r>
      <w:r w:rsidRPr="00DA685A">
        <w:rPr>
          <w:szCs w:val="20"/>
        </w:rPr>
        <w:t xml:space="preserve"> činily dohromady </w:t>
      </w:r>
      <w:r w:rsidR="00E0656C">
        <w:rPr>
          <w:szCs w:val="20"/>
        </w:rPr>
        <w:t>1</w:t>
      </w:r>
      <w:r w:rsidR="003E72BE">
        <w:rPr>
          <w:szCs w:val="20"/>
        </w:rPr>
        <w:t>,5</w:t>
      </w:r>
      <w:r w:rsidR="00E0656C">
        <w:rPr>
          <w:szCs w:val="20"/>
        </w:rPr>
        <w:t xml:space="preserve"> mld</w:t>
      </w:r>
      <w:r w:rsidRPr="00DA685A">
        <w:rPr>
          <w:szCs w:val="20"/>
        </w:rPr>
        <w:t xml:space="preserve">. Kč. </w:t>
      </w:r>
      <w:r>
        <w:rPr>
          <w:szCs w:val="20"/>
        </w:rPr>
        <w:t>V případě vysokých škol jde především o</w:t>
      </w:r>
      <w:r w:rsidR="00365D77">
        <w:rPr>
          <w:szCs w:val="20"/>
        </w:rPr>
        <w:t> </w:t>
      </w:r>
      <w:r>
        <w:rPr>
          <w:szCs w:val="20"/>
        </w:rPr>
        <w:t>poplatky jednotlivých studentů, předplatné časopisů, příjmy z publikační činnosti.</w:t>
      </w:r>
    </w:p>
    <w:p w14:paraId="7AB54682" w14:textId="7654C9D8" w:rsidR="00BC41D9" w:rsidRPr="002863FC" w:rsidRDefault="00B1259D" w:rsidP="004740ED">
      <w:pPr>
        <w:pStyle w:val="Nadpis3"/>
        <w:spacing w:after="120"/>
      </w:pPr>
      <w:r>
        <w:t>2.5.5</w:t>
      </w:r>
      <w:r w:rsidR="00BC41D9" w:rsidRPr="002863FC">
        <w:t xml:space="preserve"> Podvojné sledování výdajů na VaV podle zdrojů financování a sektorů užití </w:t>
      </w:r>
    </w:p>
    <w:p w14:paraId="175EF3C6" w14:textId="7C01087C" w:rsidR="007D1E1F" w:rsidRDefault="00BC41D9" w:rsidP="00DA5807">
      <w:pPr>
        <w:pStyle w:val="Zkladntext"/>
        <w:spacing w:before="0" w:after="360" w:line="288" w:lineRule="auto"/>
        <w:jc w:val="both"/>
      </w:pPr>
      <w:r w:rsidRPr="002863FC">
        <w:t xml:space="preserve">Struktura výdajů na VaV podle institucionálního hlediska je založena na rozdílných typech subjektů, které financují nebo provádějí výzkum a vývoj. Kromě typu subjektů (zdrojů) financování VaV, jež byly podrobněji uvedeny v této kapitole, patří mezi základní charakteristiky sledované v oblasti výdajů na VaV též informace o jejich užití, neboli o tom, kde jsou finanční prostředky určené na VaV utraceny a kde se samotný VaV provádí (sektory provádění VaV a druhy jejich pracovišť – podrobněji viz kapitola). </w:t>
      </w:r>
      <w:r w:rsidRPr="002863FC">
        <w:rPr>
          <w:b/>
          <w:bCs/>
        </w:rPr>
        <w:t xml:space="preserve">Podvojné sledování </w:t>
      </w:r>
      <w:r w:rsidRPr="002863FC">
        <w:t>výdajů na VaV podle </w:t>
      </w:r>
      <w:r w:rsidRPr="002863FC">
        <w:rPr>
          <w:rFonts w:cs="Arial"/>
          <w:szCs w:val="16"/>
        </w:rPr>
        <w:t>zdrojů</w:t>
      </w:r>
      <w:r w:rsidRPr="002863FC">
        <w:t xml:space="preserve"> financování a </w:t>
      </w:r>
      <w:r w:rsidRPr="002863FC">
        <w:rPr>
          <w:rFonts w:cs="Arial"/>
          <w:szCs w:val="16"/>
        </w:rPr>
        <w:t>sektorů</w:t>
      </w:r>
      <w:r w:rsidRPr="002863FC">
        <w:t xml:space="preserve"> provádění umožňuje zjišťovat </w:t>
      </w:r>
      <w:r w:rsidRPr="002863FC">
        <w:rPr>
          <w:b/>
        </w:rPr>
        <w:t>toky finančních prostředků</w:t>
      </w:r>
      <w:r w:rsidRPr="002863FC">
        <w:t xml:space="preserve"> mezi sektory a hodnotit tak stav vzájemných interakcí (jejich otevřenost či uzavřenost). </w:t>
      </w:r>
      <w:r w:rsidR="007D1E1F" w:rsidRPr="002863FC">
        <w:rPr>
          <w:i/>
        </w:rPr>
        <w:t xml:space="preserve">Z tohoto důvodu byla vytvořena </w:t>
      </w:r>
      <w:r w:rsidR="007D1E1F" w:rsidRPr="002863FC">
        <w:rPr>
          <w:b/>
          <w:i/>
        </w:rPr>
        <w:t xml:space="preserve">samostatná grafická (schematická) příloha </w:t>
      </w:r>
      <w:r w:rsidR="007E26F5">
        <w:rPr>
          <w:i/>
        </w:rPr>
        <w:t>této publikace: Finanční toky</w:t>
      </w:r>
      <w:r w:rsidR="002A1C51">
        <w:rPr>
          <w:i/>
        </w:rPr>
        <w:t xml:space="preserve"> mezi sektory </w:t>
      </w:r>
      <w:r w:rsidR="003E72BE">
        <w:rPr>
          <w:i/>
        </w:rPr>
        <w:t>v oblasti VaV v ČR za rok 2020</w:t>
      </w:r>
      <w:r w:rsidR="007D1E1F" w:rsidRPr="002863FC">
        <w:rPr>
          <w:i/>
        </w:rPr>
        <w:t>.</w:t>
      </w:r>
      <w:r w:rsidR="007D1E1F" w:rsidRPr="00EA2F67">
        <w:t xml:space="preserve"> </w:t>
      </w:r>
    </w:p>
    <w:p w14:paraId="30BAA0DD" w14:textId="77777777" w:rsidR="00BC41D9" w:rsidRPr="00DA5807" w:rsidRDefault="00BC41D9" w:rsidP="00BC41D9">
      <w:pPr>
        <w:pStyle w:val="Nadpis3"/>
        <w:spacing w:after="120"/>
      </w:pPr>
      <w:r w:rsidRPr="00DA5807">
        <w:t>2.5.</w:t>
      </w:r>
      <w:r w:rsidR="00B1259D">
        <w:t>6</w:t>
      </w:r>
      <w:r w:rsidRPr="00DA5807">
        <w:t xml:space="preserve"> Výdaje </w:t>
      </w:r>
      <w:r w:rsidR="00AC555D">
        <w:t xml:space="preserve">na VaV </w:t>
      </w:r>
      <w:r w:rsidRPr="00DA5807">
        <w:t>podle typu výzkumné a vývojové činnosti</w:t>
      </w:r>
    </w:p>
    <w:p w14:paraId="02B9FF07" w14:textId="77777777" w:rsidR="00BC41D9" w:rsidRDefault="00BC41D9" w:rsidP="00BC41D9">
      <w:pPr>
        <w:spacing w:after="120" w:line="288" w:lineRule="auto"/>
        <w:jc w:val="both"/>
        <w:rPr>
          <w:rFonts w:cs="Arial"/>
          <w:szCs w:val="20"/>
        </w:rPr>
      </w:pPr>
      <w:r w:rsidRPr="00147DBE">
        <w:rPr>
          <w:rFonts w:cs="Arial"/>
          <w:szCs w:val="20"/>
        </w:rPr>
        <w:t xml:space="preserve">V případě celkových výdajů na VaV sleduje ČSÚ i jejich rozdělení na </w:t>
      </w:r>
      <w:r w:rsidRPr="00147DBE">
        <w:rPr>
          <w:rFonts w:cs="Arial"/>
          <w:b/>
          <w:szCs w:val="20"/>
        </w:rPr>
        <w:t>základní výzkum, aplikovaný výzkum a experimentální vývoj</w:t>
      </w:r>
      <w:r w:rsidRPr="00147DBE">
        <w:rPr>
          <w:rFonts w:cs="Arial"/>
          <w:szCs w:val="20"/>
        </w:rPr>
        <w:t xml:space="preserve">. </w:t>
      </w:r>
    </w:p>
    <w:p w14:paraId="3479609F" w14:textId="1D1CAFC4" w:rsidR="00BC41D9" w:rsidRDefault="00BC41D9" w:rsidP="00BC41D9">
      <w:pPr>
        <w:spacing w:after="120" w:line="288" w:lineRule="auto"/>
        <w:jc w:val="both"/>
        <w:rPr>
          <w:rFonts w:cs="Arial"/>
          <w:szCs w:val="20"/>
        </w:rPr>
      </w:pPr>
      <w:r w:rsidRPr="00BC41D9">
        <w:rPr>
          <w:rFonts w:cs="Arial"/>
          <w:szCs w:val="20"/>
        </w:rPr>
        <w:t>Jelikož hranice mezi jednotlivými typy VaV není vždy jednoznačná, je třeba při interpretaci zjištěných údajů podle typu prováděné VaV činnosti postupovat s jistou rezervou a opatrností. Moderní VaV má navíc stále častěji charakter, který stírá jak mezioborové hranice, tak i hranice mezi výše uvedenými typy VaV. Rozlišení jednotlivých výše uvedených typů VaV činnosti je navíc dostupné pouze na základě subjektivního posouzení respondentů Ročního šetření o výzkumu a vývoji, a to pouze u údajů o celkových výdajích za provedený VaV. Pokud jde o mezinárodní srovnání, existují údaje pouze za omezený vzorek zemí a sektorů provádění VaV. Z výše uvedených důvodů nebude toto rozdělení výdajů na základní výzkum, aplikovaný výzkum a</w:t>
      </w:r>
      <w:r w:rsidR="00E5620F">
        <w:rPr>
          <w:rFonts w:cs="Arial"/>
          <w:szCs w:val="20"/>
        </w:rPr>
        <w:t> </w:t>
      </w:r>
      <w:r w:rsidRPr="00BC41D9">
        <w:rPr>
          <w:rFonts w:cs="Arial"/>
          <w:szCs w:val="20"/>
        </w:rPr>
        <w:t>experimentální vývoj v tomto materiálu podrobněji analyzováno.</w:t>
      </w:r>
    </w:p>
    <w:p w14:paraId="2F7C8CA1" w14:textId="77777777" w:rsidR="00BC41D9" w:rsidRPr="00147DBE" w:rsidRDefault="00BC41D9" w:rsidP="00BC41D9">
      <w:pPr>
        <w:spacing w:after="360" w:line="288" w:lineRule="auto"/>
        <w:jc w:val="both"/>
        <w:rPr>
          <w:rFonts w:cs="Arial"/>
          <w:i/>
          <w:szCs w:val="20"/>
        </w:rPr>
      </w:pPr>
      <w:r w:rsidRPr="00147DBE">
        <w:rPr>
          <w:rFonts w:cs="Arial"/>
          <w:i/>
          <w:szCs w:val="20"/>
        </w:rPr>
        <w:t xml:space="preserve">Definice jednotlivých typů VaV činnosti a možná omezení </w:t>
      </w:r>
      <w:r>
        <w:rPr>
          <w:rFonts w:cs="Arial"/>
          <w:i/>
          <w:szCs w:val="20"/>
        </w:rPr>
        <w:t xml:space="preserve">při interpretaci </w:t>
      </w:r>
      <w:r w:rsidRPr="00147DBE">
        <w:rPr>
          <w:rFonts w:cs="Arial"/>
          <w:i/>
          <w:szCs w:val="20"/>
        </w:rPr>
        <w:t xml:space="preserve">těchto údajů jsou podrobněji uvedeny </w:t>
      </w:r>
      <w:r w:rsidRPr="00147DBE">
        <w:rPr>
          <w:rFonts w:cs="Arial"/>
          <w:b/>
          <w:i/>
          <w:szCs w:val="20"/>
        </w:rPr>
        <w:t>v kapitole 2.1.1.</w:t>
      </w:r>
    </w:p>
    <w:p w14:paraId="582BD74D" w14:textId="77777777" w:rsidR="00EF2326" w:rsidRPr="00DA5807" w:rsidRDefault="00EF2326" w:rsidP="00BC41D9">
      <w:pPr>
        <w:pStyle w:val="Nadpis3"/>
        <w:spacing w:after="120"/>
      </w:pPr>
      <w:r w:rsidRPr="00DA5807">
        <w:t>2.5.</w:t>
      </w:r>
      <w:r w:rsidR="00B1259D">
        <w:t>7</w:t>
      </w:r>
      <w:r w:rsidRPr="00DA5807">
        <w:t xml:space="preserve"> Výdaje na VaV podle výsledné produkce VaV</w:t>
      </w:r>
    </w:p>
    <w:p w14:paraId="24EF8482" w14:textId="77777777" w:rsidR="00EF2326" w:rsidRDefault="00EF2326" w:rsidP="00EF2326">
      <w:pPr>
        <w:spacing w:after="60" w:line="288" w:lineRule="auto"/>
        <w:jc w:val="both"/>
        <w:rPr>
          <w:rFonts w:cs="Arial"/>
          <w:szCs w:val="20"/>
        </w:rPr>
      </w:pPr>
      <w:r w:rsidRPr="00EA2F67">
        <w:rPr>
          <w:rFonts w:cs="Arial"/>
          <w:szCs w:val="20"/>
        </w:rPr>
        <w:t>ČSÚ sleduje</w:t>
      </w:r>
      <w:r>
        <w:rPr>
          <w:rFonts w:cs="Arial"/>
          <w:szCs w:val="20"/>
        </w:rPr>
        <w:t xml:space="preserve"> výdaje na </w:t>
      </w:r>
      <w:r w:rsidRPr="00B72B5D">
        <w:rPr>
          <w:rFonts w:cs="Arial"/>
          <w:szCs w:val="20"/>
        </w:rPr>
        <w:t>VaV, pouze u podnikatelského sektoru,</w:t>
      </w:r>
      <w:r>
        <w:rPr>
          <w:rFonts w:cs="Arial"/>
          <w:szCs w:val="20"/>
        </w:rPr>
        <w:t xml:space="preserve"> </w:t>
      </w:r>
      <w:r w:rsidRPr="00EA2F67">
        <w:rPr>
          <w:rFonts w:cs="Arial"/>
          <w:szCs w:val="20"/>
        </w:rPr>
        <w:t xml:space="preserve">i podle </w:t>
      </w:r>
      <w:r w:rsidRPr="00147DBE">
        <w:rPr>
          <w:rFonts w:cs="Arial"/>
          <w:b/>
          <w:szCs w:val="20"/>
        </w:rPr>
        <w:t>výsledné produkce VaV</w:t>
      </w:r>
      <w:r>
        <w:rPr>
          <w:rFonts w:cs="Arial"/>
          <w:szCs w:val="20"/>
        </w:rPr>
        <w:t>,</w:t>
      </w:r>
      <w:r w:rsidRPr="00EA2F67">
        <w:rPr>
          <w:rFonts w:cs="Arial"/>
          <w:szCs w:val="20"/>
        </w:rPr>
        <w:t xml:space="preserve"> </w:t>
      </w:r>
      <w:r>
        <w:rPr>
          <w:rFonts w:cs="Arial"/>
          <w:szCs w:val="20"/>
        </w:rPr>
        <w:t>čímž</w:t>
      </w:r>
      <w:r w:rsidRPr="00EA2F67">
        <w:rPr>
          <w:rFonts w:cs="Arial"/>
          <w:szCs w:val="20"/>
        </w:rPr>
        <w:t xml:space="preserve"> se rozumí výsledek nebo očekávaný výsledek VaV činností</w:t>
      </w:r>
      <w:r>
        <w:rPr>
          <w:rFonts w:cs="Arial"/>
          <w:szCs w:val="20"/>
        </w:rPr>
        <w:t>,</w:t>
      </w:r>
      <w:r w:rsidRPr="00EA2F67">
        <w:rPr>
          <w:rFonts w:cs="Arial"/>
          <w:szCs w:val="20"/>
        </w:rPr>
        <w:t xml:space="preserve"> tj. povah</w:t>
      </w:r>
      <w:r>
        <w:rPr>
          <w:rFonts w:cs="Arial"/>
          <w:szCs w:val="20"/>
        </w:rPr>
        <w:t>a</w:t>
      </w:r>
      <w:r w:rsidRPr="00EA2F67">
        <w:rPr>
          <w:rFonts w:cs="Arial"/>
          <w:szCs w:val="20"/>
        </w:rPr>
        <w:t xml:space="preserve"> výrobků nebo služ</w:t>
      </w:r>
      <w:r>
        <w:rPr>
          <w:rFonts w:cs="Arial"/>
          <w:szCs w:val="20"/>
        </w:rPr>
        <w:t>e</w:t>
      </w:r>
      <w:r w:rsidRPr="00EA2F67">
        <w:rPr>
          <w:rFonts w:cs="Arial"/>
          <w:szCs w:val="20"/>
        </w:rPr>
        <w:t>b, jež j</w:t>
      </w:r>
      <w:r>
        <w:rPr>
          <w:rFonts w:cs="Arial"/>
          <w:szCs w:val="20"/>
        </w:rPr>
        <w:t>e</w:t>
      </w:r>
      <w:r w:rsidRPr="00EA2F67">
        <w:rPr>
          <w:rFonts w:cs="Arial"/>
          <w:szCs w:val="20"/>
        </w:rPr>
        <w:t xml:space="preserve"> předmětem prováděné VaV činnosti.</w:t>
      </w:r>
      <w:r>
        <w:rPr>
          <w:rFonts w:cs="Arial"/>
          <w:szCs w:val="20"/>
        </w:rPr>
        <w:t xml:space="preserve"> Výsledná produkce VaV činnosti je </w:t>
      </w:r>
      <w:r w:rsidRPr="00EA2F67">
        <w:rPr>
          <w:rFonts w:cs="Arial"/>
          <w:szCs w:val="20"/>
        </w:rPr>
        <w:t>definov</w:t>
      </w:r>
      <w:r>
        <w:rPr>
          <w:rFonts w:cs="Arial"/>
          <w:szCs w:val="20"/>
        </w:rPr>
        <w:t>ána</w:t>
      </w:r>
      <w:r w:rsidRPr="00EA2F67">
        <w:rPr>
          <w:rFonts w:cs="Arial"/>
          <w:szCs w:val="20"/>
        </w:rPr>
        <w:t xml:space="preserve"> na základě klasifikace produkce CZ-CPA</w:t>
      </w:r>
      <w:r>
        <w:rPr>
          <w:rFonts w:cs="Arial"/>
          <w:szCs w:val="20"/>
        </w:rPr>
        <w:t xml:space="preserve">: </w:t>
      </w:r>
      <w:hyperlink r:id="rId12" w:history="1">
        <w:r w:rsidR="008246EB" w:rsidRPr="008246EB">
          <w:rPr>
            <w:rStyle w:val="Hypertextovodkaz"/>
            <w:rFonts w:cs="Arial"/>
            <w:i/>
            <w:iCs/>
            <w:color w:val="009BB4"/>
            <w:szCs w:val="16"/>
          </w:rPr>
          <w:t>https://www.czso.cz/csu/czso/klasifikace-produkce-cz-cpa-</w:t>
        </w:r>
      </w:hyperlink>
    </w:p>
    <w:p w14:paraId="13BB3969" w14:textId="708FC2F9" w:rsidR="00EF2326" w:rsidRPr="00A02F30" w:rsidRDefault="00EF2326" w:rsidP="00EF2326">
      <w:pPr>
        <w:spacing w:after="60" w:line="288" w:lineRule="auto"/>
        <w:jc w:val="both"/>
        <w:rPr>
          <w:rFonts w:cs="Arial"/>
          <w:szCs w:val="20"/>
        </w:rPr>
      </w:pPr>
      <w:r w:rsidRPr="00A02F30">
        <w:rPr>
          <w:rFonts w:cs="Arial"/>
          <w:szCs w:val="20"/>
        </w:rPr>
        <w:t>Klasifikace produkce VaV nemusí souhlasit s převažující ekonomickou činností subjektu provádějícího VaV</w:t>
      </w:r>
      <w:r>
        <w:rPr>
          <w:rFonts w:cs="Arial"/>
          <w:szCs w:val="20"/>
        </w:rPr>
        <w:t xml:space="preserve"> (klasifikace CZ-</w:t>
      </w:r>
      <w:r w:rsidRPr="00A02F30">
        <w:rPr>
          <w:rFonts w:cs="Arial"/>
          <w:szCs w:val="20"/>
        </w:rPr>
        <w:t>NACE). Z tohoto důvodu se doporučuje sledovat výdaje na VaV i dle této charakteristiky.</w:t>
      </w:r>
      <w:r w:rsidR="005E3770">
        <w:rPr>
          <w:rFonts w:cs="Arial"/>
          <w:szCs w:val="20"/>
        </w:rPr>
        <w:t xml:space="preserve"> </w:t>
      </w:r>
    </w:p>
    <w:p w14:paraId="10961DE1" w14:textId="77777777" w:rsidR="00EF2326" w:rsidRPr="00A02F30" w:rsidRDefault="00EF2326" w:rsidP="00EF2326">
      <w:pPr>
        <w:spacing w:after="60" w:line="288" w:lineRule="auto"/>
        <w:jc w:val="both"/>
        <w:rPr>
          <w:rFonts w:cs="Arial"/>
          <w:szCs w:val="20"/>
        </w:rPr>
      </w:pPr>
      <w:r w:rsidRPr="00A02F30">
        <w:rPr>
          <w:rFonts w:cs="Arial"/>
          <w:szCs w:val="20"/>
        </w:rPr>
        <w:t>V případě, že prováděný VaV spíše než na výrobky nebo služby bude aplikován na procesy, měl</w:t>
      </w:r>
      <w:r>
        <w:rPr>
          <w:rFonts w:cs="Arial"/>
          <w:szCs w:val="20"/>
        </w:rPr>
        <w:t>y</w:t>
      </w:r>
      <w:r w:rsidRPr="00A02F30">
        <w:rPr>
          <w:rFonts w:cs="Arial"/>
          <w:szCs w:val="20"/>
        </w:rPr>
        <w:t xml:space="preserve"> by být </w:t>
      </w:r>
      <w:r>
        <w:rPr>
          <w:rFonts w:cs="Arial"/>
          <w:szCs w:val="20"/>
        </w:rPr>
        <w:t xml:space="preserve">výdaje na VaV </w:t>
      </w:r>
      <w:r w:rsidRPr="00A02F30">
        <w:rPr>
          <w:rFonts w:cs="Arial"/>
          <w:szCs w:val="20"/>
        </w:rPr>
        <w:t>zařazen</w:t>
      </w:r>
      <w:r>
        <w:rPr>
          <w:rFonts w:cs="Arial"/>
          <w:szCs w:val="20"/>
        </w:rPr>
        <w:t>y</w:t>
      </w:r>
      <w:r w:rsidRPr="00A02F30">
        <w:rPr>
          <w:rFonts w:cs="Arial"/>
          <w:szCs w:val="20"/>
        </w:rPr>
        <w:t xml:space="preserve"> do takové výsledné produkce, ve které se bude tento proces používat.</w:t>
      </w:r>
    </w:p>
    <w:p w14:paraId="6A050512" w14:textId="0266C728" w:rsidR="00EF2326" w:rsidRPr="00E94207" w:rsidRDefault="00EF2326" w:rsidP="00EF2326">
      <w:pPr>
        <w:spacing w:after="60" w:line="288" w:lineRule="auto"/>
        <w:jc w:val="both"/>
        <w:rPr>
          <w:rFonts w:cs="Arial"/>
          <w:szCs w:val="20"/>
        </w:rPr>
      </w:pPr>
      <w:r>
        <w:rPr>
          <w:rFonts w:cs="Arial"/>
          <w:szCs w:val="20"/>
        </w:rPr>
        <w:t>Mnohé subjekty mají tendenci vykazovat v šetření VTR 5-01 kód produkce 72XY (výzkum a vývoj)</w:t>
      </w:r>
      <w:r w:rsidRPr="00E94207">
        <w:rPr>
          <w:rFonts w:cs="Arial"/>
          <w:szCs w:val="20"/>
        </w:rPr>
        <w:t>. Pouze v</w:t>
      </w:r>
      <w:r w:rsidR="00E5620F">
        <w:rPr>
          <w:rFonts w:cs="Arial"/>
          <w:szCs w:val="20"/>
        </w:rPr>
        <w:t> </w:t>
      </w:r>
      <w:r w:rsidRPr="00E94207">
        <w:rPr>
          <w:rFonts w:cs="Arial"/>
          <w:szCs w:val="20"/>
        </w:rPr>
        <w:t xml:space="preserve">případě, že </w:t>
      </w:r>
      <w:r>
        <w:rPr>
          <w:rFonts w:cs="Arial"/>
          <w:szCs w:val="20"/>
        </w:rPr>
        <w:t>se jedná</w:t>
      </w:r>
      <w:r w:rsidRPr="00E94207">
        <w:rPr>
          <w:rFonts w:cs="Arial"/>
          <w:szCs w:val="20"/>
        </w:rPr>
        <w:t xml:space="preserve"> o základní výzkum (viz definice </w:t>
      </w:r>
      <w:r>
        <w:rPr>
          <w:rFonts w:cs="Arial"/>
          <w:szCs w:val="20"/>
        </w:rPr>
        <w:t>v kapitole 2.1.1</w:t>
      </w:r>
      <w:r w:rsidRPr="00E94207">
        <w:rPr>
          <w:rFonts w:cs="Arial"/>
          <w:szCs w:val="20"/>
        </w:rPr>
        <w:t>), který ne</w:t>
      </w:r>
      <w:r>
        <w:rPr>
          <w:rFonts w:cs="Arial"/>
          <w:szCs w:val="20"/>
        </w:rPr>
        <w:t>jde</w:t>
      </w:r>
      <w:r w:rsidRPr="00E94207">
        <w:rPr>
          <w:rFonts w:cs="Arial"/>
          <w:szCs w:val="20"/>
        </w:rPr>
        <w:t xml:space="preserve"> blíže specifikovat podle výše uvedené klasifikace</w:t>
      </w:r>
      <w:r>
        <w:rPr>
          <w:rFonts w:cs="Arial"/>
          <w:szCs w:val="20"/>
        </w:rPr>
        <w:t xml:space="preserve"> CZ-CPA,</w:t>
      </w:r>
      <w:r w:rsidRPr="00E94207">
        <w:rPr>
          <w:rFonts w:cs="Arial"/>
          <w:szCs w:val="20"/>
        </w:rPr>
        <w:t xml:space="preserve"> lze </w:t>
      </w:r>
      <w:r>
        <w:rPr>
          <w:rFonts w:cs="Arial"/>
          <w:szCs w:val="20"/>
        </w:rPr>
        <w:t>akceptovat</w:t>
      </w:r>
      <w:r w:rsidRPr="00E94207">
        <w:rPr>
          <w:rFonts w:cs="Arial"/>
          <w:szCs w:val="20"/>
        </w:rPr>
        <w:t xml:space="preserve"> </w:t>
      </w:r>
      <w:r>
        <w:rPr>
          <w:rFonts w:cs="Arial"/>
          <w:szCs w:val="20"/>
        </w:rPr>
        <w:t xml:space="preserve">jako </w:t>
      </w:r>
      <w:r w:rsidRPr="00E94207">
        <w:rPr>
          <w:rFonts w:cs="Arial"/>
          <w:szCs w:val="20"/>
        </w:rPr>
        <w:t>produkci VaV kód 72XY.</w:t>
      </w:r>
      <w:r w:rsidR="005E3770">
        <w:rPr>
          <w:rFonts w:cs="Arial"/>
          <w:szCs w:val="20"/>
        </w:rPr>
        <w:t xml:space="preserve">  </w:t>
      </w:r>
    </w:p>
    <w:p w14:paraId="5DA0768D" w14:textId="71C49FB6" w:rsidR="00EF2326" w:rsidRPr="00E94207" w:rsidRDefault="00EF2326" w:rsidP="00EF2326">
      <w:pPr>
        <w:spacing w:before="240" w:after="60" w:line="288" w:lineRule="auto"/>
        <w:jc w:val="both"/>
        <w:rPr>
          <w:rFonts w:cs="Arial"/>
          <w:szCs w:val="20"/>
        </w:rPr>
      </w:pPr>
      <w:r w:rsidRPr="00B93FA7">
        <w:rPr>
          <w:rFonts w:cs="Arial"/>
          <w:b/>
          <w:szCs w:val="20"/>
        </w:rPr>
        <w:t xml:space="preserve">Příklad </w:t>
      </w:r>
      <w:proofErr w:type="gramStart"/>
      <w:r w:rsidRPr="00B93FA7">
        <w:rPr>
          <w:rFonts w:cs="Arial"/>
          <w:b/>
          <w:szCs w:val="20"/>
        </w:rPr>
        <w:t>č.</w:t>
      </w:r>
      <w:r w:rsidR="00E5620F">
        <w:rPr>
          <w:rFonts w:cs="Arial"/>
          <w:b/>
          <w:szCs w:val="20"/>
        </w:rPr>
        <w:t> </w:t>
      </w:r>
      <w:r w:rsidRPr="00B93FA7">
        <w:rPr>
          <w:rFonts w:cs="Arial"/>
          <w:b/>
          <w:szCs w:val="20"/>
        </w:rPr>
        <w:t>1:</w:t>
      </w:r>
      <w:proofErr w:type="gramEnd"/>
      <w:r w:rsidRPr="00E94207">
        <w:rPr>
          <w:rFonts w:cs="Arial"/>
          <w:szCs w:val="20"/>
        </w:rPr>
        <w:t xml:space="preserve"> </w:t>
      </w:r>
      <w:r>
        <w:rPr>
          <w:rFonts w:cs="Arial"/>
          <w:szCs w:val="20"/>
        </w:rPr>
        <w:t>Subjekt</w:t>
      </w:r>
      <w:r w:rsidRPr="00E94207">
        <w:rPr>
          <w:rFonts w:cs="Arial"/>
          <w:szCs w:val="20"/>
        </w:rPr>
        <w:t xml:space="preserve"> s převažují</w:t>
      </w:r>
      <w:r>
        <w:rPr>
          <w:rFonts w:cs="Arial"/>
          <w:szCs w:val="20"/>
        </w:rPr>
        <w:t>cí</w:t>
      </w:r>
      <w:r w:rsidRPr="00E94207">
        <w:rPr>
          <w:rFonts w:cs="Arial"/>
          <w:szCs w:val="20"/>
        </w:rPr>
        <w:t xml:space="preserve"> ekonomick</w:t>
      </w:r>
      <w:r>
        <w:rPr>
          <w:rFonts w:cs="Arial"/>
          <w:szCs w:val="20"/>
        </w:rPr>
        <w:t>ou</w:t>
      </w:r>
      <w:r w:rsidRPr="00E94207">
        <w:rPr>
          <w:rFonts w:cs="Arial"/>
          <w:szCs w:val="20"/>
        </w:rPr>
        <w:t xml:space="preserve"> činnost</w:t>
      </w:r>
      <w:r>
        <w:rPr>
          <w:rFonts w:cs="Arial"/>
          <w:szCs w:val="20"/>
        </w:rPr>
        <w:t>í</w:t>
      </w:r>
      <w:r w:rsidRPr="00E94207">
        <w:rPr>
          <w:rFonts w:cs="Arial"/>
          <w:szCs w:val="20"/>
        </w:rPr>
        <w:t xml:space="preserve"> Velkoobchod, kromě motorových vozidel (CZ</w:t>
      </w:r>
      <w:r>
        <w:rPr>
          <w:rFonts w:cs="Arial"/>
          <w:szCs w:val="20"/>
        </w:rPr>
        <w:t>-</w:t>
      </w:r>
      <w:r w:rsidRPr="00E94207">
        <w:rPr>
          <w:rFonts w:cs="Arial"/>
          <w:szCs w:val="20"/>
        </w:rPr>
        <w:t>NACE 46) se na svém VaV pracovišti zabývá z 80 % výzkumem originálních léčivých přípravků</w:t>
      </w:r>
      <w:r>
        <w:rPr>
          <w:rFonts w:cs="Arial"/>
          <w:szCs w:val="20"/>
        </w:rPr>
        <w:t xml:space="preserve"> a</w:t>
      </w:r>
      <w:r w:rsidRPr="00E94207">
        <w:rPr>
          <w:rFonts w:cs="Arial"/>
          <w:szCs w:val="20"/>
        </w:rPr>
        <w:t xml:space="preserve"> z</w:t>
      </w:r>
      <w:r w:rsidR="005E3770">
        <w:rPr>
          <w:rFonts w:cs="Arial"/>
          <w:szCs w:val="20"/>
        </w:rPr>
        <w:t> </w:t>
      </w:r>
      <w:r>
        <w:rPr>
          <w:rFonts w:cs="Arial"/>
          <w:szCs w:val="20"/>
        </w:rPr>
        <w:t>20</w:t>
      </w:r>
      <w:r w:rsidR="005E3770">
        <w:rPr>
          <w:rFonts w:cs="Arial"/>
          <w:szCs w:val="20"/>
        </w:rPr>
        <w:t> </w:t>
      </w:r>
      <w:r w:rsidRPr="00E94207">
        <w:rPr>
          <w:rFonts w:cs="Arial"/>
          <w:szCs w:val="20"/>
        </w:rPr>
        <w:t xml:space="preserve">% vývojem </w:t>
      </w:r>
      <w:proofErr w:type="spellStart"/>
      <w:r w:rsidRPr="00E94207">
        <w:rPr>
          <w:rFonts w:cs="Arial"/>
          <w:szCs w:val="20"/>
        </w:rPr>
        <w:t>elektrodiagnostických</w:t>
      </w:r>
      <w:proofErr w:type="spellEnd"/>
      <w:r w:rsidRPr="00E94207">
        <w:rPr>
          <w:rFonts w:cs="Arial"/>
          <w:szCs w:val="20"/>
        </w:rPr>
        <w:t xml:space="preserve"> přístrojů</w:t>
      </w:r>
      <w:r>
        <w:rPr>
          <w:rFonts w:cs="Arial"/>
          <w:szCs w:val="20"/>
        </w:rPr>
        <w:t>.</w:t>
      </w:r>
      <w:r w:rsidRPr="00E94207">
        <w:rPr>
          <w:rFonts w:cs="Arial"/>
          <w:szCs w:val="20"/>
        </w:rPr>
        <w:t xml:space="preserve"> </w:t>
      </w:r>
      <w:r>
        <w:rPr>
          <w:rFonts w:cs="Arial"/>
          <w:szCs w:val="20"/>
        </w:rPr>
        <w:t xml:space="preserve">Ve výkaze VTR 5-01 tento subjekt přiřadí k 80 % svých výdajů na VaV kód produkce 21 a k 20 % výdajů na VaV kód produkce 266. </w:t>
      </w:r>
    </w:p>
    <w:p w14:paraId="6FF0F874" w14:textId="0FA34ED2" w:rsidR="00EF2326" w:rsidRPr="00E94207" w:rsidRDefault="00EF2326" w:rsidP="00BC41D9">
      <w:pPr>
        <w:spacing w:before="240" w:after="360" w:line="288" w:lineRule="auto"/>
        <w:jc w:val="both"/>
        <w:rPr>
          <w:rFonts w:cs="Arial"/>
          <w:szCs w:val="20"/>
        </w:rPr>
      </w:pPr>
      <w:r w:rsidRPr="00B93FA7">
        <w:rPr>
          <w:rFonts w:cs="Arial"/>
          <w:b/>
          <w:szCs w:val="20"/>
        </w:rPr>
        <w:lastRenderedPageBreak/>
        <w:t xml:space="preserve">Příklad </w:t>
      </w:r>
      <w:proofErr w:type="gramStart"/>
      <w:r w:rsidRPr="00B93FA7">
        <w:rPr>
          <w:rFonts w:cs="Arial"/>
          <w:b/>
          <w:szCs w:val="20"/>
        </w:rPr>
        <w:t>č.</w:t>
      </w:r>
      <w:r w:rsidR="00E5620F">
        <w:rPr>
          <w:rFonts w:cs="Arial"/>
          <w:b/>
          <w:szCs w:val="20"/>
        </w:rPr>
        <w:t> </w:t>
      </w:r>
      <w:r w:rsidRPr="00B93FA7">
        <w:rPr>
          <w:rFonts w:cs="Arial"/>
          <w:b/>
          <w:szCs w:val="20"/>
        </w:rPr>
        <w:t>2:</w:t>
      </w:r>
      <w:proofErr w:type="gramEnd"/>
      <w:r w:rsidRPr="00E94207">
        <w:rPr>
          <w:rFonts w:cs="Arial"/>
          <w:szCs w:val="20"/>
        </w:rPr>
        <w:t xml:space="preserve"> Převažující ekonomickou činností sledované</w:t>
      </w:r>
      <w:r>
        <w:rPr>
          <w:rFonts w:cs="Arial"/>
          <w:szCs w:val="20"/>
        </w:rPr>
        <w:t xml:space="preserve">ho subjektu </w:t>
      </w:r>
      <w:r w:rsidRPr="00E94207">
        <w:rPr>
          <w:rFonts w:cs="Arial"/>
          <w:szCs w:val="20"/>
        </w:rPr>
        <w:t>je VaV (CZ</w:t>
      </w:r>
      <w:r>
        <w:rPr>
          <w:rFonts w:cs="Arial"/>
          <w:szCs w:val="20"/>
        </w:rPr>
        <w:t>-</w:t>
      </w:r>
      <w:r w:rsidRPr="00E94207">
        <w:rPr>
          <w:rFonts w:cs="Arial"/>
          <w:szCs w:val="20"/>
        </w:rPr>
        <w:t xml:space="preserve">NACE 72). Ve sledovaném roce dosáhly celkové výdaje na prováděný VaV </w:t>
      </w:r>
      <w:r>
        <w:rPr>
          <w:rFonts w:cs="Arial"/>
          <w:szCs w:val="20"/>
        </w:rPr>
        <w:t>tohoto subjektu</w:t>
      </w:r>
      <w:r w:rsidRPr="00E94207">
        <w:rPr>
          <w:rFonts w:cs="Arial"/>
          <w:szCs w:val="20"/>
        </w:rPr>
        <w:t xml:space="preserve"> </w:t>
      </w:r>
      <w:r>
        <w:rPr>
          <w:rFonts w:cs="Arial"/>
          <w:szCs w:val="20"/>
        </w:rPr>
        <w:t>4</w:t>
      </w:r>
      <w:r w:rsidRPr="00E94207">
        <w:rPr>
          <w:rFonts w:cs="Arial"/>
          <w:szCs w:val="20"/>
        </w:rPr>
        <w:t>00 tis. Kč. Z výše uvedené hodnoty polovina nákladů na prováděný VaV souvisela se zakázkami pro automobilový průmysl, konkrétně návrh</w:t>
      </w:r>
      <w:r w:rsidR="001767F7">
        <w:rPr>
          <w:rFonts w:cs="Arial"/>
          <w:szCs w:val="20"/>
        </w:rPr>
        <w:t>em</w:t>
      </w:r>
      <w:r w:rsidRPr="00E94207">
        <w:rPr>
          <w:rFonts w:cs="Arial"/>
          <w:szCs w:val="20"/>
        </w:rPr>
        <w:t xml:space="preserve"> nových spalovacích motorů. Náklady na VaV za 1</w:t>
      </w:r>
      <w:r>
        <w:rPr>
          <w:rFonts w:cs="Arial"/>
          <w:szCs w:val="20"/>
        </w:rPr>
        <w:t>5</w:t>
      </w:r>
      <w:r w:rsidRPr="00E94207">
        <w:rPr>
          <w:rFonts w:cs="Arial"/>
          <w:szCs w:val="20"/>
        </w:rPr>
        <w:t xml:space="preserve">0 tis. Kč byly vynaloženy na vývoj nové výrobní technologie pro textilní průmysl a VaV za </w:t>
      </w:r>
      <w:r>
        <w:rPr>
          <w:rFonts w:cs="Arial"/>
          <w:szCs w:val="20"/>
        </w:rPr>
        <w:t>50</w:t>
      </w:r>
      <w:r w:rsidRPr="00E94207">
        <w:rPr>
          <w:rFonts w:cs="Arial"/>
          <w:szCs w:val="20"/>
        </w:rPr>
        <w:t>0 tis. Kč souvisel se základním výzkumem souvisejícím s</w:t>
      </w:r>
      <w:r w:rsidR="0065771E">
        <w:rPr>
          <w:rFonts w:cs="Arial"/>
          <w:szCs w:val="20"/>
        </w:rPr>
        <w:t> </w:t>
      </w:r>
      <w:r w:rsidRPr="00E94207">
        <w:rPr>
          <w:rFonts w:cs="Arial"/>
          <w:szCs w:val="20"/>
        </w:rPr>
        <w:t xml:space="preserve">rozšiřováním vědeckých poznatků prostřednictvím výzkumu a experimentů týkajících se mechaniky. </w:t>
      </w:r>
      <w:r>
        <w:rPr>
          <w:rFonts w:cs="Arial"/>
          <w:szCs w:val="20"/>
        </w:rPr>
        <w:t>U</w:t>
      </w:r>
      <w:r w:rsidR="0065771E">
        <w:rPr>
          <w:rFonts w:cs="Arial"/>
          <w:szCs w:val="20"/>
        </w:rPr>
        <w:t> </w:t>
      </w:r>
      <w:r>
        <w:rPr>
          <w:rFonts w:cs="Arial"/>
          <w:szCs w:val="20"/>
        </w:rPr>
        <w:t>jednotlivých částek budou ve výkaze VTR 5-01 uvedeny následující kódy produkce: 200 tis. Kč kód 29, 150 tis. Kč kód 13 a 50 tis. Kč kód 7219.</w:t>
      </w:r>
    </w:p>
    <w:p w14:paraId="0A78764D" w14:textId="77777777" w:rsidR="00EF2326" w:rsidRPr="00DA5807" w:rsidRDefault="00EF2326" w:rsidP="00BC41D9">
      <w:pPr>
        <w:pStyle w:val="Nadpis3"/>
        <w:spacing w:after="120"/>
      </w:pPr>
      <w:r w:rsidRPr="00DA5807">
        <w:t>2.5.</w:t>
      </w:r>
      <w:r w:rsidR="00B1259D">
        <w:t>8</w:t>
      </w:r>
      <w:r w:rsidRPr="00DA5807">
        <w:t xml:space="preserve"> Výdaje na VaV ve vybraných technologických oblastech</w:t>
      </w:r>
    </w:p>
    <w:p w14:paraId="4A5F1AB3" w14:textId="77777777" w:rsidR="00EF2326" w:rsidRPr="00F50AD1" w:rsidRDefault="00AE7BBD" w:rsidP="00EF2326">
      <w:pPr>
        <w:spacing w:after="60" w:line="288" w:lineRule="auto"/>
        <w:jc w:val="both"/>
        <w:rPr>
          <w:rFonts w:cs="Arial"/>
          <w:b/>
          <w:szCs w:val="20"/>
        </w:rPr>
      </w:pPr>
      <w:r>
        <w:rPr>
          <w:rFonts w:cs="Arial"/>
          <w:szCs w:val="20"/>
        </w:rPr>
        <w:t>Od roku 2005 sleduje Č</w:t>
      </w:r>
      <w:r w:rsidR="00EF2326" w:rsidRPr="00F50AD1">
        <w:rPr>
          <w:rFonts w:cs="Arial"/>
          <w:szCs w:val="20"/>
        </w:rPr>
        <w:t>SÚ ú</w:t>
      </w:r>
      <w:r w:rsidR="00EF2326" w:rsidRPr="00F50AD1">
        <w:t xml:space="preserve">daje o výdajích na VaV v následujících </w:t>
      </w:r>
      <w:r w:rsidR="00EF2326" w:rsidRPr="00F50AD1">
        <w:rPr>
          <w:b/>
        </w:rPr>
        <w:t>technologických</w:t>
      </w:r>
      <w:r w:rsidR="00EF2326" w:rsidRPr="00F50AD1">
        <w:t xml:space="preserve"> oblastech:</w:t>
      </w:r>
    </w:p>
    <w:p w14:paraId="3D901DBE" w14:textId="07137E66" w:rsidR="00EF2326" w:rsidRPr="00F50AD1" w:rsidRDefault="00EF2326" w:rsidP="00EF2326">
      <w:pPr>
        <w:numPr>
          <w:ilvl w:val="0"/>
          <w:numId w:val="13"/>
        </w:numPr>
        <w:tabs>
          <w:tab w:val="clear" w:pos="720"/>
          <w:tab w:val="num" w:pos="284"/>
        </w:tabs>
        <w:spacing w:before="0" w:after="60" w:line="288" w:lineRule="auto"/>
        <w:ind w:left="284"/>
        <w:jc w:val="both"/>
        <w:rPr>
          <w:rFonts w:cs="Arial"/>
          <w:szCs w:val="20"/>
        </w:rPr>
      </w:pPr>
      <w:r w:rsidRPr="00F50AD1">
        <w:rPr>
          <w:rFonts w:cs="Arial"/>
          <w:b/>
          <w:szCs w:val="20"/>
        </w:rPr>
        <w:t>Informační a komunikační technologie (</w:t>
      </w:r>
      <w:r>
        <w:rPr>
          <w:rFonts w:cs="Arial"/>
          <w:b/>
          <w:szCs w:val="20"/>
        </w:rPr>
        <w:t xml:space="preserve">dále jen </w:t>
      </w:r>
      <w:r w:rsidRPr="00F50AD1">
        <w:rPr>
          <w:rFonts w:cs="Arial"/>
          <w:b/>
          <w:szCs w:val="20"/>
        </w:rPr>
        <w:t>ICT)</w:t>
      </w:r>
      <w:r w:rsidRPr="00F50AD1">
        <w:t xml:space="preserve"> jsou produkty (</w:t>
      </w:r>
      <w:r w:rsidRPr="00F50AD1">
        <w:rPr>
          <w:rFonts w:cs="Arial"/>
          <w:szCs w:val="20"/>
        </w:rPr>
        <w:t>zboží nebo služby), jejichž hlavní funkcí je uskutečnění nebo umožnění komunikace nebo zpracování informací, včetně jejich přenosu a</w:t>
      </w:r>
      <w:r w:rsidR="0065771E">
        <w:rPr>
          <w:rFonts w:cs="Arial"/>
          <w:szCs w:val="20"/>
        </w:rPr>
        <w:t> </w:t>
      </w:r>
      <w:r w:rsidRPr="00F50AD1">
        <w:rPr>
          <w:rFonts w:cs="Arial"/>
          <w:szCs w:val="20"/>
        </w:rPr>
        <w:t xml:space="preserve">zobrazení elektronickou cestou (OECD 2009). ICT </w:t>
      </w:r>
      <w:r>
        <w:rPr>
          <w:rFonts w:cs="Arial"/>
          <w:szCs w:val="20"/>
        </w:rPr>
        <w:t xml:space="preserve">je vymezeno podle </w:t>
      </w:r>
      <w:r w:rsidRPr="00F50AD1">
        <w:rPr>
          <w:rFonts w:cs="Arial"/>
          <w:szCs w:val="20"/>
        </w:rPr>
        <w:t xml:space="preserve">Klasifikace produkce (CZ-CPA) </w:t>
      </w:r>
      <w:r>
        <w:rPr>
          <w:rFonts w:cs="Arial"/>
          <w:szCs w:val="20"/>
        </w:rPr>
        <w:t>jako</w:t>
      </w:r>
      <w:r w:rsidRPr="00F50AD1">
        <w:rPr>
          <w:rFonts w:cs="Arial"/>
          <w:szCs w:val="20"/>
        </w:rPr>
        <w:t>:</w:t>
      </w:r>
    </w:p>
    <w:p w14:paraId="5CD1DE42" w14:textId="11E4B3B3" w:rsidR="00EF2326" w:rsidRPr="00F50AD1" w:rsidRDefault="00EF2326" w:rsidP="00EF2326">
      <w:pPr>
        <w:numPr>
          <w:ilvl w:val="0"/>
          <w:numId w:val="13"/>
        </w:numPr>
        <w:tabs>
          <w:tab w:val="clear" w:pos="720"/>
          <w:tab w:val="num" w:pos="-904"/>
        </w:tabs>
        <w:spacing w:before="0" w:after="60" w:line="288" w:lineRule="auto"/>
        <w:ind w:left="644"/>
        <w:jc w:val="both"/>
        <w:rPr>
          <w:rFonts w:cs="Arial"/>
          <w:szCs w:val="20"/>
        </w:rPr>
      </w:pPr>
      <w:r w:rsidRPr="00F50AD1">
        <w:rPr>
          <w:rFonts w:cs="Arial"/>
          <w:b/>
          <w:szCs w:val="20"/>
        </w:rPr>
        <w:t>ICT zařízení a vybavení (hardware):</w:t>
      </w:r>
      <w:r w:rsidRPr="00F50AD1">
        <w:rPr>
          <w:rFonts w:cs="Arial"/>
          <w:szCs w:val="20"/>
        </w:rPr>
        <w:t xml:space="preserve"> CZ-CPA 26.1 (Elektronické součástky a desky); CZ-CPA 26.2 (Počítače, jejich díly, příslušenství a periferní zařízení); CZ-CPA 26.3 (Komunikační zařízení, jejich díly a příslušenství a CZ-CPA 26.4 (Spotřební elektronika </w:t>
      </w:r>
      <w:r w:rsidR="0065771E">
        <w:rPr>
          <w:rFonts w:cs="Arial"/>
          <w:szCs w:val="20"/>
        </w:rPr>
        <w:t>–</w:t>
      </w:r>
      <w:r w:rsidRPr="00F50AD1">
        <w:rPr>
          <w:rFonts w:cs="Arial"/>
          <w:szCs w:val="20"/>
        </w:rPr>
        <w:t xml:space="preserve"> audiovizuální přístroje a zařízení). </w:t>
      </w:r>
    </w:p>
    <w:p w14:paraId="7A487AD1" w14:textId="14824832" w:rsidR="00EF2326" w:rsidRDefault="00EF2326" w:rsidP="00EF2326">
      <w:pPr>
        <w:numPr>
          <w:ilvl w:val="0"/>
          <w:numId w:val="13"/>
        </w:numPr>
        <w:tabs>
          <w:tab w:val="clear" w:pos="720"/>
          <w:tab w:val="num" w:pos="-414"/>
        </w:tabs>
        <w:spacing w:before="0" w:after="60" w:line="288" w:lineRule="auto"/>
        <w:ind w:left="644"/>
        <w:jc w:val="both"/>
        <w:rPr>
          <w:rFonts w:cs="Arial"/>
          <w:szCs w:val="20"/>
        </w:rPr>
      </w:pPr>
      <w:r w:rsidRPr="00F50AD1">
        <w:rPr>
          <w:rFonts w:cs="Arial"/>
          <w:b/>
          <w:szCs w:val="20"/>
        </w:rPr>
        <w:t xml:space="preserve">Programování a poskytování ICT služeb (software): </w:t>
      </w:r>
      <w:r w:rsidR="00F55AEE" w:rsidRPr="00F55AEE">
        <w:rPr>
          <w:rFonts w:cs="Arial"/>
          <w:szCs w:val="20"/>
        </w:rPr>
        <w:t xml:space="preserve">CZ-CPA 62 (Služby v oblasti programování a poradenství a související služby); </w:t>
      </w:r>
      <w:r w:rsidRPr="00F50AD1">
        <w:rPr>
          <w:rFonts w:cs="Arial"/>
          <w:szCs w:val="20"/>
        </w:rPr>
        <w:t xml:space="preserve">CZ-CPA 61 (Telekomunikační a internetové služby); CZ-CPA 60 (Služby v oblasti programování a související služby) a CZ-CPA 63.1 (Zpracování dat, související služby, webové portály). </w:t>
      </w:r>
    </w:p>
    <w:p w14:paraId="499C92E5" w14:textId="77777777" w:rsidR="00EF2326" w:rsidRPr="00F50AD1" w:rsidRDefault="00EF2326" w:rsidP="00EF2326">
      <w:pPr>
        <w:spacing w:before="0" w:after="60" w:line="288" w:lineRule="auto"/>
        <w:ind w:left="644"/>
        <w:jc w:val="both"/>
        <w:rPr>
          <w:rFonts w:cs="Arial"/>
          <w:szCs w:val="20"/>
        </w:rPr>
      </w:pPr>
      <w:r>
        <w:rPr>
          <w:rFonts w:cs="Arial"/>
          <w:b/>
          <w:szCs w:val="20"/>
        </w:rPr>
        <w:t>Poznámka:</w:t>
      </w:r>
      <w:r>
        <w:rPr>
          <w:rFonts w:cs="Arial"/>
          <w:szCs w:val="20"/>
        </w:rPr>
        <w:t xml:space="preserve"> </w:t>
      </w:r>
      <w:r w:rsidRPr="00F50AD1">
        <w:rPr>
          <w:rFonts w:cs="Arial"/>
          <w:szCs w:val="20"/>
        </w:rPr>
        <w:t>V</w:t>
      </w:r>
      <w:r>
        <w:rPr>
          <w:rFonts w:cs="Arial"/>
          <w:szCs w:val="20"/>
        </w:rPr>
        <w:t>aV</w:t>
      </w:r>
      <w:r w:rsidRPr="00F50AD1">
        <w:rPr>
          <w:rFonts w:cs="Arial"/>
          <w:szCs w:val="20"/>
        </w:rPr>
        <w:t xml:space="preserve"> v oblasti programování a poskytování ICT služeb </w:t>
      </w:r>
      <w:r w:rsidRPr="00F50AD1">
        <w:rPr>
          <w:rFonts w:cs="Arial"/>
          <w:b/>
          <w:szCs w:val="20"/>
        </w:rPr>
        <w:t>zahrnuje pouze</w:t>
      </w:r>
      <w:r w:rsidRPr="00F50AD1">
        <w:rPr>
          <w:rFonts w:cs="Arial"/>
          <w:szCs w:val="20"/>
        </w:rPr>
        <w:t xml:space="preserve"> takové činnosti, které představují vědecko-technologický pokrok. Například nové poučky a algoritmy počítačové vědy, nové nebo významně změněné operační systémy, programovací jazyky, aplikační programy, vývoj internetové technologie atd.</w:t>
      </w:r>
    </w:p>
    <w:p w14:paraId="16BC357C" w14:textId="77777777"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Biotechnologie </w:t>
      </w:r>
      <w:r w:rsidRPr="00F50AD1">
        <w:rPr>
          <w:rFonts w:cs="Arial"/>
          <w:szCs w:val="20"/>
        </w:rPr>
        <w:t>podle definice OECD představuje aplikování vědeckých a technologických metod na živé organismy a jejich části, produkty nebo modely za účelem přeměny živých i neživých materiál</w:t>
      </w:r>
      <w:r>
        <w:rPr>
          <w:rFonts w:cs="Arial"/>
          <w:szCs w:val="20"/>
        </w:rPr>
        <w:t>ů</w:t>
      </w:r>
      <w:r w:rsidRPr="00F50AD1">
        <w:rPr>
          <w:rFonts w:cs="Arial"/>
          <w:szCs w:val="20"/>
        </w:rPr>
        <w:t xml:space="preserve"> pro vytváření znalostí, zboží a služeb.</w:t>
      </w:r>
    </w:p>
    <w:p w14:paraId="4D5C84CD" w14:textId="4711CB4E"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Nanotechnologie </w:t>
      </w:r>
      <w:r w:rsidRPr="00F50AD1">
        <w:rPr>
          <w:rFonts w:cs="Arial"/>
          <w:szCs w:val="20"/>
        </w:rPr>
        <w:t>jsou definovány jako soubor věd a technologií, které umožňují manipulaci, studium nebo využití velmi malých struktur a systémů (typicky v rozsahu 1</w:t>
      </w:r>
      <w:r w:rsidR="0065771E">
        <w:rPr>
          <w:rFonts w:cs="Arial"/>
          <w:szCs w:val="20"/>
        </w:rPr>
        <w:t>–</w:t>
      </w:r>
      <w:r w:rsidRPr="00F50AD1">
        <w:rPr>
          <w:rFonts w:cs="Arial"/>
          <w:szCs w:val="20"/>
        </w:rPr>
        <w:t>100 nanometru). Nanotechnologie je v</w:t>
      </w:r>
      <w:r w:rsidR="0065771E">
        <w:rPr>
          <w:rFonts w:cs="Arial"/>
          <w:szCs w:val="20"/>
        </w:rPr>
        <w:t> </w:t>
      </w:r>
      <w:r w:rsidRPr="00F50AD1">
        <w:rPr>
          <w:rFonts w:cs="Arial"/>
          <w:szCs w:val="20"/>
        </w:rPr>
        <w:t>podstatě materiálové inženýrství přímo na úrovni jednotlivých atomů.</w:t>
      </w:r>
    </w:p>
    <w:p w14:paraId="715F937F" w14:textId="77777777" w:rsidR="00EF2326" w:rsidRPr="00F50AD1" w:rsidRDefault="00EF2326" w:rsidP="00EF2326">
      <w:pPr>
        <w:spacing w:after="360" w:line="288" w:lineRule="auto"/>
        <w:jc w:val="both"/>
        <w:rPr>
          <w:rFonts w:cs="Arial"/>
          <w:szCs w:val="20"/>
        </w:rPr>
      </w:pPr>
      <w:r w:rsidRPr="00587422">
        <w:rPr>
          <w:rFonts w:cs="Arial"/>
          <w:b/>
          <w:szCs w:val="20"/>
        </w:rPr>
        <w:t>Poznámka:</w:t>
      </w:r>
      <w:r w:rsidRPr="00587422">
        <w:rPr>
          <w:rFonts w:cs="Arial"/>
          <w:szCs w:val="20"/>
        </w:rPr>
        <w:t xml:space="preserve"> Všechny výše uvedené technologie patří k tzv. </w:t>
      </w:r>
      <w:proofErr w:type="spellStart"/>
      <w:r w:rsidRPr="008173D3">
        <w:rPr>
          <w:rFonts w:cs="Arial"/>
          <w:b/>
          <w:szCs w:val="20"/>
        </w:rPr>
        <w:t>Key</w:t>
      </w:r>
      <w:proofErr w:type="spellEnd"/>
      <w:r w:rsidRPr="008173D3">
        <w:rPr>
          <w:rFonts w:cs="Arial"/>
          <w:b/>
          <w:szCs w:val="20"/>
        </w:rPr>
        <w:t xml:space="preserve"> </w:t>
      </w:r>
      <w:proofErr w:type="spellStart"/>
      <w:r w:rsidRPr="008173D3">
        <w:rPr>
          <w:rFonts w:cs="Arial"/>
          <w:b/>
          <w:szCs w:val="20"/>
        </w:rPr>
        <w:t>Enabling</w:t>
      </w:r>
      <w:proofErr w:type="spellEnd"/>
      <w:r w:rsidRPr="008173D3">
        <w:rPr>
          <w:rFonts w:cs="Arial"/>
          <w:b/>
          <w:szCs w:val="20"/>
        </w:rPr>
        <w:t xml:space="preserve"> Technologies</w:t>
      </w:r>
      <w:r w:rsidRPr="00587422">
        <w:rPr>
          <w:rFonts w:cs="Arial"/>
          <w:szCs w:val="20"/>
        </w:rPr>
        <w:t>, jejichž použití v různých ekonomických oborech umožňuje generovat inovace produktů, výrobních procesů i služeb.</w:t>
      </w:r>
      <w:r w:rsidRPr="00F50AD1">
        <w:rPr>
          <w:rFonts w:cs="Arial"/>
          <w:szCs w:val="20"/>
        </w:rPr>
        <w:t xml:space="preserve"> </w:t>
      </w:r>
    </w:p>
    <w:p w14:paraId="7AAA65F8" w14:textId="77777777" w:rsidR="007D1E1F" w:rsidRPr="00DA5807" w:rsidRDefault="007D1E1F" w:rsidP="00DA5807">
      <w:pPr>
        <w:pStyle w:val="Nadpis3"/>
        <w:spacing w:after="120"/>
      </w:pPr>
      <w:r w:rsidRPr="00DA5807">
        <w:t>2.5.</w:t>
      </w:r>
      <w:r w:rsidR="00B1259D">
        <w:t>9</w:t>
      </w:r>
      <w:r w:rsidRPr="00DA5807">
        <w:t xml:space="preserve"> Dostupná třídění sledovaný</w:t>
      </w:r>
      <w:r w:rsidR="00DA5807">
        <w:t>ch charakteristik výdajů na VaV</w:t>
      </w:r>
    </w:p>
    <w:p w14:paraId="7616DE97" w14:textId="77777777" w:rsidR="00BC41D9" w:rsidRDefault="007D1E1F" w:rsidP="007D1E1F">
      <w:pPr>
        <w:spacing w:before="0" w:after="60" w:line="288" w:lineRule="auto"/>
        <w:jc w:val="both"/>
        <w:rPr>
          <w:rFonts w:cs="Arial"/>
          <w:bCs/>
          <w:szCs w:val="18"/>
        </w:rPr>
      </w:pPr>
      <w:r>
        <w:rPr>
          <w:rFonts w:cs="Arial"/>
          <w:szCs w:val="20"/>
        </w:rPr>
        <w:t xml:space="preserve">Výdaje na VaV a jejich jednotlivé sledované </w:t>
      </w:r>
      <w:r w:rsidRPr="00000BEC">
        <w:rPr>
          <w:rFonts w:cs="Arial"/>
          <w:szCs w:val="20"/>
        </w:rPr>
        <w:t xml:space="preserve">charakteristiky </w:t>
      </w:r>
      <w:r w:rsidRPr="009F2D1A">
        <w:rPr>
          <w:rFonts w:cs="Arial"/>
          <w:bCs/>
          <w:szCs w:val="18"/>
        </w:rPr>
        <w:t>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sidR="0005706D">
        <w:rPr>
          <w:rFonts w:cs="Arial"/>
          <w:bCs/>
          <w:szCs w:val="18"/>
        </w:rPr>
        <w:t xml:space="preserve">, a to </w:t>
      </w:r>
      <w:r w:rsidR="0042397D">
        <w:rPr>
          <w:rFonts w:cs="Arial"/>
          <w:bCs/>
          <w:szCs w:val="18"/>
        </w:rPr>
        <w:t xml:space="preserve">i </w:t>
      </w:r>
      <w:r w:rsidR="0005706D">
        <w:rPr>
          <w:rFonts w:cs="Arial"/>
          <w:bCs/>
          <w:szCs w:val="18"/>
        </w:rPr>
        <w:t>v jejich vzájemn</w:t>
      </w:r>
      <w:r w:rsidR="0042397D">
        <w:rPr>
          <w:rFonts w:cs="Arial"/>
          <w:bCs/>
          <w:szCs w:val="18"/>
        </w:rPr>
        <w:t>ých</w:t>
      </w:r>
      <w:r w:rsidR="0005706D">
        <w:rPr>
          <w:rFonts w:cs="Arial"/>
          <w:bCs/>
          <w:szCs w:val="18"/>
        </w:rPr>
        <w:t xml:space="preserve"> kombinac</w:t>
      </w:r>
      <w:r w:rsidR="0042397D">
        <w:rPr>
          <w:rFonts w:cs="Arial"/>
          <w:bCs/>
          <w:szCs w:val="18"/>
        </w:rPr>
        <w:t>ích</w:t>
      </w:r>
      <w:r w:rsidR="0005706D">
        <w:rPr>
          <w:rFonts w:cs="Arial"/>
          <w:bCs/>
          <w:szCs w:val="18"/>
        </w:rPr>
        <w:t>.</w:t>
      </w:r>
      <w:r w:rsidRPr="009F2D1A">
        <w:rPr>
          <w:rFonts w:cs="Arial"/>
          <w:bCs/>
          <w:szCs w:val="18"/>
        </w:rPr>
        <w:t xml:space="preserve"> </w:t>
      </w:r>
    </w:p>
    <w:p w14:paraId="66663EAA" w14:textId="26A65F59" w:rsidR="007D1E1F" w:rsidRDefault="007D1E1F" w:rsidP="007D1E1F">
      <w:pPr>
        <w:spacing w:before="0" w:after="60" w:line="288" w:lineRule="auto"/>
        <w:jc w:val="both"/>
        <w:rPr>
          <w:i/>
        </w:rPr>
      </w:pPr>
      <w:r w:rsidRPr="00934F66">
        <w:rPr>
          <w:rFonts w:cs="Arial"/>
          <w:i/>
          <w:iCs/>
          <w:szCs w:val="16"/>
        </w:rPr>
        <w:t xml:space="preserve">Podrobné údaje za tato třídění jsou </w:t>
      </w:r>
      <w:r>
        <w:rPr>
          <w:rFonts w:cs="Arial"/>
          <w:i/>
          <w:iCs/>
          <w:szCs w:val="16"/>
        </w:rPr>
        <w:t xml:space="preserve">opět </w:t>
      </w:r>
      <w:r w:rsidRPr="00934F66">
        <w:rPr>
          <w:rFonts w:cs="Arial"/>
          <w:i/>
          <w:iCs/>
          <w:szCs w:val="16"/>
        </w:rPr>
        <w:t>k dispo</w:t>
      </w:r>
      <w:r w:rsidR="007423E3">
        <w:rPr>
          <w:rFonts w:cs="Arial"/>
          <w:i/>
          <w:iCs/>
          <w:szCs w:val="16"/>
        </w:rPr>
        <w:t>zici za časovou řadu 2005 až 2020</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p w14:paraId="7B7EEAAD" w14:textId="77777777" w:rsidR="007D1E1F" w:rsidRPr="00CA7B60" w:rsidRDefault="00CA7B60" w:rsidP="005C0D6C">
      <w:pPr>
        <w:spacing w:before="0" w:after="360" w:line="288" w:lineRule="auto"/>
        <w:jc w:val="both"/>
        <w:rPr>
          <w:rStyle w:val="Hypertextovodkaz"/>
          <w:iCs/>
          <w:color w:val="009BB4"/>
          <w:szCs w:val="16"/>
        </w:rPr>
      </w:pPr>
      <w:r w:rsidRPr="00CA7B60">
        <w:rPr>
          <w:rFonts w:cs="Arial"/>
          <w:i/>
          <w:iCs/>
          <w:color w:val="009BB4"/>
          <w:szCs w:val="16"/>
        </w:rPr>
        <w:fldChar w:fldCharType="begin"/>
      </w:r>
      <w:r w:rsidRPr="00CA7B60">
        <w:rPr>
          <w:rFonts w:cs="Arial"/>
          <w:i/>
          <w:iCs/>
          <w:color w:val="009BB4"/>
          <w:szCs w:val="16"/>
        </w:rPr>
        <w:instrText xml:space="preserve"> HYPERLINK "https://www.czso.cz/csu/czso/statistika_vyzkumu_a_vyvoje" </w:instrText>
      </w:r>
      <w:r w:rsidRPr="00CA7B60">
        <w:rPr>
          <w:rFonts w:cs="Arial"/>
          <w:i/>
          <w:iCs/>
          <w:color w:val="009BB4"/>
          <w:szCs w:val="16"/>
        </w:rPr>
        <w:fldChar w:fldCharType="separate"/>
      </w:r>
      <w:r w:rsidRPr="00CA7B60">
        <w:rPr>
          <w:rStyle w:val="Hypertextovodkaz"/>
          <w:rFonts w:cs="Arial"/>
          <w:i/>
          <w:iCs/>
          <w:color w:val="009BB4"/>
          <w:szCs w:val="16"/>
        </w:rPr>
        <w:t>https://www.czso.cz/csu/czso/statistika_vyzkumu_a_vyvoje</w:t>
      </w:r>
    </w:p>
    <w:p w14:paraId="4EFDF6C4" w14:textId="77777777" w:rsidR="005C0D6C" w:rsidRPr="00BC41D9" w:rsidRDefault="00CA7B60" w:rsidP="005C0D6C">
      <w:pPr>
        <w:pStyle w:val="Nadpis3"/>
        <w:spacing w:after="120"/>
      </w:pPr>
      <w:r w:rsidRPr="00CA7B60">
        <w:rPr>
          <w:rFonts w:eastAsia="Calibri" w:cs="Arial"/>
          <w:b w:val="0"/>
          <w:bCs w:val="0"/>
          <w:i/>
          <w:iCs/>
          <w:sz w:val="20"/>
          <w:szCs w:val="16"/>
          <w:lang w:eastAsia="en-US"/>
        </w:rPr>
        <w:fldChar w:fldCharType="end"/>
      </w:r>
      <w:proofErr w:type="gramStart"/>
      <w:r w:rsidR="00B1259D">
        <w:t>2.5.10</w:t>
      </w:r>
      <w:proofErr w:type="gramEnd"/>
      <w:r w:rsidR="005C0D6C" w:rsidRPr="00BC41D9">
        <w:tab/>
        <w:t xml:space="preserve">Výdaje na </w:t>
      </w:r>
      <w:proofErr w:type="spellStart"/>
      <w:r w:rsidR="005C0D6C" w:rsidRPr="00BC41D9">
        <w:t>VaV</w:t>
      </w:r>
      <w:proofErr w:type="spellEnd"/>
      <w:r w:rsidR="005C0D6C" w:rsidRPr="00BC41D9">
        <w:t xml:space="preserve"> v kontextu dalších ekonomických ukazatelů</w:t>
      </w:r>
    </w:p>
    <w:p w14:paraId="7FF0AA38" w14:textId="10B1401D" w:rsidR="005C0D6C" w:rsidRPr="00DD0A27" w:rsidRDefault="005C0D6C" w:rsidP="005C0D6C">
      <w:pPr>
        <w:spacing w:before="0" w:after="60" w:line="288" w:lineRule="auto"/>
        <w:jc w:val="both"/>
        <w:rPr>
          <w:rFonts w:cs="Arial"/>
          <w:szCs w:val="20"/>
        </w:rPr>
      </w:pPr>
      <w:r w:rsidRPr="00DD0A27">
        <w:rPr>
          <w:rFonts w:cs="Arial"/>
          <w:szCs w:val="20"/>
        </w:rPr>
        <w:t xml:space="preserve">Kromě sledování vlastních údajů o výdajích na VaV ve výše uvedeném členění je nezbytné pro jakoukoliv analýzu těchto údajů znát za sledované subjekty podnikatelského sektoru (ať už na agregované nebo mikro úrovni) i další ekonomické ukazatele. Mezi hlavní, které se sledují v rámci podnikových statistik ČSÚ, patří </w:t>
      </w:r>
      <w:r w:rsidRPr="00DD0A27">
        <w:rPr>
          <w:rFonts w:cs="Arial"/>
          <w:szCs w:val="20"/>
        </w:rPr>
        <w:lastRenderedPageBreak/>
        <w:t>ukazatele získané v rámci roční strukturální podnikové statistiky. Jde například o údaje o obratu či přidané hodnotě vytvořené v jednotlivých vlastnických, velikostních nebo odvětvových skupinách podniků. Tyto údaje se pak poměřují k celkovým výdajům za provedený VaV v</w:t>
      </w:r>
      <w:r w:rsidR="005E3770">
        <w:rPr>
          <w:rFonts w:cs="Arial"/>
          <w:szCs w:val="20"/>
        </w:rPr>
        <w:t xml:space="preserve"> </w:t>
      </w:r>
      <w:r w:rsidRPr="00DD0A27">
        <w:rPr>
          <w:rFonts w:cs="Arial"/>
          <w:szCs w:val="20"/>
        </w:rPr>
        <w:t xml:space="preserve">těchto </w:t>
      </w:r>
      <w:r w:rsidR="00DD0A27" w:rsidRPr="00DD0A27">
        <w:rPr>
          <w:rFonts w:cs="Arial"/>
          <w:szCs w:val="20"/>
        </w:rPr>
        <w:t xml:space="preserve">jednotlivých </w:t>
      </w:r>
      <w:r w:rsidRPr="00DD0A27">
        <w:rPr>
          <w:rFonts w:cs="Arial"/>
          <w:szCs w:val="20"/>
        </w:rPr>
        <w:t xml:space="preserve">skupinách. </w:t>
      </w:r>
    </w:p>
    <w:p w14:paraId="4EBF318F" w14:textId="77777777" w:rsidR="005C0D6C" w:rsidRPr="00DD0A27" w:rsidRDefault="005C0D6C" w:rsidP="005C0D6C">
      <w:pPr>
        <w:spacing w:before="0" w:after="60" w:line="288" w:lineRule="auto"/>
        <w:jc w:val="both"/>
        <w:rPr>
          <w:rFonts w:cs="Arial"/>
          <w:szCs w:val="20"/>
        </w:rPr>
      </w:pPr>
      <w:r w:rsidRPr="00DD0A27">
        <w:rPr>
          <w:rFonts w:cs="Arial"/>
          <w:b/>
          <w:szCs w:val="20"/>
        </w:rPr>
        <w:t xml:space="preserve">Definice </w:t>
      </w:r>
      <w:r w:rsidRPr="00DD0A27">
        <w:rPr>
          <w:rFonts w:cs="Arial"/>
          <w:szCs w:val="20"/>
        </w:rPr>
        <w:t>vybraných ukazatelů, které jsou dostupné z výše uvedené podnikové statistiky a jež mají relevanci k údajům zjišťovaným o VaV v Ročním šetření VTR 5-01</w:t>
      </w:r>
      <w:r w:rsidR="00DD0A27" w:rsidRPr="00DD0A27">
        <w:rPr>
          <w:rFonts w:cs="Arial"/>
          <w:szCs w:val="20"/>
        </w:rPr>
        <w:t>,</w:t>
      </w:r>
      <w:r w:rsidRPr="00DD0A27">
        <w:rPr>
          <w:rFonts w:cs="Arial"/>
          <w:szCs w:val="20"/>
        </w:rPr>
        <w:t xml:space="preserve"> jsou uvedeny níže. </w:t>
      </w:r>
    </w:p>
    <w:p w14:paraId="17DD27AC" w14:textId="7AF544AA"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Obrat (tržby)</w:t>
      </w:r>
      <w:r w:rsidRPr="00DD0A27">
        <w:rPr>
          <w:rFonts w:cs="Arial"/>
          <w:szCs w:val="20"/>
        </w:rPr>
        <w:t xml:space="preserve"> zahrnuje veškeré tržby fakturované statistickou jednotkou během sledovaného období a</w:t>
      </w:r>
      <w:r w:rsidR="0065771E">
        <w:rPr>
          <w:rFonts w:cs="Arial"/>
          <w:szCs w:val="20"/>
        </w:rPr>
        <w:t> </w:t>
      </w:r>
      <w:r w:rsidRPr="00DD0A27">
        <w:rPr>
          <w:rFonts w:cs="Arial"/>
          <w:szCs w:val="20"/>
        </w:rPr>
        <w:t xml:space="preserve">odpovídá prodeji zboží, výrobků a služeb třetím stranám. Do obratu se nezahrnují aktivace a prodej dlouhodobého majetku, pokud nebyl pořízen výhradně k dalšímu obchodování. Službou se rozumí výkony smluvně sjednané. Jedná se tedy o celkové tržby, tzn. Tržby z prodeje zboží + Tržby z prodeje vlastních výrobků a služeb. </w:t>
      </w:r>
    </w:p>
    <w:p w14:paraId="1A47BA78" w14:textId="2E582D70"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Přidaná hodnota</w:t>
      </w:r>
      <w:r w:rsidRPr="00DD0A27">
        <w:rPr>
          <w:rFonts w:cs="Arial"/>
          <w:szCs w:val="20"/>
        </w:rPr>
        <w:t xml:space="preserve"> je rozdíl mezi výkony vč. obchodní marže a výkonovou spotřebou. Jedná se o</w:t>
      </w:r>
      <w:r w:rsidR="0065771E">
        <w:rPr>
          <w:rFonts w:cs="Arial"/>
          <w:szCs w:val="20"/>
        </w:rPr>
        <w:t> </w:t>
      </w:r>
      <w:r w:rsidRPr="00DD0A27">
        <w:rPr>
          <w:rFonts w:cs="Arial"/>
          <w:szCs w:val="20"/>
        </w:rPr>
        <w:t xml:space="preserve">přidanou hodnotu, která vzniká jako rozdíl výkonů včetně obchodní marže plus ostatních provozních výnosů plus dotací na úhradu nákladů a výkonové spotřeby plus ostatních provozních nákladů bez pojistného plus daní a poplatků. </w:t>
      </w:r>
    </w:p>
    <w:p w14:paraId="4CC93DEC" w14:textId="07D3E8F3"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Výkony</w:t>
      </w:r>
      <w:r w:rsidRPr="00DD0A27">
        <w:rPr>
          <w:rFonts w:cs="Arial"/>
          <w:szCs w:val="20"/>
        </w:rPr>
        <w:t xml:space="preserve"> včetně obchodní marže zahrnují tržby za prodej vlastních výrobků a služeb, obchodní marži (rozdíl mezi tržbami za prodané zboží a náklady na prodané zboží), změnu stavu zásob vlastní výroby a</w:t>
      </w:r>
      <w:r w:rsidR="0065771E">
        <w:rPr>
          <w:rFonts w:cs="Arial"/>
          <w:szCs w:val="20"/>
        </w:rPr>
        <w:t> </w:t>
      </w:r>
      <w:r w:rsidRPr="00DD0A27">
        <w:rPr>
          <w:rFonts w:cs="Arial"/>
          <w:szCs w:val="20"/>
        </w:rPr>
        <w:t>aktivaci materiálu, zboží, služeb a dlouhodobého majetku.</w:t>
      </w:r>
    </w:p>
    <w:p w14:paraId="5F5966A4" w14:textId="77777777" w:rsidR="005C0D6C" w:rsidRPr="00DD0A27" w:rsidRDefault="005C0D6C" w:rsidP="005C0D6C">
      <w:pPr>
        <w:numPr>
          <w:ilvl w:val="0"/>
          <w:numId w:val="24"/>
        </w:numPr>
        <w:spacing w:before="0" w:after="120"/>
      </w:pPr>
      <w:r w:rsidRPr="00DD0A27">
        <w:rPr>
          <w:b/>
        </w:rPr>
        <w:t>Výkonová spotřeba</w:t>
      </w:r>
      <w:r w:rsidRPr="00DD0A27">
        <w:t xml:space="preserve"> zahrnuje spotřebované nákupy (hodnota spotřebovaného materiálu a energií) a služby (externí služby, náklady na reprezentaci a drobný nehmotný majetek, o kterém účetní jednotka rozhodla, že není dlouhodobým majetkem).</w:t>
      </w:r>
    </w:p>
    <w:p w14:paraId="03C38E9A" w14:textId="679C5BC9"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Hrubý provozní přebytek</w:t>
      </w:r>
      <w:r w:rsidRPr="00DD0A27">
        <w:rPr>
          <w:rFonts w:cs="Arial"/>
          <w:szCs w:val="20"/>
        </w:rPr>
        <w:t xml:space="preserve"> je založen na položkách „hrubá přidaná hodnota“ a „osobní náklady“, resp. jejich rozdílu. To znamená, že zahrnuje na straně výnosů obrat, aktivovanou produkci, ostatní provozní výnosy včetně provozních dotací a změnu stavu zásob snížené a na straně nákladů náklady na prodané zboží, spotřebovaný materiál, služby, ostatní provozní náklady, daně a cla, týkající se provozní oblasti a</w:t>
      </w:r>
      <w:r w:rsidR="0065771E">
        <w:rPr>
          <w:rFonts w:cs="Arial"/>
          <w:szCs w:val="20"/>
        </w:rPr>
        <w:t> </w:t>
      </w:r>
      <w:r w:rsidRPr="00DD0A27">
        <w:rPr>
          <w:rFonts w:cs="Arial"/>
          <w:szCs w:val="20"/>
        </w:rPr>
        <w:t>osobní náklady. Z pohledu Výkazu zisku a ztráty se jedná o součet Tržeb z prodeje zboží, Výkonů, Ostatních provozních nákladů vč. dotací na úhradu provozních nákladů snížený o součet Nákladů na prodané zboží, Spotřeby materiálu a energie, Služeb, Osobních nákladů, Daní a poplatků a Ostatních provozních nákladů bez pojistného.</w:t>
      </w:r>
    </w:p>
    <w:p w14:paraId="00426871" w14:textId="77777777"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Pořízení dlouhodobého nehmotného a hmotného majetku</w:t>
      </w:r>
      <w:r w:rsidRPr="00DD0A27">
        <w:rPr>
          <w:rFonts w:cs="Arial"/>
          <w:szCs w:val="20"/>
        </w:rPr>
        <w:t xml:space="preserve"> představuje sumu výdajů, které vykazující jednotky vynaložily na pořízení dlouhodobého majetku (koupí, vytvořením vlastní činností, nabytím práv k výsledkům duševní tvořivé činnosti). Dlouhodobým majetkem se stávají věci uvedené do užívání. Uvedením do užívání se rozumí zabezpečení všech technických funkcí potřebných k užívání a splnění všech povinností stanovených právními předpisy, např. stavebními, ekologickými, požárními, bezpečnostními a hygienickými. Ukazatel nezahrnuje bezúplatně nabytý majetek a zahrnuje majetek pořízený na finanční leasing.</w:t>
      </w:r>
    </w:p>
    <w:p w14:paraId="0EAD56E6" w14:textId="0C29EAF4"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Náklady celkem</w:t>
      </w:r>
      <w:r w:rsidRPr="00DD0A27">
        <w:rPr>
          <w:rFonts w:cs="Arial"/>
          <w:szCs w:val="20"/>
        </w:rPr>
        <w:t xml:space="preserve"> jsou časově rozlišené provozní, finanční a mimořádné náklady za sledované období. Obsahují náklady vynaložené na spotřebované nákupy, náklady na prodané zboží, na služby, osobní náklady, daně a poplatky, jiné provozní náklady, finanční náklady, mimořádné náklady, odpisy, rezervy a</w:t>
      </w:r>
      <w:r w:rsidR="0065771E">
        <w:rPr>
          <w:rFonts w:cs="Arial"/>
          <w:szCs w:val="20"/>
        </w:rPr>
        <w:t> </w:t>
      </w:r>
      <w:r w:rsidRPr="00DD0A27">
        <w:rPr>
          <w:rFonts w:cs="Arial"/>
          <w:szCs w:val="20"/>
        </w:rPr>
        <w:t>opravné položky provozních nákladů, rezerv a finančních nákladů, daně z příjmů za běžnou činnost, z</w:t>
      </w:r>
      <w:r w:rsidR="0065771E">
        <w:rPr>
          <w:rFonts w:cs="Arial"/>
          <w:szCs w:val="20"/>
        </w:rPr>
        <w:t> </w:t>
      </w:r>
      <w:r w:rsidRPr="00DD0A27">
        <w:rPr>
          <w:rFonts w:cs="Arial"/>
          <w:szCs w:val="20"/>
        </w:rPr>
        <w:t>příjmů z mimořádné činnosti, převod podílu na hospodářském výsledku společníkům a převodů provozních a finančních nákladů. U fyzických osob je to součet výdajů na nákup materiálu, zboží, výdajů na mzdy a platby pojistného (sociální a zdravotní pojištění), provozní režie a uzávěrkových úprav výdajů.</w:t>
      </w:r>
    </w:p>
    <w:p w14:paraId="2AEB709A" w14:textId="3F275567"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Osobní náklady</w:t>
      </w:r>
      <w:r w:rsidRPr="00DD0A27">
        <w:rPr>
          <w:rFonts w:cs="Arial"/>
          <w:szCs w:val="20"/>
        </w:rPr>
        <w:t xml:space="preserve"> zahrnují veškeré požitky zaměstnanců, osob na dohodu o provedení práce nebo dohodu o činnosti, včetně příjmů společníků a členů družstev ze závislé činnosti, odměny členům orgánů společností a náklady na zákonné i ostatní sociální pojištění. V soustavě podvojného účetnictví jsou dány rozdílem obratů strany </w:t>
      </w:r>
      <w:r w:rsidR="0065771E">
        <w:rPr>
          <w:rFonts w:cs="Arial"/>
          <w:szCs w:val="20"/>
        </w:rPr>
        <w:t>„</w:t>
      </w:r>
      <w:r w:rsidRPr="00DD0A27">
        <w:rPr>
          <w:rFonts w:cs="Arial"/>
          <w:szCs w:val="20"/>
        </w:rPr>
        <w:t>Má dáti</w:t>
      </w:r>
      <w:r w:rsidR="0065771E">
        <w:rPr>
          <w:rFonts w:cs="Arial"/>
          <w:szCs w:val="20"/>
        </w:rPr>
        <w:t>“</w:t>
      </w:r>
      <w:r w:rsidRPr="00DD0A27">
        <w:rPr>
          <w:rFonts w:cs="Arial"/>
          <w:szCs w:val="20"/>
        </w:rPr>
        <w:t xml:space="preserve"> a strany </w:t>
      </w:r>
      <w:r w:rsidR="0065771E">
        <w:rPr>
          <w:rFonts w:cs="Arial"/>
          <w:szCs w:val="20"/>
        </w:rPr>
        <w:t>„</w:t>
      </w:r>
      <w:r w:rsidRPr="00DD0A27">
        <w:rPr>
          <w:rFonts w:cs="Arial"/>
          <w:szCs w:val="20"/>
        </w:rPr>
        <w:t>Dal</w:t>
      </w:r>
      <w:r w:rsidR="0065771E">
        <w:rPr>
          <w:rFonts w:cs="Arial"/>
          <w:szCs w:val="20"/>
        </w:rPr>
        <w:t>“</w:t>
      </w:r>
      <w:r w:rsidRPr="00DD0A27">
        <w:rPr>
          <w:rFonts w:cs="Arial"/>
          <w:szCs w:val="20"/>
        </w:rPr>
        <w:t xml:space="preserve"> účtů účtové skupiny 52 - Osobní náklady. Obsahují i</w:t>
      </w:r>
      <w:r w:rsidR="0065771E">
        <w:rPr>
          <w:rFonts w:cs="Arial"/>
          <w:szCs w:val="20"/>
        </w:rPr>
        <w:t> </w:t>
      </w:r>
      <w:r w:rsidRPr="00DD0A27">
        <w:rPr>
          <w:rFonts w:cs="Arial"/>
          <w:szCs w:val="20"/>
        </w:rPr>
        <w:t>naturální plnění, pokud jsou součástí mezd. V soustavě jednoduchého účetnictví se jedná o součet výdajů na mzdy a platby sociálního a zdravotního pojištění.</w:t>
      </w:r>
    </w:p>
    <w:p w14:paraId="254B8AE3" w14:textId="63042430"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lastRenderedPageBreak/>
        <w:t>Mzdy bez OON (ostatních osobních nákladů)</w:t>
      </w:r>
      <w:r w:rsidRPr="00DD0A27">
        <w:rPr>
          <w:rFonts w:cs="Arial"/>
          <w:szCs w:val="20"/>
        </w:rPr>
        <w:t xml:space="preserve"> zahrnují všechna peněžitá plnění (základní mzdy, osobní příplatky a ohodnocení, prémie a odměny, podíly na hospodářském výsledku a náhrady mzdy), které byly zúčtovány zaměstnancům v evidenčním počtu podle příslušných platových a mzdových předpisů. Obsahují i příjmy společníků a členů družstva, pokud jsou v pracovním poměru ke společnosti a jsou vedeni v evidenčním počtu zaměstnanců. Obsahují i odměny z použitelného zisku nebo z fondů tvořených ze zisku. Nezahrnují plnění v souvislosti s dohodami o provedení práce nebo o činnosti a</w:t>
      </w:r>
      <w:r w:rsidR="0065771E">
        <w:rPr>
          <w:rFonts w:cs="Arial"/>
          <w:szCs w:val="20"/>
        </w:rPr>
        <w:t> </w:t>
      </w:r>
      <w:r w:rsidRPr="00DD0A27">
        <w:rPr>
          <w:rFonts w:cs="Arial"/>
          <w:szCs w:val="20"/>
        </w:rPr>
        <w:t>odměny členům orgánů společností, tedy plnění osobám, které nejsou zahrnuty v průměrném evidenčním počtu zaměstnanců.</w:t>
      </w:r>
    </w:p>
    <w:p w14:paraId="5E1BE255" w14:textId="77777777" w:rsidR="007D1E1F" w:rsidRPr="006D186A" w:rsidRDefault="007D1E1F" w:rsidP="007D1E1F"/>
    <w:p w14:paraId="6EC6B5BC" w14:textId="77777777" w:rsidR="00DD0A27" w:rsidRPr="00DA5807" w:rsidRDefault="00DD0A27" w:rsidP="00DD0A27">
      <w:pPr>
        <w:pStyle w:val="Nadpis1"/>
        <w:pageBreakBefore/>
        <w:spacing w:line="264" w:lineRule="auto"/>
        <w:jc w:val="both"/>
        <w:rPr>
          <w:sz w:val="28"/>
        </w:rPr>
      </w:pPr>
      <w:r w:rsidRPr="00DA5807">
        <w:rPr>
          <w:sz w:val="28"/>
        </w:rPr>
        <w:lastRenderedPageBreak/>
        <w:t>2.6. Služby VaV</w:t>
      </w:r>
    </w:p>
    <w:p w14:paraId="5836EBDA" w14:textId="30ED2220" w:rsidR="003D5C07" w:rsidRDefault="00DD0A27" w:rsidP="00DD0A27">
      <w:pPr>
        <w:spacing w:before="0" w:after="240" w:line="264" w:lineRule="auto"/>
        <w:jc w:val="both"/>
      </w:pPr>
      <w:r w:rsidRPr="00DD0A27">
        <w:t>Z důvodu zabezpečení relevantních údajů pro Roční národní účty v rámci požadavků na kapitalizaci VaV a odlišení tzv. vnitřních (interních) a vnějších (externích) výdajů na VaV (více viz předchozí kapitola 2.5) začal ČSÚ v rámci Ročního šetření VaV systematicky sledovat náklady na nákup</w:t>
      </w:r>
      <w:r>
        <w:t xml:space="preserve"> služeb VaV</w:t>
      </w:r>
      <w:r w:rsidRPr="00DD0A27">
        <w:t xml:space="preserve"> (od roku 2008) a příjmy z prodeje služeb VaV (od roku 2013). Tyto údaje se sledují pouze za subjekty provádějící VaV a</w:t>
      </w:r>
      <w:r w:rsidR="000B4585">
        <w:t> </w:t>
      </w:r>
      <w:r w:rsidRPr="00DD0A27">
        <w:t>jejich dalším cílem je zjistit, které subjekty poptávají služby VaV a naopak, kdo provádí VaV na zakázku pro jiné subjekty.</w:t>
      </w:r>
    </w:p>
    <w:p w14:paraId="4E02DC17" w14:textId="77777777"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w:t>
      </w:r>
      <w:r w:rsidRPr="00DA5807">
        <w:rPr>
          <w:rFonts w:eastAsia="MS Gothic"/>
          <w:b/>
          <w:bCs/>
          <w:color w:val="009BB4"/>
          <w:sz w:val="24"/>
          <w:szCs w:val="24"/>
          <w:lang w:eastAsia="cs-CZ"/>
        </w:rPr>
        <w:t xml:space="preserve">1 </w:t>
      </w:r>
      <w:r>
        <w:rPr>
          <w:rFonts w:eastAsia="MS Gothic"/>
          <w:b/>
          <w:bCs/>
          <w:color w:val="009BB4"/>
          <w:sz w:val="24"/>
          <w:szCs w:val="24"/>
          <w:lang w:eastAsia="cs-CZ"/>
        </w:rPr>
        <w:t>Náklady na n</w:t>
      </w:r>
      <w:r w:rsidRPr="00DA5807">
        <w:rPr>
          <w:rFonts w:eastAsia="MS Gothic"/>
          <w:b/>
          <w:bCs/>
          <w:color w:val="009BB4"/>
          <w:sz w:val="24"/>
          <w:szCs w:val="24"/>
          <w:lang w:eastAsia="cs-CZ"/>
        </w:rPr>
        <w:t>ákup služeb VaV</w:t>
      </w:r>
    </w:p>
    <w:p w14:paraId="5EC24CA6" w14:textId="77777777" w:rsidR="00DD0A27" w:rsidRDefault="00DD0A27" w:rsidP="00DD0A27">
      <w:pPr>
        <w:spacing w:before="0" w:after="60" w:line="264" w:lineRule="auto"/>
        <w:jc w:val="both"/>
      </w:pPr>
      <w:r w:rsidRPr="00394F94">
        <w:rPr>
          <w:b/>
        </w:rPr>
        <w:t>Náklady na nákup služeb</w:t>
      </w:r>
      <w:r>
        <w:t xml:space="preserve"> výzkumu a vývoje, neboli externí výdaje na VaV, představují všechny výlohy zpravodajské jednotky vykázané jinému subjektu za provedený VaV, který byl v daném roce pořízen.</w:t>
      </w:r>
    </w:p>
    <w:p w14:paraId="5F036487" w14:textId="77777777" w:rsidR="00DD0A27" w:rsidRPr="00B84468" w:rsidRDefault="00DD0A27" w:rsidP="00DD0A27">
      <w:pPr>
        <w:spacing w:before="0" w:after="60" w:line="264" w:lineRule="auto"/>
        <w:jc w:val="both"/>
      </w:pPr>
      <w:r w:rsidRPr="00B84468">
        <w:t xml:space="preserve">Nákupy služeb VaV jsou užitečným doplněním údajů o výdajích na VaV. Jejich samostatné sledování zároveň napomáhá k eliminaci jejich neúmyslného započtení do </w:t>
      </w:r>
      <w:r w:rsidR="00B84468" w:rsidRPr="00B84468">
        <w:t>v</w:t>
      </w:r>
      <w:r w:rsidRPr="00B84468">
        <w:t>lastních výdajů na VaV.</w:t>
      </w:r>
    </w:p>
    <w:p w14:paraId="20348249" w14:textId="77777777" w:rsidR="00DD0A27" w:rsidRPr="00770556" w:rsidRDefault="00DD0A27" w:rsidP="00DD0A27">
      <w:pPr>
        <w:spacing w:before="0" w:after="60" w:line="264" w:lineRule="auto"/>
        <w:jc w:val="both"/>
        <w:rPr>
          <w:i/>
        </w:rPr>
      </w:pPr>
      <w:r w:rsidRPr="00770556">
        <w:rPr>
          <w:b/>
          <w:i/>
        </w:rPr>
        <w:t>Poznámka:</w:t>
      </w:r>
      <w:r w:rsidRPr="00770556">
        <w:rPr>
          <w:i/>
        </w:rPr>
        <w:t xml:space="preserve"> Nákupy služeb výzkumu a vývoje jsou sledovány od roku 2008 podle druhu subjektu, od kterého byl daný VaV nakoupen. Především se zjišťuje, zda prodejce služeb VaV byl z České republiky nebo ze zahraničí. Dále pak zda byl z podnikatelského, vládního, vysokoškolského nebo soukromého neziskového sektoru.</w:t>
      </w:r>
    </w:p>
    <w:p w14:paraId="1976EBEF" w14:textId="77777777" w:rsidR="00DD0A27" w:rsidRDefault="00DD0A27" w:rsidP="00DD0A27">
      <w:pPr>
        <w:spacing w:before="0" w:after="60" w:line="264" w:lineRule="auto"/>
        <w:jc w:val="both"/>
        <w:rPr>
          <w:rFonts w:eastAsia="Times New Roman" w:cs="Arial"/>
          <w:i/>
          <w:szCs w:val="20"/>
          <w:lang w:eastAsia="cs-CZ"/>
        </w:rPr>
      </w:pPr>
      <w:r w:rsidRPr="00687260">
        <w:rPr>
          <w:rFonts w:eastAsia="Times New Roman" w:cs="Arial"/>
          <w:b/>
          <w:i/>
          <w:szCs w:val="20"/>
          <w:lang w:eastAsia="cs-CZ"/>
        </w:rPr>
        <w:t>Poznámka:</w:t>
      </w:r>
      <w:r w:rsidRPr="00687260">
        <w:rPr>
          <w:rFonts w:eastAsia="Times New Roman" w:cs="Arial"/>
          <w:i/>
          <w:szCs w:val="20"/>
          <w:lang w:eastAsia="cs-CZ"/>
        </w:rPr>
        <w:t xml:space="preserve"> U služeb těsně spjatých s interními činnostmi VaV není hranice mezi interními a externími výdaji vždy jasná! Pokud jsou pořízené služby VaV samostatnými projekty, pak jsou výlohy za tyto služby považovány za nákup služeb VaV. Toto pravidlo platí i pro služby konzultantů. Ale náklady na místní konzultanty spadají pod ostatní neinvestiční náklady, protože jejich činnost ve VaV je přímou součástí </w:t>
      </w:r>
      <w:r w:rsidR="00770556" w:rsidRPr="00687260">
        <w:rPr>
          <w:rFonts w:eastAsia="Times New Roman" w:cs="Arial"/>
          <w:i/>
          <w:szCs w:val="20"/>
          <w:lang w:eastAsia="cs-CZ"/>
        </w:rPr>
        <w:t xml:space="preserve">VaV </w:t>
      </w:r>
      <w:r w:rsidRPr="00687260">
        <w:rPr>
          <w:rFonts w:eastAsia="Times New Roman" w:cs="Arial"/>
          <w:i/>
          <w:szCs w:val="20"/>
          <w:lang w:eastAsia="cs-CZ"/>
        </w:rPr>
        <w:t>činnosti subjektu.</w:t>
      </w:r>
    </w:p>
    <w:p w14:paraId="0245F942" w14:textId="77777777" w:rsidR="00DD0A27" w:rsidRPr="00934318" w:rsidRDefault="00DD0A27" w:rsidP="00DD0A27">
      <w:pPr>
        <w:spacing w:before="0" w:after="240" w:line="264" w:lineRule="auto"/>
        <w:jc w:val="both"/>
        <w:rPr>
          <w:rFonts w:eastAsia="Times New Roman" w:cs="Arial"/>
          <w:i/>
          <w:szCs w:val="20"/>
          <w:lang w:eastAsia="cs-CZ"/>
        </w:rPr>
      </w:pPr>
      <w:r w:rsidRPr="00934318">
        <w:rPr>
          <w:rFonts w:eastAsia="Times New Roman" w:cs="Arial"/>
          <w:b/>
          <w:i/>
          <w:szCs w:val="20"/>
          <w:lang w:eastAsia="cs-CZ"/>
        </w:rPr>
        <w:t xml:space="preserve">Příklad: </w:t>
      </w:r>
      <w:r w:rsidRPr="00934318">
        <w:rPr>
          <w:rFonts w:eastAsia="Times New Roman" w:cs="Arial"/>
          <w:i/>
          <w:szCs w:val="20"/>
          <w:lang w:eastAsia="cs-CZ"/>
        </w:rPr>
        <w:t>Firma si u vysoké školy objednala vyvinutí nových materiálů se zadanými parametry (dále provedení pokusů, zkoušek nebo analýz těchto materiálů), které jsou potřebné pro její výzkum zaměřený na zlepšení stávající produkční technologie. Finanční částka zaplacená za tyto testy představuje nákup služeb VaV od vysoké školy</w:t>
      </w:r>
      <w:r>
        <w:rPr>
          <w:rFonts w:eastAsia="Times New Roman" w:cs="Arial"/>
          <w:i/>
          <w:szCs w:val="20"/>
          <w:lang w:eastAsia="cs-CZ"/>
        </w:rPr>
        <w:t>.</w:t>
      </w:r>
    </w:p>
    <w:p w14:paraId="51780CC0" w14:textId="77777777"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2.6.2</w:t>
      </w:r>
      <w:r w:rsidRPr="00DA5807">
        <w:rPr>
          <w:rFonts w:eastAsia="MS Gothic"/>
          <w:b/>
          <w:bCs/>
          <w:color w:val="009BB4"/>
          <w:sz w:val="24"/>
          <w:szCs w:val="24"/>
          <w:lang w:eastAsia="cs-CZ"/>
        </w:rPr>
        <w:t xml:space="preserve"> Příjmy z prodejů služeb VaV</w:t>
      </w:r>
    </w:p>
    <w:p w14:paraId="058E0F4D" w14:textId="77777777" w:rsidR="00DD0A27" w:rsidRDefault="00DD0A27" w:rsidP="00DD0A27">
      <w:pPr>
        <w:spacing w:before="0" w:after="60" w:line="264" w:lineRule="auto"/>
        <w:jc w:val="both"/>
      </w:pPr>
      <w:r>
        <w:t>Příjmy z prodejů služeb VaV jsou veškeré příjmy, které zpravodajská jednotka utrží v daném roce za výzkum prováděný na zakázku. Zjišťuje se, zda zpravodajská jednotka prodala služby subjektům z České republiky nebo ze zahraničí a do jakého institucionálního sektoru objednavatelé služeb náleží (podnikatelský, vládní, vysokoškolský, soukromý neziskový).</w:t>
      </w:r>
    </w:p>
    <w:p w14:paraId="35EDB685" w14:textId="77777777" w:rsidR="00DD0A27" w:rsidRDefault="00DD0A27" w:rsidP="00DD0A27">
      <w:pPr>
        <w:spacing w:before="0" w:after="60" w:line="264" w:lineRule="auto"/>
        <w:jc w:val="both"/>
        <w:rPr>
          <w:i/>
        </w:rPr>
      </w:pPr>
      <w:r w:rsidRPr="00934318">
        <w:rPr>
          <w:b/>
          <w:i/>
        </w:rPr>
        <w:t>Poznámka:</w:t>
      </w:r>
      <w:r w:rsidRPr="002F7E5F">
        <w:rPr>
          <w:i/>
        </w:rPr>
        <w:t xml:space="preserve"> V případě výzkumných organizací se jedná o smluvní výzkum. Smluvní výzkum lze charakterizovat jako výzkumnou činnost, která je spojena s poskytováním služeb s vysokou přidanou hodnotou, tj. obecně služeb objednaných a uhrazených druhou stranou, kde náklady a přiměřený zisk výzkumné organizace jsou rovněž uhrazeny druhou stranou. Jde zejména o výzkumné a vývojové služby, včetně souvisejících konzultačních služeb. Výzkumná organizace obdrží úměrnou úplatu za poskytnutou službu. Podnik určí podmínky této služby a obvykle vlastní veškeré výsledky projektu a nese riziko neúspěchu.</w:t>
      </w:r>
    </w:p>
    <w:p w14:paraId="7B7FD2F8" w14:textId="241737B2" w:rsidR="00DD0A27" w:rsidRDefault="00DD0A27" w:rsidP="00DD0A27">
      <w:pPr>
        <w:spacing w:before="0" w:after="60" w:line="264" w:lineRule="auto"/>
        <w:jc w:val="both"/>
        <w:rPr>
          <w:rFonts w:cs="Arial"/>
          <w:i/>
          <w:szCs w:val="20"/>
        </w:rPr>
      </w:pPr>
      <w:r w:rsidRPr="008148C7">
        <w:rPr>
          <w:b/>
          <w:i/>
        </w:rPr>
        <w:t>Poznámka:</w:t>
      </w:r>
      <w:r w:rsidRPr="008148C7">
        <w:rPr>
          <w:i/>
        </w:rPr>
        <w:t xml:space="preserve"> </w:t>
      </w:r>
      <w:r w:rsidRPr="008148C7">
        <w:rPr>
          <w:rFonts w:cs="Arial"/>
          <w:i/>
          <w:szCs w:val="20"/>
        </w:rPr>
        <w:t>ČSÚ sleduje příjmy z prodejů služeb VaV prostřednictvím samostatného oddílu ve výkaze VTR</w:t>
      </w:r>
      <w:r w:rsidR="000B4585">
        <w:rPr>
          <w:rFonts w:cs="Arial"/>
          <w:i/>
          <w:szCs w:val="20"/>
        </w:rPr>
        <w:t> </w:t>
      </w:r>
      <w:r w:rsidRPr="008148C7">
        <w:rPr>
          <w:rFonts w:cs="Arial"/>
          <w:i/>
          <w:szCs w:val="20"/>
        </w:rPr>
        <w:t>5-01 od roku 2013. Zjištěné údaje jsou publikovány pouze z</w:t>
      </w:r>
      <w:r>
        <w:rPr>
          <w:rFonts w:cs="Arial"/>
          <w:i/>
          <w:szCs w:val="20"/>
        </w:rPr>
        <w:t>a vládní a vysokoškolský sektor</w:t>
      </w:r>
      <w:r w:rsidR="00CF0597">
        <w:rPr>
          <w:rFonts w:cs="Arial"/>
          <w:i/>
          <w:szCs w:val="20"/>
        </w:rPr>
        <w:t>.</w:t>
      </w:r>
      <w:r w:rsidR="0005706D">
        <w:rPr>
          <w:rFonts w:cs="Arial"/>
          <w:i/>
          <w:szCs w:val="20"/>
        </w:rPr>
        <w:t xml:space="preserve"> </w:t>
      </w:r>
      <w:r w:rsidR="00EA3364" w:rsidRPr="00EA3364">
        <w:rPr>
          <w:rFonts w:cs="Arial"/>
          <w:i/>
          <w:szCs w:val="20"/>
        </w:rPr>
        <w:t>Tento ukazatel prostřednictvím údajů o velikosti příjmů veřejných výzkumných organizací z provádění výzkumu a</w:t>
      </w:r>
      <w:r w:rsidR="000B4585">
        <w:rPr>
          <w:rFonts w:cs="Arial"/>
          <w:i/>
          <w:szCs w:val="20"/>
        </w:rPr>
        <w:t> </w:t>
      </w:r>
      <w:r w:rsidR="00EA3364" w:rsidRPr="00EA3364">
        <w:rPr>
          <w:rFonts w:cs="Arial"/>
          <w:i/>
          <w:szCs w:val="20"/>
        </w:rPr>
        <w:t>vývoje na zakázku pro podnikatelský sektor, slouží jako jeden z podkladů k měření rozsahu spolupráce podnikové a</w:t>
      </w:r>
      <w:r w:rsidR="000B4585">
        <w:rPr>
          <w:rFonts w:cs="Arial"/>
          <w:i/>
          <w:szCs w:val="20"/>
        </w:rPr>
        <w:t> </w:t>
      </w:r>
      <w:r w:rsidR="00EA3364" w:rsidRPr="00EA3364">
        <w:rPr>
          <w:rFonts w:cs="Arial"/>
          <w:i/>
          <w:szCs w:val="20"/>
        </w:rPr>
        <w:t>akademické s</w:t>
      </w:r>
      <w:r w:rsidR="0042397D">
        <w:rPr>
          <w:rFonts w:cs="Arial"/>
          <w:i/>
          <w:szCs w:val="20"/>
        </w:rPr>
        <w:t>féry</w:t>
      </w:r>
      <w:r w:rsidR="00EA3364" w:rsidRPr="00EA3364">
        <w:rPr>
          <w:rFonts w:cs="Arial"/>
          <w:i/>
          <w:szCs w:val="20"/>
        </w:rPr>
        <w:t xml:space="preserve"> v oblasti výzkumu a vývoje.</w:t>
      </w:r>
    </w:p>
    <w:p w14:paraId="71CD7F4F" w14:textId="77777777" w:rsidR="007D1E1F" w:rsidRDefault="007D1E1F" w:rsidP="007D1E1F">
      <w:pPr>
        <w:spacing w:after="120"/>
        <w:jc w:val="both"/>
        <w:rPr>
          <w:rFonts w:eastAsia="Times New Roman" w:cs="Arial"/>
          <w:b/>
          <w:szCs w:val="20"/>
          <w:lang w:eastAsia="cs-CZ"/>
        </w:rPr>
      </w:pPr>
    </w:p>
    <w:p w14:paraId="7399E66B" w14:textId="77777777" w:rsidR="007D1E1F" w:rsidRDefault="007D1E1F" w:rsidP="007D1E1F">
      <w:pPr>
        <w:spacing w:after="120"/>
        <w:jc w:val="both"/>
        <w:rPr>
          <w:rFonts w:eastAsia="Times New Roman" w:cs="Arial"/>
          <w:b/>
          <w:szCs w:val="20"/>
          <w:lang w:eastAsia="cs-CZ"/>
        </w:rPr>
      </w:pPr>
    </w:p>
    <w:p w14:paraId="72298649" w14:textId="77777777" w:rsidR="007D1E1F" w:rsidRDefault="007D1E1F" w:rsidP="007D1E1F">
      <w:pPr>
        <w:spacing w:after="120"/>
        <w:jc w:val="both"/>
        <w:rPr>
          <w:rFonts w:eastAsia="Times New Roman" w:cs="Arial"/>
          <w:b/>
          <w:szCs w:val="20"/>
          <w:lang w:eastAsia="cs-CZ"/>
        </w:rPr>
      </w:pPr>
    </w:p>
    <w:p w14:paraId="3E11A29E" w14:textId="77777777" w:rsidR="000E443E" w:rsidRDefault="000E443E" w:rsidP="007D1E1F">
      <w:pPr>
        <w:spacing w:after="120"/>
        <w:jc w:val="both"/>
        <w:rPr>
          <w:rFonts w:eastAsia="Times New Roman" w:cs="Arial"/>
          <w:b/>
          <w:szCs w:val="20"/>
          <w:lang w:eastAsia="cs-CZ"/>
        </w:rPr>
      </w:pPr>
    </w:p>
    <w:p w14:paraId="61FCB12E" w14:textId="72AB2AD2" w:rsidR="000E443E" w:rsidRDefault="000E443E" w:rsidP="007D1E1F">
      <w:pPr>
        <w:spacing w:after="120"/>
        <w:jc w:val="both"/>
        <w:rPr>
          <w:rFonts w:eastAsia="Times New Roman" w:cs="Arial"/>
          <w:b/>
          <w:szCs w:val="20"/>
          <w:lang w:eastAsia="cs-CZ"/>
        </w:rPr>
      </w:pPr>
    </w:p>
    <w:p w14:paraId="504C67CB" w14:textId="77777777" w:rsidR="00F35C5B" w:rsidRPr="00645DAB" w:rsidRDefault="00F35C5B" w:rsidP="00F35C5B">
      <w:pPr>
        <w:pStyle w:val="Nadpis1"/>
        <w:pageBreakBefore/>
        <w:spacing w:line="264" w:lineRule="auto"/>
        <w:jc w:val="both"/>
        <w:rPr>
          <w:sz w:val="28"/>
        </w:rPr>
      </w:pPr>
      <w:r w:rsidRPr="00645DAB">
        <w:rPr>
          <w:sz w:val="28"/>
        </w:rPr>
        <w:lastRenderedPageBreak/>
        <w:t>Poznámky k údajům v tabulkách a grafech</w:t>
      </w:r>
    </w:p>
    <w:p w14:paraId="1E36B768"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0</w:t>
      </w:r>
      <w:r w:rsidRPr="00645DAB">
        <w:rPr>
          <w:rFonts w:eastAsia="Times New Roman" w:cs="Arial"/>
          <w:szCs w:val="20"/>
          <w:lang w:eastAsia="cs-CZ"/>
        </w:rPr>
        <w:t xml:space="preserve"> = nula se používá pro označení číselných údajů menších než polovina zvolené měřící jednotky</w:t>
      </w:r>
    </w:p>
    <w:p w14:paraId="3426D065"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jev se nevyskytoval</w:t>
      </w:r>
    </w:p>
    <w:p w14:paraId="501594B2"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údaj není k dispozici</w:t>
      </w:r>
    </w:p>
    <w:p w14:paraId="66F660FB"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Výpočty v tabulkách jsou prováděny </w:t>
      </w:r>
      <w:r w:rsidRPr="00645DAB">
        <w:rPr>
          <w:rFonts w:eastAsia="Times New Roman" w:cs="Arial"/>
          <w:b/>
          <w:bCs/>
          <w:szCs w:val="20"/>
          <w:lang w:eastAsia="cs-CZ"/>
        </w:rPr>
        <w:t>z nezaokrouhlených údajů</w:t>
      </w:r>
      <w:r w:rsidRPr="00645DAB">
        <w:rPr>
          <w:rFonts w:eastAsia="Times New Roman" w:cs="Arial"/>
          <w:szCs w:val="20"/>
          <w:lang w:eastAsia="cs-CZ"/>
        </w:rPr>
        <w:t xml:space="preserve">. </w:t>
      </w:r>
    </w:p>
    <w:p w14:paraId="14F361BE"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Uvedené úhrny (součty a mezisoučty) nemusí odpovídat součtu dílčích hodnot z důvodu </w:t>
      </w:r>
      <w:r w:rsidRPr="00645DAB">
        <w:rPr>
          <w:rFonts w:eastAsia="Times New Roman" w:cs="Arial"/>
          <w:b/>
          <w:bCs/>
          <w:szCs w:val="20"/>
          <w:lang w:eastAsia="cs-CZ"/>
        </w:rPr>
        <w:t>zaokrouhlování.</w:t>
      </w:r>
    </w:p>
    <w:p w14:paraId="57F9605B" w14:textId="77777777" w:rsidR="00F35C5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Procentní bod </w:t>
      </w:r>
      <w:r w:rsidRPr="00645DAB">
        <w:rPr>
          <w:rFonts w:eastAsia="Times New Roman" w:cs="Arial"/>
          <w:szCs w:val="20"/>
          <w:lang w:eastAsia="cs-CZ"/>
        </w:rPr>
        <w:t>udává rozdíl procentních hodnot. Např. pokud byly výdaje na VaV jako podíl HDP v</w:t>
      </w:r>
      <w:r>
        <w:rPr>
          <w:rFonts w:eastAsia="Times New Roman" w:cs="Arial"/>
          <w:szCs w:val="20"/>
          <w:lang w:eastAsia="cs-CZ"/>
        </w:rPr>
        <w:t> </w:t>
      </w:r>
      <w:r w:rsidRPr="00645DAB">
        <w:rPr>
          <w:rFonts w:eastAsia="Times New Roman" w:cs="Arial"/>
          <w:szCs w:val="20"/>
          <w:lang w:eastAsia="cs-CZ"/>
        </w:rPr>
        <w:t>jednom roce na úrovni 5 % a v dalším roce na úrovni 6 %, pak došlo k navýšení o 1 procentní bod.</w:t>
      </w:r>
    </w:p>
    <w:p w14:paraId="14F274F4" w14:textId="77777777" w:rsidR="00F35C5B" w:rsidRPr="005E28F1" w:rsidRDefault="00F35C5B" w:rsidP="00F35C5B">
      <w:pPr>
        <w:numPr>
          <w:ilvl w:val="0"/>
          <w:numId w:val="6"/>
        </w:numPr>
        <w:spacing w:before="60" w:after="0" w:line="288" w:lineRule="auto"/>
        <w:ind w:left="357" w:hanging="357"/>
        <w:jc w:val="both"/>
        <w:rPr>
          <w:rFonts w:eastAsia="Times New Roman" w:cs="Arial"/>
          <w:szCs w:val="20"/>
          <w:lang w:eastAsia="cs-CZ"/>
        </w:rPr>
      </w:pPr>
      <w:r w:rsidRPr="005E28F1">
        <w:rPr>
          <w:rFonts w:eastAsia="Times New Roman" w:cs="Arial"/>
          <w:b/>
          <w:bCs/>
          <w:szCs w:val="20"/>
          <w:lang w:eastAsia="cs-CZ"/>
        </w:rPr>
        <w:t>Průměrný reálný roční nárůst</w:t>
      </w:r>
      <w:r w:rsidRPr="005E28F1">
        <w:rPr>
          <w:rFonts w:eastAsia="Times New Roman" w:cs="Arial"/>
          <w:szCs w:val="20"/>
          <w:lang w:eastAsia="cs-CZ"/>
        </w:rPr>
        <w:t xml:space="preserve"> je vypočten z hodnot vyjádřených ve stálých cenách v paritě kupních sil. Tento ukazatel byl vypočten jako geometrický průměr.</w:t>
      </w:r>
    </w:p>
    <w:p w14:paraId="347D6BB7" w14:textId="348F81B3" w:rsidR="00F35C5B" w:rsidRPr="00615848" w:rsidRDefault="00F35C5B" w:rsidP="00F35C5B">
      <w:pPr>
        <w:numPr>
          <w:ilvl w:val="0"/>
          <w:numId w:val="6"/>
        </w:numPr>
        <w:spacing w:before="60" w:after="24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Údaje za mezinárodní srovnání: </w:t>
      </w:r>
      <w:r w:rsidRPr="00645DAB">
        <w:rPr>
          <w:rFonts w:eastAsia="Times New Roman" w:cs="Arial"/>
          <w:bCs/>
          <w:szCs w:val="20"/>
          <w:lang w:eastAsia="cs-CZ"/>
        </w:rPr>
        <w:t xml:space="preserve">Údaje pro mezinárodní srovnání pochází z databáze </w:t>
      </w:r>
      <w:proofErr w:type="spellStart"/>
      <w:r w:rsidRPr="00645DAB">
        <w:rPr>
          <w:rFonts w:eastAsia="Times New Roman" w:cs="Arial"/>
          <w:bCs/>
          <w:szCs w:val="20"/>
          <w:lang w:eastAsia="cs-CZ"/>
        </w:rPr>
        <w:t>Eurostatu</w:t>
      </w:r>
      <w:proofErr w:type="spellEnd"/>
      <w:r w:rsidRPr="00645DAB">
        <w:rPr>
          <w:rFonts w:eastAsia="Times New Roman" w:cs="Arial"/>
          <w:bCs/>
          <w:szCs w:val="20"/>
          <w:lang w:eastAsia="cs-CZ"/>
        </w:rPr>
        <w:t xml:space="preserve"> a</w:t>
      </w:r>
      <w:r>
        <w:rPr>
          <w:rFonts w:eastAsia="Times New Roman" w:cs="Arial"/>
          <w:bCs/>
          <w:szCs w:val="20"/>
          <w:lang w:eastAsia="cs-CZ"/>
        </w:rPr>
        <w:t xml:space="preserve"> </w:t>
      </w:r>
      <w:r w:rsidRPr="00645DAB">
        <w:rPr>
          <w:rFonts w:eastAsia="Times New Roman" w:cs="Arial"/>
          <w:bCs/>
          <w:szCs w:val="20"/>
          <w:lang w:eastAsia="cs-CZ"/>
        </w:rPr>
        <w:t>publikace OECD: „</w:t>
      </w:r>
      <w:proofErr w:type="spellStart"/>
      <w:r w:rsidRPr="00645DAB">
        <w:rPr>
          <w:rFonts w:eastAsia="Times New Roman" w:cs="Arial"/>
          <w:bCs/>
          <w:szCs w:val="20"/>
          <w:lang w:eastAsia="cs-CZ"/>
        </w:rPr>
        <w:t>Main</w:t>
      </w:r>
      <w:proofErr w:type="spellEnd"/>
      <w:r w:rsidRPr="00645DAB">
        <w:rPr>
          <w:rFonts w:eastAsia="Times New Roman" w:cs="Arial"/>
          <w:bCs/>
          <w:szCs w:val="20"/>
          <w:lang w:eastAsia="cs-CZ"/>
        </w:rPr>
        <w:t xml:space="preserve"> Science and Technology </w:t>
      </w:r>
      <w:proofErr w:type="spellStart"/>
      <w:r w:rsidRPr="00645DAB">
        <w:rPr>
          <w:rFonts w:eastAsia="Times New Roman" w:cs="Arial"/>
          <w:bCs/>
          <w:szCs w:val="20"/>
          <w:lang w:eastAsia="cs-CZ"/>
        </w:rPr>
        <w:t>Indicators</w:t>
      </w:r>
      <w:proofErr w:type="spellEnd"/>
      <w:r w:rsidRPr="00645DAB">
        <w:rPr>
          <w:rFonts w:eastAsia="Times New Roman" w:cs="Arial"/>
          <w:bCs/>
          <w:szCs w:val="20"/>
          <w:lang w:eastAsia="cs-CZ"/>
        </w:rPr>
        <w:t xml:space="preserve"> (MSTI 20</w:t>
      </w:r>
      <w:r>
        <w:rPr>
          <w:rFonts w:eastAsia="Times New Roman" w:cs="Arial"/>
          <w:bCs/>
          <w:szCs w:val="20"/>
          <w:lang w:eastAsia="cs-CZ"/>
        </w:rPr>
        <w:t>20</w:t>
      </w:r>
      <w:r w:rsidRPr="00645DAB">
        <w:rPr>
          <w:rFonts w:eastAsia="Times New Roman" w:cs="Arial"/>
          <w:bCs/>
          <w:szCs w:val="20"/>
          <w:lang w:eastAsia="cs-CZ"/>
        </w:rPr>
        <w:t>/1)“. Mezinárodní srovnání by mělo být prováděno vždy v kontextu vývoje, velikosti a zaměření jednotlivých ekonomik. Srovnávat by se pak měly především státy s podobnými populačními, geografickými a ekonomickými podmínkami.</w:t>
      </w:r>
      <w:r>
        <w:rPr>
          <w:rFonts w:eastAsia="Times New Roman" w:cs="Arial"/>
          <w:bCs/>
          <w:szCs w:val="20"/>
          <w:lang w:eastAsia="cs-CZ"/>
        </w:rPr>
        <w:t xml:space="preserve"> Pro údaje o </w:t>
      </w:r>
      <w:r>
        <w:rPr>
          <w:rFonts w:eastAsia="Times New Roman" w:cs="Arial"/>
          <w:szCs w:val="20"/>
          <w:lang w:eastAsia="cs-CZ"/>
        </w:rPr>
        <w:t>výdajích</w:t>
      </w:r>
      <w:r w:rsidRPr="00645DAB">
        <w:rPr>
          <w:rFonts w:eastAsia="Times New Roman" w:cs="Arial"/>
          <w:szCs w:val="20"/>
          <w:lang w:eastAsia="cs-CZ"/>
        </w:rPr>
        <w:t xml:space="preserve"> na VaV jako podíl </w:t>
      </w:r>
      <w:r>
        <w:rPr>
          <w:rFonts w:eastAsia="Times New Roman" w:cs="Arial"/>
          <w:szCs w:val="20"/>
          <w:lang w:eastAsia="cs-CZ"/>
        </w:rPr>
        <w:t xml:space="preserve">na </w:t>
      </w:r>
      <w:r w:rsidRPr="00645DAB">
        <w:rPr>
          <w:rFonts w:eastAsia="Times New Roman" w:cs="Arial"/>
          <w:szCs w:val="20"/>
          <w:lang w:eastAsia="cs-CZ"/>
        </w:rPr>
        <w:t>HDP</w:t>
      </w:r>
      <w:r>
        <w:rPr>
          <w:rFonts w:eastAsia="Times New Roman" w:cs="Arial"/>
          <w:szCs w:val="20"/>
          <w:lang w:eastAsia="cs-CZ"/>
        </w:rPr>
        <w:t xml:space="preserve"> byly pro průměr EU28 použity údaje z </w:t>
      </w:r>
      <w:proofErr w:type="spellStart"/>
      <w:r>
        <w:rPr>
          <w:rFonts w:eastAsia="Times New Roman" w:cs="Arial"/>
          <w:szCs w:val="20"/>
          <w:lang w:eastAsia="cs-CZ"/>
        </w:rPr>
        <w:t>Eurostatu</w:t>
      </w:r>
      <w:proofErr w:type="spellEnd"/>
      <w:r>
        <w:rPr>
          <w:rFonts w:eastAsia="Times New Roman" w:cs="Arial"/>
          <w:szCs w:val="20"/>
          <w:lang w:eastAsia="cs-CZ"/>
        </w:rPr>
        <w:t>, které se drobně liší od dat zveřejňovaných OECD.</w:t>
      </w:r>
    </w:p>
    <w:p w14:paraId="4A9A125D" w14:textId="77777777" w:rsidR="00F35C5B" w:rsidRPr="00DA5807" w:rsidRDefault="00F35C5B" w:rsidP="00F35C5B">
      <w:pPr>
        <w:spacing w:after="120"/>
        <w:jc w:val="both"/>
        <w:rPr>
          <w:rFonts w:eastAsia="MS Gothic"/>
          <w:b/>
          <w:bCs/>
          <w:color w:val="009BB4"/>
          <w:sz w:val="24"/>
          <w:szCs w:val="24"/>
          <w:lang w:eastAsia="cs-CZ"/>
        </w:rPr>
      </w:pPr>
      <w:r w:rsidRPr="00DA5807">
        <w:rPr>
          <w:rFonts w:eastAsia="MS Gothic"/>
          <w:b/>
          <w:bCs/>
          <w:color w:val="009BB4"/>
          <w:sz w:val="24"/>
          <w:szCs w:val="24"/>
          <w:lang w:eastAsia="cs-CZ"/>
        </w:rPr>
        <w:t>Seznam použitých zkratek</w:t>
      </w:r>
    </w:p>
    <w:p w14:paraId="13BF4D2F" w14:textId="77777777" w:rsidR="00F35C5B" w:rsidRDefault="00F35C5B" w:rsidP="00F35C5B">
      <w:pPr>
        <w:tabs>
          <w:tab w:val="left" w:pos="1134"/>
        </w:tabs>
        <w:spacing w:before="0" w:after="0" w:line="288" w:lineRule="auto"/>
        <w:jc w:val="both"/>
        <w:rPr>
          <w:rFonts w:eastAsia="Times New Roman" w:cs="Arial"/>
          <w:szCs w:val="20"/>
          <w:lang w:eastAsia="cs-CZ"/>
        </w:rPr>
      </w:pPr>
      <w:r w:rsidRPr="00171F89">
        <w:rPr>
          <w:rFonts w:cs="Arial"/>
          <w:szCs w:val="20"/>
        </w:rPr>
        <w:t>AV ČR</w:t>
      </w:r>
      <w:r w:rsidRPr="00DA5807">
        <w:rPr>
          <w:rFonts w:eastAsia="Times New Roman" w:cs="Arial"/>
          <w:szCs w:val="20"/>
          <w:lang w:eastAsia="cs-CZ"/>
        </w:rPr>
        <w:t xml:space="preserve"> </w:t>
      </w:r>
      <w:r w:rsidRPr="00DA5807">
        <w:rPr>
          <w:rFonts w:eastAsia="Times New Roman" w:cs="Arial"/>
          <w:szCs w:val="20"/>
          <w:lang w:eastAsia="cs-CZ"/>
        </w:rPr>
        <w:tab/>
      </w:r>
      <w:r w:rsidRPr="00171F89">
        <w:rPr>
          <w:rFonts w:cs="Arial"/>
          <w:szCs w:val="20"/>
        </w:rPr>
        <w:t>Akademie věd České republiky</w:t>
      </w:r>
    </w:p>
    <w:p w14:paraId="2D00BDEC"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Pr>
          <w:rFonts w:eastAsia="Times New Roman" w:cs="Arial"/>
          <w:szCs w:val="20"/>
          <w:lang w:eastAsia="cs-CZ"/>
        </w:rPr>
        <w:t>BERD</w:t>
      </w:r>
      <w:r>
        <w:rPr>
          <w:rFonts w:eastAsia="Times New Roman" w:cs="Arial"/>
          <w:szCs w:val="20"/>
          <w:lang w:eastAsia="cs-CZ"/>
        </w:rPr>
        <w:tab/>
      </w:r>
      <w:r w:rsidRPr="00DA5807">
        <w:rPr>
          <w:rFonts w:eastAsia="Times New Roman" w:cs="Arial"/>
          <w:szCs w:val="20"/>
          <w:lang w:eastAsia="cs-CZ"/>
        </w:rPr>
        <w:t xml:space="preserve">Business </w:t>
      </w:r>
      <w:proofErr w:type="spellStart"/>
      <w:r w:rsidRPr="00DA5807">
        <w:rPr>
          <w:rFonts w:eastAsia="Times New Roman" w:cs="Arial"/>
          <w:szCs w:val="20"/>
          <w:lang w:eastAsia="cs-CZ"/>
        </w:rPr>
        <w:t>Enterprise</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Expenditure</w:t>
      </w:r>
      <w:proofErr w:type="spellEnd"/>
      <w:r w:rsidRPr="00DA5807">
        <w:rPr>
          <w:rFonts w:eastAsia="Times New Roman" w:cs="Arial"/>
          <w:szCs w:val="20"/>
          <w:lang w:eastAsia="cs-CZ"/>
        </w:rPr>
        <w:t xml:space="preserve"> on R</w:t>
      </w:r>
      <w:r w:rsidRPr="00DA5807">
        <w:rPr>
          <w:rFonts w:eastAsia="Times New Roman" w:cs="Arial"/>
          <w:szCs w:val="20"/>
          <w:lang w:val="en-US" w:eastAsia="cs-CZ"/>
        </w:rPr>
        <w:t>&amp;</w:t>
      </w:r>
      <w:r w:rsidRPr="00DA5807">
        <w:rPr>
          <w:rFonts w:eastAsia="Times New Roman" w:cs="Arial"/>
          <w:szCs w:val="20"/>
          <w:lang w:eastAsia="cs-CZ"/>
        </w:rPr>
        <w:t>D – výdaje na VaV v podnikatelském sektoru</w:t>
      </w:r>
    </w:p>
    <w:p w14:paraId="1082C2E8"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ČR</w:t>
      </w:r>
      <w:r w:rsidRPr="00645DAB">
        <w:rPr>
          <w:rFonts w:eastAsia="Times New Roman" w:cs="Arial"/>
          <w:szCs w:val="20"/>
          <w:lang w:eastAsia="cs-CZ"/>
        </w:rPr>
        <w:tab/>
        <w:t>Česká republika</w:t>
      </w:r>
    </w:p>
    <w:p w14:paraId="037BEC4B"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ČSÚ</w:t>
      </w:r>
      <w:r w:rsidRPr="00645DAB">
        <w:rPr>
          <w:rFonts w:eastAsia="Times New Roman" w:cs="Arial"/>
          <w:szCs w:val="20"/>
          <w:lang w:eastAsia="cs-CZ"/>
        </w:rPr>
        <w:tab/>
        <w:t>Český statistický úřad</w:t>
      </w:r>
    </w:p>
    <w:p w14:paraId="44249A97"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CZ-ISCED</w:t>
      </w:r>
      <w:r w:rsidRPr="00645DAB">
        <w:rPr>
          <w:rFonts w:eastAsia="Times New Roman" w:cs="Arial"/>
          <w:szCs w:val="20"/>
          <w:lang w:eastAsia="cs-CZ"/>
        </w:rPr>
        <w:tab/>
        <w:t>Klasifikace vzdělávání</w:t>
      </w:r>
    </w:p>
    <w:p w14:paraId="4B4B662D"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Pr>
          <w:rFonts w:eastAsia="Times New Roman" w:cs="Arial"/>
          <w:szCs w:val="20"/>
          <w:lang w:eastAsia="cs-CZ"/>
        </w:rPr>
        <w:t>CZ-ISCO</w:t>
      </w:r>
      <w:r>
        <w:rPr>
          <w:rFonts w:eastAsia="Times New Roman" w:cs="Arial"/>
          <w:szCs w:val="20"/>
          <w:lang w:eastAsia="cs-CZ"/>
        </w:rPr>
        <w:tab/>
        <w:t>Klasifikace zaměstnán</w:t>
      </w:r>
      <w:r w:rsidRPr="00645DAB">
        <w:rPr>
          <w:rFonts w:eastAsia="Times New Roman" w:cs="Arial"/>
          <w:szCs w:val="20"/>
          <w:lang w:eastAsia="cs-CZ"/>
        </w:rPr>
        <w:t>í</w:t>
      </w:r>
    </w:p>
    <w:p w14:paraId="269BA597"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CZ-NACE</w:t>
      </w:r>
      <w:r w:rsidRPr="00645DAB">
        <w:rPr>
          <w:rFonts w:eastAsia="Times New Roman" w:cs="Arial"/>
          <w:szCs w:val="20"/>
          <w:lang w:eastAsia="cs-CZ"/>
        </w:rPr>
        <w:tab/>
        <w:t>Klasifikace ekonomických činností</w:t>
      </w:r>
    </w:p>
    <w:p w14:paraId="3C2C5225"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EU28</w:t>
      </w:r>
      <w:r w:rsidRPr="00DA5807">
        <w:rPr>
          <w:rFonts w:eastAsia="Times New Roman" w:cs="Arial"/>
          <w:szCs w:val="20"/>
          <w:lang w:eastAsia="cs-CZ"/>
        </w:rPr>
        <w:tab/>
        <w:t>Evropská unie (28 členských států)</w:t>
      </w:r>
    </w:p>
    <w:p w14:paraId="0B582971"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proofErr w:type="spellStart"/>
      <w:r w:rsidRPr="00DA5807">
        <w:rPr>
          <w:rFonts w:eastAsia="Times New Roman" w:cs="Arial"/>
          <w:szCs w:val="20"/>
          <w:lang w:eastAsia="cs-CZ"/>
        </w:rPr>
        <w:t>Eurostat</w:t>
      </w:r>
      <w:proofErr w:type="spellEnd"/>
      <w:r w:rsidRPr="00DA5807">
        <w:rPr>
          <w:rFonts w:eastAsia="Times New Roman" w:cs="Arial"/>
          <w:szCs w:val="20"/>
          <w:lang w:eastAsia="cs-CZ"/>
        </w:rPr>
        <w:tab/>
        <w:t>Statistický úřad Evropské unie</w:t>
      </w:r>
    </w:p>
    <w:p w14:paraId="503A78EA"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 xml:space="preserve">FTE </w:t>
      </w:r>
      <w:r w:rsidRPr="00DA5807">
        <w:rPr>
          <w:rFonts w:eastAsia="Times New Roman" w:cs="Arial"/>
          <w:szCs w:val="20"/>
          <w:lang w:eastAsia="cs-CZ"/>
        </w:rPr>
        <w:tab/>
        <w:t xml:space="preserve">Full </w:t>
      </w:r>
      <w:proofErr w:type="spellStart"/>
      <w:r w:rsidRPr="00DA5807">
        <w:rPr>
          <w:rFonts w:eastAsia="Times New Roman" w:cs="Arial"/>
          <w:szCs w:val="20"/>
          <w:lang w:eastAsia="cs-CZ"/>
        </w:rPr>
        <w:t>Time</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Equivalent</w:t>
      </w:r>
      <w:proofErr w:type="spellEnd"/>
      <w:r w:rsidRPr="00DA5807">
        <w:rPr>
          <w:rFonts w:eastAsia="Times New Roman" w:cs="Arial"/>
          <w:szCs w:val="20"/>
          <w:lang w:eastAsia="cs-CZ"/>
        </w:rPr>
        <w:t xml:space="preserve"> – </w:t>
      </w:r>
      <w:r w:rsidRPr="00DA5807">
        <w:rPr>
          <w:rFonts w:eastAsia="Times New Roman" w:cs="Arial"/>
          <w:bCs/>
          <w:szCs w:val="20"/>
          <w:lang w:eastAsia="cs-CZ"/>
        </w:rPr>
        <w:t>Přepočtený počet zaměstnaných osob</w:t>
      </w:r>
    </w:p>
    <w:p w14:paraId="6E3D90EE"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GERD</w:t>
      </w:r>
      <w:r w:rsidRPr="00DA5807">
        <w:rPr>
          <w:rFonts w:eastAsia="Times New Roman" w:cs="Arial"/>
          <w:szCs w:val="20"/>
          <w:lang w:eastAsia="cs-CZ"/>
        </w:rPr>
        <w:tab/>
        <w:t xml:space="preserve">Gross </w:t>
      </w:r>
      <w:proofErr w:type="spellStart"/>
      <w:r w:rsidRPr="00DA5807">
        <w:rPr>
          <w:rFonts w:eastAsia="Times New Roman" w:cs="Arial"/>
          <w:szCs w:val="20"/>
          <w:lang w:eastAsia="cs-CZ"/>
        </w:rPr>
        <w:t>Domestic</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Expenditure</w:t>
      </w:r>
      <w:proofErr w:type="spellEnd"/>
      <w:r w:rsidRPr="00DA5807">
        <w:rPr>
          <w:rFonts w:eastAsia="Times New Roman" w:cs="Arial"/>
          <w:szCs w:val="20"/>
          <w:lang w:eastAsia="cs-CZ"/>
        </w:rPr>
        <w:t xml:space="preserve"> on R&amp;D – celkové výdaje na VaV</w:t>
      </w:r>
    </w:p>
    <w:p w14:paraId="4AEDF831"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GOVERD</w:t>
      </w:r>
      <w:r w:rsidRPr="00DA5807">
        <w:rPr>
          <w:rFonts w:eastAsia="Times New Roman" w:cs="Arial"/>
          <w:szCs w:val="20"/>
          <w:lang w:eastAsia="cs-CZ"/>
        </w:rPr>
        <w:tab/>
      </w:r>
      <w:proofErr w:type="spellStart"/>
      <w:r w:rsidRPr="00DA5807">
        <w:rPr>
          <w:rFonts w:eastAsia="Times New Roman" w:cs="Arial"/>
          <w:szCs w:val="20"/>
          <w:lang w:eastAsia="cs-CZ"/>
        </w:rPr>
        <w:t>Government</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Ependiture</w:t>
      </w:r>
      <w:proofErr w:type="spellEnd"/>
      <w:r w:rsidRPr="00DA5807">
        <w:rPr>
          <w:rFonts w:eastAsia="Times New Roman" w:cs="Arial"/>
          <w:szCs w:val="20"/>
          <w:lang w:eastAsia="cs-CZ"/>
        </w:rPr>
        <w:t xml:space="preserve"> on R&amp;D – výdaje na VaV ve vládním sektoru</w:t>
      </w:r>
    </w:p>
    <w:p w14:paraId="265741D9" w14:textId="77777777" w:rsidR="00F35C5B" w:rsidRPr="00DA5807" w:rsidRDefault="00F35C5B" w:rsidP="00F35C5B">
      <w:pPr>
        <w:tabs>
          <w:tab w:val="left" w:pos="1134"/>
        </w:tabs>
        <w:spacing w:before="0" w:after="0" w:line="288" w:lineRule="auto"/>
        <w:jc w:val="both"/>
        <w:rPr>
          <w:rFonts w:eastAsia="Times New Roman" w:cs="Arial"/>
          <w:bCs/>
          <w:szCs w:val="20"/>
          <w:lang w:eastAsia="cs-CZ"/>
        </w:rPr>
      </w:pPr>
      <w:r w:rsidRPr="00DA5807">
        <w:rPr>
          <w:rFonts w:eastAsia="Times New Roman" w:cs="Arial"/>
          <w:szCs w:val="20"/>
          <w:lang w:eastAsia="cs-CZ"/>
        </w:rPr>
        <w:t xml:space="preserve">HC </w:t>
      </w:r>
      <w:r w:rsidRPr="00DA5807">
        <w:rPr>
          <w:rFonts w:eastAsia="Times New Roman" w:cs="Arial"/>
          <w:szCs w:val="20"/>
          <w:lang w:eastAsia="cs-CZ"/>
        </w:rPr>
        <w:tab/>
      </w:r>
      <w:proofErr w:type="spellStart"/>
      <w:r w:rsidRPr="00DA5807">
        <w:rPr>
          <w:rFonts w:eastAsia="Times New Roman" w:cs="Arial"/>
          <w:szCs w:val="20"/>
          <w:lang w:eastAsia="cs-CZ"/>
        </w:rPr>
        <w:t>Headcount</w:t>
      </w:r>
      <w:proofErr w:type="spellEnd"/>
      <w:r w:rsidRPr="00DA5807">
        <w:rPr>
          <w:rFonts w:eastAsia="Times New Roman" w:cs="Arial"/>
          <w:szCs w:val="20"/>
          <w:lang w:eastAsia="cs-CZ"/>
        </w:rPr>
        <w:t xml:space="preserve"> – </w:t>
      </w:r>
      <w:r w:rsidRPr="00DA5807">
        <w:rPr>
          <w:rFonts w:eastAsia="Times New Roman" w:cs="Arial"/>
          <w:bCs/>
          <w:szCs w:val="20"/>
          <w:lang w:eastAsia="cs-CZ"/>
        </w:rPr>
        <w:t>Evidenční počet fyzických osob zaměstnaných ke konci sledovaného roku</w:t>
      </w:r>
    </w:p>
    <w:p w14:paraId="7C85F7B2"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HDP</w:t>
      </w:r>
      <w:r w:rsidRPr="00645DAB">
        <w:rPr>
          <w:rFonts w:eastAsia="Times New Roman" w:cs="Arial"/>
          <w:szCs w:val="20"/>
          <w:lang w:eastAsia="cs-CZ"/>
        </w:rPr>
        <w:tab/>
        <w:t>Hrubý domácí produkt</w:t>
      </w:r>
    </w:p>
    <w:p w14:paraId="3A7C6E03"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HERD </w:t>
      </w:r>
      <w:r w:rsidRPr="00645DAB">
        <w:rPr>
          <w:rFonts w:eastAsia="Times New Roman" w:cs="Arial"/>
          <w:szCs w:val="20"/>
          <w:lang w:eastAsia="cs-CZ"/>
        </w:rPr>
        <w:tab/>
      </w:r>
      <w:proofErr w:type="spellStart"/>
      <w:r w:rsidRPr="00645DAB">
        <w:rPr>
          <w:rFonts w:eastAsia="Times New Roman" w:cs="Arial"/>
          <w:szCs w:val="20"/>
          <w:lang w:eastAsia="cs-CZ"/>
        </w:rPr>
        <w:t>Expenditure</w:t>
      </w:r>
      <w:proofErr w:type="spellEnd"/>
      <w:r w:rsidRPr="00645DAB">
        <w:rPr>
          <w:rFonts w:eastAsia="Times New Roman" w:cs="Arial"/>
          <w:szCs w:val="20"/>
          <w:lang w:eastAsia="cs-CZ"/>
        </w:rPr>
        <w:t xml:space="preserve"> on R&amp;D in </w:t>
      </w:r>
      <w:proofErr w:type="spellStart"/>
      <w:r w:rsidRPr="00645DAB">
        <w:rPr>
          <w:rFonts w:eastAsia="Times New Roman" w:cs="Arial"/>
          <w:szCs w:val="20"/>
          <w:lang w:eastAsia="cs-CZ"/>
        </w:rPr>
        <w:t>Higher</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Education</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Sector</w:t>
      </w:r>
      <w:proofErr w:type="spellEnd"/>
      <w:r w:rsidRPr="00645DAB">
        <w:rPr>
          <w:rFonts w:eastAsia="Times New Roman" w:cs="Arial"/>
          <w:szCs w:val="20"/>
          <w:lang w:eastAsia="cs-CZ"/>
        </w:rPr>
        <w:t xml:space="preserve"> – výdaje na VaV ve vysokoškolském sektoru</w:t>
      </w:r>
    </w:p>
    <w:p w14:paraId="529536C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ICT</w:t>
      </w:r>
      <w:r w:rsidRPr="00645DAB">
        <w:rPr>
          <w:rFonts w:eastAsia="Times New Roman" w:cs="Arial"/>
          <w:szCs w:val="20"/>
          <w:lang w:eastAsia="cs-CZ"/>
        </w:rPr>
        <w:tab/>
        <w:t>Informační a komunikační technologie</w:t>
      </w:r>
    </w:p>
    <w:p w14:paraId="4163CB15"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IS </w:t>
      </w:r>
      <w:proofErr w:type="spellStart"/>
      <w:r w:rsidRPr="00645DAB">
        <w:rPr>
          <w:rFonts w:eastAsia="Times New Roman" w:cs="Arial"/>
          <w:szCs w:val="20"/>
          <w:lang w:eastAsia="cs-CZ"/>
        </w:rPr>
        <w:t>VaVaI</w:t>
      </w:r>
      <w:proofErr w:type="spellEnd"/>
      <w:r w:rsidRPr="00645DAB">
        <w:rPr>
          <w:rFonts w:eastAsia="Times New Roman" w:cs="Arial"/>
          <w:szCs w:val="20"/>
          <w:lang w:eastAsia="cs-CZ"/>
        </w:rPr>
        <w:tab/>
        <w:t>Informační systém výzkumu, experimentálního vývoje a inovací</w:t>
      </w:r>
    </w:p>
    <w:p w14:paraId="2C72CD75" w14:textId="77777777" w:rsidR="00F35C5B"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MSTI</w:t>
      </w:r>
      <w:r w:rsidRPr="00DA5807">
        <w:rPr>
          <w:rFonts w:eastAsia="Times New Roman" w:cs="Arial"/>
          <w:szCs w:val="20"/>
          <w:lang w:eastAsia="cs-CZ"/>
        </w:rPr>
        <w:tab/>
      </w:r>
      <w:proofErr w:type="spellStart"/>
      <w:r w:rsidRPr="00DA5807">
        <w:rPr>
          <w:rFonts w:eastAsia="Times New Roman" w:cs="Arial"/>
          <w:szCs w:val="20"/>
          <w:lang w:eastAsia="cs-CZ"/>
        </w:rPr>
        <w:t>Main</w:t>
      </w:r>
      <w:proofErr w:type="spellEnd"/>
      <w:r w:rsidRPr="00DA5807">
        <w:rPr>
          <w:rFonts w:eastAsia="Times New Roman" w:cs="Arial"/>
          <w:szCs w:val="20"/>
          <w:lang w:eastAsia="cs-CZ"/>
        </w:rPr>
        <w:t xml:space="preserve"> Science and Technology </w:t>
      </w:r>
      <w:proofErr w:type="spellStart"/>
      <w:r w:rsidRPr="00DA5807">
        <w:rPr>
          <w:rFonts w:eastAsia="Times New Roman" w:cs="Arial"/>
          <w:szCs w:val="20"/>
          <w:lang w:eastAsia="cs-CZ"/>
        </w:rPr>
        <w:t>Indicators</w:t>
      </w:r>
      <w:proofErr w:type="spellEnd"/>
      <w:r w:rsidRPr="00DA5807">
        <w:rPr>
          <w:rFonts w:eastAsia="Times New Roman" w:cs="Arial"/>
          <w:szCs w:val="20"/>
          <w:lang w:eastAsia="cs-CZ"/>
        </w:rPr>
        <w:t xml:space="preserve"> </w:t>
      </w:r>
    </w:p>
    <w:p w14:paraId="4B40B966"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OECD</w:t>
      </w:r>
      <w:r w:rsidRPr="00DA5807">
        <w:rPr>
          <w:rFonts w:eastAsia="Times New Roman" w:cs="Arial"/>
          <w:szCs w:val="20"/>
          <w:lang w:eastAsia="cs-CZ"/>
        </w:rPr>
        <w:tab/>
        <w:t>Organizace pro h</w:t>
      </w:r>
      <w:r>
        <w:rPr>
          <w:rFonts w:eastAsia="Times New Roman" w:cs="Arial"/>
          <w:szCs w:val="20"/>
          <w:lang w:eastAsia="cs-CZ"/>
        </w:rPr>
        <w:t>ospodářskou spolupráci a rozvoj</w:t>
      </w:r>
    </w:p>
    <w:p w14:paraId="0D156B3B"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OP </w:t>
      </w:r>
      <w:proofErr w:type="spellStart"/>
      <w:r w:rsidRPr="00645DAB">
        <w:rPr>
          <w:rFonts w:eastAsia="Times New Roman" w:cs="Arial"/>
          <w:szCs w:val="20"/>
          <w:lang w:eastAsia="cs-CZ"/>
        </w:rPr>
        <w:t>VaVpI</w:t>
      </w:r>
      <w:proofErr w:type="spellEnd"/>
      <w:r w:rsidRPr="00645DAB">
        <w:rPr>
          <w:rFonts w:eastAsia="Times New Roman" w:cs="Arial"/>
          <w:szCs w:val="20"/>
          <w:lang w:eastAsia="cs-CZ"/>
        </w:rPr>
        <w:t xml:space="preserve"> </w:t>
      </w:r>
      <w:r w:rsidRPr="00645DAB">
        <w:rPr>
          <w:rFonts w:eastAsia="Times New Roman" w:cs="Arial"/>
          <w:szCs w:val="20"/>
          <w:lang w:eastAsia="cs-CZ"/>
        </w:rPr>
        <w:tab/>
        <w:t>Operační program Výzkum a vývoj pro inovace</w:t>
      </w:r>
    </w:p>
    <w:p w14:paraId="09BF5C80" w14:textId="77777777" w:rsidR="00F35C5B" w:rsidRPr="00645DAB" w:rsidRDefault="00F35C5B" w:rsidP="00F35C5B">
      <w:pPr>
        <w:tabs>
          <w:tab w:val="left" w:pos="1276"/>
        </w:tabs>
        <w:spacing w:before="0" w:after="0" w:line="288" w:lineRule="auto"/>
        <w:ind w:left="1134" w:hanging="1134"/>
        <w:jc w:val="both"/>
        <w:rPr>
          <w:rFonts w:eastAsia="Times New Roman" w:cs="Arial"/>
          <w:szCs w:val="20"/>
          <w:lang w:eastAsia="cs-CZ"/>
        </w:rPr>
      </w:pPr>
      <w:r w:rsidRPr="00645DAB">
        <w:rPr>
          <w:rFonts w:eastAsia="Times New Roman" w:cs="Arial"/>
          <w:szCs w:val="20"/>
          <w:lang w:eastAsia="cs-CZ"/>
        </w:rPr>
        <w:t>PPP</w:t>
      </w:r>
      <w:r w:rsidRPr="00645DAB">
        <w:rPr>
          <w:rFonts w:eastAsia="Times New Roman" w:cs="Arial"/>
          <w:szCs w:val="20"/>
          <w:lang w:eastAsia="cs-CZ"/>
        </w:rPr>
        <w:tab/>
      </w:r>
      <w:proofErr w:type="spellStart"/>
      <w:r w:rsidRPr="00645DAB">
        <w:rPr>
          <w:rFonts w:eastAsia="Times New Roman" w:cs="Arial"/>
          <w:szCs w:val="20"/>
          <w:lang w:eastAsia="cs-CZ"/>
        </w:rPr>
        <w:t>Purchasing</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Power</w:t>
      </w:r>
      <w:proofErr w:type="spellEnd"/>
      <w:r w:rsidRPr="00645DAB">
        <w:rPr>
          <w:rFonts w:eastAsia="Times New Roman" w:cs="Arial"/>
          <w:szCs w:val="20"/>
          <w:lang w:eastAsia="cs-CZ"/>
        </w:rPr>
        <w:t xml:space="preserve"> Parity </w:t>
      </w:r>
      <w:r>
        <w:rPr>
          <w:rFonts w:eastAsia="Times New Roman" w:cs="Arial"/>
          <w:szCs w:val="20"/>
          <w:lang w:eastAsia="cs-CZ"/>
        </w:rPr>
        <w:t>–</w:t>
      </w:r>
      <w:r w:rsidRPr="00645DAB">
        <w:rPr>
          <w:rFonts w:eastAsia="Times New Roman" w:cs="Arial"/>
          <w:szCs w:val="20"/>
          <w:lang w:eastAsia="cs-CZ"/>
        </w:rPr>
        <w:t xml:space="preserve"> parita kupní síly; jednotka pro měření kupní síly příslušné měnové jednotky</w:t>
      </w:r>
    </w:p>
    <w:p w14:paraId="0D4C5878"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R&amp;D </w:t>
      </w:r>
      <w:r w:rsidRPr="00645DAB">
        <w:rPr>
          <w:rFonts w:eastAsia="Times New Roman" w:cs="Arial"/>
          <w:szCs w:val="20"/>
          <w:lang w:eastAsia="cs-CZ"/>
        </w:rPr>
        <w:tab/>
      </w:r>
      <w:proofErr w:type="spellStart"/>
      <w:r w:rsidRPr="00645DAB">
        <w:rPr>
          <w:rFonts w:eastAsia="Times New Roman" w:cs="Arial"/>
          <w:szCs w:val="20"/>
          <w:lang w:eastAsia="cs-CZ"/>
        </w:rPr>
        <w:t>Research</w:t>
      </w:r>
      <w:proofErr w:type="spellEnd"/>
      <w:r w:rsidRPr="00645DAB">
        <w:rPr>
          <w:rFonts w:eastAsia="Times New Roman" w:cs="Arial"/>
          <w:szCs w:val="20"/>
          <w:lang w:eastAsia="cs-CZ"/>
        </w:rPr>
        <w:t xml:space="preserve"> and </w:t>
      </w:r>
      <w:proofErr w:type="spellStart"/>
      <w:r w:rsidRPr="00645DAB">
        <w:rPr>
          <w:rFonts w:eastAsia="Times New Roman" w:cs="Arial"/>
          <w:szCs w:val="20"/>
          <w:lang w:eastAsia="cs-CZ"/>
        </w:rPr>
        <w:t>Development</w:t>
      </w:r>
      <w:proofErr w:type="spellEnd"/>
    </w:p>
    <w:p w14:paraId="44EAAF63"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VaV</w:t>
      </w:r>
      <w:r w:rsidRPr="00645DAB">
        <w:rPr>
          <w:rFonts w:eastAsia="Times New Roman" w:cs="Arial"/>
          <w:szCs w:val="20"/>
          <w:lang w:eastAsia="cs-CZ"/>
        </w:rPr>
        <w:tab/>
        <w:t>Výzkum a vývoj</w:t>
      </w:r>
    </w:p>
    <w:p w14:paraId="7A5740D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w:t>
      </w:r>
      <w:r w:rsidRPr="00645DAB">
        <w:rPr>
          <w:rFonts w:eastAsia="Times New Roman" w:cs="Arial"/>
          <w:szCs w:val="20"/>
          <w:lang w:eastAsia="cs-CZ"/>
        </w:rPr>
        <w:tab/>
        <w:t>Vysoká škola (státní, veřejná, soukromá, obchodní společnost)</w:t>
      </w:r>
    </w:p>
    <w:p w14:paraId="005FEDE0"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VŠPS</w:t>
      </w:r>
      <w:r w:rsidRPr="00645DAB">
        <w:rPr>
          <w:rFonts w:eastAsia="Times New Roman" w:cs="Arial"/>
          <w:szCs w:val="20"/>
          <w:lang w:eastAsia="cs-CZ"/>
        </w:rPr>
        <w:tab/>
        <w:t>Výběrové šetření pracovních sil</w:t>
      </w:r>
    </w:p>
    <w:p w14:paraId="7B355575"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VTR 5-01 </w:t>
      </w:r>
      <w:r w:rsidRPr="00645DAB">
        <w:rPr>
          <w:rFonts w:eastAsia="Times New Roman" w:cs="Arial"/>
          <w:szCs w:val="20"/>
          <w:lang w:eastAsia="cs-CZ"/>
        </w:rPr>
        <w:tab/>
        <w:t>Šetření ČSÚ Roční výkaz o výzkumu a vývoji</w:t>
      </w:r>
    </w:p>
    <w:p w14:paraId="481C545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VVI</w:t>
      </w:r>
      <w:r w:rsidRPr="00645DAB">
        <w:rPr>
          <w:rFonts w:eastAsia="Times New Roman" w:cs="Arial"/>
          <w:szCs w:val="20"/>
          <w:lang w:eastAsia="cs-CZ"/>
        </w:rPr>
        <w:tab/>
        <w:t>Veřejná výzkumná instituce</w:t>
      </w:r>
    </w:p>
    <w:p w14:paraId="01DCE9AD" w14:textId="77777777" w:rsidR="00F35C5B" w:rsidRPr="00DA5807" w:rsidRDefault="00F35C5B" w:rsidP="00F35C5B">
      <w:pPr>
        <w:spacing w:after="120"/>
        <w:jc w:val="both"/>
        <w:rPr>
          <w:rFonts w:eastAsia="MS Gothic"/>
          <w:b/>
          <w:bCs/>
          <w:color w:val="009BB4"/>
          <w:sz w:val="24"/>
          <w:szCs w:val="24"/>
          <w:lang w:eastAsia="cs-CZ"/>
        </w:rPr>
      </w:pPr>
      <w:r>
        <w:rPr>
          <w:rFonts w:eastAsia="MS Gothic"/>
          <w:b/>
          <w:bCs/>
          <w:color w:val="009BB4"/>
          <w:sz w:val="24"/>
          <w:szCs w:val="24"/>
          <w:lang w:eastAsia="cs-CZ"/>
        </w:rPr>
        <w:br w:type="page"/>
      </w:r>
      <w:r w:rsidRPr="00DA5807">
        <w:rPr>
          <w:rFonts w:eastAsia="MS Gothic"/>
          <w:b/>
          <w:bCs/>
          <w:color w:val="009BB4"/>
          <w:sz w:val="24"/>
          <w:szCs w:val="24"/>
          <w:lang w:eastAsia="cs-CZ"/>
        </w:rPr>
        <w:lastRenderedPageBreak/>
        <w:t>Webové odkazy</w:t>
      </w:r>
    </w:p>
    <w:p w14:paraId="12FD3152" w14:textId="77777777" w:rsidR="00F35C5B" w:rsidRPr="00DA5807" w:rsidRDefault="00F35C5B" w:rsidP="00F35C5B">
      <w:pPr>
        <w:spacing w:after="80"/>
        <w:jc w:val="both"/>
        <w:rPr>
          <w:rFonts w:eastAsia="MS Gothic"/>
          <w:b/>
          <w:bCs/>
          <w:color w:val="009BB4"/>
          <w:sz w:val="22"/>
          <w:lang w:eastAsia="cs-CZ"/>
        </w:rPr>
      </w:pPr>
      <w:r w:rsidRPr="00DA5807">
        <w:rPr>
          <w:rFonts w:eastAsia="MS Gothic"/>
          <w:b/>
          <w:bCs/>
          <w:color w:val="009BB4"/>
          <w:sz w:val="22"/>
          <w:lang w:eastAsia="cs-CZ"/>
        </w:rPr>
        <w:t xml:space="preserve">Metodika, manuály, nařízení a klasifikace: </w:t>
      </w:r>
    </w:p>
    <w:p w14:paraId="1659D55C" w14:textId="77777777" w:rsidR="00F35C5B" w:rsidRPr="00645DAB" w:rsidRDefault="00F35C5B" w:rsidP="00F35C5B">
      <w:pPr>
        <w:pStyle w:val="Nadpis4"/>
        <w:keepNext w:val="0"/>
        <w:spacing w:line="240" w:lineRule="auto"/>
        <w:rPr>
          <w:rFonts w:cs="Arial"/>
          <w:sz w:val="18"/>
          <w:szCs w:val="20"/>
        </w:rPr>
      </w:pPr>
      <w:r w:rsidRPr="00645DAB">
        <w:rPr>
          <w:rFonts w:cs="Arial"/>
          <w:sz w:val="18"/>
          <w:szCs w:val="20"/>
        </w:rPr>
        <w:t xml:space="preserve">Organizace pro ekonomickou spolupráci a rozvoj (OECD): </w:t>
      </w:r>
      <w:proofErr w:type="spellStart"/>
      <w:r w:rsidRPr="00645DAB">
        <w:rPr>
          <w:rFonts w:cs="Arial"/>
          <w:bCs w:val="0"/>
          <w:sz w:val="18"/>
          <w:szCs w:val="20"/>
        </w:rPr>
        <w:t>Frascati</w:t>
      </w:r>
      <w:proofErr w:type="spellEnd"/>
      <w:r w:rsidRPr="00645DAB">
        <w:rPr>
          <w:rFonts w:cs="Arial"/>
          <w:bCs w:val="0"/>
          <w:sz w:val="18"/>
          <w:szCs w:val="20"/>
        </w:rPr>
        <w:t xml:space="preserve"> </w:t>
      </w:r>
      <w:proofErr w:type="spellStart"/>
      <w:r w:rsidRPr="00645DAB">
        <w:rPr>
          <w:rFonts w:cs="Arial"/>
          <w:bCs w:val="0"/>
          <w:sz w:val="18"/>
          <w:szCs w:val="20"/>
        </w:rPr>
        <w:t>Manual</w:t>
      </w:r>
      <w:proofErr w:type="spellEnd"/>
      <w:r w:rsidRPr="00645DAB">
        <w:rPr>
          <w:rFonts w:cs="Arial"/>
          <w:bCs w:val="0"/>
          <w:sz w:val="18"/>
          <w:szCs w:val="20"/>
        </w:rPr>
        <w:t xml:space="preserve"> 2015</w:t>
      </w:r>
      <w:r w:rsidRPr="00645DAB">
        <w:rPr>
          <w:rFonts w:cs="Arial"/>
          <w:b w:val="0"/>
          <w:bCs w:val="0"/>
          <w:sz w:val="18"/>
          <w:szCs w:val="20"/>
        </w:rPr>
        <w:t xml:space="preserve">: </w:t>
      </w:r>
      <w:proofErr w:type="spellStart"/>
      <w:r>
        <w:rPr>
          <w:rFonts w:cs="Arial"/>
          <w:b w:val="0"/>
          <w:bCs w:val="0"/>
          <w:sz w:val="18"/>
          <w:szCs w:val="20"/>
        </w:rPr>
        <w:t>Guidelines</w:t>
      </w:r>
      <w:proofErr w:type="spellEnd"/>
      <w:r>
        <w:rPr>
          <w:rFonts w:cs="Arial"/>
          <w:b w:val="0"/>
          <w:bCs w:val="0"/>
          <w:sz w:val="18"/>
          <w:szCs w:val="20"/>
        </w:rPr>
        <w:t xml:space="preserve"> </w:t>
      </w:r>
      <w:proofErr w:type="spellStart"/>
      <w:r>
        <w:rPr>
          <w:rFonts w:cs="Arial"/>
          <w:b w:val="0"/>
          <w:bCs w:val="0"/>
          <w:sz w:val="18"/>
          <w:szCs w:val="20"/>
        </w:rPr>
        <w:t>for</w:t>
      </w:r>
      <w:proofErr w:type="spellEnd"/>
      <w:r>
        <w:rPr>
          <w:rFonts w:cs="Arial"/>
          <w:b w:val="0"/>
          <w:bCs w:val="0"/>
          <w:sz w:val="18"/>
          <w:szCs w:val="20"/>
        </w:rPr>
        <w:t xml:space="preserve"> </w:t>
      </w:r>
      <w:proofErr w:type="spellStart"/>
      <w:r>
        <w:rPr>
          <w:rFonts w:cs="Arial"/>
          <w:b w:val="0"/>
          <w:bCs w:val="0"/>
          <w:sz w:val="18"/>
          <w:szCs w:val="20"/>
        </w:rPr>
        <w:t>Collecting</w:t>
      </w:r>
      <w:proofErr w:type="spellEnd"/>
      <w:r w:rsidRPr="00645DAB">
        <w:rPr>
          <w:rFonts w:cs="Arial"/>
          <w:b w:val="0"/>
          <w:bCs w:val="0"/>
          <w:sz w:val="18"/>
          <w:szCs w:val="20"/>
        </w:rPr>
        <w:t xml:space="preserve"> </w:t>
      </w:r>
      <w:r>
        <w:rPr>
          <w:rFonts w:cs="Arial"/>
          <w:b w:val="0"/>
          <w:bCs w:val="0"/>
          <w:sz w:val="18"/>
          <w:szCs w:val="20"/>
        </w:rPr>
        <w:t xml:space="preserve">and Reporting Data </w:t>
      </w:r>
      <w:r w:rsidRPr="00645DAB">
        <w:rPr>
          <w:rFonts w:cs="Arial"/>
          <w:b w:val="0"/>
          <w:bCs w:val="0"/>
          <w:sz w:val="18"/>
          <w:szCs w:val="20"/>
        </w:rPr>
        <w:t xml:space="preserve">on </w:t>
      </w:r>
      <w:proofErr w:type="spellStart"/>
      <w:r w:rsidRPr="00645DAB">
        <w:rPr>
          <w:rFonts w:cs="Arial"/>
          <w:b w:val="0"/>
          <w:bCs w:val="0"/>
          <w:sz w:val="18"/>
          <w:szCs w:val="20"/>
        </w:rPr>
        <w:t>Research</w:t>
      </w:r>
      <w:proofErr w:type="spellEnd"/>
      <w:r w:rsidRPr="00645DAB">
        <w:rPr>
          <w:rFonts w:cs="Arial"/>
          <w:b w:val="0"/>
          <w:bCs w:val="0"/>
          <w:sz w:val="18"/>
          <w:szCs w:val="20"/>
        </w:rPr>
        <w:t xml:space="preserve"> and </w:t>
      </w:r>
      <w:proofErr w:type="spellStart"/>
      <w:r w:rsidRPr="00645DAB">
        <w:rPr>
          <w:rFonts w:cs="Arial"/>
          <w:b w:val="0"/>
          <w:bCs w:val="0"/>
          <w:sz w:val="18"/>
          <w:szCs w:val="20"/>
        </w:rPr>
        <w:t>Experimental</w:t>
      </w:r>
      <w:proofErr w:type="spellEnd"/>
      <w:r w:rsidRPr="00645DAB">
        <w:rPr>
          <w:rFonts w:cs="Arial"/>
          <w:b w:val="0"/>
          <w:bCs w:val="0"/>
          <w:sz w:val="18"/>
          <w:szCs w:val="20"/>
        </w:rPr>
        <w:t xml:space="preserve"> </w:t>
      </w:r>
      <w:proofErr w:type="spellStart"/>
      <w:r w:rsidRPr="00645DAB">
        <w:rPr>
          <w:rFonts w:cs="Arial"/>
          <w:b w:val="0"/>
          <w:bCs w:val="0"/>
          <w:sz w:val="18"/>
          <w:szCs w:val="20"/>
        </w:rPr>
        <w:t>Development</w:t>
      </w:r>
      <w:proofErr w:type="spellEnd"/>
    </w:p>
    <w:p w14:paraId="0F5AE83E" w14:textId="77777777" w:rsidR="00F35C5B" w:rsidRPr="000E443E" w:rsidRDefault="000741A3" w:rsidP="00F35C5B">
      <w:pPr>
        <w:pStyle w:val="Nadpis4"/>
        <w:keepNext w:val="0"/>
        <w:spacing w:after="120" w:line="240" w:lineRule="auto"/>
        <w:rPr>
          <w:rFonts w:cs="Arial"/>
          <w:b w:val="0"/>
          <w:bCs w:val="0"/>
          <w:i/>
          <w:iCs w:val="0"/>
          <w:color w:val="009BB4"/>
          <w:sz w:val="18"/>
          <w:szCs w:val="20"/>
          <w:u w:val="single"/>
        </w:rPr>
      </w:pPr>
      <w:hyperlink r:id="rId13" w:history="1">
        <w:r w:rsidR="00F35C5B" w:rsidRPr="000E443E">
          <w:rPr>
            <w:rStyle w:val="Hypertextovodkaz"/>
            <w:rFonts w:cs="Arial"/>
            <w:b w:val="0"/>
            <w:bCs w:val="0"/>
            <w:i/>
            <w:color w:val="009BB4"/>
            <w:sz w:val="18"/>
            <w:szCs w:val="20"/>
          </w:rPr>
          <w:t>http://www.oecd.org/publications/frascati-manual-2015-9789264239012-en.htm</w:t>
        </w:r>
      </w:hyperlink>
    </w:p>
    <w:p w14:paraId="2D8C4062" w14:textId="77777777" w:rsidR="00F35C5B" w:rsidRPr="00FA266A" w:rsidRDefault="00F35C5B" w:rsidP="00F35C5B">
      <w:pPr>
        <w:pStyle w:val="Nadpis4"/>
        <w:keepNext w:val="0"/>
        <w:spacing w:line="240" w:lineRule="auto"/>
        <w:rPr>
          <w:rFonts w:cs="Arial"/>
          <w:sz w:val="18"/>
          <w:szCs w:val="20"/>
        </w:rPr>
      </w:pPr>
      <w:r w:rsidRPr="00FA266A">
        <w:rPr>
          <w:rFonts w:cs="Arial"/>
          <w:sz w:val="18"/>
          <w:szCs w:val="20"/>
        </w:rPr>
        <w:t xml:space="preserve">Statistický úřad Evropských společenství (EUROSTAT): </w:t>
      </w:r>
      <w:proofErr w:type="spellStart"/>
      <w:r w:rsidRPr="00471010">
        <w:rPr>
          <w:rFonts w:cs="Arial"/>
          <w:b w:val="0"/>
          <w:sz w:val="18"/>
          <w:szCs w:val="20"/>
        </w:rPr>
        <w:t>Statistics</w:t>
      </w:r>
      <w:proofErr w:type="spellEnd"/>
      <w:r w:rsidRPr="00471010">
        <w:rPr>
          <w:rFonts w:cs="Arial"/>
          <w:b w:val="0"/>
          <w:sz w:val="18"/>
          <w:szCs w:val="20"/>
        </w:rPr>
        <w:t xml:space="preserve"> on Science, technology and </w:t>
      </w:r>
      <w:proofErr w:type="spellStart"/>
      <w:r w:rsidRPr="00471010">
        <w:rPr>
          <w:rFonts w:cs="Arial"/>
          <w:b w:val="0"/>
          <w:sz w:val="18"/>
          <w:szCs w:val="20"/>
        </w:rPr>
        <w:t>innovation</w:t>
      </w:r>
      <w:proofErr w:type="spellEnd"/>
      <w:r>
        <w:rPr>
          <w:rFonts w:cs="Arial"/>
          <w:sz w:val="18"/>
          <w:szCs w:val="20"/>
        </w:rPr>
        <w:t xml:space="preserve"> </w:t>
      </w:r>
    </w:p>
    <w:p w14:paraId="788EA95E" w14:textId="77777777" w:rsidR="00F35C5B" w:rsidRPr="00DA5807" w:rsidRDefault="000741A3" w:rsidP="00F35C5B">
      <w:pPr>
        <w:pStyle w:val="Nadpis4"/>
        <w:keepNext w:val="0"/>
        <w:spacing w:after="120" w:line="240" w:lineRule="auto"/>
        <w:rPr>
          <w:rFonts w:cs="Arial"/>
          <w:b w:val="0"/>
          <w:bCs w:val="0"/>
          <w:i/>
          <w:iCs w:val="0"/>
          <w:color w:val="009BB4"/>
          <w:sz w:val="18"/>
          <w:szCs w:val="20"/>
          <w:u w:val="single"/>
        </w:rPr>
      </w:pPr>
      <w:hyperlink r:id="rId14" w:history="1">
        <w:r w:rsidR="00F35C5B" w:rsidRPr="00DA5807">
          <w:rPr>
            <w:rStyle w:val="Hypertextovodkaz"/>
            <w:rFonts w:cs="Arial"/>
            <w:b w:val="0"/>
            <w:bCs w:val="0"/>
            <w:i/>
            <w:color w:val="009BB4"/>
            <w:sz w:val="18"/>
            <w:szCs w:val="20"/>
          </w:rPr>
          <w:t>http://ec.europa.eu/eurostat/web/science-technology-innovation/overview</w:t>
        </w:r>
      </w:hyperlink>
    </w:p>
    <w:p w14:paraId="14047D14" w14:textId="77777777" w:rsidR="00F35C5B" w:rsidRPr="00DA5807" w:rsidRDefault="00F35C5B" w:rsidP="00F35C5B">
      <w:pPr>
        <w:spacing w:before="280" w:after="80"/>
        <w:jc w:val="both"/>
        <w:rPr>
          <w:rFonts w:eastAsia="MS Gothic"/>
          <w:b/>
          <w:bCs/>
          <w:color w:val="009BB4"/>
          <w:sz w:val="22"/>
          <w:lang w:eastAsia="cs-CZ"/>
        </w:rPr>
      </w:pPr>
      <w:r w:rsidRPr="00DA5807">
        <w:rPr>
          <w:rFonts w:eastAsia="MS Gothic"/>
          <w:b/>
          <w:bCs/>
          <w:color w:val="009BB4"/>
          <w:sz w:val="22"/>
          <w:lang w:eastAsia="cs-CZ"/>
        </w:rPr>
        <w:t>Nařízení Evropské unie:</w:t>
      </w:r>
    </w:p>
    <w:p w14:paraId="0B3F1A8C" w14:textId="77777777" w:rsidR="00F35C5B" w:rsidRPr="00FA266A" w:rsidRDefault="00F35C5B" w:rsidP="00F35C5B">
      <w:pPr>
        <w:pStyle w:val="Nadpis4"/>
        <w:keepNext w:val="0"/>
        <w:spacing w:line="240" w:lineRule="auto"/>
        <w:rPr>
          <w:rFonts w:cs="Arial"/>
          <w:b w:val="0"/>
          <w:bCs w:val="0"/>
          <w:sz w:val="18"/>
          <w:szCs w:val="20"/>
        </w:rPr>
      </w:pPr>
      <w:proofErr w:type="spellStart"/>
      <w:r w:rsidRPr="00FA266A">
        <w:rPr>
          <w:rFonts w:cs="Arial"/>
          <w:b w:val="0"/>
          <w:bCs w:val="0"/>
          <w:sz w:val="18"/>
          <w:szCs w:val="20"/>
        </w:rPr>
        <w:t>Decision</w:t>
      </w:r>
      <w:proofErr w:type="spellEnd"/>
      <w:r w:rsidRPr="00FA266A">
        <w:rPr>
          <w:rFonts w:cs="Arial"/>
          <w:b w:val="0"/>
          <w:bCs w:val="0"/>
          <w:sz w:val="18"/>
          <w:szCs w:val="20"/>
        </w:rPr>
        <w:t xml:space="preserve"> No 1608/2003/EC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European</w:t>
      </w:r>
      <w:proofErr w:type="spellEnd"/>
      <w:r w:rsidRPr="00FA266A">
        <w:rPr>
          <w:rFonts w:cs="Arial"/>
          <w:b w:val="0"/>
          <w:bCs w:val="0"/>
          <w:sz w:val="18"/>
          <w:szCs w:val="20"/>
        </w:rPr>
        <w:t xml:space="preserve"> </w:t>
      </w:r>
      <w:proofErr w:type="spellStart"/>
      <w:r w:rsidRPr="00FA266A">
        <w:rPr>
          <w:rFonts w:cs="Arial"/>
          <w:b w:val="0"/>
          <w:bCs w:val="0"/>
          <w:sz w:val="18"/>
          <w:szCs w:val="20"/>
        </w:rPr>
        <w:t>Parliament</w:t>
      </w:r>
      <w:proofErr w:type="spellEnd"/>
      <w:r w:rsidRPr="00FA266A">
        <w:rPr>
          <w:rFonts w:cs="Arial"/>
          <w:b w:val="0"/>
          <w:bCs w:val="0"/>
          <w:sz w:val="18"/>
          <w:szCs w:val="20"/>
        </w:rPr>
        <w:t xml:space="preserve"> and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Council</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22 July 2003 </w:t>
      </w:r>
      <w:proofErr w:type="spellStart"/>
      <w:r w:rsidRPr="00FA266A">
        <w:rPr>
          <w:rFonts w:cs="Arial"/>
          <w:b w:val="0"/>
          <w:bCs w:val="0"/>
          <w:sz w:val="18"/>
          <w:szCs w:val="20"/>
        </w:rPr>
        <w:t>concerning</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production</w:t>
      </w:r>
      <w:proofErr w:type="spellEnd"/>
      <w:r w:rsidRPr="00FA266A">
        <w:rPr>
          <w:rFonts w:cs="Arial"/>
          <w:b w:val="0"/>
          <w:bCs w:val="0"/>
          <w:sz w:val="18"/>
          <w:szCs w:val="20"/>
        </w:rPr>
        <w:t xml:space="preserve"> and </w:t>
      </w:r>
      <w:proofErr w:type="spellStart"/>
      <w:r w:rsidRPr="00FA266A">
        <w:rPr>
          <w:rFonts w:cs="Arial"/>
          <w:b w:val="0"/>
          <w:bCs w:val="0"/>
          <w:sz w:val="18"/>
          <w:szCs w:val="20"/>
        </w:rPr>
        <w:t>development</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Community</w:t>
      </w:r>
      <w:proofErr w:type="spellEnd"/>
      <w:r w:rsidRPr="00FA266A">
        <w:rPr>
          <w:rFonts w:cs="Arial"/>
          <w:b w:val="0"/>
          <w:bCs w:val="0"/>
          <w:sz w:val="18"/>
          <w:szCs w:val="20"/>
        </w:rPr>
        <w:t xml:space="preserve"> </w:t>
      </w:r>
      <w:proofErr w:type="spellStart"/>
      <w:r w:rsidRPr="00FA266A">
        <w:rPr>
          <w:rFonts w:cs="Arial"/>
          <w:b w:val="0"/>
          <w:bCs w:val="0"/>
          <w:sz w:val="18"/>
          <w:szCs w:val="20"/>
        </w:rPr>
        <w:t>statistics</w:t>
      </w:r>
      <w:proofErr w:type="spellEnd"/>
      <w:r w:rsidRPr="00FA266A">
        <w:rPr>
          <w:rFonts w:cs="Arial"/>
          <w:b w:val="0"/>
          <w:bCs w:val="0"/>
          <w:sz w:val="18"/>
          <w:szCs w:val="20"/>
        </w:rPr>
        <w:t xml:space="preserve"> on science and technology</w:t>
      </w:r>
    </w:p>
    <w:p w14:paraId="0EEA1BC5" w14:textId="77777777" w:rsidR="00F35C5B" w:rsidRPr="00DA5807" w:rsidRDefault="000741A3" w:rsidP="00F35C5B">
      <w:pPr>
        <w:pStyle w:val="Nadpis4"/>
        <w:keepNext w:val="0"/>
        <w:spacing w:after="120" w:line="240" w:lineRule="auto"/>
        <w:rPr>
          <w:rFonts w:cs="Arial"/>
          <w:color w:val="009BB4"/>
          <w:sz w:val="18"/>
          <w:szCs w:val="20"/>
        </w:rPr>
      </w:pPr>
      <w:hyperlink r:id="rId15" w:history="1">
        <w:r w:rsidR="00F35C5B" w:rsidRPr="00DA5807">
          <w:rPr>
            <w:rFonts w:cs="Arial"/>
            <w:b w:val="0"/>
            <w:bCs w:val="0"/>
            <w:i/>
            <w:color w:val="009BB4"/>
            <w:sz w:val="18"/>
            <w:szCs w:val="20"/>
            <w:u w:val="single"/>
          </w:rPr>
          <w:t>http://eur-lex.europa.eu/LexUriServ/LexUriServ.do?uri=CELEX:32003D1608:EN:HTML</w:t>
        </w:r>
      </w:hyperlink>
    </w:p>
    <w:p w14:paraId="4637FCCE"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COMMISSION IMPLEMENTING REGULATION (EU) No 995/2012 </w:t>
      </w:r>
      <w:proofErr w:type="spellStart"/>
      <w:r w:rsidRPr="00FA266A">
        <w:rPr>
          <w:rFonts w:cs="Arial"/>
          <w:b w:val="0"/>
          <w:bCs w:val="0"/>
          <w:sz w:val="18"/>
          <w:szCs w:val="20"/>
        </w:rPr>
        <w:t>of</w:t>
      </w:r>
      <w:proofErr w:type="spellEnd"/>
      <w:r w:rsidRPr="00FA266A">
        <w:rPr>
          <w:rFonts w:cs="Arial"/>
          <w:b w:val="0"/>
          <w:bCs w:val="0"/>
          <w:sz w:val="18"/>
          <w:szCs w:val="20"/>
        </w:rPr>
        <w:t xml:space="preserve"> 26 </w:t>
      </w:r>
      <w:proofErr w:type="spellStart"/>
      <w:r w:rsidRPr="00FA266A">
        <w:rPr>
          <w:rFonts w:cs="Arial"/>
          <w:b w:val="0"/>
          <w:bCs w:val="0"/>
          <w:sz w:val="18"/>
          <w:szCs w:val="20"/>
        </w:rPr>
        <w:t>October</w:t>
      </w:r>
      <w:proofErr w:type="spellEnd"/>
      <w:r w:rsidRPr="00FA266A">
        <w:rPr>
          <w:rFonts w:cs="Arial"/>
          <w:b w:val="0"/>
          <w:bCs w:val="0"/>
          <w:sz w:val="18"/>
          <w:szCs w:val="20"/>
        </w:rPr>
        <w:t xml:space="preserve"> 2012 </w:t>
      </w:r>
      <w:proofErr w:type="spellStart"/>
      <w:r w:rsidRPr="00FA266A">
        <w:rPr>
          <w:rFonts w:cs="Arial"/>
          <w:b w:val="0"/>
          <w:bCs w:val="0"/>
          <w:sz w:val="18"/>
          <w:szCs w:val="20"/>
        </w:rPr>
        <w:t>laying</w:t>
      </w:r>
      <w:proofErr w:type="spellEnd"/>
      <w:r w:rsidRPr="00FA266A">
        <w:rPr>
          <w:rFonts w:cs="Arial"/>
          <w:b w:val="0"/>
          <w:bCs w:val="0"/>
          <w:sz w:val="18"/>
          <w:szCs w:val="20"/>
        </w:rPr>
        <w:t xml:space="preserve"> </w:t>
      </w:r>
      <w:proofErr w:type="spellStart"/>
      <w:r w:rsidRPr="00FA266A">
        <w:rPr>
          <w:rFonts w:cs="Arial"/>
          <w:b w:val="0"/>
          <w:bCs w:val="0"/>
          <w:sz w:val="18"/>
          <w:szCs w:val="20"/>
        </w:rPr>
        <w:t>down</w:t>
      </w:r>
      <w:proofErr w:type="spellEnd"/>
      <w:r w:rsidRPr="00FA266A">
        <w:rPr>
          <w:rFonts w:cs="Arial"/>
          <w:b w:val="0"/>
          <w:bCs w:val="0"/>
          <w:sz w:val="18"/>
          <w:szCs w:val="20"/>
        </w:rPr>
        <w:t xml:space="preserve"> </w:t>
      </w:r>
      <w:proofErr w:type="spellStart"/>
      <w:r w:rsidRPr="00FA266A">
        <w:rPr>
          <w:rFonts w:cs="Arial"/>
          <w:b w:val="0"/>
          <w:bCs w:val="0"/>
          <w:sz w:val="18"/>
          <w:szCs w:val="20"/>
        </w:rPr>
        <w:t>detailed</w:t>
      </w:r>
      <w:proofErr w:type="spellEnd"/>
      <w:r w:rsidRPr="00FA266A">
        <w:rPr>
          <w:rFonts w:cs="Arial"/>
          <w:b w:val="0"/>
          <w:bCs w:val="0"/>
          <w:sz w:val="18"/>
          <w:szCs w:val="20"/>
        </w:rPr>
        <w:t xml:space="preserve"> </w:t>
      </w:r>
      <w:proofErr w:type="spellStart"/>
      <w:r w:rsidRPr="00FA266A">
        <w:rPr>
          <w:rFonts w:cs="Arial"/>
          <w:b w:val="0"/>
          <w:bCs w:val="0"/>
          <w:sz w:val="18"/>
          <w:szCs w:val="20"/>
        </w:rPr>
        <w:t>rules</w:t>
      </w:r>
      <w:proofErr w:type="spellEnd"/>
      <w:r w:rsidRPr="00FA266A">
        <w:rPr>
          <w:rFonts w:cs="Arial"/>
          <w:b w:val="0"/>
          <w:bCs w:val="0"/>
          <w:sz w:val="18"/>
          <w:szCs w:val="20"/>
        </w:rPr>
        <w:t xml:space="preserve"> </w:t>
      </w:r>
      <w:proofErr w:type="spellStart"/>
      <w:r w:rsidRPr="00FA266A">
        <w:rPr>
          <w:rFonts w:cs="Arial"/>
          <w:b w:val="0"/>
          <w:bCs w:val="0"/>
          <w:sz w:val="18"/>
          <w:szCs w:val="20"/>
        </w:rPr>
        <w:t>for</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implementation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Decision</w:t>
      </w:r>
      <w:proofErr w:type="spellEnd"/>
      <w:r w:rsidRPr="00FA266A">
        <w:rPr>
          <w:rFonts w:cs="Arial"/>
          <w:b w:val="0"/>
          <w:bCs w:val="0"/>
          <w:sz w:val="18"/>
          <w:szCs w:val="20"/>
        </w:rPr>
        <w:t xml:space="preserve"> No 1608/2003/EC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European</w:t>
      </w:r>
      <w:proofErr w:type="spellEnd"/>
      <w:r w:rsidRPr="00FA266A">
        <w:rPr>
          <w:rFonts w:cs="Arial"/>
          <w:b w:val="0"/>
          <w:bCs w:val="0"/>
          <w:sz w:val="18"/>
          <w:szCs w:val="20"/>
        </w:rPr>
        <w:t xml:space="preserve"> </w:t>
      </w:r>
      <w:proofErr w:type="spellStart"/>
      <w:r w:rsidRPr="00FA266A">
        <w:rPr>
          <w:rFonts w:cs="Arial"/>
          <w:b w:val="0"/>
          <w:bCs w:val="0"/>
          <w:sz w:val="18"/>
          <w:szCs w:val="20"/>
        </w:rPr>
        <w:t>Parliament</w:t>
      </w:r>
      <w:proofErr w:type="spellEnd"/>
      <w:r w:rsidRPr="00FA266A">
        <w:rPr>
          <w:rFonts w:cs="Arial"/>
          <w:b w:val="0"/>
          <w:bCs w:val="0"/>
          <w:sz w:val="18"/>
          <w:szCs w:val="20"/>
        </w:rPr>
        <w:t xml:space="preserve"> and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Council</w:t>
      </w:r>
      <w:proofErr w:type="spellEnd"/>
      <w:r w:rsidRPr="00FA266A">
        <w:rPr>
          <w:rFonts w:cs="Arial"/>
          <w:b w:val="0"/>
          <w:bCs w:val="0"/>
          <w:sz w:val="18"/>
          <w:szCs w:val="20"/>
        </w:rPr>
        <w:t xml:space="preserve"> </w:t>
      </w:r>
      <w:proofErr w:type="spellStart"/>
      <w:r w:rsidRPr="00FA266A">
        <w:rPr>
          <w:rFonts w:cs="Arial"/>
          <w:b w:val="0"/>
          <w:bCs w:val="0"/>
          <w:sz w:val="18"/>
          <w:szCs w:val="20"/>
        </w:rPr>
        <w:t>concerning</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production</w:t>
      </w:r>
      <w:proofErr w:type="spellEnd"/>
      <w:r w:rsidRPr="00FA266A">
        <w:rPr>
          <w:rFonts w:cs="Arial"/>
          <w:b w:val="0"/>
          <w:bCs w:val="0"/>
          <w:sz w:val="18"/>
          <w:szCs w:val="20"/>
        </w:rPr>
        <w:t xml:space="preserve"> and </w:t>
      </w:r>
      <w:proofErr w:type="spellStart"/>
      <w:r w:rsidRPr="00FA266A">
        <w:rPr>
          <w:rFonts w:cs="Arial"/>
          <w:b w:val="0"/>
          <w:bCs w:val="0"/>
          <w:sz w:val="18"/>
          <w:szCs w:val="20"/>
        </w:rPr>
        <w:t>development</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Community</w:t>
      </w:r>
      <w:proofErr w:type="spellEnd"/>
      <w:r w:rsidRPr="00FA266A">
        <w:rPr>
          <w:rFonts w:cs="Arial"/>
          <w:b w:val="0"/>
          <w:bCs w:val="0"/>
          <w:sz w:val="18"/>
          <w:szCs w:val="20"/>
        </w:rPr>
        <w:t xml:space="preserve"> </w:t>
      </w:r>
      <w:proofErr w:type="spellStart"/>
      <w:r w:rsidRPr="00FA266A">
        <w:rPr>
          <w:rFonts w:cs="Arial"/>
          <w:b w:val="0"/>
          <w:bCs w:val="0"/>
          <w:sz w:val="18"/>
          <w:szCs w:val="20"/>
        </w:rPr>
        <w:t>statistics</w:t>
      </w:r>
      <w:proofErr w:type="spellEnd"/>
      <w:r w:rsidRPr="00FA266A">
        <w:rPr>
          <w:rFonts w:cs="Arial"/>
          <w:b w:val="0"/>
          <w:bCs w:val="0"/>
          <w:sz w:val="18"/>
          <w:szCs w:val="20"/>
        </w:rPr>
        <w:t xml:space="preserve"> on science and technology.</w:t>
      </w:r>
    </w:p>
    <w:p w14:paraId="6CEA3310" w14:textId="77777777" w:rsidR="00F35C5B" w:rsidRPr="00DA5807" w:rsidRDefault="000741A3" w:rsidP="00F35C5B">
      <w:pPr>
        <w:pStyle w:val="Nadpis4"/>
        <w:keepNext w:val="0"/>
        <w:spacing w:line="240" w:lineRule="auto"/>
        <w:rPr>
          <w:rFonts w:cs="Arial"/>
          <w:b w:val="0"/>
          <w:bCs w:val="0"/>
          <w:i/>
          <w:iCs w:val="0"/>
          <w:color w:val="009BB4"/>
          <w:sz w:val="18"/>
          <w:szCs w:val="20"/>
          <w:u w:val="single"/>
        </w:rPr>
      </w:pPr>
      <w:hyperlink r:id="rId16" w:history="1">
        <w:r w:rsidR="00F35C5B" w:rsidRPr="00DA5807">
          <w:rPr>
            <w:rFonts w:cs="Arial"/>
            <w:b w:val="0"/>
            <w:bCs w:val="0"/>
            <w:i/>
            <w:color w:val="009BB4"/>
            <w:sz w:val="18"/>
            <w:szCs w:val="20"/>
            <w:u w:val="single"/>
          </w:rPr>
          <w:t>http://eur-lex.europa.eu/LexUriServ/LexUriServ.do?uri=OJ:L:2012:299:0018:0030:EN:PDF</w:t>
        </w:r>
      </w:hyperlink>
    </w:p>
    <w:p w14:paraId="6FB5F0E9" w14:textId="77777777" w:rsidR="00F35C5B" w:rsidRPr="00DA5807" w:rsidRDefault="000741A3" w:rsidP="00F35C5B">
      <w:pPr>
        <w:pStyle w:val="Nadpis4"/>
        <w:keepNext w:val="0"/>
        <w:spacing w:after="120" w:line="240" w:lineRule="auto"/>
        <w:rPr>
          <w:rFonts w:cs="Arial"/>
          <w:b w:val="0"/>
          <w:bCs w:val="0"/>
          <w:i/>
          <w:iCs w:val="0"/>
          <w:color w:val="009BB4"/>
          <w:sz w:val="18"/>
          <w:szCs w:val="20"/>
          <w:u w:val="single"/>
        </w:rPr>
      </w:pPr>
      <w:hyperlink r:id="rId17" w:history="1">
        <w:r w:rsidR="00F35C5B" w:rsidRPr="00DA5807">
          <w:rPr>
            <w:rFonts w:cs="Arial"/>
            <w:b w:val="0"/>
            <w:bCs w:val="0"/>
            <w:i/>
            <w:color w:val="009BB4"/>
            <w:sz w:val="18"/>
            <w:szCs w:val="20"/>
            <w:u w:val="single"/>
          </w:rPr>
          <w:t>http://eur-lex.europa.eu/LexUriServ/LexUriServ.do?uri=OJ:L:2012:299:0018:0030:CS:PDF</w:t>
        </w:r>
      </w:hyperlink>
    </w:p>
    <w:p w14:paraId="31E7FD7A" w14:textId="77777777" w:rsidR="00F35C5B" w:rsidRPr="00DA5807" w:rsidRDefault="00F35C5B" w:rsidP="00F35C5B">
      <w:pPr>
        <w:spacing w:before="280" w:after="80"/>
        <w:jc w:val="both"/>
        <w:rPr>
          <w:rFonts w:eastAsia="MS Gothic"/>
          <w:b/>
          <w:bCs/>
          <w:color w:val="009BB4"/>
          <w:sz w:val="22"/>
          <w:lang w:eastAsia="cs-CZ"/>
        </w:rPr>
      </w:pPr>
      <w:r w:rsidRPr="00DA5807">
        <w:rPr>
          <w:rFonts w:eastAsia="MS Gothic"/>
          <w:b/>
          <w:bCs/>
          <w:color w:val="009BB4"/>
          <w:sz w:val="22"/>
          <w:lang w:eastAsia="cs-CZ"/>
        </w:rPr>
        <w:t>Klasifikace:</w:t>
      </w:r>
    </w:p>
    <w:p w14:paraId="2BF3FB47"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FOS (</w:t>
      </w:r>
      <w:proofErr w:type="spellStart"/>
      <w:r w:rsidRPr="00FA266A">
        <w:rPr>
          <w:rFonts w:cs="Arial"/>
          <w:b w:val="0"/>
          <w:bCs w:val="0"/>
          <w:sz w:val="18"/>
          <w:szCs w:val="20"/>
        </w:rPr>
        <w:t>Field</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Science and Technology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2002 </w:t>
      </w:r>
      <w:proofErr w:type="spellStart"/>
      <w:r w:rsidRPr="00FA266A">
        <w:rPr>
          <w:rFonts w:cs="Arial"/>
          <w:b w:val="0"/>
          <w:bCs w:val="0"/>
          <w:sz w:val="18"/>
          <w:szCs w:val="20"/>
        </w:rPr>
        <w:t>version</w:t>
      </w:r>
      <w:proofErr w:type="spellEnd"/>
      <w:r w:rsidRPr="00FA266A">
        <w:rPr>
          <w:rFonts w:cs="Arial"/>
          <w:b w:val="0"/>
          <w:bCs w:val="0"/>
          <w:sz w:val="18"/>
          <w:szCs w:val="20"/>
        </w:rPr>
        <w:t>) – Oblast vědy a technologie</w:t>
      </w:r>
    </w:p>
    <w:p w14:paraId="49FB90FC" w14:textId="77777777" w:rsidR="00F35C5B" w:rsidRPr="00DA5807" w:rsidRDefault="000741A3" w:rsidP="00F35C5B">
      <w:pPr>
        <w:pStyle w:val="Nadpis4"/>
        <w:keepNext w:val="0"/>
        <w:spacing w:after="120" w:line="240" w:lineRule="auto"/>
        <w:rPr>
          <w:rFonts w:cs="Arial"/>
          <w:b w:val="0"/>
          <w:bCs w:val="0"/>
          <w:i/>
          <w:iCs w:val="0"/>
          <w:color w:val="009BB4"/>
          <w:sz w:val="18"/>
          <w:szCs w:val="20"/>
          <w:u w:val="single"/>
        </w:rPr>
      </w:pPr>
      <w:hyperlink r:id="rId18" w:history="1">
        <w:r w:rsidR="00F35C5B" w:rsidRPr="00DA5807">
          <w:rPr>
            <w:rFonts w:cs="Arial"/>
            <w:b w:val="0"/>
            <w:bCs w:val="0"/>
            <w:i/>
            <w:color w:val="009BB4"/>
            <w:sz w:val="18"/>
            <w:szCs w:val="20"/>
            <w:u w:val="single"/>
          </w:rPr>
          <w:t>http://www.oecd.org/dataoecd/36/44/38235147.pdf</w:t>
        </w:r>
      </w:hyperlink>
    </w:p>
    <w:p w14:paraId="52F5E43E"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ISCED </w:t>
      </w:r>
      <w:r>
        <w:rPr>
          <w:rFonts w:cs="Arial"/>
          <w:b w:val="0"/>
          <w:bCs w:val="0"/>
          <w:sz w:val="18"/>
          <w:szCs w:val="20"/>
        </w:rPr>
        <w:t>2011</w:t>
      </w:r>
      <w:r w:rsidRPr="00FA266A">
        <w:rPr>
          <w:rFonts w:cs="Arial"/>
          <w:b w:val="0"/>
          <w:bCs w:val="0"/>
          <w:sz w:val="18"/>
          <w:szCs w:val="20"/>
        </w:rPr>
        <w:t xml:space="preserve"> (International Standard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Education</w:t>
      </w:r>
      <w:proofErr w:type="spellEnd"/>
      <w:r w:rsidRPr="00FA266A">
        <w:rPr>
          <w:rFonts w:cs="Arial"/>
          <w:b w:val="0"/>
          <w:bCs w:val="0"/>
          <w:sz w:val="18"/>
          <w:szCs w:val="20"/>
        </w:rPr>
        <w:t>) – Mezinárodní</w:t>
      </w:r>
      <w:r>
        <w:rPr>
          <w:rFonts w:cs="Arial"/>
          <w:b w:val="0"/>
          <w:bCs w:val="0"/>
          <w:sz w:val="18"/>
          <w:szCs w:val="20"/>
        </w:rPr>
        <w:t xml:space="preserve"> standardní klasifikace vzdělá</w:t>
      </w:r>
      <w:r w:rsidRPr="00FA266A">
        <w:rPr>
          <w:rFonts w:cs="Arial"/>
          <w:b w:val="0"/>
          <w:bCs w:val="0"/>
          <w:sz w:val="18"/>
          <w:szCs w:val="20"/>
        </w:rPr>
        <w:t>ní</w:t>
      </w:r>
    </w:p>
    <w:p w14:paraId="3E42106A" w14:textId="77777777" w:rsidR="00F35C5B" w:rsidRPr="00ED7578" w:rsidRDefault="000741A3" w:rsidP="00F35C5B">
      <w:pPr>
        <w:pStyle w:val="Nadpis4"/>
        <w:keepNext w:val="0"/>
        <w:spacing w:line="240" w:lineRule="auto"/>
        <w:rPr>
          <w:rFonts w:cs="Arial"/>
          <w:b w:val="0"/>
          <w:bCs w:val="0"/>
          <w:i/>
          <w:color w:val="009BB4"/>
          <w:sz w:val="18"/>
          <w:szCs w:val="18"/>
          <w:u w:val="single"/>
        </w:rPr>
      </w:pPr>
      <w:hyperlink r:id="rId19" w:history="1">
        <w:r w:rsidR="00F35C5B">
          <w:rPr>
            <w:rStyle w:val="Hypertextovodkaz"/>
            <w:rFonts w:cs="Arial"/>
            <w:b w:val="0"/>
            <w:bCs w:val="0"/>
            <w:i/>
            <w:color w:val="009BB4"/>
            <w:sz w:val="18"/>
            <w:szCs w:val="18"/>
          </w:rPr>
          <w:t>http://uis.unesco.org/en/topic/international-standard-classification-education-isced</w:t>
        </w:r>
      </w:hyperlink>
      <w:r w:rsidR="00F35C5B" w:rsidRPr="00ED7578">
        <w:rPr>
          <w:rFonts w:cs="Arial"/>
          <w:b w:val="0"/>
          <w:bCs w:val="0"/>
          <w:i/>
          <w:color w:val="009BB4"/>
          <w:sz w:val="18"/>
          <w:szCs w:val="18"/>
          <w:u w:val="single"/>
        </w:rPr>
        <w:t xml:space="preserve"> </w:t>
      </w:r>
    </w:p>
    <w:p w14:paraId="077C8FF2" w14:textId="77777777" w:rsidR="00F35C5B" w:rsidRPr="00ED7578" w:rsidRDefault="000741A3" w:rsidP="00F35C5B">
      <w:pPr>
        <w:pStyle w:val="Nadpis4"/>
        <w:keepNext w:val="0"/>
        <w:spacing w:after="120" w:line="240" w:lineRule="auto"/>
        <w:rPr>
          <w:rFonts w:cs="Arial"/>
          <w:b w:val="0"/>
          <w:bCs w:val="0"/>
          <w:i/>
          <w:iCs w:val="0"/>
          <w:color w:val="009BB4"/>
          <w:sz w:val="18"/>
          <w:szCs w:val="20"/>
          <w:u w:val="single"/>
        </w:rPr>
      </w:pPr>
      <w:hyperlink r:id="rId20" w:history="1">
        <w:r w:rsidR="00F35C5B" w:rsidRPr="00ED7578">
          <w:rPr>
            <w:rStyle w:val="Hypertextovodkaz"/>
            <w:rFonts w:cs="Arial"/>
            <w:b w:val="0"/>
            <w:bCs w:val="0"/>
            <w:i/>
            <w:color w:val="009BB4"/>
            <w:sz w:val="18"/>
            <w:szCs w:val="20"/>
          </w:rPr>
          <w:t>https://www.czso.cz/csu/czso/</w:t>
        </w:r>
        <w:r w:rsidR="00F35C5B" w:rsidRPr="001F54F3">
          <w:rPr>
            <w:rStyle w:val="Hypertextovodkaz"/>
            <w:rFonts w:cs="Arial"/>
            <w:b w:val="0"/>
            <w:bCs w:val="0"/>
            <w:i/>
            <w:color w:val="009BB4"/>
            <w:sz w:val="18"/>
            <w:szCs w:val="20"/>
          </w:rPr>
          <w:t>klasifikace</w:t>
        </w:r>
        <w:r w:rsidR="00F35C5B" w:rsidRPr="00ED7578">
          <w:rPr>
            <w:rStyle w:val="Hypertextovodkaz"/>
            <w:rFonts w:cs="Arial"/>
            <w:b w:val="0"/>
            <w:bCs w:val="0"/>
            <w:i/>
            <w:color w:val="009BB4"/>
            <w:sz w:val="18"/>
            <w:szCs w:val="20"/>
          </w:rPr>
          <w:t>_vzdelani_cz_isced_2011</w:t>
        </w:r>
      </w:hyperlink>
    </w:p>
    <w:p w14:paraId="50AAFDCC"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ISCO-08 (International Standard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Occupations</w:t>
      </w:r>
      <w:proofErr w:type="spellEnd"/>
      <w:r w:rsidRPr="00FA266A">
        <w:rPr>
          <w:rFonts w:cs="Arial"/>
          <w:b w:val="0"/>
          <w:bCs w:val="0"/>
          <w:sz w:val="18"/>
          <w:szCs w:val="20"/>
        </w:rPr>
        <w:t>) – Mezinárodní klasifikace zaměstnání (CZ-ISCO)</w:t>
      </w:r>
    </w:p>
    <w:p w14:paraId="4AD74E81" w14:textId="77777777" w:rsidR="00F35C5B" w:rsidRPr="00DA5807" w:rsidRDefault="000741A3" w:rsidP="00F35C5B">
      <w:pPr>
        <w:pStyle w:val="Nadpis4"/>
        <w:keepNext w:val="0"/>
        <w:spacing w:line="240" w:lineRule="auto"/>
        <w:rPr>
          <w:rFonts w:cs="Arial"/>
          <w:b w:val="0"/>
          <w:bCs w:val="0"/>
          <w:i/>
          <w:iCs w:val="0"/>
          <w:color w:val="009BB4"/>
          <w:sz w:val="18"/>
          <w:szCs w:val="20"/>
          <w:u w:val="single"/>
        </w:rPr>
      </w:pPr>
      <w:hyperlink r:id="rId21" w:history="1">
        <w:r w:rsidR="00F35C5B" w:rsidRPr="00DA5807">
          <w:rPr>
            <w:rFonts w:cs="Arial"/>
            <w:b w:val="0"/>
            <w:bCs w:val="0"/>
            <w:i/>
            <w:color w:val="009BB4"/>
            <w:sz w:val="18"/>
            <w:szCs w:val="20"/>
            <w:u w:val="single"/>
          </w:rPr>
          <w:t>http://www.ilo.org/public/english/bureau/stat/isco/index.htm</w:t>
        </w:r>
      </w:hyperlink>
    </w:p>
    <w:p w14:paraId="40EB8B12" w14:textId="77777777" w:rsidR="00F35C5B" w:rsidRPr="00DA5807" w:rsidRDefault="000741A3" w:rsidP="00F35C5B">
      <w:pPr>
        <w:spacing w:before="0" w:after="120"/>
        <w:rPr>
          <w:i/>
          <w:color w:val="009BB4"/>
          <w:sz w:val="18"/>
          <w:szCs w:val="18"/>
        </w:rPr>
      </w:pPr>
      <w:hyperlink r:id="rId22" w:history="1">
        <w:r w:rsidR="00F35C5B" w:rsidRPr="00DA5807">
          <w:rPr>
            <w:rStyle w:val="Hypertextovodkaz"/>
            <w:i/>
            <w:color w:val="009BB4"/>
            <w:sz w:val="18"/>
            <w:szCs w:val="18"/>
          </w:rPr>
          <w:t>https://www.czso.cz/csu/czso/klasifikace_zamestnani_-cz_isco-</w:t>
        </w:r>
      </w:hyperlink>
    </w:p>
    <w:p w14:paraId="27431412"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ISIC (International Standard </w:t>
      </w:r>
      <w:proofErr w:type="spellStart"/>
      <w:r w:rsidRPr="00FA266A">
        <w:rPr>
          <w:rFonts w:cs="Arial"/>
          <w:b w:val="0"/>
          <w:bCs w:val="0"/>
          <w:sz w:val="18"/>
          <w:szCs w:val="20"/>
        </w:rPr>
        <w:t>Industrial</w:t>
      </w:r>
      <w:proofErr w:type="spellEnd"/>
      <w:r w:rsidRPr="00FA266A">
        <w:rPr>
          <w:rFonts w:cs="Arial"/>
          <w:b w:val="0"/>
          <w:bCs w:val="0"/>
          <w:sz w:val="18"/>
          <w:szCs w:val="20"/>
        </w:rPr>
        <w:t xml:space="preserve">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 Mezinárodní standardní klasifikace ekonomických činností </w:t>
      </w:r>
    </w:p>
    <w:p w14:paraId="5365CAE8" w14:textId="77777777" w:rsidR="00F35C5B" w:rsidRPr="001F54F3" w:rsidRDefault="000741A3" w:rsidP="00F35C5B">
      <w:pPr>
        <w:spacing w:before="0" w:after="0"/>
        <w:rPr>
          <w:rFonts w:eastAsia="MS Gothic" w:cs="Arial"/>
          <w:i/>
          <w:iCs/>
          <w:color w:val="009BB4"/>
          <w:sz w:val="18"/>
          <w:szCs w:val="20"/>
          <w:u w:val="single"/>
          <w:lang w:eastAsia="cs-CZ"/>
        </w:rPr>
      </w:pPr>
      <w:hyperlink r:id="rId23" w:history="1">
        <w:r w:rsidR="00F35C5B" w:rsidRPr="001F54F3">
          <w:rPr>
            <w:rStyle w:val="Hypertextovodkaz"/>
            <w:rFonts w:eastAsia="MS Gothic" w:cs="Arial"/>
            <w:i/>
            <w:iCs/>
            <w:color w:val="009BB4"/>
            <w:sz w:val="18"/>
            <w:szCs w:val="20"/>
            <w:lang w:eastAsia="cs-CZ"/>
          </w:rPr>
          <w:t>https://unstats.un.org/unsd/publications/catalogue?selectID=396</w:t>
        </w:r>
      </w:hyperlink>
    </w:p>
    <w:p w14:paraId="0326145B" w14:textId="321B6CD1" w:rsidR="00F35C5B" w:rsidRPr="00093662" w:rsidRDefault="000741A3" w:rsidP="00F35C5B">
      <w:pPr>
        <w:spacing w:before="0" w:after="120"/>
        <w:rPr>
          <w:i/>
          <w:color w:val="009BB4"/>
          <w:sz w:val="18"/>
          <w:szCs w:val="18"/>
        </w:rPr>
      </w:pPr>
      <w:hyperlink r:id="rId24" w:history="1">
        <w:r w:rsidR="00371ECD" w:rsidRPr="00093662">
          <w:rPr>
            <w:rStyle w:val="Hypertextovodkaz"/>
            <w:i/>
            <w:color w:val="009BB4"/>
            <w:sz w:val="18"/>
            <w:szCs w:val="18"/>
          </w:rPr>
          <w:t>https://www.czso.cz/csu/czso/klasifikace_ekonomickych_cinnosti_cz_nace</w:t>
        </w:r>
      </w:hyperlink>
    </w:p>
    <w:p w14:paraId="66E79403" w14:textId="77777777" w:rsidR="00F35C5B" w:rsidRPr="00DA5807" w:rsidRDefault="00F35C5B" w:rsidP="00F35C5B">
      <w:pPr>
        <w:spacing w:before="280" w:after="80"/>
        <w:jc w:val="both"/>
        <w:rPr>
          <w:rFonts w:eastAsia="MS Gothic"/>
          <w:b/>
          <w:bCs/>
          <w:color w:val="009BB4"/>
          <w:sz w:val="24"/>
          <w:szCs w:val="24"/>
          <w:lang w:eastAsia="cs-CZ"/>
        </w:rPr>
      </w:pPr>
      <w:r w:rsidRPr="00DA5807">
        <w:rPr>
          <w:rFonts w:eastAsia="MS Gothic"/>
          <w:b/>
          <w:bCs/>
          <w:color w:val="009BB4"/>
          <w:sz w:val="24"/>
          <w:szCs w:val="24"/>
          <w:lang w:eastAsia="cs-CZ"/>
        </w:rPr>
        <w:t>Výstupy ČSÚ za oblast statistik vědy, technologií a inovací</w:t>
      </w:r>
    </w:p>
    <w:p w14:paraId="5D2636B2" w14:textId="77777777" w:rsidR="00F35C5B" w:rsidRPr="00DA5807" w:rsidRDefault="00F35C5B" w:rsidP="00F35C5B">
      <w:pPr>
        <w:spacing w:after="120"/>
        <w:jc w:val="both"/>
        <w:rPr>
          <w:rFonts w:eastAsia="MS Gothic"/>
          <w:b/>
          <w:bCs/>
          <w:color w:val="009BB4"/>
          <w:sz w:val="22"/>
          <w:lang w:eastAsia="cs-CZ"/>
        </w:rPr>
      </w:pPr>
      <w:r w:rsidRPr="00DA5807">
        <w:rPr>
          <w:rFonts w:eastAsia="MS Gothic"/>
          <w:b/>
          <w:bCs/>
          <w:color w:val="009BB4"/>
          <w:sz w:val="22"/>
          <w:lang w:eastAsia="cs-CZ"/>
        </w:rPr>
        <w:t>Webové stránky:</w:t>
      </w:r>
    </w:p>
    <w:p w14:paraId="1E0D21F5" w14:textId="77777777" w:rsidR="00F35C5B" w:rsidRPr="00FA266A" w:rsidRDefault="00F35C5B" w:rsidP="00F35C5B">
      <w:pPr>
        <w:spacing w:before="80" w:after="0"/>
        <w:jc w:val="both"/>
        <w:rPr>
          <w:rFonts w:eastAsia="Times New Roman"/>
          <w:sz w:val="18"/>
          <w:szCs w:val="24"/>
          <w:lang w:eastAsia="cs-CZ"/>
        </w:rPr>
      </w:pPr>
      <w:r w:rsidRPr="00FA266A">
        <w:rPr>
          <w:rFonts w:eastAsia="Times New Roman"/>
          <w:sz w:val="18"/>
          <w:szCs w:val="24"/>
          <w:lang w:eastAsia="cs-CZ"/>
        </w:rPr>
        <w:t>Výzkum a vývoj</w:t>
      </w:r>
    </w:p>
    <w:p w14:paraId="78DC7EEE" w14:textId="77777777" w:rsidR="00F35C5B" w:rsidRPr="00DA5807" w:rsidRDefault="000741A3" w:rsidP="00F35C5B">
      <w:pPr>
        <w:spacing w:before="0" w:after="0"/>
        <w:jc w:val="both"/>
        <w:rPr>
          <w:color w:val="009BB4"/>
          <w:sz w:val="18"/>
          <w:szCs w:val="18"/>
        </w:rPr>
      </w:pPr>
      <w:hyperlink r:id="rId25" w:history="1">
        <w:r w:rsidR="00F35C5B" w:rsidRPr="00DA5807">
          <w:rPr>
            <w:rStyle w:val="Hypertextovodkaz"/>
            <w:color w:val="009BB4"/>
            <w:sz w:val="18"/>
            <w:szCs w:val="18"/>
          </w:rPr>
          <w:t>https://www.czso.cz/csu/czso/statistika_vyzkumu_a_vyvoje</w:t>
        </w:r>
      </w:hyperlink>
    </w:p>
    <w:p w14:paraId="3DFE62E0" w14:textId="77777777" w:rsidR="00F35C5B" w:rsidRPr="00880087" w:rsidRDefault="00F35C5B" w:rsidP="00F35C5B">
      <w:pPr>
        <w:spacing w:before="80" w:after="0"/>
        <w:jc w:val="both"/>
        <w:rPr>
          <w:rFonts w:eastAsia="Times New Roman"/>
          <w:sz w:val="18"/>
          <w:szCs w:val="24"/>
          <w:lang w:eastAsia="cs-CZ"/>
        </w:rPr>
      </w:pPr>
      <w:r>
        <w:rPr>
          <w:rFonts w:eastAsia="Times New Roman"/>
          <w:sz w:val="18"/>
          <w:szCs w:val="24"/>
          <w:lang w:eastAsia="cs-CZ"/>
        </w:rPr>
        <w:t>Státní rozpočtové výdaje</w:t>
      </w:r>
      <w:r w:rsidRPr="00880087">
        <w:rPr>
          <w:rFonts w:eastAsia="Times New Roman"/>
          <w:sz w:val="18"/>
          <w:szCs w:val="24"/>
          <w:lang w:eastAsia="cs-CZ"/>
        </w:rPr>
        <w:t xml:space="preserve"> na výzkum a vývoj</w:t>
      </w:r>
    </w:p>
    <w:p w14:paraId="6324134C" w14:textId="77777777" w:rsidR="00F35C5B" w:rsidRPr="00DA5807" w:rsidRDefault="000741A3" w:rsidP="00F35C5B">
      <w:pPr>
        <w:spacing w:before="0" w:after="0"/>
        <w:jc w:val="both"/>
        <w:rPr>
          <w:rStyle w:val="Hypertextovodkaz"/>
          <w:color w:val="009BB4"/>
        </w:rPr>
      </w:pPr>
      <w:hyperlink r:id="rId26" w:history="1">
        <w:r w:rsidR="00F35C5B" w:rsidRPr="00DA5807">
          <w:rPr>
            <w:rStyle w:val="Hypertextovodkaz"/>
            <w:color w:val="009BB4"/>
            <w:sz w:val="18"/>
            <w:szCs w:val="18"/>
          </w:rPr>
          <w:t>https://www.czso.cz/csu/czso/statni-rozpoctove-vydaje-na-vyzkum-a-vyvoj</w:t>
        </w:r>
      </w:hyperlink>
    </w:p>
    <w:p w14:paraId="7A054856" w14:textId="77777777" w:rsidR="00F35C5B" w:rsidRPr="00645DA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Nepřímá veřejná podpora výzkumu a vývoje</w:t>
      </w:r>
    </w:p>
    <w:p w14:paraId="37B50381" w14:textId="77777777" w:rsidR="00F35C5B" w:rsidRPr="00ED7578" w:rsidRDefault="000741A3" w:rsidP="00F35C5B">
      <w:pPr>
        <w:spacing w:before="0" w:after="0"/>
        <w:jc w:val="both"/>
        <w:rPr>
          <w:color w:val="009BB4"/>
          <w:sz w:val="18"/>
          <w:szCs w:val="18"/>
        </w:rPr>
      </w:pPr>
      <w:hyperlink r:id="rId27" w:history="1">
        <w:r w:rsidR="00F35C5B" w:rsidRPr="00ED7578">
          <w:rPr>
            <w:rStyle w:val="Hypertextovodkaz"/>
            <w:color w:val="009BB4"/>
            <w:sz w:val="18"/>
            <w:szCs w:val="18"/>
          </w:rPr>
          <w:t>https://www.czso.cz/csu/czso/neprima-verejna-podpora-vyzkumu-a-vyvoje</w:t>
        </w:r>
      </w:hyperlink>
    </w:p>
    <w:p w14:paraId="365433DF" w14:textId="77777777" w:rsidR="00F35C5B" w:rsidRPr="00645DA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Specialisté ve vědě a technice</w:t>
      </w:r>
      <w:r>
        <w:rPr>
          <w:rFonts w:eastAsia="Times New Roman"/>
          <w:sz w:val="18"/>
          <w:szCs w:val="24"/>
          <w:lang w:eastAsia="cs-CZ"/>
        </w:rPr>
        <w:t xml:space="preserve"> a jejich mzdy</w:t>
      </w:r>
    </w:p>
    <w:p w14:paraId="5756BAD7" w14:textId="77777777" w:rsidR="00F35C5B" w:rsidRPr="00ED7578" w:rsidRDefault="000741A3" w:rsidP="00F35C5B">
      <w:pPr>
        <w:spacing w:before="0" w:after="0"/>
        <w:jc w:val="both"/>
        <w:rPr>
          <w:color w:val="009BB4"/>
          <w:sz w:val="18"/>
          <w:szCs w:val="18"/>
        </w:rPr>
      </w:pPr>
      <w:hyperlink r:id="rId28" w:history="1">
        <w:r w:rsidR="00F35C5B" w:rsidRPr="00ED7578">
          <w:rPr>
            <w:rStyle w:val="Hypertextovodkaz"/>
            <w:color w:val="009BB4"/>
            <w:sz w:val="18"/>
            <w:szCs w:val="18"/>
          </w:rPr>
          <w:t>https://www.czso.cz/csu/czso/specialiste-v-oblasti-vedy-a-techniky-a-jejich-mzdy</w:t>
        </w:r>
      </w:hyperlink>
    </w:p>
    <w:p w14:paraId="2A2468D5"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Inovace</w:t>
      </w:r>
    </w:p>
    <w:p w14:paraId="51D678E9" w14:textId="77777777" w:rsidR="00F35C5B" w:rsidRPr="00DA5807" w:rsidRDefault="000741A3" w:rsidP="00F35C5B">
      <w:pPr>
        <w:spacing w:before="0" w:after="0"/>
        <w:jc w:val="both"/>
        <w:rPr>
          <w:rStyle w:val="Hypertextovodkaz"/>
          <w:color w:val="009BB4"/>
        </w:rPr>
      </w:pPr>
      <w:hyperlink r:id="rId29" w:history="1">
        <w:r w:rsidR="00F35C5B" w:rsidRPr="00DA5807">
          <w:rPr>
            <w:rStyle w:val="Hypertextovodkaz"/>
            <w:color w:val="009BB4"/>
            <w:sz w:val="18"/>
            <w:szCs w:val="18"/>
          </w:rPr>
          <w:t>https://www.czso.cz/csu/czso/statistika_inovaci</w:t>
        </w:r>
      </w:hyperlink>
    </w:p>
    <w:p w14:paraId="2BE97210"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Patent</w:t>
      </w:r>
      <w:r>
        <w:rPr>
          <w:rFonts w:eastAsia="Times New Roman"/>
          <w:sz w:val="18"/>
          <w:szCs w:val="24"/>
          <w:lang w:eastAsia="cs-CZ"/>
        </w:rPr>
        <w:t>ová statistika</w:t>
      </w:r>
    </w:p>
    <w:p w14:paraId="35C9AD79" w14:textId="77777777" w:rsidR="00F35C5B" w:rsidRPr="00461424" w:rsidRDefault="000741A3" w:rsidP="00F35C5B">
      <w:pPr>
        <w:spacing w:before="0" w:after="0"/>
        <w:jc w:val="both"/>
        <w:rPr>
          <w:color w:val="009BB4"/>
          <w:sz w:val="18"/>
          <w:szCs w:val="18"/>
        </w:rPr>
      </w:pPr>
      <w:hyperlink r:id="rId30" w:history="1">
        <w:r w:rsidR="00F35C5B" w:rsidRPr="00461424">
          <w:rPr>
            <w:rStyle w:val="Hypertextovodkaz"/>
            <w:color w:val="009BB4"/>
            <w:sz w:val="18"/>
            <w:szCs w:val="18"/>
          </w:rPr>
          <w:t>https://www.czso.cz/csu/czso/patentova_statistika</w:t>
        </w:r>
      </w:hyperlink>
    </w:p>
    <w:p w14:paraId="1510D6BF"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Licence</w:t>
      </w:r>
    </w:p>
    <w:p w14:paraId="420B246B" w14:textId="77777777" w:rsidR="00F35C5B" w:rsidRPr="00DA5807" w:rsidRDefault="000741A3" w:rsidP="00F35C5B">
      <w:pPr>
        <w:spacing w:before="0" w:after="0"/>
        <w:jc w:val="both"/>
        <w:rPr>
          <w:rStyle w:val="Hypertextovodkaz"/>
          <w:color w:val="009BB4"/>
        </w:rPr>
      </w:pPr>
      <w:hyperlink r:id="rId31" w:history="1">
        <w:r w:rsidR="00F35C5B" w:rsidRPr="00DA5807">
          <w:rPr>
            <w:rStyle w:val="Hypertextovodkaz"/>
            <w:color w:val="009BB4"/>
            <w:sz w:val="18"/>
            <w:szCs w:val="18"/>
          </w:rPr>
          <w:t>https://www.czso.cz/csu/czso/licence</w:t>
        </w:r>
      </w:hyperlink>
    </w:p>
    <w:p w14:paraId="4080FE34" w14:textId="77777777" w:rsidR="00F35C5B" w:rsidRDefault="00F35C5B" w:rsidP="00F35C5B">
      <w:pPr>
        <w:spacing w:before="80" w:after="0"/>
        <w:jc w:val="both"/>
        <w:rPr>
          <w:rFonts w:eastAsia="Times New Roman"/>
          <w:sz w:val="18"/>
          <w:szCs w:val="24"/>
          <w:lang w:eastAsia="cs-CZ"/>
        </w:rPr>
      </w:pPr>
      <w:proofErr w:type="spellStart"/>
      <w:r w:rsidRPr="00645DAB">
        <w:rPr>
          <w:rFonts w:eastAsia="Times New Roman"/>
          <w:sz w:val="18"/>
          <w:szCs w:val="24"/>
          <w:lang w:eastAsia="cs-CZ"/>
        </w:rPr>
        <w:t>High-tech</w:t>
      </w:r>
      <w:proofErr w:type="spellEnd"/>
      <w:r w:rsidRPr="00645DAB">
        <w:rPr>
          <w:rFonts w:eastAsia="Times New Roman"/>
          <w:sz w:val="18"/>
          <w:szCs w:val="24"/>
          <w:lang w:eastAsia="cs-CZ"/>
        </w:rPr>
        <w:t xml:space="preserve"> </w:t>
      </w:r>
      <w:r>
        <w:rPr>
          <w:rFonts w:eastAsia="Times New Roman"/>
          <w:sz w:val="18"/>
          <w:szCs w:val="24"/>
          <w:lang w:eastAsia="cs-CZ"/>
        </w:rPr>
        <w:t>statistika</w:t>
      </w:r>
    </w:p>
    <w:p w14:paraId="2FA4E8DC" w14:textId="77777777" w:rsidR="00F35C5B" w:rsidRPr="009005D0" w:rsidRDefault="000741A3" w:rsidP="00F35C5B">
      <w:pPr>
        <w:spacing w:before="0" w:after="0"/>
        <w:jc w:val="both"/>
        <w:rPr>
          <w:rStyle w:val="Hypertextovodkaz"/>
          <w:rFonts w:eastAsia="Times New Roman"/>
          <w:color w:val="auto"/>
          <w:sz w:val="18"/>
          <w:szCs w:val="24"/>
          <w:u w:val="none"/>
          <w:lang w:eastAsia="cs-CZ"/>
        </w:rPr>
      </w:pPr>
      <w:hyperlink r:id="rId32" w:history="1">
        <w:r w:rsidR="00F35C5B" w:rsidRPr="00645DAB">
          <w:rPr>
            <w:rStyle w:val="Hypertextovodkaz"/>
            <w:color w:val="009BB4"/>
            <w:sz w:val="18"/>
            <w:szCs w:val="18"/>
          </w:rPr>
          <w:t>https://www.czso.cz/csu/czso/vyspele_technologie</w:t>
        </w:r>
      </w:hyperlink>
    </w:p>
    <w:p w14:paraId="27606B41" w14:textId="77777777" w:rsidR="00A86776" w:rsidRDefault="00A86776" w:rsidP="00F35C5B">
      <w:pPr>
        <w:spacing w:after="120"/>
        <w:jc w:val="both"/>
        <w:rPr>
          <w:rFonts w:eastAsia="MS Gothic"/>
          <w:b/>
          <w:bCs/>
          <w:color w:val="009BB4"/>
          <w:sz w:val="22"/>
          <w:lang w:eastAsia="cs-CZ"/>
        </w:rPr>
      </w:pPr>
    </w:p>
    <w:p w14:paraId="3ACF190E" w14:textId="77777777" w:rsidR="00A86776" w:rsidRDefault="00A86776" w:rsidP="00F35C5B">
      <w:pPr>
        <w:spacing w:after="120"/>
        <w:jc w:val="both"/>
        <w:rPr>
          <w:rFonts w:eastAsia="MS Gothic"/>
          <w:b/>
          <w:bCs/>
          <w:color w:val="009BB4"/>
          <w:sz w:val="22"/>
          <w:lang w:eastAsia="cs-CZ"/>
        </w:rPr>
      </w:pPr>
    </w:p>
    <w:p w14:paraId="6485FCD6" w14:textId="38FF7242" w:rsidR="00F35C5B" w:rsidRPr="00D67D14" w:rsidRDefault="00F35C5B" w:rsidP="00F35C5B">
      <w:pPr>
        <w:spacing w:after="120"/>
        <w:jc w:val="both"/>
        <w:rPr>
          <w:rFonts w:eastAsia="MS Gothic"/>
          <w:b/>
          <w:bCs/>
          <w:color w:val="009BB4"/>
          <w:sz w:val="22"/>
          <w:lang w:eastAsia="cs-CZ"/>
        </w:rPr>
      </w:pPr>
      <w:r w:rsidRPr="00D67D14">
        <w:rPr>
          <w:rFonts w:eastAsia="MS Gothic"/>
          <w:b/>
          <w:bCs/>
          <w:color w:val="009BB4"/>
          <w:sz w:val="22"/>
          <w:lang w:eastAsia="cs-CZ"/>
        </w:rPr>
        <w:lastRenderedPageBreak/>
        <w:t>Publikace:</w:t>
      </w:r>
    </w:p>
    <w:p w14:paraId="0341916F" w14:textId="77777777" w:rsidR="00F35C5B" w:rsidRPr="00D67D14" w:rsidRDefault="00F35C5B" w:rsidP="00F35C5B">
      <w:pPr>
        <w:spacing w:before="0" w:after="240" w:line="264" w:lineRule="auto"/>
        <w:jc w:val="both"/>
      </w:pPr>
      <w:r w:rsidRPr="00D67D14">
        <w:t>Publikace ČSÚ jsou volně dostupné na příslušných od</w:t>
      </w:r>
      <w:r>
        <w:t xml:space="preserve">kazech, nebo </w:t>
      </w:r>
      <w:r w:rsidRPr="00D67D14">
        <w:t xml:space="preserve">je lze zakoupit v prodejně ČSÚ či prostřednictvím adresy </w:t>
      </w:r>
      <w:hyperlink r:id="rId33" w:history="1">
        <w:r w:rsidRPr="00455E61">
          <w:rPr>
            <w:color w:val="009BB4"/>
            <w:u w:val="single"/>
          </w:rPr>
          <w:t>objednavky@czso.cz</w:t>
        </w:r>
      </w:hyperlink>
    </w:p>
    <w:p w14:paraId="05751430" w14:textId="36501349" w:rsidR="00F35C5B" w:rsidRPr="00D67D14" w:rsidRDefault="00F35C5B" w:rsidP="00F35C5B">
      <w:pPr>
        <w:spacing w:before="80" w:after="0"/>
        <w:jc w:val="both"/>
        <w:rPr>
          <w:rFonts w:eastAsia="Times New Roman"/>
          <w:sz w:val="18"/>
          <w:szCs w:val="24"/>
          <w:lang w:eastAsia="cs-CZ"/>
        </w:rPr>
      </w:pPr>
      <w:r w:rsidRPr="007A155F">
        <w:rPr>
          <w:rFonts w:eastAsia="Times New Roman"/>
          <w:sz w:val="18"/>
          <w:szCs w:val="24"/>
          <w:lang w:eastAsia="cs-CZ"/>
        </w:rPr>
        <w:t>Ukazatele</w:t>
      </w:r>
      <w:r w:rsidR="00552E57">
        <w:rPr>
          <w:rFonts w:eastAsia="Times New Roman"/>
          <w:sz w:val="18"/>
          <w:szCs w:val="24"/>
          <w:lang w:eastAsia="cs-CZ"/>
        </w:rPr>
        <w:t xml:space="preserve"> výzkumu a vývoje – 2020</w:t>
      </w:r>
      <w:r w:rsidR="0000609E">
        <w:rPr>
          <w:rFonts w:eastAsia="Times New Roman"/>
          <w:sz w:val="18"/>
          <w:szCs w:val="24"/>
          <w:lang w:eastAsia="cs-CZ"/>
        </w:rPr>
        <w:t>; Kód 21</w:t>
      </w:r>
      <w:r w:rsidR="00552E57">
        <w:rPr>
          <w:rFonts w:eastAsia="Times New Roman"/>
          <w:sz w:val="18"/>
          <w:szCs w:val="24"/>
          <w:lang w:eastAsia="cs-CZ"/>
        </w:rPr>
        <w:t>1002-21</w:t>
      </w:r>
    </w:p>
    <w:p w14:paraId="77942624" w14:textId="107AEB81" w:rsidR="00F35C5B" w:rsidRPr="00552E57" w:rsidRDefault="000741A3" w:rsidP="00F35C5B">
      <w:pPr>
        <w:spacing w:before="0" w:after="0"/>
        <w:jc w:val="both"/>
        <w:rPr>
          <w:rStyle w:val="Hypertextovodkaz"/>
          <w:color w:val="009BB4"/>
          <w:szCs w:val="18"/>
        </w:rPr>
      </w:pPr>
      <w:hyperlink r:id="rId34" w:history="1">
        <w:r w:rsidR="00552E57" w:rsidRPr="00552E57">
          <w:rPr>
            <w:rStyle w:val="Hypertextovodkaz"/>
            <w:color w:val="009BB4"/>
            <w:sz w:val="18"/>
            <w:szCs w:val="18"/>
          </w:rPr>
          <w:t>https://www.czso.cz/csu/czso/ukazatele-vyzkumu-a-vyvoje-2020</w:t>
        </w:r>
      </w:hyperlink>
    </w:p>
    <w:p w14:paraId="09882676" w14:textId="3297A79D" w:rsidR="00F35C5B" w:rsidRPr="00D67D14" w:rsidRDefault="00F35C5B" w:rsidP="00F35C5B">
      <w:pPr>
        <w:spacing w:before="80" w:after="0"/>
        <w:jc w:val="both"/>
        <w:rPr>
          <w:rFonts w:eastAsia="Times New Roman"/>
          <w:sz w:val="18"/>
          <w:szCs w:val="24"/>
          <w:lang w:eastAsia="cs-CZ"/>
        </w:rPr>
      </w:pPr>
      <w:r w:rsidRPr="007A155F">
        <w:rPr>
          <w:rFonts w:eastAsia="Times New Roman"/>
          <w:sz w:val="18"/>
          <w:szCs w:val="24"/>
          <w:lang w:eastAsia="cs-CZ"/>
        </w:rPr>
        <w:t>Přímá veřejná</w:t>
      </w:r>
      <w:r w:rsidRPr="00D67D14">
        <w:rPr>
          <w:rFonts w:eastAsia="Times New Roman"/>
          <w:sz w:val="18"/>
          <w:szCs w:val="24"/>
          <w:lang w:eastAsia="cs-CZ"/>
        </w:rPr>
        <w:t xml:space="preserve"> p</w:t>
      </w:r>
      <w:r>
        <w:rPr>
          <w:rFonts w:eastAsia="Times New Roman"/>
          <w:sz w:val="18"/>
          <w:szCs w:val="24"/>
          <w:lang w:eastAsia="cs-CZ"/>
        </w:rPr>
        <w:t xml:space="preserve">odpora výzkumu a vývoje </w:t>
      </w:r>
      <w:r w:rsidR="00552E57">
        <w:rPr>
          <w:rFonts w:eastAsia="Times New Roman"/>
          <w:sz w:val="18"/>
          <w:szCs w:val="24"/>
          <w:lang w:eastAsia="cs-CZ"/>
        </w:rPr>
        <w:t>– 2020; Kód: 211001-21</w:t>
      </w:r>
    </w:p>
    <w:p w14:paraId="34FD9E86" w14:textId="0E8ED871" w:rsidR="00552E57" w:rsidRPr="00552E57" w:rsidRDefault="000741A3" w:rsidP="00552E57">
      <w:pPr>
        <w:spacing w:before="0" w:after="0"/>
        <w:jc w:val="both"/>
        <w:rPr>
          <w:rFonts w:eastAsia="Times New Roman"/>
          <w:color w:val="009BB4"/>
          <w:sz w:val="18"/>
          <w:szCs w:val="24"/>
          <w:lang w:eastAsia="cs-CZ"/>
        </w:rPr>
      </w:pPr>
      <w:hyperlink r:id="rId35" w:history="1">
        <w:r w:rsidR="00552E57" w:rsidRPr="00552E57">
          <w:rPr>
            <w:rStyle w:val="Hypertextovodkaz"/>
            <w:rFonts w:eastAsia="Times New Roman"/>
            <w:color w:val="009BB4"/>
            <w:sz w:val="18"/>
            <w:szCs w:val="24"/>
            <w:lang w:eastAsia="cs-CZ"/>
          </w:rPr>
          <w:t>https://www.czso.cz/csu/czso/prima-verejna-podpora-vyzkumu-a-vyvoje-2020</w:t>
        </w:r>
      </w:hyperlink>
    </w:p>
    <w:p w14:paraId="538C1BA8" w14:textId="401091FC"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Nepřímá veřejná podp</w:t>
      </w:r>
      <w:r>
        <w:rPr>
          <w:rFonts w:eastAsia="Times New Roman"/>
          <w:sz w:val="18"/>
          <w:szCs w:val="24"/>
          <w:lang w:eastAsia="cs-CZ"/>
        </w:rPr>
        <w:t>ora výzkumu a vývoje</w:t>
      </w:r>
      <w:r w:rsidRPr="00D67D14">
        <w:rPr>
          <w:rFonts w:eastAsia="Times New Roman"/>
          <w:sz w:val="18"/>
          <w:szCs w:val="24"/>
          <w:lang w:eastAsia="cs-CZ"/>
        </w:rPr>
        <w:t xml:space="preserve"> – 201</w:t>
      </w:r>
      <w:r w:rsidR="00552E57">
        <w:rPr>
          <w:rFonts w:eastAsia="Times New Roman"/>
          <w:sz w:val="18"/>
          <w:szCs w:val="24"/>
          <w:lang w:eastAsia="cs-CZ"/>
        </w:rPr>
        <w:t>9; Kód: 211003-21</w:t>
      </w:r>
    </w:p>
    <w:p w14:paraId="2BBB3C18" w14:textId="77777777" w:rsidR="00552E57" w:rsidRPr="00552E57" w:rsidRDefault="00552E57" w:rsidP="00F35C5B">
      <w:pPr>
        <w:spacing w:before="0" w:after="0"/>
        <w:jc w:val="both"/>
        <w:rPr>
          <w:color w:val="009BB4"/>
          <w:szCs w:val="18"/>
        </w:rPr>
      </w:pPr>
      <w:r w:rsidRPr="00552E57">
        <w:rPr>
          <w:color w:val="009BB4"/>
          <w:sz w:val="18"/>
          <w:szCs w:val="18"/>
        </w:rPr>
        <w:fldChar w:fldCharType="begin"/>
      </w:r>
      <w:r w:rsidRPr="00552E57">
        <w:rPr>
          <w:color w:val="009BB4"/>
          <w:sz w:val="18"/>
          <w:szCs w:val="18"/>
        </w:rPr>
        <w:instrText xml:space="preserve"> HYPERLINK "https://www.czso.cz/csu/czso/neprima-verejna-podpora-vyzkumu-a-vyvoje-2019</w:instrText>
      </w:r>
    </w:p>
    <w:p w14:paraId="48FD3C76" w14:textId="77777777" w:rsidR="00552E57" w:rsidRPr="00552E57" w:rsidRDefault="00552E57" w:rsidP="00F35C5B">
      <w:pPr>
        <w:spacing w:before="0" w:after="0"/>
        <w:jc w:val="both"/>
        <w:rPr>
          <w:rStyle w:val="Hypertextovodkaz"/>
          <w:color w:val="009BB4"/>
          <w:szCs w:val="18"/>
        </w:rPr>
      </w:pPr>
      <w:r w:rsidRPr="00552E57">
        <w:rPr>
          <w:color w:val="009BB4"/>
          <w:sz w:val="18"/>
          <w:szCs w:val="18"/>
        </w:rPr>
        <w:instrText xml:space="preserve">" </w:instrText>
      </w:r>
      <w:r w:rsidRPr="00552E57">
        <w:rPr>
          <w:color w:val="009BB4"/>
          <w:sz w:val="18"/>
          <w:szCs w:val="18"/>
        </w:rPr>
        <w:fldChar w:fldCharType="separate"/>
      </w:r>
      <w:r w:rsidRPr="00552E57">
        <w:rPr>
          <w:rStyle w:val="Hypertextovodkaz"/>
          <w:color w:val="009BB4"/>
          <w:sz w:val="18"/>
          <w:szCs w:val="18"/>
        </w:rPr>
        <w:t>https://www.czso.cz/csu/czso/neprima-verejna-podpora-vyzkumu-a-vyvoje-2019</w:t>
      </w:r>
    </w:p>
    <w:p w14:paraId="3E763345" w14:textId="08CC956C" w:rsidR="00F35C5B" w:rsidRPr="00D67D14" w:rsidRDefault="00552E57" w:rsidP="00F35C5B">
      <w:pPr>
        <w:spacing w:before="80" w:after="0"/>
        <w:jc w:val="both"/>
        <w:rPr>
          <w:rFonts w:eastAsia="Times New Roman"/>
          <w:sz w:val="18"/>
          <w:szCs w:val="24"/>
          <w:lang w:eastAsia="cs-CZ"/>
        </w:rPr>
      </w:pPr>
      <w:r w:rsidRPr="00552E57">
        <w:rPr>
          <w:color w:val="009BB4"/>
          <w:sz w:val="18"/>
          <w:szCs w:val="18"/>
        </w:rPr>
        <w:fldChar w:fldCharType="end"/>
      </w:r>
      <w:r w:rsidR="00F35C5B" w:rsidRPr="00D67D14">
        <w:rPr>
          <w:rFonts w:eastAsia="Times New Roman"/>
          <w:sz w:val="18"/>
          <w:szCs w:val="24"/>
          <w:lang w:eastAsia="cs-CZ"/>
        </w:rPr>
        <w:t>Licence na předměty průmyslového vl</w:t>
      </w:r>
      <w:r w:rsidR="005417C7">
        <w:rPr>
          <w:rFonts w:eastAsia="Times New Roman"/>
          <w:sz w:val="18"/>
          <w:szCs w:val="24"/>
          <w:lang w:eastAsia="cs-CZ"/>
        </w:rPr>
        <w:t>astnictví –</w:t>
      </w:r>
      <w:r>
        <w:rPr>
          <w:rFonts w:eastAsia="Times New Roman"/>
          <w:sz w:val="18"/>
          <w:szCs w:val="24"/>
          <w:lang w:eastAsia="cs-CZ"/>
        </w:rPr>
        <w:t xml:space="preserve"> 2020; Kód: 213002-21</w:t>
      </w:r>
    </w:p>
    <w:p w14:paraId="5799C491" w14:textId="0E7D02B4" w:rsidR="00F35C5B" w:rsidRPr="00461424" w:rsidRDefault="000741A3" w:rsidP="00F35C5B">
      <w:pPr>
        <w:spacing w:before="0" w:after="0"/>
        <w:jc w:val="both"/>
        <w:rPr>
          <w:rStyle w:val="Hypertextovodkaz"/>
          <w:color w:val="009BB4"/>
          <w:sz w:val="18"/>
          <w:szCs w:val="18"/>
        </w:rPr>
      </w:pPr>
      <w:hyperlink r:id="rId36" w:history="1">
        <w:r w:rsidR="00552E57">
          <w:rPr>
            <w:rStyle w:val="Hypertextovodkaz"/>
            <w:color w:val="009BB4"/>
            <w:sz w:val="18"/>
            <w:szCs w:val="18"/>
          </w:rPr>
          <w:t>https://www.czso.cz/csu/czso/licence-na-predmety-prumysloveho-vlastnictvi-32061qystq</w:t>
        </w:r>
      </w:hyperlink>
    </w:p>
    <w:p w14:paraId="4116DB19" w14:textId="421E5FF7" w:rsidR="00F35C5B" w:rsidRPr="00D67D14" w:rsidRDefault="00DD004B" w:rsidP="00F35C5B">
      <w:pPr>
        <w:spacing w:before="80" w:after="0"/>
        <w:jc w:val="both"/>
        <w:rPr>
          <w:rFonts w:eastAsia="Times New Roman"/>
          <w:sz w:val="18"/>
          <w:szCs w:val="24"/>
          <w:lang w:eastAsia="cs-CZ"/>
        </w:rPr>
      </w:pPr>
      <w:r>
        <w:rPr>
          <w:rFonts w:eastAsia="Times New Roman"/>
          <w:sz w:val="18"/>
          <w:szCs w:val="24"/>
          <w:lang w:eastAsia="cs-CZ"/>
        </w:rPr>
        <w:t>Inovační aktivity podniků – 2016</w:t>
      </w:r>
      <w:r w:rsidR="000741A3">
        <w:rPr>
          <w:rFonts w:eastAsia="Times New Roman"/>
          <w:sz w:val="18"/>
          <w:szCs w:val="24"/>
          <w:lang w:eastAsia="cs-CZ"/>
        </w:rPr>
        <w:t>–</w:t>
      </w:r>
      <w:r>
        <w:rPr>
          <w:rFonts w:eastAsia="Times New Roman"/>
          <w:sz w:val="18"/>
          <w:szCs w:val="24"/>
          <w:lang w:eastAsia="cs-CZ"/>
        </w:rPr>
        <w:t>2018; Kód: 213003-20</w:t>
      </w:r>
    </w:p>
    <w:p w14:paraId="24E0218E" w14:textId="492AA9E4" w:rsidR="00F35C5B" w:rsidRPr="00DD3184" w:rsidRDefault="000741A3" w:rsidP="00F35C5B">
      <w:pPr>
        <w:spacing w:before="0" w:after="0"/>
        <w:jc w:val="both"/>
        <w:rPr>
          <w:rStyle w:val="Hypertextovodkaz"/>
          <w:color w:val="009BB4"/>
          <w:sz w:val="18"/>
          <w:szCs w:val="18"/>
        </w:rPr>
      </w:pPr>
      <w:hyperlink r:id="rId37" w:history="1">
        <w:r w:rsidR="00DD004B">
          <w:rPr>
            <w:rStyle w:val="Hypertextovodkaz"/>
            <w:color w:val="009BB4"/>
            <w:sz w:val="18"/>
            <w:szCs w:val="18"/>
          </w:rPr>
          <w:t>https://www.czso.cz/csu/czso/inovacni-aktivity-podniku-20162018</w:t>
        </w:r>
      </w:hyperlink>
    </w:p>
    <w:p w14:paraId="45740566" w14:textId="77777777" w:rsidR="00F35C5B" w:rsidRPr="00D67D14" w:rsidRDefault="00F35C5B" w:rsidP="00F35C5B">
      <w:pPr>
        <w:spacing w:before="80" w:after="0"/>
        <w:jc w:val="both"/>
        <w:rPr>
          <w:rFonts w:eastAsia="Times New Roman"/>
          <w:sz w:val="18"/>
          <w:szCs w:val="24"/>
          <w:lang w:eastAsia="cs-CZ"/>
        </w:rPr>
      </w:pPr>
      <w:r>
        <w:rPr>
          <w:rFonts w:eastAsia="Times New Roman"/>
          <w:sz w:val="18"/>
          <w:szCs w:val="24"/>
          <w:lang w:eastAsia="cs-CZ"/>
        </w:rPr>
        <w:t>Věda, výzkum a informační technologie v mezikrajském srovnání – v období 2007 až 2017; Kód: 060000-18</w:t>
      </w:r>
    </w:p>
    <w:p w14:paraId="0EFFF878" w14:textId="77777777" w:rsidR="00F35C5B" w:rsidRPr="00DD3184" w:rsidRDefault="000741A3" w:rsidP="00F35C5B">
      <w:pPr>
        <w:spacing w:before="0" w:after="0"/>
        <w:jc w:val="both"/>
        <w:rPr>
          <w:rStyle w:val="Hypertextovodkaz"/>
          <w:color w:val="009BB4"/>
          <w:sz w:val="18"/>
          <w:szCs w:val="18"/>
        </w:rPr>
      </w:pPr>
      <w:hyperlink r:id="rId38" w:history="1">
        <w:r w:rsidR="00F35C5B">
          <w:rPr>
            <w:rStyle w:val="Hypertextovodkaz"/>
            <w:color w:val="009BB4"/>
            <w:sz w:val="18"/>
            <w:szCs w:val="18"/>
          </w:rPr>
          <w:t>https://www.czso.cz/csu/czso/veda-vyzkum-a-informacni-technologie-v-mezikrajskem-srovnani-2017</w:t>
        </w:r>
      </w:hyperlink>
    </w:p>
    <w:p w14:paraId="0CEBC1FA" w14:textId="77777777" w:rsidR="00F35C5B" w:rsidRPr="00D67D14" w:rsidRDefault="00F35C5B" w:rsidP="00F35C5B">
      <w:pPr>
        <w:spacing w:after="0"/>
        <w:jc w:val="both"/>
        <w:rPr>
          <w:rFonts w:eastAsia="Times New Roman"/>
          <w:b/>
          <w:sz w:val="18"/>
          <w:szCs w:val="24"/>
          <w:lang w:eastAsia="cs-CZ"/>
        </w:rPr>
      </w:pPr>
    </w:p>
    <w:p w14:paraId="4B7D5801" w14:textId="77777777" w:rsidR="00F35C5B" w:rsidRPr="00D67D14" w:rsidRDefault="00F35C5B" w:rsidP="00F35C5B">
      <w:pPr>
        <w:spacing w:after="0"/>
        <w:jc w:val="both"/>
        <w:rPr>
          <w:rFonts w:eastAsia="Times New Roman"/>
          <w:b/>
          <w:sz w:val="18"/>
          <w:szCs w:val="24"/>
          <w:lang w:eastAsia="cs-CZ"/>
        </w:rPr>
      </w:pPr>
      <w:r w:rsidRPr="00D67D14">
        <w:rPr>
          <w:rFonts w:eastAsia="Times New Roman"/>
          <w:b/>
          <w:sz w:val="18"/>
          <w:szCs w:val="24"/>
          <w:lang w:eastAsia="cs-CZ"/>
        </w:rPr>
        <w:t>Ostatní publikace obsahující kapitoly z oblasti VTI:</w:t>
      </w:r>
    </w:p>
    <w:p w14:paraId="22A60372" w14:textId="4E374EE4"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Statistická ročenka České r</w:t>
      </w:r>
      <w:r w:rsidR="00B67253">
        <w:rPr>
          <w:rFonts w:eastAsia="Times New Roman"/>
          <w:sz w:val="18"/>
          <w:szCs w:val="24"/>
          <w:lang w:eastAsia="cs-CZ"/>
        </w:rPr>
        <w:t>epubliky 2021</w:t>
      </w:r>
      <w:r w:rsidR="005417C7">
        <w:rPr>
          <w:rFonts w:eastAsia="Times New Roman"/>
          <w:sz w:val="18"/>
          <w:szCs w:val="24"/>
          <w:lang w:eastAsia="cs-CZ"/>
        </w:rPr>
        <w:t xml:space="preserve"> –</w:t>
      </w:r>
      <w:r>
        <w:rPr>
          <w:rFonts w:eastAsia="Times New Roman"/>
          <w:sz w:val="18"/>
          <w:szCs w:val="24"/>
          <w:lang w:eastAsia="cs-CZ"/>
        </w:rPr>
        <w:t xml:space="preserve"> Kapitola 23</w:t>
      </w:r>
      <w:r w:rsidRPr="00D67D14">
        <w:rPr>
          <w:rFonts w:eastAsia="Times New Roman"/>
          <w:sz w:val="18"/>
          <w:szCs w:val="24"/>
          <w:lang w:eastAsia="cs-CZ"/>
        </w:rPr>
        <w:t xml:space="preserve">. Věda, </w:t>
      </w:r>
      <w:r w:rsidR="00B67253">
        <w:rPr>
          <w:rFonts w:eastAsia="Times New Roman"/>
          <w:sz w:val="18"/>
          <w:szCs w:val="24"/>
          <w:lang w:eastAsia="cs-CZ"/>
        </w:rPr>
        <w:t>výzkum a inovace; Kód: 320198-21</w:t>
      </w:r>
    </w:p>
    <w:p w14:paraId="55DEE12A" w14:textId="54BA0D9C" w:rsidR="00F35C5B" w:rsidRPr="00A62643" w:rsidRDefault="000741A3" w:rsidP="00F35C5B">
      <w:pPr>
        <w:spacing w:before="0" w:after="0"/>
        <w:jc w:val="both"/>
        <w:rPr>
          <w:color w:val="009BB4"/>
          <w:sz w:val="18"/>
          <w:szCs w:val="18"/>
        </w:rPr>
      </w:pPr>
      <w:hyperlink r:id="rId39" w:history="1">
        <w:r w:rsidR="00B67253">
          <w:rPr>
            <w:rStyle w:val="Hypertextovodkaz"/>
            <w:color w:val="009BB4"/>
            <w:sz w:val="18"/>
            <w:szCs w:val="18"/>
          </w:rPr>
          <w:t>https://www.czso.cz/csu/czso/23-veda-vyz</w:t>
        </w:r>
        <w:r w:rsidR="00B67253" w:rsidRPr="00962758">
          <w:rPr>
            <w:rStyle w:val="Hypertextovodkaz"/>
            <w:color w:val="009BB4"/>
            <w:sz w:val="18"/>
            <w:szCs w:val="18"/>
          </w:rPr>
          <w:t>kum-a-inovace-n4gzn285d6</w:t>
        </w:r>
      </w:hyperlink>
    </w:p>
    <w:p w14:paraId="6270DD4D" w14:textId="1732B1A4" w:rsidR="00F35C5B" w:rsidRPr="00D67D14" w:rsidRDefault="00F35C5B" w:rsidP="00F35C5B">
      <w:pPr>
        <w:spacing w:before="80" w:after="0"/>
        <w:jc w:val="both"/>
        <w:rPr>
          <w:rFonts w:eastAsia="Times New Roman"/>
          <w:sz w:val="18"/>
          <w:szCs w:val="24"/>
          <w:lang w:eastAsia="cs-CZ"/>
        </w:rPr>
      </w:pPr>
      <w:r w:rsidRPr="008D462C">
        <w:rPr>
          <w:rFonts w:eastAsia="Times New Roman"/>
          <w:color w:val="000000"/>
          <w:sz w:val="18"/>
          <w:szCs w:val="24"/>
          <w:lang w:eastAsia="cs-CZ"/>
        </w:rPr>
        <w:t xml:space="preserve">Srovnání </w:t>
      </w:r>
      <w:r>
        <w:rPr>
          <w:rFonts w:eastAsia="Times New Roman"/>
          <w:sz w:val="18"/>
          <w:szCs w:val="24"/>
          <w:lang w:eastAsia="cs-CZ"/>
        </w:rPr>
        <w:t xml:space="preserve">krajů v České </w:t>
      </w:r>
      <w:r w:rsidR="00962758">
        <w:rPr>
          <w:rFonts w:eastAsia="Times New Roman"/>
          <w:sz w:val="18"/>
          <w:szCs w:val="24"/>
          <w:lang w:eastAsia="cs-CZ"/>
        </w:rPr>
        <w:t>republice 2021</w:t>
      </w:r>
      <w:r w:rsidR="005417C7">
        <w:rPr>
          <w:rFonts w:eastAsia="Times New Roman"/>
          <w:sz w:val="18"/>
          <w:szCs w:val="24"/>
          <w:lang w:eastAsia="cs-CZ"/>
        </w:rPr>
        <w:t xml:space="preserve"> –</w:t>
      </w:r>
      <w:r w:rsidRPr="00D67D14">
        <w:rPr>
          <w:rFonts w:eastAsia="Times New Roman"/>
          <w:sz w:val="18"/>
          <w:szCs w:val="24"/>
          <w:lang w:eastAsia="cs-CZ"/>
        </w:rPr>
        <w:t xml:space="preserve"> Kapitola 19. Věda a výzkum</w:t>
      </w:r>
      <w:r w:rsidR="00962758">
        <w:rPr>
          <w:rFonts w:eastAsia="Times New Roman"/>
          <w:sz w:val="18"/>
          <w:szCs w:val="24"/>
          <w:lang w:eastAsia="cs-CZ"/>
        </w:rPr>
        <w:t>; Kód: 330205-21</w:t>
      </w:r>
      <w:r>
        <w:rPr>
          <w:rFonts w:eastAsia="Times New Roman"/>
          <w:sz w:val="18"/>
          <w:szCs w:val="24"/>
          <w:lang w:eastAsia="cs-CZ"/>
        </w:rPr>
        <w:t xml:space="preserve"> </w:t>
      </w:r>
    </w:p>
    <w:p w14:paraId="705D41C8" w14:textId="4F886188" w:rsidR="005417C7" w:rsidRPr="005417C7" w:rsidRDefault="005417C7" w:rsidP="005417C7">
      <w:pPr>
        <w:spacing w:before="0" w:after="0"/>
        <w:jc w:val="both"/>
        <w:rPr>
          <w:rFonts w:eastAsia="Times New Roman"/>
          <w:color w:val="009BB4"/>
          <w:sz w:val="18"/>
          <w:szCs w:val="24"/>
          <w:lang w:eastAsia="cs-CZ"/>
        </w:rPr>
      </w:pPr>
      <w:hyperlink r:id="rId40" w:history="1">
        <w:r w:rsidRPr="005417C7">
          <w:rPr>
            <w:rStyle w:val="Hypertextovodkaz"/>
            <w:rFonts w:eastAsia="Times New Roman"/>
            <w:color w:val="009BB4"/>
            <w:sz w:val="18"/>
            <w:szCs w:val="24"/>
            <w:lang w:eastAsia="cs-CZ"/>
          </w:rPr>
          <w:t>https://www.czso.cz/csu/czso/19-veda-a-vyzkum-79z46gck7h</w:t>
        </w:r>
      </w:hyperlink>
    </w:p>
    <w:p w14:paraId="136F0E81" w14:textId="65AA9054" w:rsidR="00F35C5B" w:rsidRPr="00D67D14" w:rsidRDefault="00F35C5B" w:rsidP="00F35C5B">
      <w:pPr>
        <w:spacing w:before="80" w:after="0"/>
        <w:jc w:val="both"/>
        <w:rPr>
          <w:rFonts w:eastAsia="Times New Roman"/>
          <w:sz w:val="18"/>
          <w:szCs w:val="24"/>
          <w:lang w:eastAsia="cs-CZ"/>
        </w:rPr>
      </w:pPr>
      <w:r w:rsidRPr="008D462C">
        <w:rPr>
          <w:rFonts w:eastAsia="Times New Roman"/>
          <w:color w:val="000000"/>
          <w:sz w:val="18"/>
          <w:szCs w:val="24"/>
          <w:lang w:eastAsia="cs-CZ"/>
        </w:rPr>
        <w:t>Zaostřeno</w:t>
      </w:r>
      <w:r w:rsidR="00B67253">
        <w:rPr>
          <w:rFonts w:eastAsia="Times New Roman"/>
          <w:sz w:val="18"/>
          <w:szCs w:val="24"/>
          <w:lang w:eastAsia="cs-CZ"/>
        </w:rPr>
        <w:t xml:space="preserve"> na ženy a muže 2021</w:t>
      </w:r>
      <w:r w:rsidR="005417C7">
        <w:rPr>
          <w:rFonts w:eastAsia="Times New Roman"/>
          <w:sz w:val="18"/>
          <w:szCs w:val="24"/>
          <w:lang w:eastAsia="cs-CZ"/>
        </w:rPr>
        <w:t xml:space="preserve"> –</w:t>
      </w:r>
      <w:r w:rsidRPr="00D67D14">
        <w:rPr>
          <w:rFonts w:eastAsia="Times New Roman"/>
          <w:sz w:val="18"/>
          <w:szCs w:val="24"/>
          <w:lang w:eastAsia="cs-CZ"/>
        </w:rPr>
        <w:t xml:space="preserve"> Kapitola 8. Vě</w:t>
      </w:r>
      <w:r>
        <w:rPr>
          <w:rFonts w:eastAsia="Times New Roman"/>
          <w:sz w:val="18"/>
          <w:szCs w:val="24"/>
          <w:lang w:eastAsia="cs-CZ"/>
        </w:rPr>
        <w:t xml:space="preserve">da a technologie; </w:t>
      </w:r>
      <w:r w:rsidR="00B67253">
        <w:rPr>
          <w:rFonts w:eastAsia="Times New Roman"/>
          <w:sz w:val="18"/>
          <w:szCs w:val="24"/>
          <w:lang w:eastAsia="cs-CZ"/>
        </w:rPr>
        <w:t>Kód: 300002-21</w:t>
      </w:r>
    </w:p>
    <w:p w14:paraId="268C211D" w14:textId="7928302A" w:rsidR="00F35C5B" w:rsidRPr="00D67D14" w:rsidRDefault="000741A3" w:rsidP="00F35C5B">
      <w:pPr>
        <w:spacing w:before="0" w:after="0"/>
        <w:jc w:val="both"/>
        <w:rPr>
          <w:rStyle w:val="Hypertextovodkaz"/>
          <w:color w:val="009BB4"/>
          <w:sz w:val="18"/>
          <w:szCs w:val="18"/>
        </w:rPr>
      </w:pPr>
      <w:hyperlink r:id="rId41" w:history="1">
        <w:r w:rsidR="00B67253">
          <w:rPr>
            <w:rStyle w:val="Hypertextovodkaz"/>
            <w:color w:val="009BB4"/>
            <w:sz w:val="18"/>
            <w:szCs w:val="18"/>
          </w:rPr>
          <w:t>https://www.czso.cz/csu/czso/8-veda-vyzkum-a-inovace-futx8vfo8r</w:t>
        </w:r>
      </w:hyperlink>
    </w:p>
    <w:p w14:paraId="68DF1C7D" w14:textId="77777777" w:rsidR="00F35C5B" w:rsidRPr="00D67D14" w:rsidRDefault="00F35C5B" w:rsidP="00F35C5B">
      <w:pPr>
        <w:spacing w:before="0" w:after="0"/>
        <w:jc w:val="both"/>
        <w:rPr>
          <w:rStyle w:val="Hypertextovodkaz"/>
          <w:color w:val="009BB4"/>
          <w:sz w:val="18"/>
          <w:szCs w:val="18"/>
        </w:rPr>
      </w:pPr>
    </w:p>
    <w:p w14:paraId="5254E823" w14:textId="77777777" w:rsidR="00F35C5B" w:rsidRPr="00D67D14" w:rsidRDefault="00F35C5B" w:rsidP="00F35C5B">
      <w:pPr>
        <w:spacing w:after="0"/>
        <w:jc w:val="both"/>
        <w:rPr>
          <w:rFonts w:eastAsia="Times New Roman"/>
          <w:szCs w:val="24"/>
          <w:lang w:eastAsia="cs-CZ"/>
        </w:rPr>
      </w:pPr>
      <w:proofErr w:type="spellStart"/>
      <w:r w:rsidRPr="00D67D14">
        <w:rPr>
          <w:rFonts w:eastAsia="Times New Roman"/>
          <w:b/>
          <w:szCs w:val="24"/>
          <w:lang w:eastAsia="cs-CZ"/>
        </w:rPr>
        <w:t>Statistika&amp;My</w:t>
      </w:r>
      <w:proofErr w:type="spellEnd"/>
      <w:r w:rsidRPr="00D67D14">
        <w:rPr>
          <w:rFonts w:eastAsia="Times New Roman"/>
          <w:szCs w:val="24"/>
          <w:lang w:eastAsia="cs-CZ"/>
        </w:rPr>
        <w:t xml:space="preserve"> –</w:t>
      </w:r>
      <w:r w:rsidRPr="00D67D14">
        <w:rPr>
          <w:rFonts w:eastAsia="Times New Roman"/>
          <w:b/>
          <w:szCs w:val="24"/>
          <w:lang w:eastAsia="cs-CZ"/>
        </w:rPr>
        <w:t xml:space="preserve"> </w:t>
      </w:r>
      <w:r w:rsidRPr="00D67D14">
        <w:rPr>
          <w:rFonts w:eastAsia="Times New Roman"/>
          <w:szCs w:val="24"/>
          <w:lang w:eastAsia="cs-CZ"/>
        </w:rPr>
        <w:t>měsíčník Českého statistického úřadu</w:t>
      </w:r>
    </w:p>
    <w:p w14:paraId="1E5A62CE" w14:textId="6C5E297D" w:rsidR="00F35C5B"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Analýzy z oblasti vědy a výzkumu:</w:t>
      </w:r>
      <w:r w:rsidRPr="00D67D14">
        <w:t xml:space="preserve"> </w:t>
      </w:r>
      <w:hyperlink r:id="rId42" w:history="1">
        <w:r w:rsidR="00DC3FEB">
          <w:rPr>
            <w:rStyle w:val="Hypertextovodkaz"/>
            <w:rFonts w:eastAsia="Times New Roman"/>
            <w:color w:val="009BB4"/>
            <w:sz w:val="18"/>
            <w:szCs w:val="24"/>
            <w:lang w:eastAsia="cs-CZ"/>
          </w:rPr>
          <w:t>https://www.statistikaamy.cz/statistiky/veda-a-vyzkum/</w:t>
        </w:r>
      </w:hyperlink>
    </w:p>
    <w:p w14:paraId="2B96B938" w14:textId="77777777" w:rsidR="00F35C5B" w:rsidRDefault="00F35C5B" w:rsidP="007D1E1F">
      <w:pPr>
        <w:spacing w:after="120"/>
        <w:jc w:val="both"/>
        <w:rPr>
          <w:rFonts w:eastAsia="Times New Roman" w:cs="Arial"/>
          <w:b/>
          <w:szCs w:val="20"/>
          <w:lang w:eastAsia="cs-CZ"/>
        </w:rPr>
      </w:pPr>
    </w:p>
    <w:sectPr w:rsidR="00F35C5B" w:rsidSect="00CD57C7">
      <w:footerReference w:type="even" r:id="rId43"/>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3557" w14:textId="77777777" w:rsidR="001B4602" w:rsidRDefault="001B4602" w:rsidP="00E71A58">
      <w:r>
        <w:separator/>
      </w:r>
    </w:p>
  </w:endnote>
  <w:endnote w:type="continuationSeparator" w:id="0">
    <w:p w14:paraId="315F7D9E" w14:textId="77777777" w:rsidR="001B4602" w:rsidRDefault="001B460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3102" w14:textId="77777777" w:rsidR="000741A3" w:rsidRDefault="000741A3" w:rsidP="003A6B38">
    <w:pPr>
      <w:pStyle w:val="Zpat"/>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88162" w14:textId="77777777" w:rsidR="001B4602" w:rsidRDefault="001B4602" w:rsidP="00E71A58">
      <w:r>
        <w:separator/>
      </w:r>
    </w:p>
  </w:footnote>
  <w:footnote w:type="continuationSeparator" w:id="0">
    <w:p w14:paraId="0CC57085" w14:textId="77777777" w:rsidR="001B4602" w:rsidRDefault="001B4602"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BD1"/>
    <w:multiLevelType w:val="hybridMultilevel"/>
    <w:tmpl w:val="47CCAFE2"/>
    <w:lvl w:ilvl="0" w:tplc="6F604DBC">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006F"/>
    <w:multiLevelType w:val="hybridMultilevel"/>
    <w:tmpl w:val="97202E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093CE5"/>
    <w:multiLevelType w:val="multilevel"/>
    <w:tmpl w:val="F3EE7B8C"/>
    <w:lvl w:ilvl="0">
      <w:start w:val="1"/>
      <w:numFmt w:val="decimal"/>
      <w:lvlText w:val="%1."/>
      <w:lvlJc w:val="left"/>
      <w:pPr>
        <w:ind w:left="720" w:hanging="360"/>
      </w:pPr>
      <w:rPr>
        <w:rFonts w:cs="Arial" w:hint="default"/>
        <w:sz w:val="32"/>
      </w:rPr>
    </w:lvl>
    <w:lvl w:ilvl="1">
      <w:start w:val="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64E6D"/>
    <w:multiLevelType w:val="hybridMultilevel"/>
    <w:tmpl w:val="C7163A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8B028E"/>
    <w:multiLevelType w:val="hybridMultilevel"/>
    <w:tmpl w:val="2F72B48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72513"/>
    <w:multiLevelType w:val="hybridMultilevel"/>
    <w:tmpl w:val="FEC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7" w15:restartNumberingAfterBreak="0">
    <w:nsid w:val="1D171F8B"/>
    <w:multiLevelType w:val="hybridMultilevel"/>
    <w:tmpl w:val="BE903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4A0E3E"/>
    <w:multiLevelType w:val="hybridMultilevel"/>
    <w:tmpl w:val="4B4E67AC"/>
    <w:lvl w:ilvl="0" w:tplc="04050001">
      <w:start w:val="1"/>
      <w:numFmt w:val="bullet"/>
      <w:lvlText w:val=""/>
      <w:lvlJc w:val="left"/>
      <w:pPr>
        <w:tabs>
          <w:tab w:val="num" w:pos="720"/>
        </w:tabs>
        <w:ind w:left="720" w:hanging="360"/>
      </w:pPr>
      <w:rPr>
        <w:rFonts w:ascii="Symbol" w:hAnsi="Symbol" w:hint="default"/>
      </w:rPr>
    </w:lvl>
    <w:lvl w:ilvl="1" w:tplc="186C7086">
      <w:numFmt w:val="bullet"/>
      <w:lvlText w:val="-"/>
      <w:lvlJc w:val="left"/>
      <w:pPr>
        <w:tabs>
          <w:tab w:val="num" w:pos="1800"/>
        </w:tabs>
        <w:ind w:left="1800" w:hanging="360"/>
      </w:pPr>
      <w:rPr>
        <w:rFonts w:ascii="Arial" w:eastAsia="Calibri" w:hAnsi="Arial" w:cs="Aria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2B2BDB"/>
    <w:multiLevelType w:val="hybridMultilevel"/>
    <w:tmpl w:val="46523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5498F"/>
    <w:multiLevelType w:val="hybridMultilevel"/>
    <w:tmpl w:val="63DEB2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644355"/>
    <w:multiLevelType w:val="hybridMultilevel"/>
    <w:tmpl w:val="C62291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2BE5E58"/>
    <w:multiLevelType w:val="hybridMultilevel"/>
    <w:tmpl w:val="F6D60BC4"/>
    <w:lvl w:ilvl="0" w:tplc="B1300B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2D40DC"/>
    <w:multiLevelType w:val="hybridMultilevel"/>
    <w:tmpl w:val="50DA4C62"/>
    <w:lvl w:ilvl="0" w:tplc="EE444686">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39"/>
        </w:tabs>
        <w:ind w:left="739" w:hanging="360"/>
      </w:pPr>
      <w:rPr>
        <w:rFonts w:ascii="Courier New" w:hAnsi="Courier New" w:hint="default"/>
      </w:rPr>
    </w:lvl>
    <w:lvl w:ilvl="2" w:tplc="04050005" w:tentative="1">
      <w:start w:val="1"/>
      <w:numFmt w:val="bullet"/>
      <w:lvlText w:val=""/>
      <w:lvlJc w:val="left"/>
      <w:pPr>
        <w:tabs>
          <w:tab w:val="num" w:pos="1459"/>
        </w:tabs>
        <w:ind w:left="1459" w:hanging="360"/>
      </w:pPr>
      <w:rPr>
        <w:rFonts w:ascii="Wingdings" w:hAnsi="Wingdings" w:hint="default"/>
      </w:rPr>
    </w:lvl>
    <w:lvl w:ilvl="3" w:tplc="04050001" w:tentative="1">
      <w:start w:val="1"/>
      <w:numFmt w:val="bullet"/>
      <w:lvlText w:val=""/>
      <w:lvlJc w:val="left"/>
      <w:pPr>
        <w:tabs>
          <w:tab w:val="num" w:pos="2179"/>
        </w:tabs>
        <w:ind w:left="2179" w:hanging="360"/>
      </w:pPr>
      <w:rPr>
        <w:rFonts w:ascii="Symbol" w:hAnsi="Symbol" w:hint="default"/>
      </w:rPr>
    </w:lvl>
    <w:lvl w:ilvl="4" w:tplc="04050003" w:tentative="1">
      <w:start w:val="1"/>
      <w:numFmt w:val="bullet"/>
      <w:lvlText w:val="o"/>
      <w:lvlJc w:val="left"/>
      <w:pPr>
        <w:tabs>
          <w:tab w:val="num" w:pos="2899"/>
        </w:tabs>
        <w:ind w:left="2899" w:hanging="360"/>
      </w:pPr>
      <w:rPr>
        <w:rFonts w:ascii="Courier New" w:hAnsi="Courier New" w:hint="default"/>
      </w:rPr>
    </w:lvl>
    <w:lvl w:ilvl="5" w:tplc="04050005" w:tentative="1">
      <w:start w:val="1"/>
      <w:numFmt w:val="bullet"/>
      <w:lvlText w:val=""/>
      <w:lvlJc w:val="left"/>
      <w:pPr>
        <w:tabs>
          <w:tab w:val="num" w:pos="3619"/>
        </w:tabs>
        <w:ind w:left="3619" w:hanging="360"/>
      </w:pPr>
      <w:rPr>
        <w:rFonts w:ascii="Wingdings" w:hAnsi="Wingdings" w:hint="default"/>
      </w:rPr>
    </w:lvl>
    <w:lvl w:ilvl="6" w:tplc="04050001" w:tentative="1">
      <w:start w:val="1"/>
      <w:numFmt w:val="bullet"/>
      <w:lvlText w:val=""/>
      <w:lvlJc w:val="left"/>
      <w:pPr>
        <w:tabs>
          <w:tab w:val="num" w:pos="4339"/>
        </w:tabs>
        <w:ind w:left="4339" w:hanging="360"/>
      </w:pPr>
      <w:rPr>
        <w:rFonts w:ascii="Symbol" w:hAnsi="Symbol" w:hint="default"/>
      </w:rPr>
    </w:lvl>
    <w:lvl w:ilvl="7" w:tplc="04050003" w:tentative="1">
      <w:start w:val="1"/>
      <w:numFmt w:val="bullet"/>
      <w:lvlText w:val="o"/>
      <w:lvlJc w:val="left"/>
      <w:pPr>
        <w:tabs>
          <w:tab w:val="num" w:pos="5059"/>
        </w:tabs>
        <w:ind w:left="5059" w:hanging="360"/>
      </w:pPr>
      <w:rPr>
        <w:rFonts w:ascii="Courier New" w:hAnsi="Courier New" w:hint="default"/>
      </w:rPr>
    </w:lvl>
    <w:lvl w:ilvl="8" w:tplc="04050005" w:tentative="1">
      <w:start w:val="1"/>
      <w:numFmt w:val="bullet"/>
      <w:lvlText w:val=""/>
      <w:lvlJc w:val="left"/>
      <w:pPr>
        <w:tabs>
          <w:tab w:val="num" w:pos="5779"/>
        </w:tabs>
        <w:ind w:left="5779" w:hanging="360"/>
      </w:pPr>
      <w:rPr>
        <w:rFonts w:ascii="Wingdings" w:hAnsi="Wingdings" w:hint="default"/>
      </w:rPr>
    </w:lvl>
  </w:abstractNum>
  <w:abstractNum w:abstractNumId="14" w15:restartNumberingAfterBreak="0">
    <w:nsid w:val="398F5CA3"/>
    <w:multiLevelType w:val="hybridMultilevel"/>
    <w:tmpl w:val="3890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193DB4"/>
    <w:multiLevelType w:val="hybridMultilevel"/>
    <w:tmpl w:val="E4262C9A"/>
    <w:lvl w:ilvl="0" w:tplc="6F604DB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6F604DBC">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511AF"/>
    <w:multiLevelType w:val="hybridMultilevel"/>
    <w:tmpl w:val="9790D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FF5D63"/>
    <w:multiLevelType w:val="hybridMultilevel"/>
    <w:tmpl w:val="ECFE70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E6B757F"/>
    <w:multiLevelType w:val="hybridMultilevel"/>
    <w:tmpl w:val="ACBE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F16B5"/>
    <w:multiLevelType w:val="hybridMultilevel"/>
    <w:tmpl w:val="873451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D9E0DF8"/>
    <w:multiLevelType w:val="hybridMultilevel"/>
    <w:tmpl w:val="7C8A2B0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8C79F5"/>
    <w:multiLevelType w:val="hybridMultilevel"/>
    <w:tmpl w:val="7EF2A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10457A"/>
    <w:multiLevelType w:val="hybridMultilevel"/>
    <w:tmpl w:val="345613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6706820"/>
    <w:multiLevelType w:val="hybridMultilevel"/>
    <w:tmpl w:val="B912866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789D7428"/>
    <w:multiLevelType w:val="hybridMultilevel"/>
    <w:tmpl w:val="D16E14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9"/>
  </w:num>
  <w:num w:numId="4">
    <w:abstractNumId w:val="7"/>
  </w:num>
  <w:num w:numId="5">
    <w:abstractNumId w:val="10"/>
  </w:num>
  <w:num w:numId="6">
    <w:abstractNumId w:val="6"/>
  </w:num>
  <w:num w:numId="7">
    <w:abstractNumId w:val="3"/>
  </w:num>
  <w:num w:numId="8">
    <w:abstractNumId w:val="22"/>
  </w:num>
  <w:num w:numId="9">
    <w:abstractNumId w:val="15"/>
  </w:num>
  <w:num w:numId="10">
    <w:abstractNumId w:val="13"/>
  </w:num>
  <w:num w:numId="11">
    <w:abstractNumId w:val="11"/>
  </w:num>
  <w:num w:numId="12">
    <w:abstractNumId w:val="0"/>
  </w:num>
  <w:num w:numId="13">
    <w:abstractNumId w:val="20"/>
  </w:num>
  <w:num w:numId="14">
    <w:abstractNumId w:val="23"/>
  </w:num>
  <w:num w:numId="15">
    <w:abstractNumId w:val="18"/>
  </w:num>
  <w:num w:numId="16">
    <w:abstractNumId w:val="5"/>
  </w:num>
  <w:num w:numId="17">
    <w:abstractNumId w:val="12"/>
  </w:num>
  <w:num w:numId="18">
    <w:abstractNumId w:val="17"/>
  </w:num>
  <w:num w:numId="19">
    <w:abstractNumId w:val="4"/>
  </w:num>
  <w:num w:numId="20">
    <w:abstractNumId w:val="1"/>
  </w:num>
  <w:num w:numId="21">
    <w:abstractNumId w:val="16"/>
  </w:num>
  <w:num w:numId="22">
    <w:abstractNumId w:val="8"/>
  </w:num>
  <w:num w:numId="23">
    <w:abstractNumId w:val="14"/>
  </w:num>
  <w:num w:numId="24">
    <w:abstractNumId w:val="24"/>
  </w:num>
  <w:num w:numId="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E1F"/>
    <w:rsid w:val="00004D8B"/>
    <w:rsid w:val="0000609E"/>
    <w:rsid w:val="0000767A"/>
    <w:rsid w:val="00010106"/>
    <w:rsid w:val="00010702"/>
    <w:rsid w:val="00013469"/>
    <w:rsid w:val="000326B2"/>
    <w:rsid w:val="00044705"/>
    <w:rsid w:val="0004694F"/>
    <w:rsid w:val="0005178C"/>
    <w:rsid w:val="00052640"/>
    <w:rsid w:val="0005706D"/>
    <w:rsid w:val="00062EC5"/>
    <w:rsid w:val="0006747D"/>
    <w:rsid w:val="000674FC"/>
    <w:rsid w:val="000678AF"/>
    <w:rsid w:val="00072B2A"/>
    <w:rsid w:val="000741A3"/>
    <w:rsid w:val="000816E2"/>
    <w:rsid w:val="00087634"/>
    <w:rsid w:val="00093662"/>
    <w:rsid w:val="000A1183"/>
    <w:rsid w:val="000A34F6"/>
    <w:rsid w:val="000A4AE8"/>
    <w:rsid w:val="000B0880"/>
    <w:rsid w:val="000B4585"/>
    <w:rsid w:val="000B775D"/>
    <w:rsid w:val="000C24D2"/>
    <w:rsid w:val="000C3408"/>
    <w:rsid w:val="000C4222"/>
    <w:rsid w:val="000D05FA"/>
    <w:rsid w:val="000D1012"/>
    <w:rsid w:val="000D141B"/>
    <w:rsid w:val="000D1FB9"/>
    <w:rsid w:val="000D6768"/>
    <w:rsid w:val="000E443E"/>
    <w:rsid w:val="000E6E49"/>
    <w:rsid w:val="000F512E"/>
    <w:rsid w:val="00107076"/>
    <w:rsid w:val="00116351"/>
    <w:rsid w:val="0013699A"/>
    <w:rsid w:val="001405FA"/>
    <w:rsid w:val="001425C3"/>
    <w:rsid w:val="00143453"/>
    <w:rsid w:val="00157106"/>
    <w:rsid w:val="00163793"/>
    <w:rsid w:val="00165198"/>
    <w:rsid w:val="001712A8"/>
    <w:rsid w:val="001714F2"/>
    <w:rsid w:val="00172AB5"/>
    <w:rsid w:val="001767F7"/>
    <w:rsid w:val="001814B8"/>
    <w:rsid w:val="001826D2"/>
    <w:rsid w:val="00185010"/>
    <w:rsid w:val="00186A31"/>
    <w:rsid w:val="001944C7"/>
    <w:rsid w:val="001A552F"/>
    <w:rsid w:val="001B058F"/>
    <w:rsid w:val="001B3110"/>
    <w:rsid w:val="001B4602"/>
    <w:rsid w:val="001B537B"/>
    <w:rsid w:val="001B5DB5"/>
    <w:rsid w:val="001C3030"/>
    <w:rsid w:val="001C3583"/>
    <w:rsid w:val="001E3B63"/>
    <w:rsid w:val="001F4597"/>
    <w:rsid w:val="001F54F3"/>
    <w:rsid w:val="001F757A"/>
    <w:rsid w:val="00205F40"/>
    <w:rsid w:val="00211250"/>
    <w:rsid w:val="002144D2"/>
    <w:rsid w:val="0022139E"/>
    <w:rsid w:val="00222F36"/>
    <w:rsid w:val="002252E0"/>
    <w:rsid w:val="002255F6"/>
    <w:rsid w:val="00236443"/>
    <w:rsid w:val="00236DF4"/>
    <w:rsid w:val="002436BA"/>
    <w:rsid w:val="00243892"/>
    <w:rsid w:val="00244A15"/>
    <w:rsid w:val="0024799E"/>
    <w:rsid w:val="0025429D"/>
    <w:rsid w:val="00267AEA"/>
    <w:rsid w:val="00270A71"/>
    <w:rsid w:val="00271BC6"/>
    <w:rsid w:val="00273D97"/>
    <w:rsid w:val="0027455E"/>
    <w:rsid w:val="00274DF0"/>
    <w:rsid w:val="0028197D"/>
    <w:rsid w:val="002863FC"/>
    <w:rsid w:val="0028698F"/>
    <w:rsid w:val="00296184"/>
    <w:rsid w:val="002A08B7"/>
    <w:rsid w:val="002A134A"/>
    <w:rsid w:val="002A1C51"/>
    <w:rsid w:val="002C1663"/>
    <w:rsid w:val="002C31D3"/>
    <w:rsid w:val="002C43BD"/>
    <w:rsid w:val="002C6ECE"/>
    <w:rsid w:val="002D36C5"/>
    <w:rsid w:val="002E02A1"/>
    <w:rsid w:val="002E60E2"/>
    <w:rsid w:val="002F0542"/>
    <w:rsid w:val="002F720F"/>
    <w:rsid w:val="00304771"/>
    <w:rsid w:val="00306C5B"/>
    <w:rsid w:val="00316425"/>
    <w:rsid w:val="003209D6"/>
    <w:rsid w:val="0032123E"/>
    <w:rsid w:val="00321769"/>
    <w:rsid w:val="0035733A"/>
    <w:rsid w:val="003657F3"/>
    <w:rsid w:val="00365D77"/>
    <w:rsid w:val="00371ECD"/>
    <w:rsid w:val="00377753"/>
    <w:rsid w:val="003853E9"/>
    <w:rsid w:val="00385D98"/>
    <w:rsid w:val="003968B0"/>
    <w:rsid w:val="003A2B4D"/>
    <w:rsid w:val="003A478C"/>
    <w:rsid w:val="003A5525"/>
    <w:rsid w:val="003A61B5"/>
    <w:rsid w:val="003A6B38"/>
    <w:rsid w:val="003B225F"/>
    <w:rsid w:val="003B5A32"/>
    <w:rsid w:val="003B5E80"/>
    <w:rsid w:val="003C446F"/>
    <w:rsid w:val="003D5C07"/>
    <w:rsid w:val="003D6839"/>
    <w:rsid w:val="003D6F1E"/>
    <w:rsid w:val="003D7372"/>
    <w:rsid w:val="003E07E9"/>
    <w:rsid w:val="003E5545"/>
    <w:rsid w:val="003E72BE"/>
    <w:rsid w:val="003F313C"/>
    <w:rsid w:val="003F44BF"/>
    <w:rsid w:val="003F5F6B"/>
    <w:rsid w:val="00400939"/>
    <w:rsid w:val="004018E4"/>
    <w:rsid w:val="00403892"/>
    <w:rsid w:val="00413550"/>
    <w:rsid w:val="00414240"/>
    <w:rsid w:val="00416A25"/>
    <w:rsid w:val="004211F3"/>
    <w:rsid w:val="0042123C"/>
    <w:rsid w:val="00421B48"/>
    <w:rsid w:val="0042397D"/>
    <w:rsid w:val="0043194A"/>
    <w:rsid w:val="00432C7E"/>
    <w:rsid w:val="0043569E"/>
    <w:rsid w:val="00437D45"/>
    <w:rsid w:val="0044326F"/>
    <w:rsid w:val="00443F83"/>
    <w:rsid w:val="00446383"/>
    <w:rsid w:val="004548A5"/>
    <w:rsid w:val="00455E61"/>
    <w:rsid w:val="004572D2"/>
    <w:rsid w:val="00461325"/>
    <w:rsid w:val="004730C4"/>
    <w:rsid w:val="004740ED"/>
    <w:rsid w:val="0048139F"/>
    <w:rsid w:val="00483860"/>
    <w:rsid w:val="0049745D"/>
    <w:rsid w:val="004A77DF"/>
    <w:rsid w:val="004B55B7"/>
    <w:rsid w:val="004B6FF1"/>
    <w:rsid w:val="004B77EE"/>
    <w:rsid w:val="004C1B53"/>
    <w:rsid w:val="004C2AFA"/>
    <w:rsid w:val="004C3867"/>
    <w:rsid w:val="004C4CD0"/>
    <w:rsid w:val="004C70DC"/>
    <w:rsid w:val="004D0211"/>
    <w:rsid w:val="004D3542"/>
    <w:rsid w:val="004F06F5"/>
    <w:rsid w:val="004F1E2D"/>
    <w:rsid w:val="004F33A0"/>
    <w:rsid w:val="004F465D"/>
    <w:rsid w:val="005108C0"/>
    <w:rsid w:val="00511873"/>
    <w:rsid w:val="00513B7E"/>
    <w:rsid w:val="0052173B"/>
    <w:rsid w:val="00521DC7"/>
    <w:rsid w:val="005242F3"/>
    <w:rsid w:val="00525137"/>
    <w:rsid w:val="005251DD"/>
    <w:rsid w:val="00525CD5"/>
    <w:rsid w:val="0053274B"/>
    <w:rsid w:val="005355B0"/>
    <w:rsid w:val="00537F6C"/>
    <w:rsid w:val="0054176D"/>
    <w:rsid w:val="005417C7"/>
    <w:rsid w:val="00545EDD"/>
    <w:rsid w:val="00552E57"/>
    <w:rsid w:val="00556C66"/>
    <w:rsid w:val="00561702"/>
    <w:rsid w:val="00583FFD"/>
    <w:rsid w:val="00587422"/>
    <w:rsid w:val="00592084"/>
    <w:rsid w:val="00593152"/>
    <w:rsid w:val="005A21E0"/>
    <w:rsid w:val="005A3049"/>
    <w:rsid w:val="005B04EF"/>
    <w:rsid w:val="005B4204"/>
    <w:rsid w:val="005C0D6C"/>
    <w:rsid w:val="005C2171"/>
    <w:rsid w:val="005D3701"/>
    <w:rsid w:val="005D5802"/>
    <w:rsid w:val="005E28F1"/>
    <w:rsid w:val="005E3770"/>
    <w:rsid w:val="005F7FA5"/>
    <w:rsid w:val="00604307"/>
    <w:rsid w:val="0060487F"/>
    <w:rsid w:val="00610B83"/>
    <w:rsid w:val="00611DFA"/>
    <w:rsid w:val="00612B66"/>
    <w:rsid w:val="00615848"/>
    <w:rsid w:val="00623C60"/>
    <w:rsid w:val="00624093"/>
    <w:rsid w:val="00624BB5"/>
    <w:rsid w:val="00624C63"/>
    <w:rsid w:val="0063678A"/>
    <w:rsid w:val="00637E6F"/>
    <w:rsid w:val="006404A7"/>
    <w:rsid w:val="00642372"/>
    <w:rsid w:val="00642471"/>
    <w:rsid w:val="006451E4"/>
    <w:rsid w:val="00645DAB"/>
    <w:rsid w:val="0065583E"/>
    <w:rsid w:val="0065771E"/>
    <w:rsid w:val="00657E87"/>
    <w:rsid w:val="006710C9"/>
    <w:rsid w:val="00675108"/>
    <w:rsid w:val="00675E37"/>
    <w:rsid w:val="00677A01"/>
    <w:rsid w:val="00681E4D"/>
    <w:rsid w:val="0068260E"/>
    <w:rsid w:val="00683518"/>
    <w:rsid w:val="00683F17"/>
    <w:rsid w:val="00685FCF"/>
    <w:rsid w:val="00687260"/>
    <w:rsid w:val="00693259"/>
    <w:rsid w:val="00693C50"/>
    <w:rsid w:val="00695BEF"/>
    <w:rsid w:val="006977F6"/>
    <w:rsid w:val="00697A13"/>
    <w:rsid w:val="006A0C8A"/>
    <w:rsid w:val="006A109C"/>
    <w:rsid w:val="006A262B"/>
    <w:rsid w:val="006A3A12"/>
    <w:rsid w:val="006A590D"/>
    <w:rsid w:val="006A7820"/>
    <w:rsid w:val="006B531A"/>
    <w:rsid w:val="006B66AE"/>
    <w:rsid w:val="006B78D8"/>
    <w:rsid w:val="006C113F"/>
    <w:rsid w:val="006C4113"/>
    <w:rsid w:val="006D4624"/>
    <w:rsid w:val="006D61F6"/>
    <w:rsid w:val="006E279A"/>
    <w:rsid w:val="006E313B"/>
    <w:rsid w:val="006E585C"/>
    <w:rsid w:val="006E5926"/>
    <w:rsid w:val="0070781E"/>
    <w:rsid w:val="00716930"/>
    <w:rsid w:val="007211F5"/>
    <w:rsid w:val="00730AE8"/>
    <w:rsid w:val="00737E36"/>
    <w:rsid w:val="00741493"/>
    <w:rsid w:val="007423E3"/>
    <w:rsid w:val="00746098"/>
    <w:rsid w:val="00746384"/>
    <w:rsid w:val="00752180"/>
    <w:rsid w:val="00755D3A"/>
    <w:rsid w:val="007609C6"/>
    <w:rsid w:val="00761B3D"/>
    <w:rsid w:val="00770556"/>
    <w:rsid w:val="00772759"/>
    <w:rsid w:val="00772FCB"/>
    <w:rsid w:val="007764BB"/>
    <w:rsid w:val="00776527"/>
    <w:rsid w:val="00777A0C"/>
    <w:rsid w:val="00784305"/>
    <w:rsid w:val="00785B2D"/>
    <w:rsid w:val="007871BA"/>
    <w:rsid w:val="00796AFD"/>
    <w:rsid w:val="007A155F"/>
    <w:rsid w:val="007A206C"/>
    <w:rsid w:val="007A2373"/>
    <w:rsid w:val="007A2D1A"/>
    <w:rsid w:val="007B3BCA"/>
    <w:rsid w:val="007C3F6A"/>
    <w:rsid w:val="007D1E1F"/>
    <w:rsid w:val="007D6637"/>
    <w:rsid w:val="007E0410"/>
    <w:rsid w:val="007E26F5"/>
    <w:rsid w:val="007E5BEB"/>
    <w:rsid w:val="007E7E61"/>
    <w:rsid w:val="007F0845"/>
    <w:rsid w:val="007F0A90"/>
    <w:rsid w:val="008173D3"/>
    <w:rsid w:val="00821FF6"/>
    <w:rsid w:val="008246EB"/>
    <w:rsid w:val="00826666"/>
    <w:rsid w:val="00826CC2"/>
    <w:rsid w:val="008271DC"/>
    <w:rsid w:val="0083143E"/>
    <w:rsid w:val="00834FAA"/>
    <w:rsid w:val="00836086"/>
    <w:rsid w:val="00843C22"/>
    <w:rsid w:val="00861B9E"/>
    <w:rsid w:val="0087119C"/>
    <w:rsid w:val="00876086"/>
    <w:rsid w:val="0088171F"/>
    <w:rsid w:val="00887F7C"/>
    <w:rsid w:val="00893C43"/>
    <w:rsid w:val="008A11EA"/>
    <w:rsid w:val="008A7F7A"/>
    <w:rsid w:val="008B22AA"/>
    <w:rsid w:val="008B59DC"/>
    <w:rsid w:val="008B6AE6"/>
    <w:rsid w:val="008B7C02"/>
    <w:rsid w:val="008C0E88"/>
    <w:rsid w:val="008C41B9"/>
    <w:rsid w:val="008C7317"/>
    <w:rsid w:val="008D1023"/>
    <w:rsid w:val="008D2A16"/>
    <w:rsid w:val="008D2FAE"/>
    <w:rsid w:val="008D462C"/>
    <w:rsid w:val="008E31FF"/>
    <w:rsid w:val="008E6104"/>
    <w:rsid w:val="008E6286"/>
    <w:rsid w:val="008F5AAD"/>
    <w:rsid w:val="008F6F64"/>
    <w:rsid w:val="009003A8"/>
    <w:rsid w:val="009005D0"/>
    <w:rsid w:val="00902EFF"/>
    <w:rsid w:val="009039E3"/>
    <w:rsid w:val="009065BF"/>
    <w:rsid w:val="0092132F"/>
    <w:rsid w:val="00921F14"/>
    <w:rsid w:val="0092654B"/>
    <w:rsid w:val="00932E84"/>
    <w:rsid w:val="0093334B"/>
    <w:rsid w:val="00934737"/>
    <w:rsid w:val="0093563A"/>
    <w:rsid w:val="009413FC"/>
    <w:rsid w:val="00941703"/>
    <w:rsid w:val="00942390"/>
    <w:rsid w:val="0094427A"/>
    <w:rsid w:val="00947202"/>
    <w:rsid w:val="009566B1"/>
    <w:rsid w:val="00962758"/>
    <w:rsid w:val="0096592C"/>
    <w:rsid w:val="00974923"/>
    <w:rsid w:val="009811A9"/>
    <w:rsid w:val="009858A8"/>
    <w:rsid w:val="009865FB"/>
    <w:rsid w:val="00987E97"/>
    <w:rsid w:val="0099645F"/>
    <w:rsid w:val="009A3582"/>
    <w:rsid w:val="009A5894"/>
    <w:rsid w:val="009B6FD3"/>
    <w:rsid w:val="009C1BAB"/>
    <w:rsid w:val="009C67C9"/>
    <w:rsid w:val="009E531A"/>
    <w:rsid w:val="009E5434"/>
    <w:rsid w:val="009F129B"/>
    <w:rsid w:val="009F5FF3"/>
    <w:rsid w:val="00A10C96"/>
    <w:rsid w:val="00A10D66"/>
    <w:rsid w:val="00A116E3"/>
    <w:rsid w:val="00A13825"/>
    <w:rsid w:val="00A14D0A"/>
    <w:rsid w:val="00A173D2"/>
    <w:rsid w:val="00A17B26"/>
    <w:rsid w:val="00A20F9C"/>
    <w:rsid w:val="00A23E43"/>
    <w:rsid w:val="00A25B5D"/>
    <w:rsid w:val="00A300BA"/>
    <w:rsid w:val="00A367BD"/>
    <w:rsid w:val="00A41D48"/>
    <w:rsid w:val="00A425C8"/>
    <w:rsid w:val="00A427FB"/>
    <w:rsid w:val="00A42AB0"/>
    <w:rsid w:val="00A45F5F"/>
    <w:rsid w:val="00A46DE0"/>
    <w:rsid w:val="00A57DC5"/>
    <w:rsid w:val="00A62CE1"/>
    <w:rsid w:val="00A65747"/>
    <w:rsid w:val="00A7194E"/>
    <w:rsid w:val="00A75E40"/>
    <w:rsid w:val="00A763F6"/>
    <w:rsid w:val="00A76FC4"/>
    <w:rsid w:val="00A77F57"/>
    <w:rsid w:val="00A80852"/>
    <w:rsid w:val="00A832DA"/>
    <w:rsid w:val="00A857C0"/>
    <w:rsid w:val="00A86776"/>
    <w:rsid w:val="00AA3B85"/>
    <w:rsid w:val="00AA559A"/>
    <w:rsid w:val="00AA7A92"/>
    <w:rsid w:val="00AB2AF1"/>
    <w:rsid w:val="00AB76F3"/>
    <w:rsid w:val="00AC2279"/>
    <w:rsid w:val="00AC3607"/>
    <w:rsid w:val="00AC555D"/>
    <w:rsid w:val="00AC5F92"/>
    <w:rsid w:val="00AC66FC"/>
    <w:rsid w:val="00AD0791"/>
    <w:rsid w:val="00AD306C"/>
    <w:rsid w:val="00AD6F96"/>
    <w:rsid w:val="00AE3ADC"/>
    <w:rsid w:val="00AE3C61"/>
    <w:rsid w:val="00AE54B3"/>
    <w:rsid w:val="00AE7BBD"/>
    <w:rsid w:val="00AF114E"/>
    <w:rsid w:val="00AF456A"/>
    <w:rsid w:val="00B05FDC"/>
    <w:rsid w:val="00B10BBB"/>
    <w:rsid w:val="00B1259D"/>
    <w:rsid w:val="00B17E71"/>
    <w:rsid w:val="00B17FDE"/>
    <w:rsid w:val="00B24637"/>
    <w:rsid w:val="00B32DDB"/>
    <w:rsid w:val="00B520A2"/>
    <w:rsid w:val="00B56606"/>
    <w:rsid w:val="00B6608F"/>
    <w:rsid w:val="00B67253"/>
    <w:rsid w:val="00B716C5"/>
    <w:rsid w:val="00B72B5D"/>
    <w:rsid w:val="00B7600A"/>
    <w:rsid w:val="00B76D1E"/>
    <w:rsid w:val="00B77119"/>
    <w:rsid w:val="00B83B2D"/>
    <w:rsid w:val="00B84468"/>
    <w:rsid w:val="00B928B4"/>
    <w:rsid w:val="00B95940"/>
    <w:rsid w:val="00BA64A4"/>
    <w:rsid w:val="00BA69B1"/>
    <w:rsid w:val="00BB534A"/>
    <w:rsid w:val="00BC182C"/>
    <w:rsid w:val="00BC3D8A"/>
    <w:rsid w:val="00BC41D9"/>
    <w:rsid w:val="00BC788B"/>
    <w:rsid w:val="00BD03E9"/>
    <w:rsid w:val="00BD366B"/>
    <w:rsid w:val="00BD6D50"/>
    <w:rsid w:val="00BE15C1"/>
    <w:rsid w:val="00BF4726"/>
    <w:rsid w:val="00BF659B"/>
    <w:rsid w:val="00C03580"/>
    <w:rsid w:val="00C06CFE"/>
    <w:rsid w:val="00C17FF4"/>
    <w:rsid w:val="00C2003A"/>
    <w:rsid w:val="00C21F94"/>
    <w:rsid w:val="00C24631"/>
    <w:rsid w:val="00C35AC1"/>
    <w:rsid w:val="00C36CC5"/>
    <w:rsid w:val="00C449CE"/>
    <w:rsid w:val="00C459B8"/>
    <w:rsid w:val="00C47B13"/>
    <w:rsid w:val="00C50016"/>
    <w:rsid w:val="00C53795"/>
    <w:rsid w:val="00C66DB9"/>
    <w:rsid w:val="00C71F17"/>
    <w:rsid w:val="00C724C0"/>
    <w:rsid w:val="00C863D1"/>
    <w:rsid w:val="00C90CF4"/>
    <w:rsid w:val="00C92944"/>
    <w:rsid w:val="00C93389"/>
    <w:rsid w:val="00CA0C7F"/>
    <w:rsid w:val="00CA6AE7"/>
    <w:rsid w:val="00CA7B60"/>
    <w:rsid w:val="00CB063E"/>
    <w:rsid w:val="00CB1AED"/>
    <w:rsid w:val="00CB27A9"/>
    <w:rsid w:val="00CB35AC"/>
    <w:rsid w:val="00CB6237"/>
    <w:rsid w:val="00CB6C4D"/>
    <w:rsid w:val="00CC41C9"/>
    <w:rsid w:val="00CC61F7"/>
    <w:rsid w:val="00CC7596"/>
    <w:rsid w:val="00CD561C"/>
    <w:rsid w:val="00CD57C7"/>
    <w:rsid w:val="00CE3336"/>
    <w:rsid w:val="00CE5E1A"/>
    <w:rsid w:val="00CE6F36"/>
    <w:rsid w:val="00CF0597"/>
    <w:rsid w:val="00CF51EC"/>
    <w:rsid w:val="00D030B3"/>
    <w:rsid w:val="00D040DD"/>
    <w:rsid w:val="00D106DC"/>
    <w:rsid w:val="00D2000D"/>
    <w:rsid w:val="00D350EA"/>
    <w:rsid w:val="00D448FB"/>
    <w:rsid w:val="00D51B58"/>
    <w:rsid w:val="00D627A7"/>
    <w:rsid w:val="00D6395B"/>
    <w:rsid w:val="00D67D14"/>
    <w:rsid w:val="00D81556"/>
    <w:rsid w:val="00D8267A"/>
    <w:rsid w:val="00D85A50"/>
    <w:rsid w:val="00D93892"/>
    <w:rsid w:val="00DA056D"/>
    <w:rsid w:val="00DA2E1D"/>
    <w:rsid w:val="00DA5807"/>
    <w:rsid w:val="00DA6835"/>
    <w:rsid w:val="00DC36CA"/>
    <w:rsid w:val="00DC37E8"/>
    <w:rsid w:val="00DC3FEB"/>
    <w:rsid w:val="00DC5B3B"/>
    <w:rsid w:val="00DD004B"/>
    <w:rsid w:val="00DD0A27"/>
    <w:rsid w:val="00DD3184"/>
    <w:rsid w:val="00DE167E"/>
    <w:rsid w:val="00DF3833"/>
    <w:rsid w:val="00E01C0E"/>
    <w:rsid w:val="00E04694"/>
    <w:rsid w:val="00E0656C"/>
    <w:rsid w:val="00E07D21"/>
    <w:rsid w:val="00E133F7"/>
    <w:rsid w:val="00E2053A"/>
    <w:rsid w:val="00E207AB"/>
    <w:rsid w:val="00E220B0"/>
    <w:rsid w:val="00E35625"/>
    <w:rsid w:val="00E4083F"/>
    <w:rsid w:val="00E45271"/>
    <w:rsid w:val="00E550D5"/>
    <w:rsid w:val="00E5620F"/>
    <w:rsid w:val="00E5641B"/>
    <w:rsid w:val="00E71A58"/>
    <w:rsid w:val="00E7209F"/>
    <w:rsid w:val="00E74137"/>
    <w:rsid w:val="00E813E4"/>
    <w:rsid w:val="00E81AE7"/>
    <w:rsid w:val="00E8282B"/>
    <w:rsid w:val="00EA0C68"/>
    <w:rsid w:val="00EA3364"/>
    <w:rsid w:val="00EB2B8A"/>
    <w:rsid w:val="00EC7132"/>
    <w:rsid w:val="00ED6104"/>
    <w:rsid w:val="00EE01F9"/>
    <w:rsid w:val="00EE3E78"/>
    <w:rsid w:val="00EE7660"/>
    <w:rsid w:val="00EF1F5A"/>
    <w:rsid w:val="00EF2326"/>
    <w:rsid w:val="00EF6CA1"/>
    <w:rsid w:val="00F04811"/>
    <w:rsid w:val="00F0488C"/>
    <w:rsid w:val="00F11715"/>
    <w:rsid w:val="00F15BEF"/>
    <w:rsid w:val="00F24FAA"/>
    <w:rsid w:val="00F3364D"/>
    <w:rsid w:val="00F35C5B"/>
    <w:rsid w:val="00F3751A"/>
    <w:rsid w:val="00F41148"/>
    <w:rsid w:val="00F42C99"/>
    <w:rsid w:val="00F43E39"/>
    <w:rsid w:val="00F46C85"/>
    <w:rsid w:val="00F5188F"/>
    <w:rsid w:val="00F55AEE"/>
    <w:rsid w:val="00F601DC"/>
    <w:rsid w:val="00F63DDE"/>
    <w:rsid w:val="00F63FB7"/>
    <w:rsid w:val="00F65F34"/>
    <w:rsid w:val="00F70710"/>
    <w:rsid w:val="00F73A0C"/>
    <w:rsid w:val="00F84516"/>
    <w:rsid w:val="00F86EA3"/>
    <w:rsid w:val="00F92776"/>
    <w:rsid w:val="00FA1EDB"/>
    <w:rsid w:val="00FA2C3C"/>
    <w:rsid w:val="00FB5339"/>
    <w:rsid w:val="00FC0E5F"/>
    <w:rsid w:val="00FC273E"/>
    <w:rsid w:val="00FC56DE"/>
    <w:rsid w:val="00FD2DAF"/>
    <w:rsid w:val="00FD4069"/>
    <w:rsid w:val="00FE2F78"/>
    <w:rsid w:val="00FE4CB9"/>
    <w:rsid w:val="00FF283F"/>
    <w:rsid w:val="00FF7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5E12E12"/>
  <w15:docId w15:val="{D7869E42-2147-4BC9-A2AE-727D1363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1"/>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E1F"/>
    <w:pPr>
      <w:spacing w:before="120" w:after="200" w:line="276" w:lineRule="auto"/>
    </w:pPr>
    <w:rPr>
      <w:rFonts w:ascii="Arial" w:hAnsi="Arial"/>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rsid w:val="00E71A58"/>
  </w:style>
  <w:style w:type="paragraph" w:styleId="Textbubliny">
    <w:name w:val="Balloon Text"/>
    <w:basedOn w:val="Normln"/>
    <w:link w:val="TextbublinyChar"/>
    <w:uiPriority w:val="99"/>
    <w:semiHidden/>
    <w:unhideWhenUsed/>
    <w:rsid w:val="00E71A58"/>
    <w:rPr>
      <w:rFonts w:ascii="Tahoma"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cs="Times New Roman"/>
      <w:b/>
      <w:iCs/>
      <w:color w:val="009BB4"/>
      <w:sz w:val="28"/>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character" w:customStyle="1" w:styleId="ObsahChar">
    <w:name w:val="Obsah Char"/>
    <w:link w:val="Obsah"/>
    <w:rsid w:val="00CD57C7"/>
    <w:rPr>
      <w:rFonts w:ascii="Arial" w:eastAsia="MS Gothic" w:hAnsi="Arial"/>
      <w:b/>
      <w:bCs/>
      <w:color w:val="009BB4"/>
      <w:sz w:val="32"/>
      <w:szCs w:val="28"/>
    </w:rPr>
  </w:style>
  <w:style w:type="paragraph" w:styleId="Odstavecseseznamem">
    <w:name w:val="List Paragraph"/>
    <w:basedOn w:val="Normln"/>
    <w:uiPriority w:val="34"/>
    <w:qFormat/>
    <w:rsid w:val="007D1E1F"/>
    <w:pPr>
      <w:ind w:left="720"/>
    </w:pPr>
  </w:style>
  <w:style w:type="paragraph" w:customStyle="1" w:styleId="nadpisdefinice">
    <w:name w:val="nadpis definice"/>
    <w:basedOn w:val="Normln"/>
    <w:link w:val="nadpisdefiniceChar"/>
    <w:qFormat/>
    <w:rsid w:val="007D1E1F"/>
    <w:rPr>
      <w:sz w:val="32"/>
      <w:szCs w:val="32"/>
    </w:rPr>
  </w:style>
  <w:style w:type="character" w:customStyle="1" w:styleId="nadpisdefiniceChar">
    <w:name w:val="nadpis definice Char"/>
    <w:link w:val="nadpisdefinice"/>
    <w:rsid w:val="007D1E1F"/>
    <w:rPr>
      <w:rFonts w:ascii="Arial" w:hAnsi="Arial"/>
      <w:sz w:val="32"/>
      <w:szCs w:val="32"/>
      <w:lang w:eastAsia="en-US"/>
    </w:rPr>
  </w:style>
  <w:style w:type="character" w:customStyle="1" w:styleId="ZkladntextodsazenChar">
    <w:name w:val="Základní text odsazený Char"/>
    <w:link w:val="Zkladntextodsazen"/>
    <w:semiHidden/>
    <w:rsid w:val="007D1E1F"/>
    <w:rPr>
      <w:rFonts w:ascii="Arial" w:eastAsia="Times New Roman" w:hAnsi="Arial"/>
      <w:i/>
      <w:iCs/>
      <w:szCs w:val="16"/>
      <w:lang w:eastAsia="en-US"/>
    </w:rPr>
  </w:style>
  <w:style w:type="paragraph" w:styleId="Zkladntextodsazen">
    <w:name w:val="Body Text Indent"/>
    <w:basedOn w:val="Normln"/>
    <w:link w:val="ZkladntextodsazenChar"/>
    <w:semiHidden/>
    <w:rsid w:val="007D1E1F"/>
    <w:pPr>
      <w:spacing w:before="0" w:after="0" w:line="240" w:lineRule="auto"/>
      <w:ind w:left="360"/>
      <w:jc w:val="both"/>
    </w:pPr>
    <w:rPr>
      <w:rFonts w:eastAsia="Times New Roman"/>
      <w:i/>
      <w:iCs/>
      <w:szCs w:val="16"/>
    </w:rPr>
  </w:style>
  <w:style w:type="paragraph" w:styleId="Zkladntext">
    <w:name w:val="Body Text"/>
    <w:basedOn w:val="Normln"/>
    <w:link w:val="ZkladntextChar"/>
    <w:uiPriority w:val="99"/>
    <w:unhideWhenUsed/>
    <w:rsid w:val="007D1E1F"/>
    <w:pPr>
      <w:spacing w:after="120"/>
    </w:pPr>
  </w:style>
  <w:style w:type="character" w:customStyle="1" w:styleId="ZkladntextChar">
    <w:name w:val="Základní text Char"/>
    <w:link w:val="Zkladntext"/>
    <w:uiPriority w:val="99"/>
    <w:rsid w:val="007D1E1F"/>
    <w:rPr>
      <w:rFonts w:ascii="Arial" w:hAnsi="Arial"/>
      <w:szCs w:val="22"/>
      <w:lang w:eastAsia="en-US"/>
    </w:rPr>
  </w:style>
  <w:style w:type="paragraph" w:styleId="Titulek">
    <w:name w:val="caption"/>
    <w:basedOn w:val="Normln"/>
    <w:next w:val="Normln"/>
    <w:uiPriority w:val="35"/>
    <w:qFormat/>
    <w:rsid w:val="007D1E1F"/>
    <w:rPr>
      <w:b/>
      <w:bCs/>
      <w:szCs w:val="20"/>
    </w:rPr>
  </w:style>
  <w:style w:type="paragraph" w:styleId="Normlnweb">
    <w:name w:val="Normal (Web)"/>
    <w:basedOn w:val="Normln"/>
    <w:uiPriority w:val="99"/>
    <w:unhideWhenUsed/>
    <w:rsid w:val="007D1E1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kladntext2Char">
    <w:name w:val="Základní text 2 Char"/>
    <w:link w:val="Zkladntext2"/>
    <w:uiPriority w:val="99"/>
    <w:semiHidden/>
    <w:rsid w:val="007D1E1F"/>
    <w:rPr>
      <w:rFonts w:ascii="Arial" w:hAnsi="Arial"/>
      <w:szCs w:val="22"/>
      <w:lang w:eastAsia="en-US"/>
    </w:rPr>
  </w:style>
  <w:style w:type="paragraph" w:styleId="Zkladntext2">
    <w:name w:val="Body Text 2"/>
    <w:basedOn w:val="Normln"/>
    <w:link w:val="Zkladntext2Char"/>
    <w:uiPriority w:val="99"/>
    <w:semiHidden/>
    <w:unhideWhenUsed/>
    <w:rsid w:val="007D1E1F"/>
    <w:pPr>
      <w:spacing w:after="120" w:line="480" w:lineRule="auto"/>
    </w:pPr>
  </w:style>
  <w:style w:type="character" w:customStyle="1" w:styleId="Zkladntextodsazen3Char">
    <w:name w:val="Základní text odsazený 3 Char"/>
    <w:link w:val="Zkladntextodsazen3"/>
    <w:uiPriority w:val="99"/>
    <w:semiHidden/>
    <w:rsid w:val="007D1E1F"/>
    <w:rPr>
      <w:rFonts w:ascii="Arial" w:hAnsi="Arial"/>
      <w:sz w:val="16"/>
      <w:szCs w:val="16"/>
      <w:lang w:eastAsia="en-US"/>
    </w:rPr>
  </w:style>
  <w:style w:type="paragraph" w:styleId="Zkladntextodsazen3">
    <w:name w:val="Body Text Indent 3"/>
    <w:basedOn w:val="Normln"/>
    <w:link w:val="Zkladntextodsazen3Char"/>
    <w:uiPriority w:val="99"/>
    <w:semiHidden/>
    <w:unhideWhenUsed/>
    <w:rsid w:val="007D1E1F"/>
    <w:pPr>
      <w:spacing w:after="120"/>
      <w:ind w:left="283"/>
    </w:pPr>
    <w:rPr>
      <w:sz w:val="16"/>
      <w:szCs w:val="16"/>
    </w:rPr>
  </w:style>
  <w:style w:type="character" w:customStyle="1" w:styleId="TextpoznpodarouChar">
    <w:name w:val="Text pozn. pod čarou Char"/>
    <w:link w:val="Textpoznpodarou"/>
    <w:uiPriority w:val="99"/>
    <w:semiHidden/>
    <w:rsid w:val="007D1E1F"/>
    <w:rPr>
      <w:rFonts w:ascii="Arial" w:hAnsi="Arial"/>
      <w:lang w:eastAsia="en-US"/>
    </w:rPr>
  </w:style>
  <w:style w:type="paragraph" w:styleId="Textpoznpodarou">
    <w:name w:val="footnote text"/>
    <w:basedOn w:val="Normln"/>
    <w:link w:val="TextpoznpodarouChar"/>
    <w:uiPriority w:val="99"/>
    <w:semiHidden/>
    <w:unhideWhenUsed/>
    <w:rsid w:val="007D1E1F"/>
    <w:rPr>
      <w:szCs w:val="20"/>
    </w:rPr>
  </w:style>
  <w:style w:type="character" w:customStyle="1" w:styleId="TextkomenteChar">
    <w:name w:val="Text komentáře Char"/>
    <w:link w:val="Textkomente"/>
    <w:uiPriority w:val="99"/>
    <w:semiHidden/>
    <w:rsid w:val="007D1E1F"/>
    <w:rPr>
      <w:rFonts w:ascii="Arial" w:hAnsi="Arial"/>
      <w:lang w:eastAsia="en-US"/>
    </w:rPr>
  </w:style>
  <w:style w:type="paragraph" w:styleId="Textkomente">
    <w:name w:val="annotation text"/>
    <w:basedOn w:val="Normln"/>
    <w:link w:val="TextkomenteChar"/>
    <w:uiPriority w:val="99"/>
    <w:semiHidden/>
    <w:unhideWhenUsed/>
    <w:rsid w:val="007D1E1F"/>
    <w:rPr>
      <w:szCs w:val="20"/>
    </w:rPr>
  </w:style>
  <w:style w:type="character" w:customStyle="1" w:styleId="PedmtkomenteChar">
    <w:name w:val="Předmět komentáře Char"/>
    <w:link w:val="Pedmtkomente"/>
    <w:uiPriority w:val="99"/>
    <w:semiHidden/>
    <w:rsid w:val="007D1E1F"/>
    <w:rPr>
      <w:rFonts w:ascii="Arial" w:hAnsi="Arial"/>
      <w:b/>
      <w:bCs/>
      <w:lang w:eastAsia="en-US"/>
    </w:rPr>
  </w:style>
  <w:style w:type="paragraph" w:styleId="Pedmtkomente">
    <w:name w:val="annotation subject"/>
    <w:basedOn w:val="Textkomente"/>
    <w:next w:val="Textkomente"/>
    <w:link w:val="PedmtkomenteChar"/>
    <w:uiPriority w:val="99"/>
    <w:semiHidden/>
    <w:unhideWhenUsed/>
    <w:rsid w:val="007D1E1F"/>
    <w:rPr>
      <w:b/>
      <w:bCs/>
    </w:rPr>
  </w:style>
  <w:style w:type="paragraph" w:customStyle="1" w:styleId="Atext">
    <w:name w:val="A_text"/>
    <w:basedOn w:val="Normln"/>
    <w:uiPriority w:val="99"/>
    <w:rsid w:val="007D1E1F"/>
    <w:pPr>
      <w:spacing w:before="0" w:after="60" w:line="264" w:lineRule="auto"/>
      <w:jc w:val="both"/>
    </w:pPr>
  </w:style>
  <w:style w:type="character" w:styleId="Znakapoznpodarou">
    <w:name w:val="footnote reference"/>
    <w:uiPriority w:val="99"/>
    <w:semiHidden/>
    <w:unhideWhenUsed/>
    <w:rsid w:val="00887F7C"/>
    <w:rPr>
      <w:vertAlign w:val="superscript"/>
    </w:rPr>
  </w:style>
  <w:style w:type="character" w:styleId="Sledovanodkaz">
    <w:name w:val="FollowedHyperlink"/>
    <w:uiPriority w:val="99"/>
    <w:semiHidden/>
    <w:unhideWhenUsed/>
    <w:rsid w:val="00645DAB"/>
    <w:rPr>
      <w:color w:val="800080"/>
      <w:u w:val="single"/>
    </w:rPr>
  </w:style>
  <w:style w:type="character" w:styleId="Odkaznakoment">
    <w:name w:val="annotation reference"/>
    <w:uiPriority w:val="99"/>
    <w:semiHidden/>
    <w:unhideWhenUsed/>
    <w:rsid w:val="00AF11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69048329">
      <w:bodyDiv w:val="1"/>
      <w:marLeft w:val="0"/>
      <w:marRight w:val="0"/>
      <w:marTop w:val="0"/>
      <w:marBottom w:val="0"/>
      <w:divBdr>
        <w:top w:val="none" w:sz="0" w:space="0" w:color="auto"/>
        <w:left w:val="none" w:sz="0" w:space="0" w:color="auto"/>
        <w:bottom w:val="none" w:sz="0" w:space="0" w:color="auto"/>
        <w:right w:val="none" w:sz="0" w:space="0" w:color="auto"/>
      </w:divBdr>
    </w:div>
    <w:div w:id="1380516049">
      <w:bodyDiv w:val="1"/>
      <w:marLeft w:val="0"/>
      <w:marRight w:val="0"/>
      <w:marTop w:val="0"/>
      <w:marBottom w:val="0"/>
      <w:divBdr>
        <w:top w:val="none" w:sz="0" w:space="0" w:color="auto"/>
        <w:left w:val="none" w:sz="0" w:space="0" w:color="auto"/>
        <w:bottom w:val="none" w:sz="0" w:space="0" w:color="auto"/>
        <w:right w:val="none" w:sz="0" w:space="0" w:color="auto"/>
      </w:divBdr>
      <w:divsChild>
        <w:div w:id="1501695901">
          <w:marLeft w:val="0"/>
          <w:marRight w:val="0"/>
          <w:marTop w:val="0"/>
          <w:marBottom w:val="0"/>
          <w:divBdr>
            <w:top w:val="none" w:sz="0" w:space="0" w:color="auto"/>
            <w:left w:val="none" w:sz="0" w:space="0" w:color="auto"/>
            <w:bottom w:val="none" w:sz="0" w:space="0" w:color="auto"/>
            <w:right w:val="none" w:sz="0" w:space="0" w:color="auto"/>
          </w:divBdr>
        </w:div>
        <w:div w:id="278034067">
          <w:marLeft w:val="0"/>
          <w:marRight w:val="0"/>
          <w:marTop w:val="0"/>
          <w:marBottom w:val="0"/>
          <w:divBdr>
            <w:top w:val="none" w:sz="0" w:space="0" w:color="auto"/>
            <w:left w:val="none" w:sz="0" w:space="0" w:color="auto"/>
            <w:bottom w:val="none" w:sz="0" w:space="0" w:color="auto"/>
            <w:right w:val="none" w:sz="0" w:space="0" w:color="auto"/>
          </w:divBdr>
        </w:div>
        <w:div w:id="57173685">
          <w:marLeft w:val="0"/>
          <w:marRight w:val="0"/>
          <w:marTop w:val="0"/>
          <w:marBottom w:val="0"/>
          <w:divBdr>
            <w:top w:val="none" w:sz="0" w:space="0" w:color="auto"/>
            <w:left w:val="none" w:sz="0" w:space="0" w:color="auto"/>
            <w:bottom w:val="none" w:sz="0" w:space="0" w:color="auto"/>
            <w:right w:val="none" w:sz="0" w:space="0" w:color="auto"/>
          </w:divBdr>
        </w:div>
        <w:div w:id="1379934112">
          <w:marLeft w:val="0"/>
          <w:marRight w:val="0"/>
          <w:marTop w:val="0"/>
          <w:marBottom w:val="0"/>
          <w:divBdr>
            <w:top w:val="none" w:sz="0" w:space="0" w:color="auto"/>
            <w:left w:val="none" w:sz="0" w:space="0" w:color="auto"/>
            <w:bottom w:val="none" w:sz="0" w:space="0" w:color="auto"/>
            <w:right w:val="none" w:sz="0" w:space="0" w:color="auto"/>
          </w:divBdr>
        </w:div>
        <w:div w:id="1602832041">
          <w:marLeft w:val="0"/>
          <w:marRight w:val="0"/>
          <w:marTop w:val="0"/>
          <w:marBottom w:val="0"/>
          <w:divBdr>
            <w:top w:val="none" w:sz="0" w:space="0" w:color="auto"/>
            <w:left w:val="none" w:sz="0" w:space="0" w:color="auto"/>
            <w:bottom w:val="none" w:sz="0" w:space="0" w:color="auto"/>
            <w:right w:val="none" w:sz="0" w:space="0" w:color="auto"/>
          </w:divBdr>
        </w:div>
      </w:divsChild>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oecd.org/publications/frascati-manual-2015-9789264239012-en.htm" TargetMode="External"/><Relationship Id="rId18" Type="http://schemas.openxmlformats.org/officeDocument/2006/relationships/hyperlink" Target="http://www.oecd.org/dataoecd/36/44/38235147.pdf" TargetMode="External"/><Relationship Id="rId26" Type="http://schemas.openxmlformats.org/officeDocument/2006/relationships/hyperlink" Target="https://www.czso.cz/csu/czso/statni-rozpoctove-vydaje-na-vyzkum-a-vyvoj" TargetMode="External"/><Relationship Id="rId39" Type="http://schemas.openxmlformats.org/officeDocument/2006/relationships/hyperlink" Target="https://www.czso.cz/csu/czso/23-veda-vyzkum-a-inovace-n4gzn285d6" TargetMode="External"/><Relationship Id="rId21" Type="http://schemas.openxmlformats.org/officeDocument/2006/relationships/hyperlink" Target="http://www.ilo.org/public/english/bureau/stat/isco/index.htm" TargetMode="External"/><Relationship Id="rId34" Type="http://schemas.openxmlformats.org/officeDocument/2006/relationships/hyperlink" Target="https://www.czso.cz/csu/czso/ukazatele-vyzkumu-a-vyvoje-2020" TargetMode="External"/><Relationship Id="rId42" Type="http://schemas.openxmlformats.org/officeDocument/2006/relationships/hyperlink" Target="https://www.statistikaamy.cz/statistiky/veda-a-vyzku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xUriServ/LexUriServ.do?uri=OJ:L:2012:299:0018:0030:EN:PDF" TargetMode="External"/><Relationship Id="rId29" Type="http://schemas.openxmlformats.org/officeDocument/2006/relationships/hyperlink" Target="https://www.czso.cz/csu/czso/statistika_inova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statni-rozpoctove-vydaje-na-vyzkum-a-vyvoj" TargetMode="External"/><Relationship Id="rId24" Type="http://schemas.openxmlformats.org/officeDocument/2006/relationships/hyperlink" Target="https://www.czso.cz/csu/czso/klasifikace_ekonomickych_cinnosti_cz_nace" TargetMode="External"/><Relationship Id="rId32" Type="http://schemas.openxmlformats.org/officeDocument/2006/relationships/hyperlink" Target="https://www.czso.cz/csu/czso/vyspele_technologie" TargetMode="External"/><Relationship Id="rId37" Type="http://schemas.openxmlformats.org/officeDocument/2006/relationships/hyperlink" Target="https://www.czso.cz/csu/czso/inovacni-aktivity-podniku-20162018" TargetMode="External"/><Relationship Id="rId40" Type="http://schemas.openxmlformats.org/officeDocument/2006/relationships/hyperlink" Target="https://www.czso.cz/csu/czso/19-veda-a-vyzkum-79z46gck7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xUriServ/LexUriServ.do?uri=CELEX:32003D1608:EN:HTML" TargetMode="External"/><Relationship Id="rId23" Type="http://schemas.openxmlformats.org/officeDocument/2006/relationships/hyperlink" Target="https://unstats.un.org/unsd/publications/catalogue?selectID=396" TargetMode="External"/><Relationship Id="rId28" Type="http://schemas.openxmlformats.org/officeDocument/2006/relationships/hyperlink" Target="https://www.czso.cz/csu/czso/specialiste-v-oblasti-vedy-a-techniky-a-jejich-mzdy" TargetMode="External"/><Relationship Id="rId36" Type="http://schemas.openxmlformats.org/officeDocument/2006/relationships/hyperlink" Target="https://www.czso.cz/csu/czso/licence-na-predmety-prumysloveho-vlastnictvi-32061qystq" TargetMode="External"/><Relationship Id="rId10" Type="http://schemas.openxmlformats.org/officeDocument/2006/relationships/hyperlink" Target="https://www.czso.cz/csu/czso/neprima-verejna-podpora-vyzkumu-a-vyvoje" TargetMode="External"/><Relationship Id="rId19" Type="http://schemas.openxmlformats.org/officeDocument/2006/relationships/hyperlink" Target="http://uis.unesco.org/en/topic/international-standard-classification-education-isced" TargetMode="External"/><Relationship Id="rId31" Type="http://schemas.openxmlformats.org/officeDocument/2006/relationships/hyperlink" Target="https://www.czso.cz/csu/czso/lice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zso.cz/csu/czso/srovnani-kraju-v-ceske-republice-2020" TargetMode="External"/><Relationship Id="rId14" Type="http://schemas.openxmlformats.org/officeDocument/2006/relationships/hyperlink" Target="http://ec.europa.eu/eurostat/web/science-technology-innovation/overview" TargetMode="External"/><Relationship Id="rId22" Type="http://schemas.openxmlformats.org/officeDocument/2006/relationships/hyperlink" Target="https://www.czso.cz/csu/czso/klasifikace_zamestnani_-cz_isco-" TargetMode="External"/><Relationship Id="rId27" Type="http://schemas.openxmlformats.org/officeDocument/2006/relationships/hyperlink" Target="https://www.czso.cz/csu/czso/neprima-verejna-podpora-vyzkumu-a-vyvoje" TargetMode="External"/><Relationship Id="rId30" Type="http://schemas.openxmlformats.org/officeDocument/2006/relationships/hyperlink" Target="https://www.czso.cz/csu/czso/patentova_statistika" TargetMode="External"/><Relationship Id="rId35" Type="http://schemas.openxmlformats.org/officeDocument/2006/relationships/hyperlink" Target="https://www.czso.cz/csu/czso/prima-verejna-podpora-vyzkumu-a-vyvoje-2020" TargetMode="External"/><Relationship Id="rId43" Type="http://schemas.openxmlformats.org/officeDocument/2006/relationships/footer" Target="footer1.xml"/><Relationship Id="rId8" Type="http://schemas.openxmlformats.org/officeDocument/2006/relationships/hyperlink" Target="http://www.keepeek.com/Digital-Asset-Management/oecd/science-and-technology/frascati-manual-2015_9789264239012-en" TargetMode="External"/><Relationship Id="rId3" Type="http://schemas.openxmlformats.org/officeDocument/2006/relationships/styles" Target="styles.xml"/><Relationship Id="rId12" Type="http://schemas.openxmlformats.org/officeDocument/2006/relationships/hyperlink" Target="https://www.czso.cz/csu/czso/klasifikace-produkce-cz-cpa-" TargetMode="External"/><Relationship Id="rId17" Type="http://schemas.openxmlformats.org/officeDocument/2006/relationships/hyperlink" Target="http://eur-lex.europa.eu/LexUriServ/LexUriServ.do?uri=OJ:L:2012:299:0018:0030:CS:PDF" TargetMode="External"/><Relationship Id="rId25" Type="http://schemas.openxmlformats.org/officeDocument/2006/relationships/hyperlink" Target="https://www.czso.cz/csu/czso/statistika_vyzkumu_a_vyvoje" TargetMode="External"/><Relationship Id="rId33" Type="http://schemas.openxmlformats.org/officeDocument/2006/relationships/hyperlink" Target="mailto:objednavky@czso.cz" TargetMode="External"/><Relationship Id="rId38" Type="http://schemas.openxmlformats.org/officeDocument/2006/relationships/hyperlink" Target="https://www.czso.cz/csu/czso/veda-vyzkum-a-informacni-technologie-v-mezikrajskem-srovnani-2017" TargetMode="External"/><Relationship Id="rId20" Type="http://schemas.openxmlformats.org/officeDocument/2006/relationships/hyperlink" Target="https://www.czso.cz/csu/czso/klasifikace_vzdelani_cz_isced_2011" TargetMode="External"/><Relationship Id="rId41" Type="http://schemas.openxmlformats.org/officeDocument/2006/relationships/hyperlink" Target="https://www.czso.cz/csu/czso/8-veda-vyzkum-a-inovace-futx8vfo8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_grafick&#253;_manu&#225;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503D-219B-4E55-AA60-EF66BE07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publikace_grafický_manuál.dot</Template>
  <TotalTime>1360</TotalTime>
  <Pages>27</Pages>
  <Words>12744</Words>
  <Characters>75191</Characters>
  <Application>Microsoft Office Word</Application>
  <DocSecurity>0</DocSecurity>
  <Lines>626</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stampach16510</cp:lastModifiedBy>
  <cp:revision>67</cp:revision>
  <cp:lastPrinted>2019-12-11T09:41:00Z</cp:lastPrinted>
  <dcterms:created xsi:type="dcterms:W3CDTF">2018-12-13T14:13:00Z</dcterms:created>
  <dcterms:modified xsi:type="dcterms:W3CDTF">2022-01-21T10:11:00Z</dcterms:modified>
</cp:coreProperties>
</file>