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CEFD" w14:textId="2D804F7A" w:rsidR="0084761E" w:rsidRPr="0085409F" w:rsidRDefault="00886580" w:rsidP="0085409F">
      <w:pPr>
        <w:spacing w:after="240"/>
        <w:rPr>
          <w:rFonts w:ascii="Arial" w:hAnsi="Arial" w:cs="Arial"/>
          <w:b/>
          <w:caps/>
          <w:color w:val="C00000"/>
          <w:sz w:val="20"/>
          <w:szCs w:val="20"/>
          <w:lang w:val="en-GB"/>
        </w:rPr>
      </w:pPr>
      <w:r w:rsidRPr="0085409F">
        <w:rPr>
          <w:rFonts w:ascii="Arial" w:hAnsi="Arial" w:cs="Arial"/>
          <w:b/>
          <w:caps/>
          <w:color w:val="C00000"/>
          <w:sz w:val="20"/>
          <w:szCs w:val="20"/>
          <w:lang w:val="en-GB"/>
        </w:rPr>
        <w:t>Methodological notes</w:t>
      </w:r>
    </w:p>
    <w:p w14:paraId="24995556" w14:textId="752C8DA4" w:rsidR="00735C95" w:rsidRPr="00735C95" w:rsidRDefault="00BD1DBF" w:rsidP="00735C95">
      <w:pPr>
        <w:pStyle w:val="Perex"/>
        <w:spacing w:after="160" w:line="288" w:lineRule="auto"/>
        <w:rPr>
          <w:b w:val="0"/>
          <w:szCs w:val="20"/>
          <w:lang w:val="en-GB"/>
        </w:rPr>
      </w:pPr>
      <w:r w:rsidRPr="00BD1DBF">
        <w:rPr>
          <w:b w:val="0"/>
          <w:szCs w:val="20"/>
          <w:lang w:val="en-GB"/>
        </w:rPr>
        <w:t>The</w:t>
      </w:r>
      <w:r>
        <w:rPr>
          <w:b w:val="0"/>
          <w:szCs w:val="20"/>
          <w:lang w:val="en-GB"/>
        </w:rPr>
        <w:t xml:space="preserve"> data on the number of deaths are</w:t>
      </w:r>
      <w:r w:rsidRPr="00BD1DBF">
        <w:rPr>
          <w:b w:val="0"/>
          <w:szCs w:val="20"/>
          <w:lang w:val="en-GB"/>
        </w:rPr>
        <w:t xml:space="preserve"> based on the registration of </w:t>
      </w:r>
      <w:r>
        <w:rPr>
          <w:b w:val="0"/>
          <w:szCs w:val="20"/>
          <w:lang w:val="en-GB"/>
        </w:rPr>
        <w:t>vital</w:t>
      </w:r>
      <w:r w:rsidRPr="00BD1DBF">
        <w:rPr>
          <w:b w:val="0"/>
          <w:szCs w:val="20"/>
          <w:lang w:val="en-GB"/>
        </w:rPr>
        <w:t xml:space="preserve"> events</w:t>
      </w:r>
      <w:r w:rsidR="00CC3538">
        <w:rPr>
          <w:b w:val="0"/>
          <w:szCs w:val="20"/>
          <w:lang w:val="en-GB"/>
        </w:rPr>
        <w:t>, whereby every</w:t>
      </w:r>
      <w:r w:rsidR="008F320E" w:rsidRPr="00BD1DBF">
        <w:rPr>
          <w:b w:val="0"/>
          <w:szCs w:val="20"/>
          <w:lang w:val="en-GB"/>
        </w:rPr>
        <w:t xml:space="preserve"> death</w:t>
      </w:r>
      <w:r w:rsidR="008F320E">
        <w:rPr>
          <w:b w:val="0"/>
          <w:szCs w:val="20"/>
          <w:lang w:val="en-GB"/>
        </w:rPr>
        <w:t xml:space="preserve"> </w:t>
      </w:r>
      <w:r w:rsidR="00E46A65">
        <w:rPr>
          <w:b w:val="0"/>
          <w:szCs w:val="20"/>
          <w:lang w:val="en-GB"/>
        </w:rPr>
        <w:t xml:space="preserve">that </w:t>
      </w:r>
      <w:r w:rsidR="008F320E">
        <w:rPr>
          <w:b w:val="0"/>
          <w:szCs w:val="20"/>
          <w:lang w:val="en-GB"/>
        </w:rPr>
        <w:t>occurred</w:t>
      </w:r>
      <w:r w:rsidR="008F320E" w:rsidRPr="00BD1DBF">
        <w:rPr>
          <w:b w:val="0"/>
          <w:szCs w:val="20"/>
          <w:lang w:val="en-GB"/>
        </w:rPr>
        <w:t xml:space="preserve"> in the </w:t>
      </w:r>
      <w:r w:rsidR="00CC3538">
        <w:rPr>
          <w:b w:val="0"/>
          <w:szCs w:val="20"/>
          <w:lang w:val="en-GB"/>
        </w:rPr>
        <w:t>territory of the</w:t>
      </w:r>
      <w:r w:rsidR="00735C95">
        <w:rPr>
          <w:b w:val="0"/>
          <w:szCs w:val="20"/>
          <w:lang w:val="en-GB"/>
        </w:rPr>
        <w:t xml:space="preserve"> Czech Republic</w:t>
      </w:r>
      <w:r w:rsidR="00CC3538">
        <w:rPr>
          <w:b w:val="0"/>
          <w:szCs w:val="20"/>
          <w:lang w:val="en-GB"/>
        </w:rPr>
        <w:t xml:space="preserve">, as well as </w:t>
      </w:r>
      <w:r w:rsidR="00CC3538" w:rsidRPr="00CC3538">
        <w:rPr>
          <w:b w:val="0"/>
          <w:szCs w:val="20"/>
          <w:lang w:val="en-GB"/>
        </w:rPr>
        <w:t xml:space="preserve">deaths of Czech citizens </w:t>
      </w:r>
      <w:r w:rsidR="00E46A65">
        <w:rPr>
          <w:b w:val="0"/>
          <w:szCs w:val="20"/>
          <w:lang w:val="en-GB"/>
        </w:rPr>
        <w:t xml:space="preserve">that </w:t>
      </w:r>
      <w:r w:rsidR="00CC3538">
        <w:rPr>
          <w:b w:val="0"/>
          <w:szCs w:val="20"/>
          <w:lang w:val="en-GB"/>
        </w:rPr>
        <w:t>occurred</w:t>
      </w:r>
      <w:r w:rsidR="00CC3538" w:rsidRPr="00CC3538">
        <w:rPr>
          <w:b w:val="0"/>
          <w:szCs w:val="20"/>
          <w:lang w:val="en-GB"/>
        </w:rPr>
        <w:t xml:space="preserve"> in the territory of another country, is reported to registry offices, which record them in the relevant information systems</w:t>
      </w:r>
      <w:r w:rsidR="00735C95">
        <w:rPr>
          <w:b w:val="0"/>
          <w:szCs w:val="20"/>
          <w:lang w:val="en-GB"/>
        </w:rPr>
        <w:t>.</w:t>
      </w:r>
      <w:r w:rsidR="00E46A65">
        <w:rPr>
          <w:b w:val="0"/>
          <w:szCs w:val="20"/>
          <w:lang w:val="en-GB"/>
        </w:rPr>
        <w:t xml:space="preserve"> </w:t>
      </w:r>
      <w:r w:rsidR="00735C95" w:rsidRPr="00735C95">
        <w:rPr>
          <w:b w:val="0"/>
          <w:szCs w:val="20"/>
          <w:lang w:val="en-GB"/>
        </w:rPr>
        <w:t>Before 2024, the Czech Statistical Office collected data on all deaths through statistical reports</w:t>
      </w:r>
      <w:r w:rsidR="00735C95">
        <w:rPr>
          <w:b w:val="0"/>
          <w:szCs w:val="20"/>
          <w:lang w:val="en-GB"/>
        </w:rPr>
        <w:t xml:space="preserve"> on death,</w:t>
      </w:r>
      <w:r w:rsidR="00735C95" w:rsidRPr="00735C95">
        <w:rPr>
          <w:b w:val="0"/>
          <w:szCs w:val="20"/>
          <w:lang w:val="en-GB"/>
        </w:rPr>
        <w:t xml:space="preserve"> filled in and submitted by registry offices. Since 2024, statistical </w:t>
      </w:r>
      <w:r w:rsidR="00E46A65">
        <w:rPr>
          <w:b w:val="0"/>
          <w:szCs w:val="20"/>
          <w:lang w:val="en-GB"/>
        </w:rPr>
        <w:t>reports have been</w:t>
      </w:r>
      <w:r w:rsidR="00735C95" w:rsidRPr="00735C95">
        <w:rPr>
          <w:b w:val="0"/>
          <w:szCs w:val="20"/>
          <w:lang w:val="en-GB"/>
        </w:rPr>
        <w:t xml:space="preserve"> used only for cases of deaths of foreigners (person</w:t>
      </w:r>
      <w:r w:rsidR="00735C95">
        <w:rPr>
          <w:b w:val="0"/>
          <w:szCs w:val="20"/>
          <w:lang w:val="en-GB"/>
        </w:rPr>
        <w:t>s</w:t>
      </w:r>
      <w:r w:rsidR="00735C95" w:rsidRPr="00735C95">
        <w:rPr>
          <w:b w:val="0"/>
          <w:szCs w:val="20"/>
          <w:lang w:val="en-GB"/>
        </w:rPr>
        <w:t xml:space="preserve"> who </w:t>
      </w:r>
      <w:r w:rsidR="00735C95">
        <w:rPr>
          <w:b w:val="0"/>
          <w:szCs w:val="20"/>
          <w:lang w:val="en-GB"/>
        </w:rPr>
        <w:t>are</w:t>
      </w:r>
      <w:r w:rsidR="00735C95" w:rsidRPr="00735C95">
        <w:rPr>
          <w:b w:val="0"/>
          <w:szCs w:val="20"/>
          <w:lang w:val="en-GB"/>
        </w:rPr>
        <w:t xml:space="preserve"> not citizen</w:t>
      </w:r>
      <w:r w:rsidR="00735C95">
        <w:rPr>
          <w:b w:val="0"/>
          <w:szCs w:val="20"/>
          <w:lang w:val="en-GB"/>
        </w:rPr>
        <w:t>s</w:t>
      </w:r>
      <w:r w:rsidR="00735C95" w:rsidRPr="00735C95">
        <w:rPr>
          <w:b w:val="0"/>
          <w:szCs w:val="20"/>
          <w:lang w:val="en-GB"/>
        </w:rPr>
        <w:t xml:space="preserve"> of the Czech Republic), while data on the deaths of Czech citizens are obtained from the Population Register through the Census Information System </w:t>
      </w:r>
      <w:r w:rsidR="00735C95">
        <w:rPr>
          <w:b w:val="0"/>
          <w:szCs w:val="20"/>
          <w:lang w:val="en-GB"/>
        </w:rPr>
        <w:t xml:space="preserve">(CENZIS) </w:t>
      </w:r>
      <w:r w:rsidR="00735C95" w:rsidRPr="00735C95">
        <w:rPr>
          <w:b w:val="0"/>
          <w:szCs w:val="20"/>
          <w:lang w:val="en-GB"/>
        </w:rPr>
        <w:t>administered by the Czech Statistical Office.</w:t>
      </w:r>
    </w:p>
    <w:p w14:paraId="02A54229" w14:textId="5B0455E6" w:rsidR="008D126A" w:rsidRDefault="00187643" w:rsidP="000C40EF">
      <w:pPr>
        <w:pStyle w:val="Perex"/>
        <w:spacing w:after="160" w:line="288" w:lineRule="auto"/>
        <w:rPr>
          <w:b w:val="0"/>
          <w:bCs/>
          <w:lang w:val="en-GB"/>
        </w:rPr>
      </w:pPr>
      <w:r w:rsidRPr="00187643">
        <w:rPr>
          <w:b w:val="0"/>
          <w:szCs w:val="20"/>
          <w:lang w:val="en-GB"/>
        </w:rPr>
        <w:t>The statistics include</w:t>
      </w:r>
      <w:r>
        <w:rPr>
          <w:b w:val="0"/>
          <w:szCs w:val="20"/>
          <w:lang w:val="en-GB"/>
        </w:rPr>
        <w:t>s</w:t>
      </w:r>
      <w:r w:rsidRPr="00187643">
        <w:rPr>
          <w:b w:val="0"/>
          <w:szCs w:val="20"/>
          <w:lang w:val="en-GB"/>
        </w:rPr>
        <w:t xml:space="preserve"> deaths of Czech residents,</w:t>
      </w:r>
      <w:r>
        <w:rPr>
          <w:b w:val="0"/>
          <w:szCs w:val="20"/>
          <w:lang w:val="en-GB"/>
        </w:rPr>
        <w:t xml:space="preserve"> i.e. </w:t>
      </w:r>
      <w:r w:rsidR="00796C39" w:rsidRPr="00796C39">
        <w:rPr>
          <w:b w:val="0"/>
          <w:szCs w:val="20"/>
          <w:lang w:val="en-GB"/>
        </w:rPr>
        <w:t xml:space="preserve">citizens of the Czech Republic and foreigners with permanent residence in the Czech Republic, third-country nationals with temporary residence in the territory of the Czech Republic on the basis of a long-term visa (over 90 days) or a long-term residence permit, nationals of the EU Member States, Norway, Switzerland, Iceland, Liechtenstein and their family members with notified temporary residence in the territory of the Czech Republic and foreigners </w:t>
      </w:r>
      <w:r w:rsidR="008D126A">
        <w:rPr>
          <w:b w:val="0"/>
          <w:szCs w:val="20"/>
          <w:lang w:val="en-GB"/>
        </w:rPr>
        <w:t>granted international protection</w:t>
      </w:r>
      <w:r w:rsidR="00796C39" w:rsidRPr="00796C39">
        <w:rPr>
          <w:b w:val="0"/>
          <w:szCs w:val="20"/>
          <w:lang w:val="en-GB"/>
        </w:rPr>
        <w:t xml:space="preserve"> in the Czech </w:t>
      </w:r>
      <w:r w:rsidR="00796C39" w:rsidRPr="008D126A">
        <w:rPr>
          <w:b w:val="0"/>
          <w:szCs w:val="20"/>
          <w:lang w:val="en-GB"/>
        </w:rPr>
        <w:t>Republic.</w:t>
      </w:r>
      <w:r w:rsidR="00B66CBB" w:rsidRPr="008D126A">
        <w:rPr>
          <w:lang w:val="en-GB"/>
        </w:rPr>
        <w:t xml:space="preserve"> </w:t>
      </w:r>
      <w:r w:rsidR="008D126A" w:rsidRPr="008D126A">
        <w:rPr>
          <w:b w:val="0"/>
          <w:bCs/>
          <w:lang w:val="en-GB"/>
        </w:rPr>
        <w:t>Since 2022, the population</w:t>
      </w:r>
      <w:r w:rsidR="008D126A">
        <w:rPr>
          <w:b w:val="0"/>
          <w:bCs/>
          <w:lang w:val="en-GB"/>
        </w:rPr>
        <w:t xml:space="preserve"> has also included persons granted temporary protection in the Czech Republic with usual residence in the Czech Republic.</w:t>
      </w:r>
    </w:p>
    <w:p w14:paraId="73B631D2" w14:textId="4A984D00" w:rsidR="00BD1DBF" w:rsidRDefault="00B66CBB" w:rsidP="000C40EF">
      <w:pPr>
        <w:pStyle w:val="Perex"/>
        <w:spacing w:after="160" w:line="288" w:lineRule="auto"/>
        <w:rPr>
          <w:b w:val="0"/>
          <w:szCs w:val="20"/>
          <w:lang w:val="en-GB"/>
        </w:rPr>
      </w:pPr>
      <w:r w:rsidRPr="008D126A">
        <w:rPr>
          <w:b w:val="0"/>
          <w:lang w:val="en-GB"/>
        </w:rPr>
        <w:t xml:space="preserve">The </w:t>
      </w:r>
      <w:r w:rsidRPr="008D126A">
        <w:rPr>
          <w:b w:val="0"/>
          <w:szCs w:val="20"/>
          <w:lang w:val="en-GB"/>
        </w:rPr>
        <w:t>data also include deaths of Czech citizens with permanent residence in the Czech Republic that occur</w:t>
      </w:r>
      <w:r w:rsidR="008D126A">
        <w:rPr>
          <w:b w:val="0"/>
          <w:szCs w:val="20"/>
          <w:lang w:val="en-GB"/>
        </w:rPr>
        <w:t>red</w:t>
      </w:r>
      <w:r w:rsidRPr="008D126A">
        <w:rPr>
          <w:b w:val="0"/>
          <w:szCs w:val="20"/>
          <w:lang w:val="en-GB"/>
        </w:rPr>
        <w:t xml:space="preserve"> abr</w:t>
      </w:r>
      <w:r w:rsidRPr="00B66CBB">
        <w:rPr>
          <w:b w:val="0"/>
          <w:szCs w:val="20"/>
          <w:lang w:val="en-GB"/>
        </w:rPr>
        <w:t>oad</w:t>
      </w:r>
      <w:r w:rsidR="008D126A">
        <w:rPr>
          <w:b w:val="0"/>
          <w:szCs w:val="20"/>
          <w:lang w:val="en-GB"/>
        </w:rPr>
        <w:t xml:space="preserve"> and were registered in the Czech Republic within a period that allows their inclusion into the statistics</w:t>
      </w:r>
      <w:r w:rsidRPr="00B66CBB">
        <w:rPr>
          <w:b w:val="0"/>
          <w:szCs w:val="20"/>
          <w:lang w:val="en-GB"/>
        </w:rPr>
        <w:t>.</w:t>
      </w:r>
    </w:p>
    <w:p w14:paraId="0740B555" w14:textId="4E97811A" w:rsidR="003116CE" w:rsidRPr="008D126A" w:rsidRDefault="008D126A" w:rsidP="000C40EF">
      <w:pPr>
        <w:spacing w:line="288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Since 2026, t</w:t>
      </w:r>
      <w:r w:rsidR="00990CCF">
        <w:rPr>
          <w:rFonts w:ascii="Arial" w:hAnsi="Arial" w:cs="Arial"/>
          <w:sz w:val="20"/>
          <w:szCs w:val="20"/>
          <w:lang w:val="en-GB"/>
        </w:rPr>
        <w:t>he statistical data</w:t>
      </w:r>
      <w:r w:rsidR="003116CE" w:rsidRPr="003116CE">
        <w:rPr>
          <w:rFonts w:ascii="Arial" w:hAnsi="Arial" w:cs="Arial"/>
          <w:sz w:val="20"/>
          <w:szCs w:val="20"/>
          <w:lang w:val="en-GB"/>
        </w:rPr>
        <w:t xml:space="preserve"> on the number of deaths are updated once </w:t>
      </w:r>
      <w:r w:rsidR="00571BF1">
        <w:rPr>
          <w:rFonts w:ascii="Arial" w:hAnsi="Arial" w:cs="Arial"/>
          <w:sz w:val="20"/>
          <w:szCs w:val="20"/>
          <w:lang w:val="en-GB"/>
        </w:rPr>
        <w:t>per</w:t>
      </w:r>
      <w:r w:rsidR="003116CE" w:rsidRPr="003116C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quarter</w:t>
      </w:r>
      <w:r w:rsidR="003116CE" w:rsidRPr="003116CE">
        <w:rPr>
          <w:rFonts w:ascii="Arial" w:hAnsi="Arial" w:cs="Arial"/>
          <w:sz w:val="20"/>
          <w:szCs w:val="20"/>
          <w:lang w:val="en-GB"/>
        </w:rPr>
        <w:t xml:space="preserve">, usually on the 40th calendar day after the end of the </w:t>
      </w:r>
      <w:r>
        <w:rPr>
          <w:rFonts w:ascii="Arial" w:hAnsi="Arial" w:cs="Arial"/>
          <w:sz w:val="20"/>
          <w:szCs w:val="20"/>
          <w:lang w:val="en-GB"/>
        </w:rPr>
        <w:t>period</w:t>
      </w:r>
      <w:r w:rsidR="003116CE" w:rsidRPr="003116CE">
        <w:rPr>
          <w:rFonts w:ascii="Arial" w:hAnsi="Arial" w:cs="Arial"/>
          <w:sz w:val="20"/>
          <w:szCs w:val="20"/>
          <w:lang w:val="en-GB"/>
        </w:rPr>
        <w:t xml:space="preserve"> </w:t>
      </w:r>
      <w:r w:rsidR="00990CCF" w:rsidRPr="008D126A">
        <w:rPr>
          <w:rFonts w:ascii="Arial" w:hAnsi="Arial" w:cs="Arial"/>
          <w:sz w:val="20"/>
          <w:szCs w:val="20"/>
          <w:lang w:val="en-GB"/>
        </w:rPr>
        <w:t>–</w:t>
      </w:r>
      <w:r w:rsidR="003116CE" w:rsidRPr="008D126A">
        <w:rPr>
          <w:rFonts w:ascii="Arial" w:hAnsi="Arial" w:cs="Arial"/>
          <w:sz w:val="20"/>
          <w:szCs w:val="20"/>
          <w:lang w:val="en-GB"/>
        </w:rPr>
        <w:t xml:space="preserve"> </w:t>
      </w:r>
      <w:r w:rsidR="00990CCF" w:rsidRPr="008D126A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for specific dates see</w:t>
      </w:r>
      <w:r w:rsidR="005A128F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proofErr w:type="spellStart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Catalo</w:t>
        </w:r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g</w:t>
        </w:r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ue</w:t>
        </w:r>
        <w:proofErr w:type="spellEnd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proofErr w:type="spellStart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of</w:t>
        </w:r>
        <w:proofErr w:type="spellEnd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proofErr w:type="spellStart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products</w:t>
        </w:r>
        <w:proofErr w:type="spellEnd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 xml:space="preserve"> | </w:t>
        </w:r>
        <w:proofErr w:type="spellStart"/>
        <w:r w:rsidR="005A128F" w:rsidRPr="005A128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Statistics</w:t>
        </w:r>
        <w:proofErr w:type="spellEnd"/>
      </w:hyperlink>
      <w:r w:rsidR="003116CE" w:rsidRPr="008D126A">
        <w:rPr>
          <w:rFonts w:ascii="Arial" w:hAnsi="Arial" w:cs="Arial"/>
          <w:sz w:val="20"/>
          <w:szCs w:val="20"/>
          <w:lang w:val="en-GB"/>
        </w:rPr>
        <w:t xml:space="preserve"> (product 130184)</w:t>
      </w:r>
      <w:r w:rsidR="00990CCF" w:rsidRPr="008D126A">
        <w:rPr>
          <w:rFonts w:ascii="Arial" w:hAnsi="Arial" w:cs="Arial"/>
          <w:sz w:val="20"/>
          <w:szCs w:val="20"/>
          <w:lang w:val="en-GB"/>
        </w:rPr>
        <w:t>.</w:t>
      </w:r>
      <w:r w:rsidR="003116CE" w:rsidRPr="008D126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BB3AE14" w14:textId="498694B3" w:rsidR="00B51844" w:rsidRDefault="00B51844" w:rsidP="000C40EF">
      <w:pPr>
        <w:spacing w:line="288" w:lineRule="auto"/>
        <w:rPr>
          <w:rFonts w:ascii="Arial" w:hAnsi="Arial" w:cs="Arial"/>
          <w:sz w:val="20"/>
          <w:szCs w:val="20"/>
          <w:lang w:val="en-GB"/>
        </w:rPr>
      </w:pPr>
      <w:r w:rsidRPr="008D126A">
        <w:rPr>
          <w:rFonts w:ascii="Arial" w:hAnsi="Arial" w:cs="Arial"/>
          <w:sz w:val="20"/>
          <w:szCs w:val="20"/>
          <w:lang w:val="en-GB"/>
        </w:rPr>
        <w:t xml:space="preserve">The data are broken down by calendar week and calendar month, and into </w:t>
      </w:r>
      <w:r w:rsidR="001C6F05">
        <w:rPr>
          <w:rFonts w:ascii="Arial" w:hAnsi="Arial" w:cs="Arial"/>
          <w:sz w:val="20"/>
          <w:szCs w:val="20"/>
          <w:lang w:val="en-GB"/>
        </w:rPr>
        <w:t xml:space="preserve">sex and </w:t>
      </w:r>
      <w:r w:rsidRPr="008D126A">
        <w:rPr>
          <w:rFonts w:ascii="Arial" w:hAnsi="Arial" w:cs="Arial"/>
          <w:sz w:val="20"/>
          <w:szCs w:val="20"/>
          <w:lang w:val="en-GB"/>
        </w:rPr>
        <w:t>broader age groups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. At each release of the </w:t>
      </w:r>
      <w:r>
        <w:rPr>
          <w:rFonts w:ascii="Arial" w:hAnsi="Arial" w:cs="Arial"/>
          <w:sz w:val="20"/>
          <w:szCs w:val="20"/>
          <w:lang w:val="en-GB"/>
        </w:rPr>
        <w:t>data sets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, data for all calendar weeks and months </w:t>
      </w:r>
      <w:r>
        <w:rPr>
          <w:rFonts w:ascii="Arial" w:hAnsi="Arial" w:cs="Arial"/>
          <w:sz w:val="20"/>
          <w:szCs w:val="20"/>
          <w:lang w:val="en-GB"/>
        </w:rPr>
        <w:t>flagged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 as provisional are updated. </w:t>
      </w:r>
    </w:p>
    <w:p w14:paraId="633B9C26" w14:textId="70E0C278" w:rsidR="00B51844" w:rsidRDefault="00B51844" w:rsidP="000C40EF">
      <w:pPr>
        <w:spacing w:line="288" w:lineRule="auto"/>
        <w:rPr>
          <w:rFonts w:ascii="Arial" w:hAnsi="Arial" w:cs="Arial"/>
          <w:sz w:val="20"/>
          <w:szCs w:val="20"/>
          <w:lang w:val="en-GB"/>
        </w:rPr>
      </w:pPr>
      <w:r w:rsidRPr="00B51844">
        <w:rPr>
          <w:rFonts w:ascii="Arial" w:hAnsi="Arial" w:cs="Arial"/>
          <w:sz w:val="20"/>
          <w:szCs w:val="20"/>
          <w:lang w:val="en-GB"/>
        </w:rPr>
        <w:t xml:space="preserve">Please note that the sum of the number of deaths for </w:t>
      </w:r>
      <w:r>
        <w:rPr>
          <w:rFonts w:ascii="Arial" w:hAnsi="Arial" w:cs="Arial"/>
          <w:sz w:val="20"/>
          <w:szCs w:val="20"/>
          <w:lang w:val="en-GB"/>
        </w:rPr>
        <w:t>all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 calendar week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 of the year does not correspond to the total number of deaths in </w:t>
      </w:r>
      <w:r>
        <w:rPr>
          <w:rFonts w:ascii="Arial" w:hAnsi="Arial" w:cs="Arial"/>
          <w:sz w:val="20"/>
          <w:szCs w:val="20"/>
          <w:lang w:val="en-GB"/>
        </w:rPr>
        <w:t>the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 calendar year, as the calendar weeks do not cover the period from 1</w:t>
      </w:r>
      <w:r w:rsidR="001C6F05">
        <w:rPr>
          <w:rFonts w:ascii="Arial" w:hAnsi="Arial" w:cs="Arial"/>
          <w:sz w:val="20"/>
          <w:szCs w:val="20"/>
          <w:lang w:val="en-GB"/>
        </w:rPr>
        <w:t> 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January to 31 December of the year (the first or </w:t>
      </w:r>
      <w:r w:rsidR="00851D22">
        <w:rPr>
          <w:rFonts w:ascii="Arial" w:hAnsi="Arial" w:cs="Arial"/>
          <w:sz w:val="20"/>
          <w:szCs w:val="20"/>
          <w:lang w:val="en-GB"/>
        </w:rPr>
        <w:t xml:space="preserve">the 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last calendar week of the year usually includes </w:t>
      </w:r>
      <w:r w:rsidR="00851D22">
        <w:rPr>
          <w:rFonts w:ascii="Arial" w:hAnsi="Arial" w:cs="Arial"/>
          <w:sz w:val="20"/>
          <w:szCs w:val="20"/>
          <w:lang w:val="en-GB"/>
        </w:rPr>
        <w:t xml:space="preserve">some </w:t>
      </w:r>
      <w:r w:rsidRPr="00B51844">
        <w:rPr>
          <w:rFonts w:ascii="Arial" w:hAnsi="Arial" w:cs="Arial"/>
          <w:sz w:val="20"/>
          <w:szCs w:val="20"/>
          <w:lang w:val="en-GB"/>
        </w:rPr>
        <w:t>days from the previous or</w:t>
      </w:r>
      <w:r w:rsidR="00851D22">
        <w:rPr>
          <w:rFonts w:ascii="Arial" w:hAnsi="Arial" w:cs="Arial"/>
          <w:sz w:val="20"/>
          <w:szCs w:val="20"/>
          <w:lang w:val="en-GB"/>
        </w:rPr>
        <w:t xml:space="preserve"> the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 following year</w:t>
      </w:r>
      <w:r w:rsidR="00C03A5C">
        <w:rPr>
          <w:rFonts w:ascii="Arial" w:hAnsi="Arial" w:cs="Arial"/>
          <w:sz w:val="20"/>
          <w:szCs w:val="20"/>
          <w:lang w:val="en-GB"/>
        </w:rPr>
        <w:t>).</w:t>
      </w:r>
      <w:r w:rsidRPr="00B518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0F8ACE2" w14:textId="2A1C88B1" w:rsidR="0085409F" w:rsidRDefault="0085409F" w:rsidP="000C40EF">
      <w:pPr>
        <w:spacing w:line="288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Pr="0085409F">
        <w:rPr>
          <w:rFonts w:ascii="Arial" w:hAnsi="Arial" w:cs="Arial"/>
          <w:sz w:val="20"/>
          <w:szCs w:val="20"/>
          <w:lang w:val="en-GB"/>
        </w:rPr>
        <w:t xml:space="preserve">o ensure comparability with year(s) for which the </w:t>
      </w:r>
      <w:r>
        <w:rPr>
          <w:rFonts w:ascii="Arial" w:hAnsi="Arial" w:cs="Arial"/>
          <w:sz w:val="20"/>
          <w:szCs w:val="20"/>
          <w:lang w:val="en-GB"/>
        </w:rPr>
        <w:t>average</w:t>
      </w:r>
      <w:r w:rsidRPr="0085409F">
        <w:rPr>
          <w:rFonts w:ascii="Arial" w:hAnsi="Arial" w:cs="Arial"/>
          <w:sz w:val="20"/>
          <w:szCs w:val="20"/>
          <w:lang w:val="en-GB"/>
        </w:rPr>
        <w:t xml:space="preserve"> population is not available at the time of data release</w:t>
      </w:r>
      <w:r>
        <w:rPr>
          <w:rFonts w:ascii="Arial" w:hAnsi="Arial" w:cs="Arial"/>
          <w:sz w:val="20"/>
          <w:szCs w:val="20"/>
          <w:lang w:val="en-GB"/>
        </w:rPr>
        <w:t>, t</w:t>
      </w:r>
      <w:r w:rsidRPr="0085409F">
        <w:rPr>
          <w:rFonts w:ascii="Arial" w:hAnsi="Arial" w:cs="Arial"/>
          <w:sz w:val="20"/>
          <w:szCs w:val="20"/>
          <w:lang w:val="en-GB"/>
        </w:rPr>
        <w:t xml:space="preserve">he population at the beginning of the year (1 January) is used </w:t>
      </w:r>
      <w:r>
        <w:rPr>
          <w:rFonts w:ascii="Arial" w:hAnsi="Arial" w:cs="Arial"/>
          <w:sz w:val="20"/>
          <w:szCs w:val="20"/>
          <w:lang w:val="en-GB"/>
        </w:rPr>
        <w:t>in</w:t>
      </w:r>
      <w:r w:rsidRPr="0085409F">
        <w:rPr>
          <w:rFonts w:ascii="Arial" w:hAnsi="Arial" w:cs="Arial"/>
          <w:sz w:val="20"/>
          <w:szCs w:val="20"/>
          <w:lang w:val="en-GB"/>
        </w:rPr>
        <w:t xml:space="preserve"> the indicator of the relative number of deaths in the </w:t>
      </w:r>
      <w:r>
        <w:rPr>
          <w:rFonts w:ascii="Arial" w:hAnsi="Arial" w:cs="Arial"/>
          <w:sz w:val="20"/>
          <w:szCs w:val="20"/>
          <w:lang w:val="en-GB"/>
        </w:rPr>
        <w:t xml:space="preserve">reference </w:t>
      </w:r>
      <w:r w:rsidRPr="0085409F">
        <w:rPr>
          <w:rFonts w:ascii="Arial" w:hAnsi="Arial" w:cs="Arial"/>
          <w:sz w:val="20"/>
          <w:szCs w:val="20"/>
          <w:lang w:val="en-GB"/>
        </w:rPr>
        <w:t>period (per 100</w:t>
      </w:r>
      <w:r>
        <w:rPr>
          <w:rFonts w:ascii="Arial" w:hAnsi="Arial" w:cs="Arial"/>
          <w:sz w:val="20"/>
          <w:szCs w:val="20"/>
          <w:lang w:val="en-GB"/>
        </w:rPr>
        <w:t>,000 population of a given age)</w:t>
      </w:r>
      <w:r w:rsidRPr="0085409F">
        <w:rPr>
          <w:rFonts w:ascii="Arial" w:hAnsi="Arial" w:cs="Arial"/>
          <w:sz w:val="20"/>
          <w:szCs w:val="20"/>
          <w:lang w:val="en-GB"/>
        </w:rPr>
        <w:t>.</w:t>
      </w:r>
    </w:p>
    <w:sectPr w:rsidR="0085409F" w:rsidSect="009C41A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5612" w14:textId="77777777" w:rsidR="00495106" w:rsidRDefault="00495106" w:rsidP="00DF4C57">
      <w:pPr>
        <w:spacing w:after="0" w:line="240" w:lineRule="auto"/>
      </w:pPr>
      <w:r>
        <w:separator/>
      </w:r>
    </w:p>
  </w:endnote>
  <w:endnote w:type="continuationSeparator" w:id="0">
    <w:p w14:paraId="236A1E56" w14:textId="77777777" w:rsidR="00495106" w:rsidRDefault="00495106" w:rsidP="00DF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B7F2" w14:textId="10E0511E" w:rsidR="009C41AB" w:rsidRDefault="009C41AB" w:rsidP="009C41AB">
    <w:pPr>
      <w:pStyle w:val="Zpat"/>
      <w:jc w:val="right"/>
    </w:pPr>
    <w:r>
      <w:rPr>
        <w:noProof/>
        <w:lang w:eastAsia="cs-CZ"/>
      </w:rPr>
      <w:drawing>
        <wp:inline distT="0" distB="0" distL="0" distR="0" wp14:anchorId="0894B28F" wp14:editId="46078C62">
          <wp:extent cx="512064" cy="271272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2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EF69" w14:textId="4A702887" w:rsidR="009C41AB" w:rsidRDefault="009C41AB">
    <w:pPr>
      <w:pStyle w:val="Zpat"/>
    </w:pPr>
    <w:r>
      <w:rPr>
        <w:noProof/>
        <w:lang w:eastAsia="cs-CZ"/>
      </w:rPr>
      <w:drawing>
        <wp:inline distT="0" distB="0" distL="0" distR="0" wp14:anchorId="4BCF9BFC" wp14:editId="427E19A8">
          <wp:extent cx="512064" cy="271272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2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98C7" w14:textId="77777777" w:rsidR="00495106" w:rsidRDefault="00495106" w:rsidP="00DF4C57">
      <w:pPr>
        <w:spacing w:after="0" w:line="240" w:lineRule="auto"/>
      </w:pPr>
      <w:r>
        <w:separator/>
      </w:r>
    </w:p>
  </w:footnote>
  <w:footnote w:type="continuationSeparator" w:id="0">
    <w:p w14:paraId="574EC324" w14:textId="77777777" w:rsidR="00495106" w:rsidRDefault="00495106" w:rsidP="00DF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E8EF" w14:textId="12D1EA09" w:rsidR="009C41AB" w:rsidRPr="009C41AB" w:rsidRDefault="009C41AB">
    <w:pPr>
      <w:pStyle w:val="Zhlav"/>
      <w:rPr>
        <w:rFonts w:ascii="Arial" w:hAnsi="Arial" w:cs="Arial"/>
        <w:sz w:val="16"/>
        <w:szCs w:val="16"/>
      </w:rPr>
    </w:pPr>
    <w:r w:rsidRPr="009C41AB">
      <w:rPr>
        <w:rFonts w:ascii="Arial" w:hAnsi="Arial" w:cs="Arial"/>
        <w:sz w:val="16"/>
        <w:szCs w:val="16"/>
      </w:rPr>
      <w:t>Počet zemřelých – týdenní a měsíční časové řady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CC99" w14:textId="693E53D2" w:rsidR="009C41AB" w:rsidRPr="0085409F" w:rsidRDefault="00B21CFF">
    <w:pPr>
      <w:pStyle w:val="Zhlav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D</w:t>
    </w:r>
    <w:r w:rsidR="00886580" w:rsidRPr="0085409F">
      <w:rPr>
        <w:rFonts w:ascii="Arial" w:hAnsi="Arial" w:cs="Arial"/>
        <w:sz w:val="16"/>
        <w:szCs w:val="16"/>
        <w:lang w:val="en-GB"/>
      </w:rPr>
      <w:t>eaths</w:t>
    </w:r>
    <w:r w:rsidR="009C41AB" w:rsidRPr="0085409F">
      <w:rPr>
        <w:rFonts w:ascii="Arial" w:hAnsi="Arial" w:cs="Arial"/>
        <w:sz w:val="16"/>
        <w:szCs w:val="16"/>
        <w:lang w:val="en-GB"/>
      </w:rPr>
      <w:t xml:space="preserve"> – </w:t>
    </w:r>
    <w:r w:rsidR="00886580" w:rsidRPr="0085409F">
      <w:rPr>
        <w:rFonts w:ascii="Arial" w:hAnsi="Arial" w:cs="Arial"/>
        <w:sz w:val="16"/>
        <w:szCs w:val="16"/>
        <w:lang w:val="en-GB"/>
      </w:rPr>
      <w:t>weekly and mont</w:t>
    </w:r>
    <w:r w:rsidR="0085409F">
      <w:rPr>
        <w:rFonts w:ascii="Arial" w:hAnsi="Arial" w:cs="Arial"/>
        <w:sz w:val="16"/>
        <w:szCs w:val="16"/>
        <w:lang w:val="en-GB"/>
      </w:rPr>
      <w:t>h</w:t>
    </w:r>
    <w:r w:rsidR="00886580" w:rsidRPr="0085409F">
      <w:rPr>
        <w:rFonts w:ascii="Arial" w:hAnsi="Arial" w:cs="Arial"/>
        <w:sz w:val="16"/>
        <w:szCs w:val="16"/>
        <w:lang w:val="en-GB"/>
      </w:rPr>
      <w:t>ly time series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1E"/>
    <w:rsid w:val="00061D5D"/>
    <w:rsid w:val="000620D3"/>
    <w:rsid w:val="00094DA9"/>
    <w:rsid w:val="000A74AC"/>
    <w:rsid w:val="000B3B3F"/>
    <w:rsid w:val="000C40EF"/>
    <w:rsid w:val="000D675B"/>
    <w:rsid w:val="000D78BB"/>
    <w:rsid w:val="00102D0D"/>
    <w:rsid w:val="00142D0E"/>
    <w:rsid w:val="00150935"/>
    <w:rsid w:val="00161F54"/>
    <w:rsid w:val="00172BB6"/>
    <w:rsid w:val="00181165"/>
    <w:rsid w:val="00187643"/>
    <w:rsid w:val="0019301D"/>
    <w:rsid w:val="001B3540"/>
    <w:rsid w:val="001C6F05"/>
    <w:rsid w:val="001D5AEA"/>
    <w:rsid w:val="001E1A8D"/>
    <w:rsid w:val="00224969"/>
    <w:rsid w:val="00266699"/>
    <w:rsid w:val="00271904"/>
    <w:rsid w:val="0028503B"/>
    <w:rsid w:val="002A0434"/>
    <w:rsid w:val="002C790B"/>
    <w:rsid w:val="002D0FB0"/>
    <w:rsid w:val="002F1A11"/>
    <w:rsid w:val="002F78DF"/>
    <w:rsid w:val="003116CE"/>
    <w:rsid w:val="00375D13"/>
    <w:rsid w:val="00382A74"/>
    <w:rsid w:val="003B0DD4"/>
    <w:rsid w:val="003E77D3"/>
    <w:rsid w:val="004024D2"/>
    <w:rsid w:val="00452DA4"/>
    <w:rsid w:val="004865C9"/>
    <w:rsid w:val="00495106"/>
    <w:rsid w:val="004A2B07"/>
    <w:rsid w:val="004C3E09"/>
    <w:rsid w:val="00501838"/>
    <w:rsid w:val="005113D1"/>
    <w:rsid w:val="005402E8"/>
    <w:rsid w:val="00554C11"/>
    <w:rsid w:val="00571BF1"/>
    <w:rsid w:val="00573369"/>
    <w:rsid w:val="00573AD4"/>
    <w:rsid w:val="005A128F"/>
    <w:rsid w:val="00623CD9"/>
    <w:rsid w:val="00626899"/>
    <w:rsid w:val="00673113"/>
    <w:rsid w:val="00674A5A"/>
    <w:rsid w:val="006759CA"/>
    <w:rsid w:val="006911FF"/>
    <w:rsid w:val="006C1ABF"/>
    <w:rsid w:val="006E2D3F"/>
    <w:rsid w:val="007025ED"/>
    <w:rsid w:val="00713D28"/>
    <w:rsid w:val="00735C95"/>
    <w:rsid w:val="00770E00"/>
    <w:rsid w:val="007729A2"/>
    <w:rsid w:val="00796C39"/>
    <w:rsid w:val="007B6F42"/>
    <w:rsid w:val="007D4DE5"/>
    <w:rsid w:val="007D70A2"/>
    <w:rsid w:val="0081701C"/>
    <w:rsid w:val="0084761E"/>
    <w:rsid w:val="00851D22"/>
    <w:rsid w:val="0085409F"/>
    <w:rsid w:val="00861050"/>
    <w:rsid w:val="0086481A"/>
    <w:rsid w:val="00886580"/>
    <w:rsid w:val="00892E76"/>
    <w:rsid w:val="008A7385"/>
    <w:rsid w:val="008D1253"/>
    <w:rsid w:val="008D126A"/>
    <w:rsid w:val="008F320E"/>
    <w:rsid w:val="009307E5"/>
    <w:rsid w:val="0094596E"/>
    <w:rsid w:val="00946D91"/>
    <w:rsid w:val="0096691D"/>
    <w:rsid w:val="00990CCF"/>
    <w:rsid w:val="009C41AB"/>
    <w:rsid w:val="009F768D"/>
    <w:rsid w:val="00A13E9B"/>
    <w:rsid w:val="00A6634C"/>
    <w:rsid w:val="00AA1607"/>
    <w:rsid w:val="00AC4D61"/>
    <w:rsid w:val="00B03301"/>
    <w:rsid w:val="00B122C8"/>
    <w:rsid w:val="00B21CFF"/>
    <w:rsid w:val="00B51844"/>
    <w:rsid w:val="00B66CBB"/>
    <w:rsid w:val="00B67D8D"/>
    <w:rsid w:val="00B724F0"/>
    <w:rsid w:val="00B77066"/>
    <w:rsid w:val="00B93F88"/>
    <w:rsid w:val="00BA39A9"/>
    <w:rsid w:val="00BD174A"/>
    <w:rsid w:val="00BD1DBF"/>
    <w:rsid w:val="00C03A5C"/>
    <w:rsid w:val="00C34A05"/>
    <w:rsid w:val="00C81443"/>
    <w:rsid w:val="00CC3538"/>
    <w:rsid w:val="00CF08A4"/>
    <w:rsid w:val="00CF4019"/>
    <w:rsid w:val="00D1050F"/>
    <w:rsid w:val="00D21581"/>
    <w:rsid w:val="00D5504A"/>
    <w:rsid w:val="00DA2ED4"/>
    <w:rsid w:val="00DB6EEA"/>
    <w:rsid w:val="00DC38D1"/>
    <w:rsid w:val="00DD734B"/>
    <w:rsid w:val="00DF4C57"/>
    <w:rsid w:val="00DF6B4B"/>
    <w:rsid w:val="00E21269"/>
    <w:rsid w:val="00E44B6F"/>
    <w:rsid w:val="00E46A65"/>
    <w:rsid w:val="00E7126E"/>
    <w:rsid w:val="00E82492"/>
    <w:rsid w:val="00EB0521"/>
    <w:rsid w:val="00F0456D"/>
    <w:rsid w:val="00F528C8"/>
    <w:rsid w:val="00F61711"/>
    <w:rsid w:val="00F65B0D"/>
    <w:rsid w:val="00F90BFF"/>
    <w:rsid w:val="00FA4AEE"/>
    <w:rsid w:val="00FB4C8C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653"/>
  <w15:chartTrackingRefBased/>
  <w15:docId w15:val="{8903A5EF-6B90-43DE-AE02-796A704B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_"/>
    <w:next w:val="Normln"/>
    <w:qFormat/>
    <w:rsid w:val="00554C11"/>
    <w:pPr>
      <w:autoSpaceDE w:val="0"/>
      <w:autoSpaceDN w:val="0"/>
      <w:adjustRightInd w:val="0"/>
      <w:spacing w:after="280" w:line="276" w:lineRule="auto"/>
    </w:pPr>
    <w:rPr>
      <w:rFonts w:ascii="Arial" w:eastAsia="Calibri" w:hAnsi="Arial" w:cs="Arial"/>
      <w:b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9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4A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4A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4A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A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A0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4C5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A2ED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1AB"/>
  </w:style>
  <w:style w:type="paragraph" w:styleId="Zpat">
    <w:name w:val="footer"/>
    <w:basedOn w:val="Normln"/>
    <w:link w:val="ZpatChar"/>
    <w:uiPriority w:val="99"/>
    <w:unhideWhenUsed/>
    <w:rsid w:val="009C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1AB"/>
  </w:style>
  <w:style w:type="paragraph" w:styleId="Revize">
    <w:name w:val="Revision"/>
    <w:hidden/>
    <w:uiPriority w:val="99"/>
    <w:semiHidden/>
    <w:rsid w:val="008F320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A128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.gov.cz/catalogue-of-products?pocet=10&amp;start=0&amp;pouzePosledni=false&amp;razeni=-datumVydani&amp;vyhledat=130184&amp;pouzeVydane=tru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6" ma:contentTypeDescription="Vytvoří nový dokument" ma:contentTypeScope="" ma:versionID="372b7872bc489f63d134609857bec9f0">
  <xsd:schema xmlns:xsd="http://www.w3.org/2001/XMLSchema" xmlns:xs="http://www.w3.org/2001/XMLSchema" xmlns:p="http://schemas.microsoft.com/office/2006/metadata/properties" xmlns:ns3="c2dae8f7-f558-46f4-890f-7386b76adb5f" xmlns:ns4="b8c0c86d-151e-4fca-b0d5-747e6692fa1d" targetNamespace="http://schemas.microsoft.com/office/2006/metadata/properties" ma:root="true" ma:fieldsID="e94d6c3b032d9aded34419cfd6fbcb39" ns3:_="" ns4:_="">
    <xsd:import namespace="c2dae8f7-f558-46f4-890f-7386b76adb5f"/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8f7-f558-46f4-890f-7386b76adb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Props1.xml><?xml version="1.0" encoding="utf-8"?>
<ds:datastoreItem xmlns:ds="http://schemas.openxmlformats.org/officeDocument/2006/customXml" ds:itemID="{0CF46BA1-B998-40F4-AE97-29A92E532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4B0F9-4E96-4761-9C25-EBCA2E7B5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ae8f7-f558-46f4-890f-7386b76adb5f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292A5-036F-45BC-B1B5-1CA21272E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48A78-2434-4052-9D47-91F43C11B521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Němečková Michaela</cp:lastModifiedBy>
  <cp:revision>2</cp:revision>
  <dcterms:created xsi:type="dcterms:W3CDTF">2026-04-29T06:26:00Z</dcterms:created>
  <dcterms:modified xsi:type="dcterms:W3CDTF">2026-04-29T06:26:00Z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7dcdf11e85ae0458d4fd9319817f61cc2097252ec786f57e1300d4e198fe2804</vt:lpwstr>
  </property>
  <property fmtid="{D5CDD505-2E9C-101B-9397-08002B2CF9AE}" pid="3" name="ContentTypeId">
    <vt:lpwstr>0x01010070204C7C21F48A488F44995C5F8FB06D</vt:lpwstr>
  </property>
</Properties>
</file>