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CC7D2F" w:rsidP="00277407">
      <w:pPr>
        <w:pStyle w:val="Datum"/>
      </w:pPr>
      <w:bookmarkStart w:id="0" w:name="_GoBack"/>
      <w:bookmarkEnd w:id="0"/>
      <w:r>
        <w:t>7</w:t>
      </w:r>
      <w:r w:rsidR="00660D74">
        <w:t>.</w:t>
      </w:r>
      <w:r w:rsidR="00E67695">
        <w:t xml:space="preserve"> březn</w:t>
      </w:r>
      <w:r w:rsidR="00F267CF">
        <w:t xml:space="preserve">a </w:t>
      </w:r>
      <w:r w:rsidR="00660D74">
        <w:t>2019</w:t>
      </w:r>
    </w:p>
    <w:p w:rsidR="00867569" w:rsidRPr="00AE6D5B" w:rsidRDefault="00CC7D2F" w:rsidP="00277407">
      <w:pPr>
        <w:pStyle w:val="Nzev"/>
      </w:pPr>
      <w:r w:rsidRPr="00CC7D2F">
        <w:t xml:space="preserve">Zisk </w:t>
      </w:r>
      <w:r w:rsidR="005A77CD">
        <w:t xml:space="preserve">v </w:t>
      </w:r>
      <w:r w:rsidR="005A77CD" w:rsidRPr="00CC7D2F">
        <w:t>české</w:t>
      </w:r>
      <w:r w:rsidR="005A77CD">
        <w:t>m</w:t>
      </w:r>
      <w:r w:rsidR="005A77CD" w:rsidRPr="00CC7D2F">
        <w:t xml:space="preserve"> </w:t>
      </w:r>
      <w:r w:rsidRPr="00CC7D2F">
        <w:t xml:space="preserve">zemědělství meziročně poklesl </w:t>
      </w:r>
    </w:p>
    <w:p w:rsidR="00785DF2" w:rsidRPr="005A77CD" w:rsidRDefault="005A77CD" w:rsidP="00B6219C">
      <w:pPr>
        <w:rPr>
          <w:rFonts w:cs="Arial"/>
          <w:b/>
          <w:szCs w:val="18"/>
        </w:rPr>
      </w:pPr>
      <w:r w:rsidRPr="005A77CD">
        <w:rPr>
          <w:rFonts w:cs="Arial"/>
          <w:b/>
          <w:szCs w:val="18"/>
        </w:rPr>
        <w:t xml:space="preserve">Odhadovaná </w:t>
      </w:r>
      <w:r w:rsidR="00CE2C84">
        <w:rPr>
          <w:rFonts w:cs="Arial"/>
          <w:b/>
          <w:szCs w:val="18"/>
        </w:rPr>
        <w:t xml:space="preserve">hodnota </w:t>
      </w:r>
      <w:r w:rsidRPr="005A77CD">
        <w:rPr>
          <w:rFonts w:cs="Arial"/>
          <w:b/>
          <w:szCs w:val="18"/>
        </w:rPr>
        <w:t xml:space="preserve">produkce tuzemského zemědělství </w:t>
      </w:r>
      <w:r>
        <w:rPr>
          <w:rFonts w:cs="Arial"/>
          <w:b/>
          <w:szCs w:val="18"/>
        </w:rPr>
        <w:t>v roce 2018 meziročně rostla. Z</w:t>
      </w:r>
      <w:r w:rsidRPr="005A77CD">
        <w:rPr>
          <w:rFonts w:cs="Arial"/>
          <w:b/>
          <w:szCs w:val="18"/>
        </w:rPr>
        <w:t>isk</w:t>
      </w:r>
      <w:r>
        <w:rPr>
          <w:rFonts w:cs="Arial"/>
          <w:b/>
          <w:szCs w:val="18"/>
        </w:rPr>
        <w:t xml:space="preserve"> zemědělců ale v souvislosti</w:t>
      </w:r>
      <w:r w:rsidRPr="005A77CD">
        <w:rPr>
          <w:rFonts w:cs="Arial"/>
          <w:b/>
          <w:szCs w:val="18"/>
        </w:rPr>
        <w:t xml:space="preserve"> s rychlejší</w:t>
      </w:r>
      <w:r w:rsidR="00F5305F">
        <w:rPr>
          <w:rFonts w:cs="Arial"/>
          <w:b/>
          <w:szCs w:val="18"/>
        </w:rPr>
        <w:t>m růstem cen vstupů</w:t>
      </w:r>
      <w:r w:rsidRPr="005A77CD">
        <w:rPr>
          <w:rFonts w:cs="Arial"/>
          <w:b/>
          <w:szCs w:val="18"/>
        </w:rPr>
        <w:t xml:space="preserve"> zaz</w:t>
      </w:r>
      <w:r>
        <w:rPr>
          <w:rFonts w:cs="Arial"/>
          <w:b/>
          <w:szCs w:val="18"/>
        </w:rPr>
        <w:t>namenal meziroční propad o 20</w:t>
      </w:r>
      <w:r w:rsidR="00CE2C84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 xml:space="preserve">%. </w:t>
      </w:r>
      <w:r w:rsidR="00B6219C">
        <w:rPr>
          <w:rFonts w:cs="Arial"/>
          <w:b/>
          <w:szCs w:val="18"/>
        </w:rPr>
        <w:t xml:space="preserve">Ziskovost v letech 2016 a 2017 přitom </w:t>
      </w:r>
      <w:r w:rsidR="00CE2C84">
        <w:rPr>
          <w:rFonts w:cs="Arial"/>
          <w:b/>
          <w:szCs w:val="18"/>
        </w:rPr>
        <w:t xml:space="preserve">patřila k </w:t>
      </w:r>
      <w:r w:rsidR="00B6219C">
        <w:rPr>
          <w:rFonts w:cs="Arial"/>
          <w:b/>
          <w:szCs w:val="18"/>
        </w:rPr>
        <w:t>rekordní</w:t>
      </w:r>
      <w:r w:rsidR="00CE2C84">
        <w:rPr>
          <w:rFonts w:cs="Arial"/>
          <w:b/>
          <w:szCs w:val="18"/>
        </w:rPr>
        <w:t>m</w:t>
      </w:r>
      <w:r w:rsidR="00B6219C">
        <w:rPr>
          <w:rFonts w:cs="Arial"/>
          <w:b/>
          <w:szCs w:val="18"/>
        </w:rPr>
        <w:t xml:space="preserve">. </w:t>
      </w:r>
    </w:p>
    <w:p w:rsidR="00DB6A6B" w:rsidRDefault="00DB6A6B" w:rsidP="00B6219C">
      <w:pPr>
        <w:spacing w:line="240" w:lineRule="auto"/>
        <w:rPr>
          <w:rFonts w:cs="Arial"/>
        </w:rPr>
      </w:pPr>
    </w:p>
    <w:p w:rsidR="00083485" w:rsidRDefault="00DB6A6B" w:rsidP="00D313BD">
      <w:pPr>
        <w:spacing w:line="264" w:lineRule="auto"/>
        <w:rPr>
          <w:rFonts w:cs="Arial"/>
        </w:rPr>
      </w:pPr>
      <w:r w:rsidRPr="00DB6A6B">
        <w:rPr>
          <w:rFonts w:cs="Arial"/>
        </w:rPr>
        <w:t>Produkce zemědělského odvětví</w:t>
      </w:r>
      <w:r>
        <w:rPr>
          <w:rFonts w:cs="Arial"/>
        </w:rPr>
        <w:t xml:space="preserve"> </w:t>
      </w:r>
      <w:r w:rsidRPr="00DB6A6B">
        <w:rPr>
          <w:rFonts w:cs="Arial"/>
        </w:rPr>
        <w:t>dosáhla dle předběžných výsledků z</w:t>
      </w:r>
      <w:r w:rsidR="00F5305F">
        <w:rPr>
          <w:rFonts w:cs="Arial"/>
        </w:rPr>
        <w:t xml:space="preserve">a rok 2018 hodnoty </w:t>
      </w:r>
    </w:p>
    <w:p w:rsidR="00083485" w:rsidRDefault="00F5305F" w:rsidP="00D313BD">
      <w:pPr>
        <w:spacing w:line="264" w:lineRule="auto"/>
        <w:rPr>
          <w:rFonts w:cs="Arial"/>
        </w:rPr>
      </w:pPr>
      <w:r>
        <w:rPr>
          <w:rFonts w:cs="Arial"/>
        </w:rPr>
        <w:t>135,1 mld.</w:t>
      </w:r>
      <w:r w:rsidR="00DB6A6B" w:rsidRPr="00DB6A6B">
        <w:rPr>
          <w:rFonts w:cs="Arial"/>
        </w:rPr>
        <w:t xml:space="preserve"> korun. Meziročně vzrostla o 1,2 %. Převažoval podíl rostlinné produkce (55,6 %) nad živočišnou (38,3 %). V rámci rostlinné produkce byly nejvýznamnějšími plodinami pšenice </w:t>
      </w:r>
    </w:p>
    <w:p w:rsidR="00DB6A6B" w:rsidRPr="00DB6A6B" w:rsidRDefault="00DB6A6B" w:rsidP="00D313BD">
      <w:pPr>
        <w:spacing w:line="264" w:lineRule="auto"/>
        <w:rPr>
          <w:rFonts w:cs="Arial"/>
        </w:rPr>
      </w:pPr>
      <w:r w:rsidRPr="00DB6A6B">
        <w:rPr>
          <w:rFonts w:cs="Arial"/>
        </w:rPr>
        <w:t>a řepka, v živočišné převládala výroba mléka a chov jatečných prasat.</w:t>
      </w:r>
    </w:p>
    <w:p w:rsidR="00DB6A6B" w:rsidRDefault="00DB6A6B" w:rsidP="00D313BD">
      <w:pPr>
        <w:spacing w:line="264" w:lineRule="auto"/>
        <w:rPr>
          <w:rFonts w:cs="Arial"/>
        </w:rPr>
      </w:pPr>
    </w:p>
    <w:p w:rsidR="00083485" w:rsidRDefault="00DB6A6B" w:rsidP="00D313BD">
      <w:pPr>
        <w:spacing w:line="264" w:lineRule="auto"/>
        <w:ind w:right="-143"/>
        <w:rPr>
          <w:rFonts w:cs="Arial"/>
          <w:szCs w:val="20"/>
        </w:rPr>
      </w:pPr>
      <w:r w:rsidRPr="003656E2">
        <w:rPr>
          <w:rFonts w:cs="Arial"/>
          <w:i/>
          <w:szCs w:val="20"/>
        </w:rPr>
        <w:t xml:space="preserve">„Zvýšení </w:t>
      </w:r>
      <w:r w:rsidR="00D313BD">
        <w:rPr>
          <w:rFonts w:cs="Arial"/>
          <w:i/>
          <w:szCs w:val="20"/>
        </w:rPr>
        <w:t xml:space="preserve">hodnoty </w:t>
      </w:r>
      <w:r w:rsidRPr="003656E2">
        <w:rPr>
          <w:rFonts w:cs="Arial"/>
          <w:i/>
          <w:szCs w:val="20"/>
        </w:rPr>
        <w:t>zemědělské produkce bylo důsledkem meziročního zvýšení cen většiny komodit. Výjimkou byly nižší ceny řepky a ovoce, jejichž úroda nebyla významněji ovlivněna suchem,“</w:t>
      </w:r>
      <w:r w:rsidRPr="003656E2">
        <w:rPr>
          <w:rFonts w:cs="Arial"/>
          <w:szCs w:val="20"/>
        </w:rPr>
        <w:t xml:space="preserve"> říká </w:t>
      </w:r>
      <w:r>
        <w:t xml:space="preserve">Jiří Hrbek, ředitel odboru statistiky zemědělství ČSÚ. </w:t>
      </w:r>
      <w:r>
        <w:rPr>
          <w:rFonts w:cs="Arial"/>
          <w:szCs w:val="20"/>
        </w:rPr>
        <w:t xml:space="preserve">V živočišné výrobě došlo </w:t>
      </w:r>
    </w:p>
    <w:p w:rsidR="00DB6A6B" w:rsidRDefault="00DB6A6B" w:rsidP="00D313BD">
      <w:pPr>
        <w:spacing w:line="264" w:lineRule="auto"/>
        <w:ind w:right="-143"/>
        <w:rPr>
          <w:rFonts w:cs="Arial"/>
          <w:szCs w:val="20"/>
        </w:rPr>
      </w:pPr>
      <w:r>
        <w:rPr>
          <w:rFonts w:cs="Arial"/>
          <w:szCs w:val="20"/>
        </w:rPr>
        <w:t xml:space="preserve">ke snížení cen prasat a vajec. Součástí produkce jsou také </w:t>
      </w:r>
      <w:r w:rsidR="00002D74">
        <w:rPr>
          <w:rFonts w:cs="Arial"/>
          <w:szCs w:val="20"/>
        </w:rPr>
        <w:t>dotace na výrobky.</w:t>
      </w:r>
      <w:r>
        <w:rPr>
          <w:rFonts w:cs="Arial"/>
          <w:szCs w:val="20"/>
        </w:rPr>
        <w:t xml:space="preserve"> </w:t>
      </w:r>
      <w:r w:rsidR="00002D74">
        <w:rPr>
          <w:rFonts w:cs="Arial"/>
          <w:szCs w:val="20"/>
        </w:rPr>
        <w:t>Ty</w:t>
      </w:r>
      <w:r>
        <w:rPr>
          <w:rFonts w:cs="Arial"/>
          <w:szCs w:val="20"/>
        </w:rPr>
        <w:t xml:space="preserve"> se meziročně snížily o 8,1 %.</w:t>
      </w:r>
    </w:p>
    <w:p w:rsidR="00DB6A6B" w:rsidRDefault="00DB6A6B" w:rsidP="00D313BD">
      <w:pPr>
        <w:spacing w:line="264" w:lineRule="auto"/>
        <w:rPr>
          <w:rFonts w:cs="Arial"/>
        </w:rPr>
      </w:pPr>
    </w:p>
    <w:p w:rsidR="00F5305F" w:rsidRDefault="00DB6A6B" w:rsidP="00D313BD">
      <w:pPr>
        <w:spacing w:line="264" w:lineRule="auto"/>
        <w:rPr>
          <w:rFonts w:cs="Arial"/>
          <w:szCs w:val="20"/>
        </w:rPr>
      </w:pPr>
      <w:r>
        <w:t xml:space="preserve">Mezispotřeba, která je souhrnem výrobních nákladů v zemědělství, </w:t>
      </w:r>
      <w:r>
        <w:rPr>
          <w:rFonts w:cs="Arial"/>
          <w:szCs w:val="20"/>
        </w:rPr>
        <w:t xml:space="preserve">se meziročně zvýšila </w:t>
      </w:r>
    </w:p>
    <w:p w:rsidR="00083485" w:rsidRDefault="00DB6A6B" w:rsidP="00D313BD">
      <w:pPr>
        <w:spacing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o 4,8 </w:t>
      </w:r>
      <w:r w:rsidR="00F5305F">
        <w:rPr>
          <w:rFonts w:cs="Arial"/>
          <w:szCs w:val="20"/>
        </w:rPr>
        <w:t>ml</w:t>
      </w:r>
      <w:r>
        <w:rPr>
          <w:rFonts w:cs="Arial"/>
          <w:szCs w:val="20"/>
        </w:rPr>
        <w:t>d</w:t>
      </w:r>
      <w:r w:rsidR="00F5305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korun, což nepříznivě ovlivnilo podnikatelský důchod zemědělství. K navýšení došlo u všech jejích částí. Krmiva, největší položka mezispotřeby, zaznamenala meziroční nárůst </w:t>
      </w:r>
    </w:p>
    <w:p w:rsidR="00DB6A6B" w:rsidRPr="00D814C5" w:rsidRDefault="00DB6A6B" w:rsidP="00D313BD">
      <w:pPr>
        <w:spacing w:line="264" w:lineRule="auto"/>
        <w:rPr>
          <w:rFonts w:cs="Arial"/>
          <w:szCs w:val="20"/>
        </w:rPr>
      </w:pPr>
      <w:r>
        <w:rPr>
          <w:rFonts w:cs="Arial"/>
          <w:szCs w:val="20"/>
        </w:rPr>
        <w:t>o 7,0 %. Hodnota spotřeby energií a maziv vzrostla o 4,7 %. Podíl mezispotřeby na produkci odvětví představoval 70,7 %.</w:t>
      </w:r>
    </w:p>
    <w:p w:rsidR="005A77CD" w:rsidRPr="005A77CD" w:rsidRDefault="005A77CD" w:rsidP="00D313BD">
      <w:pPr>
        <w:spacing w:line="264" w:lineRule="auto"/>
        <w:rPr>
          <w:rFonts w:cs="Arial"/>
        </w:rPr>
      </w:pPr>
    </w:p>
    <w:p w:rsidR="005A77CD" w:rsidRDefault="005A77CD" w:rsidP="00D313BD">
      <w:pPr>
        <w:spacing w:line="264" w:lineRule="auto"/>
        <w:rPr>
          <w:rFonts w:cs="Arial"/>
        </w:rPr>
      </w:pPr>
      <w:r w:rsidRPr="005A77CD">
        <w:rPr>
          <w:rFonts w:cs="Arial"/>
        </w:rPr>
        <w:t xml:space="preserve">Hrubá přidaná hodnota, která reprezentuje výsledný efekt odvětví zemědělství, dosáhla dle </w:t>
      </w:r>
      <w:r w:rsidR="00F5305F">
        <w:rPr>
          <w:rFonts w:cs="Arial"/>
        </w:rPr>
        <w:t>předběžných výsledků 41,1 ml</w:t>
      </w:r>
      <w:r w:rsidRPr="005A77CD">
        <w:rPr>
          <w:rFonts w:cs="Arial"/>
        </w:rPr>
        <w:t>d</w:t>
      </w:r>
      <w:r w:rsidR="00F5305F">
        <w:rPr>
          <w:rFonts w:cs="Arial"/>
        </w:rPr>
        <w:t>. korun. Ve srovnání s předcházejícím</w:t>
      </w:r>
      <w:r w:rsidRPr="005A77CD">
        <w:rPr>
          <w:rFonts w:cs="Arial"/>
        </w:rPr>
        <w:t xml:space="preserve"> r</w:t>
      </w:r>
      <w:r w:rsidR="00D313BD">
        <w:rPr>
          <w:rFonts w:cs="Arial"/>
        </w:rPr>
        <w:t>okem jde o 7,0% pokles. M</w:t>
      </w:r>
      <w:r w:rsidRPr="005A77CD">
        <w:rPr>
          <w:rFonts w:cs="Arial"/>
        </w:rPr>
        <w:t xml:space="preserve">eziročně vzrostly náhrady zaměstnancům o 4,4 %, přičemž odhadovaný počet pracovníků přepočtených na </w:t>
      </w:r>
      <w:r w:rsidR="00DB6A6B">
        <w:rPr>
          <w:rFonts w:cs="Arial"/>
        </w:rPr>
        <w:t>plný pracovní úvazek stagnoval.</w:t>
      </w:r>
    </w:p>
    <w:p w:rsidR="00DB6A6B" w:rsidRDefault="00DB6A6B" w:rsidP="00D313BD">
      <w:pPr>
        <w:spacing w:line="264" w:lineRule="auto"/>
        <w:rPr>
          <w:rFonts w:cs="Arial"/>
        </w:rPr>
      </w:pPr>
    </w:p>
    <w:p w:rsidR="00B6219C" w:rsidRDefault="00D23C29" w:rsidP="00D313BD">
      <w:pPr>
        <w:spacing w:line="264" w:lineRule="auto"/>
        <w:rPr>
          <w:rFonts w:cs="Arial"/>
        </w:rPr>
      </w:pPr>
      <w:r w:rsidRPr="00DB6A6B">
        <w:rPr>
          <w:i/>
        </w:rPr>
        <w:t>„Nárůst nákladů v zemědělství</w:t>
      </w:r>
      <w:r w:rsidR="00F5305F">
        <w:rPr>
          <w:i/>
        </w:rPr>
        <w:t xml:space="preserve"> se také projevil v ziskovosti. Ta</w:t>
      </w:r>
      <w:r w:rsidRPr="00DB6A6B">
        <w:rPr>
          <w:i/>
        </w:rPr>
        <w:t xml:space="preserve"> ve srovnání s rokem 2017 meziročně klesla o 4,1 miliardy korun na 16,5 miliard korun, což představuje pokles o 20 %. Kromě nárůstů mezispotřeby a náhrad zaměstnancům rostly také ostatní náklady, zejména pachtovné a nájemné z nemovitostí, které zaznamenalo nárůst o 2,0 % na 7,4 miliard korun</w:t>
      </w:r>
      <w:r w:rsidR="00B6219C">
        <w:t>,“ upř</w:t>
      </w:r>
      <w:r w:rsidR="00D313BD">
        <w:t>esňuje Jiří Hrbek</w:t>
      </w:r>
      <w:r w:rsidR="00B6219C">
        <w:t xml:space="preserve">. </w:t>
      </w:r>
      <w:r w:rsidR="00B6219C" w:rsidRPr="005A77CD">
        <w:rPr>
          <w:rFonts w:cs="Arial"/>
        </w:rPr>
        <w:t>Do ekonomických výsledků zemědělství se promítl i objem zemědělských podpor. V roce 2018 dosáhl odhadovaný objem podpor 38,8 miliard korun, což je nejvyšší hodnota v historii.</w:t>
      </w:r>
    </w:p>
    <w:p w:rsidR="005A77CD" w:rsidRDefault="005A77CD" w:rsidP="00D313BD">
      <w:pPr>
        <w:spacing w:line="264" w:lineRule="auto"/>
        <w:rPr>
          <w:rFonts w:cs="Arial"/>
        </w:rPr>
      </w:pPr>
    </w:p>
    <w:p w:rsidR="00D313BD" w:rsidRPr="005A77CD" w:rsidRDefault="00D313BD" w:rsidP="00D313BD">
      <w:pPr>
        <w:spacing w:line="264" w:lineRule="auto"/>
        <w:rPr>
          <w:rFonts w:cs="Arial"/>
        </w:rPr>
      </w:pPr>
      <w:r>
        <w:rPr>
          <w:rFonts w:cs="Arial"/>
        </w:rPr>
        <w:t xml:space="preserve">Další podrobnosti přináší dnes vydaná publikace </w:t>
      </w:r>
      <w:r w:rsidRPr="00D313BD">
        <w:rPr>
          <w:rFonts w:cs="Arial"/>
        </w:rPr>
        <w:t>Souhrnný zemědělský účet - předběžné výsledky - 2018</w:t>
      </w:r>
      <w:r>
        <w:rPr>
          <w:rFonts w:cs="Arial"/>
        </w:rPr>
        <w:t xml:space="preserve">: </w:t>
      </w:r>
      <w:hyperlink r:id="rId7" w:history="1">
        <w:r>
          <w:rPr>
            <w:rStyle w:val="Hypertextovodkaz"/>
            <w:rFonts w:ascii="Segoe UI" w:hAnsi="Segoe UI" w:cs="Segoe UI"/>
            <w:szCs w:val="20"/>
          </w:rPr>
          <w:t>https://www.czso.cz/csu/czso/souhrnny-zemedelsky-ucet-predbezne-vysledky</w:t>
        </w:r>
      </w:hyperlink>
      <w:r>
        <w:rPr>
          <w:rFonts w:ascii="Segoe UI" w:hAnsi="Segoe UI" w:cs="Segoe UI"/>
          <w:color w:val="353838"/>
          <w:szCs w:val="20"/>
        </w:rPr>
        <w:t>.</w:t>
      </w:r>
    </w:p>
    <w:p w:rsidR="008F5F9F" w:rsidRPr="00B61860" w:rsidRDefault="008F5F9F" w:rsidP="00B6219C">
      <w:pPr>
        <w:spacing w:line="240" w:lineRule="auto"/>
      </w:pPr>
    </w:p>
    <w:p w:rsidR="007B1333" w:rsidRDefault="00D018F0" w:rsidP="00B6219C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B6219C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B6219C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B6219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026195" w:rsidRDefault="003E37A4" w:rsidP="00B6219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1B" w:rsidRDefault="00EA701B" w:rsidP="00BA6370">
      <w:r>
        <w:separator/>
      </w:r>
    </w:p>
  </w:endnote>
  <w:endnote w:type="continuationSeparator" w:id="0">
    <w:p w:rsidR="00EA701B" w:rsidRDefault="00EA701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1117C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117C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117C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D18EDC" id="Přímá spojnice 2" o:spid="_x0000_s1026" style="position:absolute;flip:y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1B" w:rsidRDefault="00EA701B" w:rsidP="00BA6370">
      <w:r>
        <w:separator/>
      </w:r>
    </w:p>
  </w:footnote>
  <w:footnote w:type="continuationSeparator" w:id="0">
    <w:p w:rsidR="00EA701B" w:rsidRDefault="00EA701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44E49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5191B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D25CC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817AC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49148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0D9BD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7C798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5A597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02D74"/>
    <w:rsid w:val="000143F8"/>
    <w:rsid w:val="00026195"/>
    <w:rsid w:val="0004319C"/>
    <w:rsid w:val="00043BF4"/>
    <w:rsid w:val="0008100F"/>
    <w:rsid w:val="00083485"/>
    <w:rsid w:val="000842D2"/>
    <w:rsid w:val="000843A5"/>
    <w:rsid w:val="00093C38"/>
    <w:rsid w:val="00095213"/>
    <w:rsid w:val="000B6F63"/>
    <w:rsid w:val="000C435D"/>
    <w:rsid w:val="001117C3"/>
    <w:rsid w:val="00113270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607F"/>
    <w:rsid w:val="001B6CB3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60EA"/>
    <w:rsid w:val="002571D0"/>
    <w:rsid w:val="00272F93"/>
    <w:rsid w:val="00275D3D"/>
    <w:rsid w:val="00277407"/>
    <w:rsid w:val="002848DA"/>
    <w:rsid w:val="002B2E47"/>
    <w:rsid w:val="002B3C3D"/>
    <w:rsid w:val="002B4109"/>
    <w:rsid w:val="002B71CF"/>
    <w:rsid w:val="002C2AAD"/>
    <w:rsid w:val="002D6A6C"/>
    <w:rsid w:val="002D7A36"/>
    <w:rsid w:val="002E4A60"/>
    <w:rsid w:val="00322412"/>
    <w:rsid w:val="003301A3"/>
    <w:rsid w:val="00330D6F"/>
    <w:rsid w:val="00332D0C"/>
    <w:rsid w:val="00346098"/>
    <w:rsid w:val="003476C0"/>
    <w:rsid w:val="0035578A"/>
    <w:rsid w:val="00363BE0"/>
    <w:rsid w:val="0036777B"/>
    <w:rsid w:val="0038282A"/>
    <w:rsid w:val="00395D7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526A"/>
    <w:rsid w:val="00405244"/>
    <w:rsid w:val="00413A9D"/>
    <w:rsid w:val="004436EE"/>
    <w:rsid w:val="0045547F"/>
    <w:rsid w:val="0045751A"/>
    <w:rsid w:val="00481173"/>
    <w:rsid w:val="004902DC"/>
    <w:rsid w:val="004920AD"/>
    <w:rsid w:val="004B0227"/>
    <w:rsid w:val="004B40C1"/>
    <w:rsid w:val="004C3124"/>
    <w:rsid w:val="004C75D1"/>
    <w:rsid w:val="004C7AB9"/>
    <w:rsid w:val="004D05B3"/>
    <w:rsid w:val="004D52FB"/>
    <w:rsid w:val="004E20CE"/>
    <w:rsid w:val="004E479E"/>
    <w:rsid w:val="004E583B"/>
    <w:rsid w:val="004F722A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4DEF"/>
    <w:rsid w:val="005658CF"/>
    <w:rsid w:val="005770E3"/>
    <w:rsid w:val="00577826"/>
    <w:rsid w:val="005A77CD"/>
    <w:rsid w:val="005B4D2E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35266"/>
    <w:rsid w:val="00640840"/>
    <w:rsid w:val="0064139A"/>
    <w:rsid w:val="006447AC"/>
    <w:rsid w:val="00660D74"/>
    <w:rsid w:val="00675D16"/>
    <w:rsid w:val="006963A6"/>
    <w:rsid w:val="00696C0C"/>
    <w:rsid w:val="006A580B"/>
    <w:rsid w:val="006E024F"/>
    <w:rsid w:val="006E4E81"/>
    <w:rsid w:val="006F2387"/>
    <w:rsid w:val="00707F7D"/>
    <w:rsid w:val="00717EC5"/>
    <w:rsid w:val="0072132B"/>
    <w:rsid w:val="00727525"/>
    <w:rsid w:val="00737B80"/>
    <w:rsid w:val="00747026"/>
    <w:rsid w:val="0077079B"/>
    <w:rsid w:val="00773D3F"/>
    <w:rsid w:val="00776B16"/>
    <w:rsid w:val="00785DF2"/>
    <w:rsid w:val="007978FE"/>
    <w:rsid w:val="00797DFD"/>
    <w:rsid w:val="007A39B8"/>
    <w:rsid w:val="007A57F2"/>
    <w:rsid w:val="007B1333"/>
    <w:rsid w:val="007F4AEB"/>
    <w:rsid w:val="007F5F68"/>
    <w:rsid w:val="007F75B2"/>
    <w:rsid w:val="008043C4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3132"/>
    <w:rsid w:val="0090540E"/>
    <w:rsid w:val="00910B1F"/>
    <w:rsid w:val="00922327"/>
    <w:rsid w:val="0094402F"/>
    <w:rsid w:val="009517D5"/>
    <w:rsid w:val="00960739"/>
    <w:rsid w:val="009668FF"/>
    <w:rsid w:val="009757BA"/>
    <w:rsid w:val="00976AF7"/>
    <w:rsid w:val="00981C1B"/>
    <w:rsid w:val="00993113"/>
    <w:rsid w:val="009A152C"/>
    <w:rsid w:val="009B55B1"/>
    <w:rsid w:val="009E39F7"/>
    <w:rsid w:val="009E4DEB"/>
    <w:rsid w:val="00A00672"/>
    <w:rsid w:val="00A35A75"/>
    <w:rsid w:val="00A4343D"/>
    <w:rsid w:val="00A502F1"/>
    <w:rsid w:val="00A50708"/>
    <w:rsid w:val="00A517D8"/>
    <w:rsid w:val="00A55861"/>
    <w:rsid w:val="00A70A83"/>
    <w:rsid w:val="00A81EB3"/>
    <w:rsid w:val="00A842CF"/>
    <w:rsid w:val="00AA495B"/>
    <w:rsid w:val="00AD53A0"/>
    <w:rsid w:val="00AE3E86"/>
    <w:rsid w:val="00AE6D5B"/>
    <w:rsid w:val="00AF4E41"/>
    <w:rsid w:val="00B00C1D"/>
    <w:rsid w:val="00B03E21"/>
    <w:rsid w:val="00B1456B"/>
    <w:rsid w:val="00B247BC"/>
    <w:rsid w:val="00B2648D"/>
    <w:rsid w:val="00B27956"/>
    <w:rsid w:val="00B61860"/>
    <w:rsid w:val="00B6219C"/>
    <w:rsid w:val="00B90F40"/>
    <w:rsid w:val="00BA439F"/>
    <w:rsid w:val="00BA6370"/>
    <w:rsid w:val="00BB1C55"/>
    <w:rsid w:val="00BC289A"/>
    <w:rsid w:val="00BC3589"/>
    <w:rsid w:val="00BE54DE"/>
    <w:rsid w:val="00C00CDD"/>
    <w:rsid w:val="00C1400A"/>
    <w:rsid w:val="00C269D4"/>
    <w:rsid w:val="00C3252E"/>
    <w:rsid w:val="00C4160D"/>
    <w:rsid w:val="00C5098F"/>
    <w:rsid w:val="00C52466"/>
    <w:rsid w:val="00C61CD2"/>
    <w:rsid w:val="00C62C43"/>
    <w:rsid w:val="00C8406E"/>
    <w:rsid w:val="00C8697C"/>
    <w:rsid w:val="00CB206B"/>
    <w:rsid w:val="00CB2709"/>
    <w:rsid w:val="00CB6F89"/>
    <w:rsid w:val="00CC7289"/>
    <w:rsid w:val="00CC7D2F"/>
    <w:rsid w:val="00CD2458"/>
    <w:rsid w:val="00CE06B5"/>
    <w:rsid w:val="00CE1E94"/>
    <w:rsid w:val="00CE228C"/>
    <w:rsid w:val="00CE2C84"/>
    <w:rsid w:val="00CE680F"/>
    <w:rsid w:val="00CF0C8C"/>
    <w:rsid w:val="00CF545B"/>
    <w:rsid w:val="00D018F0"/>
    <w:rsid w:val="00D06AA9"/>
    <w:rsid w:val="00D06F08"/>
    <w:rsid w:val="00D23C29"/>
    <w:rsid w:val="00D2429B"/>
    <w:rsid w:val="00D27074"/>
    <w:rsid w:val="00D27D69"/>
    <w:rsid w:val="00D313BD"/>
    <w:rsid w:val="00D32109"/>
    <w:rsid w:val="00D33B78"/>
    <w:rsid w:val="00D33C63"/>
    <w:rsid w:val="00D448C2"/>
    <w:rsid w:val="00D666C3"/>
    <w:rsid w:val="00D7526D"/>
    <w:rsid w:val="00DB2B14"/>
    <w:rsid w:val="00DB3587"/>
    <w:rsid w:val="00DB6A6B"/>
    <w:rsid w:val="00DD7755"/>
    <w:rsid w:val="00DE38A5"/>
    <w:rsid w:val="00DF47FE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67695"/>
    <w:rsid w:val="00E76C27"/>
    <w:rsid w:val="00E877B5"/>
    <w:rsid w:val="00E93830"/>
    <w:rsid w:val="00E93E0E"/>
    <w:rsid w:val="00E94595"/>
    <w:rsid w:val="00EA6E31"/>
    <w:rsid w:val="00EA701B"/>
    <w:rsid w:val="00EB1ED3"/>
    <w:rsid w:val="00EB710B"/>
    <w:rsid w:val="00EC2D51"/>
    <w:rsid w:val="00EC6445"/>
    <w:rsid w:val="00ED0AD2"/>
    <w:rsid w:val="00EE35EA"/>
    <w:rsid w:val="00F10672"/>
    <w:rsid w:val="00F151DA"/>
    <w:rsid w:val="00F26395"/>
    <w:rsid w:val="00F267CF"/>
    <w:rsid w:val="00F46F18"/>
    <w:rsid w:val="00F5305F"/>
    <w:rsid w:val="00F54951"/>
    <w:rsid w:val="00F6559C"/>
    <w:rsid w:val="00F658F1"/>
    <w:rsid w:val="00F8364D"/>
    <w:rsid w:val="00F95AE0"/>
    <w:rsid w:val="00FA5DA5"/>
    <w:rsid w:val="00FB005B"/>
    <w:rsid w:val="00FB5D78"/>
    <w:rsid w:val="00FB687C"/>
    <w:rsid w:val="00FE06A5"/>
    <w:rsid w:val="00FE4978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2635E290-C9E6-41D1-9435-3BF3AF3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ouhrnny-zemedelsky-ucet-predbezne-vysledk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72DC-E1BD-4C2E-BFB1-EA0424EC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0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2</cp:revision>
  <cp:lastPrinted>2019-03-06T13:27:00Z</cp:lastPrinted>
  <dcterms:created xsi:type="dcterms:W3CDTF">2019-03-06T14:11:00Z</dcterms:created>
  <dcterms:modified xsi:type="dcterms:W3CDTF">2019-03-06T14:11:00Z</dcterms:modified>
</cp:coreProperties>
</file>