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91" w:rsidRDefault="00E76991">
      <w:pPr>
        <w:pStyle w:val="Nadpis2"/>
        <w:rPr>
          <w:i w:val="0"/>
          <w:iCs w:val="0"/>
        </w:rPr>
      </w:pPr>
      <w:r>
        <w:rPr>
          <w:i w:val="0"/>
          <w:iCs w:val="0"/>
        </w:rPr>
        <w:t>Metodické vysvětlivky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mysliveckém hospodaření podává informaci Roční výkaz o honitbách, stavu a lovu zvěře (za období 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4. daného roku – 31.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3. roku následujícího). Publikována jsou data za celou Českou republiku, jsou zde zahrnuta data ze statistického zjišťování Ministerstva zemědělství (Roční výkaz o honitbách, stavu a lovu zvěře </w:t>
      </w:r>
      <w:r>
        <w:rPr>
          <w:rFonts w:ascii="Arial" w:hAnsi="Arial" w:cs="Arial"/>
          <w:i/>
          <w:iCs/>
          <w:sz w:val="20"/>
        </w:rPr>
        <w:t>Mysl (</w:t>
      </w:r>
      <w:proofErr w:type="spellStart"/>
      <w:r>
        <w:rPr>
          <w:rFonts w:ascii="Arial" w:hAnsi="Arial" w:cs="Arial"/>
          <w:i/>
          <w:iCs/>
          <w:sz w:val="20"/>
        </w:rPr>
        <w:t>MZe</w:t>
      </w:r>
      <w:proofErr w:type="spellEnd"/>
      <w:r>
        <w:rPr>
          <w:rFonts w:ascii="Arial" w:hAnsi="Arial" w:cs="Arial"/>
          <w:i/>
          <w:iCs/>
          <w:sz w:val="20"/>
        </w:rPr>
        <w:t>) 1-01</w:t>
      </w:r>
      <w:r>
        <w:rPr>
          <w:rFonts w:ascii="Arial" w:hAnsi="Arial" w:cs="Arial"/>
          <w:sz w:val="20"/>
        </w:rPr>
        <w:t>) a z datových zdrojů Ministerstva životního prostředí.</w:t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</w:p>
    <w:p w:rsidR="00464B56" w:rsidRPr="00CE6D23" w:rsidRDefault="00464B56" w:rsidP="00464B56">
      <w:pPr>
        <w:jc w:val="both"/>
      </w:pPr>
      <w:r>
        <w:rPr>
          <w:rFonts w:ascii="Arial" w:hAnsi="Arial" w:cs="Arial"/>
          <w:sz w:val="20"/>
        </w:rPr>
        <w:t xml:space="preserve">Výkaz se člení na </w:t>
      </w:r>
      <w:r w:rsidR="00B0000E">
        <w:rPr>
          <w:rFonts w:ascii="Arial" w:hAnsi="Arial" w:cs="Arial"/>
          <w:sz w:val="20"/>
        </w:rPr>
        <w:t>pět</w:t>
      </w:r>
      <w:r>
        <w:rPr>
          <w:rFonts w:ascii="Arial" w:hAnsi="Arial" w:cs="Arial"/>
          <w:sz w:val="20"/>
        </w:rPr>
        <w:t xml:space="preserve"> základní</w:t>
      </w:r>
      <w:r w:rsidR="00B0000E">
        <w:rPr>
          <w:rFonts w:ascii="Arial" w:hAnsi="Arial" w:cs="Arial"/>
          <w:sz w:val="20"/>
        </w:rPr>
        <w:t xml:space="preserve">ch </w:t>
      </w:r>
      <w:r w:rsidR="00DB025C">
        <w:rPr>
          <w:rFonts w:ascii="Arial" w:hAnsi="Arial" w:cs="Arial"/>
          <w:sz w:val="20"/>
        </w:rPr>
        <w:t>částí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iCs/>
          <w:sz w:val="20"/>
        </w:rPr>
        <w:t>Základní údaje o honitbách</w:t>
      </w:r>
      <w:r>
        <w:rPr>
          <w:rFonts w:ascii="Arial" w:hAnsi="Arial" w:cs="Arial"/>
          <w:sz w:val="20"/>
        </w:rPr>
        <w:t xml:space="preserve"> zahrnují data jako např. výměra honiteb a druh honební plochy, obhospodařování honiteb, stavy psů s loveckou upotřebitelností, počet zařízení pro přikrmování zvěře a počet držitelů platných loveckých lístků. Oddíl </w:t>
      </w:r>
      <w:r>
        <w:rPr>
          <w:rFonts w:ascii="Arial" w:hAnsi="Arial" w:cs="Arial"/>
          <w:i/>
          <w:iCs/>
          <w:sz w:val="20"/>
        </w:rPr>
        <w:t>Klasifikace honiteb – normované a minimální stavy zvěře a výměra honebních ploch podle jakostních tříd</w:t>
      </w:r>
      <w:r>
        <w:rPr>
          <w:rFonts w:ascii="Arial" w:hAnsi="Arial" w:cs="Arial"/>
          <w:sz w:val="20"/>
        </w:rPr>
        <w:t xml:space="preserve"> vypovídá o normovaných a minimálních stavech zvěře na určité honební ploše. </w:t>
      </w:r>
      <w:r>
        <w:rPr>
          <w:rFonts w:ascii="Arial" w:hAnsi="Arial" w:cs="Arial"/>
          <w:i/>
          <w:iCs/>
          <w:sz w:val="20"/>
        </w:rPr>
        <w:t>Výsledky mysliveckého hospodaření</w:t>
      </w:r>
      <w:r>
        <w:rPr>
          <w:rFonts w:ascii="Arial" w:hAnsi="Arial" w:cs="Arial"/>
          <w:sz w:val="20"/>
        </w:rPr>
        <w:t xml:space="preserve"> poskytují data o lovu a úhynu zvěře, </w:t>
      </w:r>
      <w:proofErr w:type="spellStart"/>
      <w:r>
        <w:rPr>
          <w:rFonts w:ascii="Arial" w:hAnsi="Arial" w:cs="Arial"/>
          <w:sz w:val="20"/>
        </w:rPr>
        <w:t>zazvěřování</w:t>
      </w:r>
      <w:proofErr w:type="spellEnd"/>
      <w:r>
        <w:rPr>
          <w:rFonts w:ascii="Arial" w:hAnsi="Arial" w:cs="Arial"/>
          <w:sz w:val="20"/>
        </w:rPr>
        <w:t xml:space="preserve"> a jarním kmenovém stavu zvěře. </w:t>
      </w:r>
      <w:r w:rsidR="008D5FE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ddíl výkazu </w:t>
      </w:r>
      <w:r>
        <w:rPr>
          <w:rFonts w:ascii="Arial" w:hAnsi="Arial" w:cs="Arial"/>
          <w:i/>
          <w:iCs/>
          <w:sz w:val="20"/>
        </w:rPr>
        <w:t>Výskyt dalších druhů zvěře a jejich lov pokud byla udělena výjimka</w:t>
      </w:r>
      <w:r w:rsidRP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navazuje na předcházející část. Jsou zde zahrnuty chráněné druhy živočichů.</w:t>
      </w:r>
      <w:r w:rsidR="00B0000E">
        <w:rPr>
          <w:rFonts w:ascii="Arial" w:hAnsi="Arial" w:cs="Arial"/>
          <w:sz w:val="20"/>
        </w:rPr>
        <w:t xml:space="preserve"> </w:t>
      </w:r>
      <w:r w:rsidR="003C707C">
        <w:rPr>
          <w:rFonts w:ascii="Arial" w:hAnsi="Arial" w:cs="Arial"/>
          <w:sz w:val="20"/>
        </w:rPr>
        <w:t xml:space="preserve">Posledním oddílem je </w:t>
      </w:r>
      <w:r w:rsidR="007A7275">
        <w:rPr>
          <w:rFonts w:ascii="Arial" w:hAnsi="Arial" w:cs="Arial"/>
          <w:i/>
          <w:sz w:val="20"/>
        </w:rPr>
        <w:t>Usmrcení</w:t>
      </w:r>
      <w:r w:rsidR="00B0000E" w:rsidRPr="00B0000E">
        <w:rPr>
          <w:rFonts w:ascii="Arial" w:hAnsi="Arial" w:cs="Arial"/>
          <w:i/>
          <w:sz w:val="20"/>
        </w:rPr>
        <w:t xml:space="preserve"> dalších živočichů</w:t>
      </w:r>
      <w:r w:rsidR="00DD7886">
        <w:rPr>
          <w:rFonts w:ascii="Arial" w:hAnsi="Arial" w:cs="Arial"/>
          <w:sz w:val="20"/>
        </w:rPr>
        <w:t>.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Poznámka</w:t>
      </w:r>
      <w:r w:rsidR="009A49DD">
        <w:rPr>
          <w:rFonts w:ascii="Arial" w:hAnsi="Arial" w:cs="Arial"/>
          <w:sz w:val="20"/>
        </w:rPr>
        <w:t xml:space="preserve"> (symboly použité v tabulkách)</w:t>
      </w:r>
      <w:r>
        <w:rPr>
          <w:rFonts w:ascii="Arial" w:hAnsi="Arial" w:cs="Arial"/>
          <w:sz w:val="20"/>
        </w:rPr>
        <w:t>: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tečka na místě čísla značí, že údaj není k dispozici nebo je nespolehlivý</w:t>
      </w: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464B56">
        <w:rPr>
          <w:rFonts w:ascii="Arial" w:hAnsi="Arial" w:cs="Arial"/>
          <w:sz w:val="20"/>
        </w:rPr>
        <w:t xml:space="preserve">ležatý </w:t>
      </w:r>
      <w:r>
        <w:rPr>
          <w:rFonts w:ascii="Arial" w:hAnsi="Arial" w:cs="Arial"/>
          <w:sz w:val="20"/>
        </w:rPr>
        <w:t>křížek na místě čísla značí, že zápis není možný z logických důvodů</w:t>
      </w:r>
      <w:bookmarkStart w:id="0" w:name="_GoBack"/>
      <w:bookmarkEnd w:id="0"/>
    </w:p>
    <w:sectPr w:rsidR="00E76991"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85"/>
    <w:rsid w:val="003C707C"/>
    <w:rsid w:val="00464B56"/>
    <w:rsid w:val="007A7275"/>
    <w:rsid w:val="008D5FE3"/>
    <w:rsid w:val="00916585"/>
    <w:rsid w:val="00983027"/>
    <w:rsid w:val="009A49DD"/>
    <w:rsid w:val="00B0000E"/>
    <w:rsid w:val="00D109EF"/>
    <w:rsid w:val="00D30DF9"/>
    <w:rsid w:val="00DB025C"/>
    <w:rsid w:val="00DD7886"/>
    <w:rsid w:val="00E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výkaz o honitbách, stavu a lovu zvěře podává informaci o výsledcích</vt:lpstr>
    </vt:vector>
  </TitlesOfParts>
  <Company>CSU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výkaz o honitbách, stavu a lovu zvěře podává informaci o výsledcích</dc:title>
  <dc:creator>csu</dc:creator>
  <cp:lastModifiedBy>Josef Kahuda</cp:lastModifiedBy>
  <cp:revision>9</cp:revision>
  <dcterms:created xsi:type="dcterms:W3CDTF">2015-08-07T10:30:00Z</dcterms:created>
  <dcterms:modified xsi:type="dcterms:W3CDTF">2019-08-05T13:04:00Z</dcterms:modified>
</cp:coreProperties>
</file>