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519" w:rsidRDefault="00C85519" w:rsidP="00A32091">
      <w:pPr>
        <w:spacing w:after="100" w:line="288" w:lineRule="auto"/>
        <w:contextualSpacing/>
        <w:rPr>
          <w:rFonts w:ascii="Arial" w:hAnsi="Arial" w:cs="Arial"/>
          <w:b/>
          <w:bCs/>
          <w:sz w:val="28"/>
          <w:szCs w:val="30"/>
        </w:rPr>
      </w:pPr>
      <w:bookmarkStart w:id="0" w:name="_GoBack"/>
      <w:bookmarkEnd w:id="0"/>
      <w:r>
        <w:rPr>
          <w:rFonts w:ascii="Arial" w:hAnsi="Arial" w:cs="Arial"/>
          <w:b/>
          <w:bCs/>
          <w:sz w:val="28"/>
          <w:szCs w:val="30"/>
        </w:rPr>
        <w:t>Příčiny smrti podle desáté revize Mezinárodní statistické klasifikace nemocí a přidružených zdravotních problémů</w:t>
      </w:r>
    </w:p>
    <w:p w:rsidR="00C85519" w:rsidRDefault="00C85519" w:rsidP="00A32091">
      <w:pPr>
        <w:spacing w:after="100" w:line="288" w:lineRule="auto"/>
        <w:contextualSpacing/>
        <w:rPr>
          <w:rFonts w:ascii="Arial" w:hAnsi="Arial" w:cs="Arial"/>
          <w:b/>
          <w:bCs/>
          <w:sz w:val="28"/>
          <w:szCs w:val="30"/>
        </w:rPr>
      </w:pPr>
      <w:r>
        <w:rPr>
          <w:rFonts w:ascii="Arial" w:hAnsi="Arial" w:cs="Arial"/>
          <w:b/>
          <w:bCs/>
          <w:sz w:val="28"/>
          <w:szCs w:val="30"/>
        </w:rPr>
        <w:t>(MKN-10)</w:t>
      </w:r>
    </w:p>
    <w:p w:rsidR="00C85519" w:rsidRDefault="00C85519" w:rsidP="00A32091">
      <w:pPr>
        <w:pStyle w:val="normrocenka"/>
        <w:spacing w:after="0"/>
      </w:pPr>
      <w:r>
        <w:t xml:space="preserve">(pro </w:t>
      </w:r>
      <w:proofErr w:type="gramStart"/>
      <w:r>
        <w:t>tabulky F.07</w:t>
      </w:r>
      <w:proofErr w:type="gramEnd"/>
      <w:r>
        <w:t>, G.01, G.02, G.03, I.15)</w:t>
      </w:r>
    </w:p>
    <w:p w:rsidR="00A32091" w:rsidRDefault="00A32091" w:rsidP="00A32091">
      <w:pPr>
        <w:pStyle w:val="normrocenka"/>
        <w:spacing w:after="0"/>
      </w:pPr>
    </w:p>
    <w:tbl>
      <w:tblPr>
        <w:tblStyle w:val="Mkatabulky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1529"/>
        <w:gridCol w:w="7543"/>
      </w:tblGrid>
      <w:tr w:rsidR="00C85519" w:rsidRPr="00C85519" w:rsidTr="0073680E">
        <w:tc>
          <w:tcPr>
            <w:tcW w:w="675" w:type="dxa"/>
            <w:tcMar>
              <w:right w:w="0" w:type="dxa"/>
            </w:tcMar>
            <w:vAlign w:val="center"/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  <w:vAlign w:val="center"/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Některé infekční a parazitární nemoci (A00 - B99)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  <w:vAlign w:val="center"/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II.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  <w:vAlign w:val="center"/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Novotvary (C00 - D48)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  <w:ind w:left="253"/>
            </w:pPr>
            <w:r w:rsidRPr="00C85519">
              <w:t>C00 - C97</w:t>
            </w:r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Zhoubné novotvary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  <w:ind w:left="253"/>
            </w:pPr>
            <w:r w:rsidRPr="00C85519">
              <w:t>C18</w:t>
            </w:r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ZN tlustého střeva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  <w:ind w:left="253"/>
            </w:pPr>
            <w:r w:rsidRPr="00C85519">
              <w:t>C20</w:t>
            </w:r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ZN konečníku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  <w:ind w:left="253"/>
            </w:pPr>
            <w:r w:rsidRPr="00C85519">
              <w:t>C32</w:t>
            </w:r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ZN hrtanu</w:t>
            </w:r>
          </w:p>
        </w:tc>
      </w:tr>
      <w:tr w:rsidR="00104810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  <w:ind w:left="253"/>
            </w:pPr>
            <w:r w:rsidRPr="00C85519">
              <w:t>C34</w:t>
            </w:r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ZN průdušky a plíce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  <w:ind w:left="253"/>
            </w:pPr>
            <w:r w:rsidRPr="00C85519">
              <w:t>C50</w:t>
            </w:r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ZN prsu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  <w:ind w:left="253"/>
            </w:pPr>
            <w:r w:rsidRPr="00C85519">
              <w:t>C81 - C96</w:t>
            </w:r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ZN mízní, krvetvorné a příbuzné tkáně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III</w:t>
            </w:r>
            <w:r w:rsidR="00F13E4A">
              <w:t>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Nemoci krve, krvetvorných orgánů a některé poruchy týkající se mechanismu imunity (D50 - D89)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IV.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Nemoci endokrinní, výživy a přeměny látek (E00 - E90)</w:t>
            </w:r>
          </w:p>
        </w:tc>
      </w:tr>
      <w:tr w:rsidR="00104810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V.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Nemoci duševní a poruchy chování (F00 - F99)</w:t>
            </w:r>
          </w:p>
        </w:tc>
      </w:tr>
      <w:tr w:rsidR="00104810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VI.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Nemoci nervové soustavy (G00 - G99)</w:t>
            </w:r>
          </w:p>
        </w:tc>
      </w:tr>
      <w:tr w:rsidR="00104810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VII.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Nemoci oka a očních adnex (H00 - H59)</w:t>
            </w:r>
          </w:p>
        </w:tc>
      </w:tr>
      <w:tr w:rsidR="00104810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VIII.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Nemoci ucha a bradavkového výběžku (H60 - H95)</w:t>
            </w:r>
          </w:p>
        </w:tc>
      </w:tr>
      <w:tr w:rsidR="00104810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IX.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Nemoci oběhové soustavy (I00 - I99)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  <w:ind w:left="287"/>
            </w:pPr>
            <w:r w:rsidRPr="00C85519">
              <w:t>I21 - I23</w:t>
            </w:r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Infarkt myokardu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  <w:ind w:left="287"/>
            </w:pPr>
            <w:r w:rsidRPr="00C85519">
              <w:t>I20, I24, I25</w:t>
            </w:r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Ostatní formy ischemické choroby srdeční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  <w:ind w:left="287"/>
            </w:pPr>
            <w:r w:rsidRPr="00C85519">
              <w:t>I60 - I69</w:t>
            </w:r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Cévní nemoci mozku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X.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Nemoci dýchací soustavy (J00 - J99)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  <w:ind w:left="287"/>
            </w:pPr>
            <w:r w:rsidRPr="00C85519">
              <w:t>J12 - J18</w:t>
            </w:r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Záněty plic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>
              <w:t>XI.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>
              <w:t>Nemoci trávicí soustavy (K00 - K93)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>
              <w:t>XII.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>
              <w:t>Nemoci kůže a podkožního vaziva (L00 - L99)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>
              <w:t>XIII.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>
              <w:t>Nemoci svalové a kosterní soustavy a pojivové tkáně (M00 - M99)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>
              <w:t>XIV.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>
              <w:t>Nemoci močové a pohlavní soustavy (N00 - N99)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>
              <w:t>XV.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>
              <w:t>Těhotenství, porod a šestinedělí (O00 - O99)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>
              <w:t>XVI.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>
              <w:t>Některé stavy vzniklé v perinatálním období (P00 - P96)</w:t>
            </w:r>
          </w:p>
        </w:tc>
      </w:tr>
      <w:tr w:rsidR="0073680E" w:rsidRPr="00C85519" w:rsidTr="0073680E">
        <w:tc>
          <w:tcPr>
            <w:tcW w:w="675" w:type="dxa"/>
            <w:tcMar>
              <w:right w:w="0" w:type="dxa"/>
            </w:tcMar>
          </w:tcPr>
          <w:p w:rsidR="0073680E" w:rsidRPr="0073680E" w:rsidRDefault="0073680E" w:rsidP="0073680E">
            <w:pPr>
              <w:pStyle w:val="normtab"/>
            </w:pPr>
            <w:r>
              <w:t>XVII.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73680E" w:rsidRPr="0073680E" w:rsidRDefault="0073680E" w:rsidP="0073680E">
            <w:pPr>
              <w:pStyle w:val="normtab"/>
            </w:pPr>
            <w:r w:rsidRPr="0073680E">
              <w:t>Vrozené vady, deformace a chromozomální abnormality (Q00 - Q99)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>
              <w:t>XVIII.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>
              <w:t>Příznaky, znaky a abnormální klinické a laboratorní nálezy nezařazené jinde (R00 - R99)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>
              <w:t>XIX.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>
              <w:t>Poranění, otravy a některé jiné následky vnějších příčin (S00 - T98)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>
              <w:t>XX.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>
              <w:t>Vnější příčiny nemocnosti a úmrtnosti (V01 - Y98)</w:t>
            </w:r>
          </w:p>
        </w:tc>
      </w:tr>
      <w:tr w:rsidR="00C85519" w:rsidRPr="0073680E" w:rsidTr="0073680E">
        <w:tc>
          <w:tcPr>
            <w:tcW w:w="675" w:type="dxa"/>
            <w:tcMar>
              <w:right w:w="0" w:type="dxa"/>
            </w:tcMar>
          </w:tcPr>
          <w:p w:rsidR="00C85519" w:rsidRPr="0073680E" w:rsidRDefault="00C85519" w:rsidP="0073680E">
            <w:pPr>
              <w:pStyle w:val="normtab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C85519" w:rsidRPr="0073680E" w:rsidRDefault="00C85519" w:rsidP="0073680E">
            <w:pPr>
              <w:pStyle w:val="normtab"/>
              <w:ind w:left="284"/>
            </w:pPr>
            <w:r w:rsidRPr="0073680E">
              <w:t>X60 - X84</w:t>
            </w:r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C85519" w:rsidRPr="0073680E" w:rsidRDefault="00C85519" w:rsidP="0073680E">
            <w:pPr>
              <w:pStyle w:val="normtab"/>
            </w:pPr>
            <w:r w:rsidRPr="0073680E">
              <w:t>Sebevraždy</w:t>
            </w:r>
          </w:p>
        </w:tc>
      </w:tr>
    </w:tbl>
    <w:p w:rsidR="00C85519" w:rsidRDefault="00C85519" w:rsidP="00C85519">
      <w:pPr>
        <w:pStyle w:val="normrocenka"/>
        <w:rPr>
          <w:i/>
        </w:rPr>
      </w:pPr>
    </w:p>
    <w:p w:rsidR="00C85519" w:rsidRPr="00C85519" w:rsidRDefault="00C85519" w:rsidP="00C85519">
      <w:pPr>
        <w:pStyle w:val="normrocenka"/>
        <w:rPr>
          <w:i/>
        </w:rPr>
      </w:pPr>
      <w:r w:rsidRPr="00C85519">
        <w:rPr>
          <w:i/>
        </w:rPr>
        <w:t>MKN zkratky: NJ – nezařazený jinde, NS – nespecifikovaný, NÚ – nezjištěný úmysl</w:t>
      </w:r>
    </w:p>
    <w:sectPr w:rsidR="00C85519" w:rsidRPr="00C85519" w:rsidSect="00294D09"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5519"/>
    <w:rsid w:val="00104810"/>
    <w:rsid w:val="00142DCF"/>
    <w:rsid w:val="00197DBD"/>
    <w:rsid w:val="00294D09"/>
    <w:rsid w:val="00417AE3"/>
    <w:rsid w:val="00447642"/>
    <w:rsid w:val="0073680E"/>
    <w:rsid w:val="00770600"/>
    <w:rsid w:val="0086264F"/>
    <w:rsid w:val="00914A53"/>
    <w:rsid w:val="009C6EC8"/>
    <w:rsid w:val="009D6467"/>
    <w:rsid w:val="00A32091"/>
    <w:rsid w:val="00C3321D"/>
    <w:rsid w:val="00C85519"/>
    <w:rsid w:val="00DB5F18"/>
    <w:rsid w:val="00E623FE"/>
    <w:rsid w:val="00EF31ED"/>
    <w:rsid w:val="00F13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55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Nadpis2">
    <w:name w:val="heading 2"/>
    <w:basedOn w:val="Normln"/>
    <w:next w:val="Normln"/>
    <w:link w:val="Nadpis2Char"/>
    <w:qFormat/>
    <w:rsid w:val="00C85519"/>
    <w:pPr>
      <w:keepNext/>
      <w:outlineLvl w:val="1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85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rocenka">
    <w:name w:val="norm_rocenka"/>
    <w:basedOn w:val="Normln"/>
    <w:qFormat/>
    <w:rsid w:val="00C85519"/>
    <w:pPr>
      <w:spacing w:after="240" w:line="288" w:lineRule="auto"/>
      <w:ind w:right="680"/>
      <w:contextualSpacing/>
    </w:pPr>
    <w:rPr>
      <w:rFonts w:ascii="Arial" w:hAnsi="Arial" w:cs="Arial"/>
    </w:rPr>
  </w:style>
  <w:style w:type="paragraph" w:customStyle="1" w:styleId="normtab">
    <w:name w:val="norm_tab"/>
    <w:basedOn w:val="Normln"/>
    <w:qFormat/>
    <w:rsid w:val="00C85519"/>
    <w:pPr>
      <w:spacing w:line="288" w:lineRule="auto"/>
    </w:pPr>
    <w:rPr>
      <w:rFonts w:ascii="Arial" w:hAnsi="Arial" w:cs="Arial"/>
    </w:rPr>
  </w:style>
  <w:style w:type="character" w:customStyle="1" w:styleId="Nadpis2Char">
    <w:name w:val="Nadpis 2 Char"/>
    <w:basedOn w:val="Standardnpsmoodstavce"/>
    <w:link w:val="Nadpis2"/>
    <w:rsid w:val="00C85519"/>
    <w:rPr>
      <w:rFonts w:ascii="Arial" w:eastAsia="Times New Roman" w:hAnsi="Arial" w:cs="Arial"/>
      <w:sz w:val="24"/>
      <w:szCs w:val="20"/>
      <w:lang w:val="cs-CZ" w:eastAsia="cs-CZ"/>
    </w:rPr>
  </w:style>
  <w:style w:type="paragraph" w:styleId="Zkladntextodsazen">
    <w:name w:val="Body Text Indent"/>
    <w:basedOn w:val="Normln"/>
    <w:link w:val="ZkladntextodsazenChar"/>
    <w:semiHidden/>
    <w:rsid w:val="00C85519"/>
    <w:pPr>
      <w:spacing w:line="360" w:lineRule="auto"/>
      <w:ind w:left="720" w:hanging="720"/>
    </w:pPr>
    <w:rPr>
      <w:rFonts w:ascii="Arial" w:hAnsi="Arial" w:cs="Arial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85519"/>
    <w:rPr>
      <w:rFonts w:ascii="Arial" w:eastAsia="Times New Roman" w:hAnsi="Arial" w:cs="Arial"/>
      <w:sz w:val="24"/>
      <w:szCs w:val="20"/>
      <w:lang w:val="cs-CZ"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8551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85519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Odstavecseseznamem">
    <w:name w:val="List Paragraph"/>
    <w:basedOn w:val="Normln"/>
    <w:uiPriority w:val="34"/>
    <w:qFormat/>
    <w:rsid w:val="00A320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3DF3F2-D47C-44C5-9D5C-F8FDCB01E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Poppova</dc:creator>
  <cp:lastModifiedBy>Poppova</cp:lastModifiedBy>
  <cp:revision>11</cp:revision>
  <cp:lastPrinted>2016-09-08T09:17:00Z</cp:lastPrinted>
  <dcterms:created xsi:type="dcterms:W3CDTF">2016-09-07T12:15:00Z</dcterms:created>
  <dcterms:modified xsi:type="dcterms:W3CDTF">2016-09-08T09:25:00Z</dcterms:modified>
</cp:coreProperties>
</file>