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8B0DB" w14:textId="77777777" w:rsidR="00005D7F" w:rsidRPr="006062C6" w:rsidRDefault="004C5A58">
      <w:pPr>
        <w:jc w:val="center"/>
        <w:rPr>
          <w:rFonts w:ascii="Arial" w:hAnsi="Arial" w:cs="Arial"/>
          <w:bCs/>
          <w:i/>
          <w:iCs/>
        </w:rPr>
      </w:pPr>
      <w:r w:rsidRPr="006062C6">
        <w:rPr>
          <w:rFonts w:ascii="Arial" w:hAnsi="Arial" w:cs="Arial"/>
          <w:b/>
          <w:bCs/>
          <w:i/>
          <w:iCs/>
        </w:rPr>
        <w:t>27</w:t>
      </w:r>
      <w:r w:rsidR="00864DE7" w:rsidRPr="006062C6">
        <w:rPr>
          <w:rFonts w:ascii="Arial" w:hAnsi="Arial" w:cs="Arial"/>
          <w:b/>
          <w:bCs/>
          <w:i/>
          <w:iCs/>
        </w:rPr>
        <w:t>. CULTURE</w:t>
      </w:r>
    </w:p>
    <w:p w14:paraId="01158EAA" w14:textId="77777777" w:rsidR="00005D7F" w:rsidRPr="006062C6" w:rsidRDefault="00005D7F">
      <w:pPr>
        <w:jc w:val="both"/>
        <w:rPr>
          <w:rFonts w:ascii="Arial" w:hAnsi="Arial" w:cs="Arial"/>
          <w:sz w:val="20"/>
        </w:rPr>
      </w:pPr>
    </w:p>
    <w:p w14:paraId="330EBFB7" w14:textId="6C8DB97A" w:rsidR="00005D7F" w:rsidRPr="006062C6" w:rsidRDefault="00864DE7" w:rsidP="00B96F66">
      <w:pPr>
        <w:pStyle w:val="Normlnweb"/>
        <w:spacing w:before="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refer to activities of theatres, cinemas, musical ensembles, libraries, museums, galleries, and the press. The data are acquired from statistical reports of the Ministry of Culture and</w:t>
      </w:r>
      <w:r w:rsidR="00F61B38">
        <w:rPr>
          <w:rFonts w:ascii="Arial" w:hAnsi="Arial" w:cs="Arial"/>
          <w:i/>
          <w:iCs/>
          <w:color w:val="auto"/>
          <w:sz w:val="20"/>
          <w:szCs w:val="20"/>
          <w:lang w:val="en-GB"/>
        </w:rPr>
        <w:t xml:space="preserve"> </w:t>
      </w:r>
      <w:r w:rsidRPr="006062C6">
        <w:rPr>
          <w:rFonts w:ascii="Arial" w:hAnsi="Arial" w:cs="Arial"/>
          <w:i/>
          <w:iCs/>
          <w:color w:val="auto"/>
          <w:sz w:val="20"/>
          <w:szCs w:val="20"/>
          <w:lang w:val="en-GB"/>
        </w:rPr>
        <w:t xml:space="preserve">from other information sources. </w:t>
      </w:r>
      <w:r w:rsidR="007B1FE9" w:rsidRPr="006062C6">
        <w:rPr>
          <w:rFonts w:ascii="Arial" w:hAnsi="Arial" w:cs="Arial"/>
          <w:i/>
          <w:iCs/>
          <w:color w:val="auto"/>
          <w:sz w:val="20"/>
          <w:szCs w:val="20"/>
          <w:lang w:val="en-GB"/>
        </w:rPr>
        <w:t>The</w:t>
      </w:r>
      <w:r w:rsidR="00662178" w:rsidRPr="006062C6">
        <w:rPr>
          <w:rFonts w:ascii="Arial" w:hAnsi="Arial" w:cs="Arial"/>
          <w:i/>
          <w:iCs/>
          <w:color w:val="auto"/>
          <w:sz w:val="20"/>
          <w:szCs w:val="20"/>
          <w:lang w:val="en-GB"/>
        </w:rPr>
        <w:t> </w:t>
      </w:r>
      <w:r w:rsidR="007B1FE9" w:rsidRPr="006062C6">
        <w:rPr>
          <w:rFonts w:ascii="Arial" w:hAnsi="Arial" w:cs="Arial"/>
          <w:i/>
          <w:iCs/>
          <w:color w:val="auto"/>
          <w:sz w:val="20"/>
          <w:szCs w:val="20"/>
          <w:lang w:val="en-GB"/>
        </w:rPr>
        <w:t>c</w:t>
      </w:r>
      <w:r w:rsidRPr="006062C6">
        <w:rPr>
          <w:rFonts w:ascii="Arial" w:hAnsi="Arial" w:cs="Arial"/>
          <w:i/>
          <w:iCs/>
          <w:color w:val="auto"/>
          <w:sz w:val="20"/>
          <w:szCs w:val="20"/>
          <w:lang w:val="en-GB"/>
        </w:rPr>
        <w:t>hapter also includes data on zoological and botanical gardens as reported by the Union of Czech and Slovak Zoological Gardens and the Union of Botanical Gardens of the Czech Republic, respectively, and on caves reported by the Cave Admini</w:t>
      </w:r>
      <w:r w:rsidR="00662178" w:rsidRPr="006062C6">
        <w:rPr>
          <w:rFonts w:ascii="Arial" w:hAnsi="Arial" w:cs="Arial"/>
          <w:i/>
          <w:iCs/>
          <w:color w:val="auto"/>
          <w:sz w:val="20"/>
          <w:szCs w:val="20"/>
          <w:lang w:val="en-GB"/>
        </w:rPr>
        <w:t>stration of the Czech Republic.</w:t>
      </w:r>
    </w:p>
    <w:p w14:paraId="57DD8C8C" w14:textId="77777777" w:rsidR="00005D7F" w:rsidRPr="006062C6"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The State Statistical Service uses outputs from statistical services of respective ministries processed by the National Information and Consulting Centre for Culture. Data in tables capture the </w:t>
      </w:r>
      <w:r w:rsidR="008A0A21" w:rsidRPr="006062C6">
        <w:rPr>
          <w:rFonts w:ascii="Arial" w:hAnsi="Arial" w:cs="Arial"/>
          <w:i/>
          <w:iCs/>
          <w:color w:val="auto"/>
          <w:sz w:val="20"/>
          <w:szCs w:val="20"/>
          <w:lang w:val="en-GB"/>
        </w:rPr>
        <w:t xml:space="preserve">situation as </w:t>
      </w:r>
      <w:r w:rsidRPr="006062C6">
        <w:rPr>
          <w:rFonts w:ascii="Arial" w:hAnsi="Arial" w:cs="Arial"/>
          <w:i/>
          <w:iCs/>
          <w:color w:val="auto"/>
          <w:sz w:val="20"/>
          <w:szCs w:val="20"/>
          <w:lang w:val="en-GB"/>
        </w:rPr>
        <w:t>at the end of the year (e.g. the numbers of theatres, libraries, and galleries) or represent annual aggregates (e.g. the numbers of performances</w:t>
      </w:r>
      <w:r w:rsidR="003466E0" w:rsidRPr="006062C6">
        <w:rPr>
          <w:rFonts w:ascii="Arial" w:hAnsi="Arial" w:cs="Arial"/>
          <w:i/>
          <w:iCs/>
          <w:color w:val="auto"/>
          <w:sz w:val="20"/>
          <w:szCs w:val="20"/>
          <w:lang w:val="en-GB"/>
        </w:rPr>
        <w:t>,</w:t>
      </w:r>
      <w:r w:rsidR="009C3D95" w:rsidRPr="006062C6">
        <w:rPr>
          <w:rFonts w:ascii="Arial" w:hAnsi="Arial" w:cs="Arial"/>
          <w:i/>
          <w:iCs/>
          <w:color w:val="auto"/>
          <w:sz w:val="20"/>
          <w:szCs w:val="20"/>
          <w:lang w:val="en-GB"/>
        </w:rPr>
        <w:t xml:space="preserve"> film screenings</w:t>
      </w:r>
      <w:r w:rsidRPr="006062C6">
        <w:rPr>
          <w:rFonts w:ascii="Arial" w:hAnsi="Arial" w:cs="Arial"/>
          <w:i/>
          <w:iCs/>
          <w:color w:val="auto"/>
          <w:sz w:val="20"/>
          <w:szCs w:val="20"/>
          <w:lang w:val="en-GB"/>
        </w:rPr>
        <w:t xml:space="preserve">, </w:t>
      </w:r>
      <w:r w:rsidR="00E071AF" w:rsidRPr="006062C6">
        <w:rPr>
          <w:rFonts w:ascii="Arial" w:hAnsi="Arial" w:cs="Arial"/>
          <w:i/>
          <w:iCs/>
          <w:color w:val="auto"/>
          <w:sz w:val="20"/>
          <w:szCs w:val="20"/>
          <w:lang w:val="en-GB"/>
        </w:rPr>
        <w:t>visitors</w:t>
      </w:r>
      <w:r w:rsidR="003466E0" w:rsidRPr="006062C6">
        <w:rPr>
          <w:rFonts w:ascii="Arial" w:hAnsi="Arial" w:cs="Arial"/>
          <w:i/>
          <w:iCs/>
          <w:color w:val="auto"/>
          <w:sz w:val="20"/>
          <w:szCs w:val="20"/>
          <w:lang w:val="en-GB"/>
        </w:rPr>
        <w:t>,</w:t>
      </w:r>
      <w:r w:rsidR="00E071AF" w:rsidRPr="006062C6">
        <w:rPr>
          <w:rFonts w:ascii="Arial" w:hAnsi="Arial" w:cs="Arial"/>
          <w:i/>
          <w:iCs/>
          <w:color w:val="auto"/>
          <w:sz w:val="20"/>
          <w:szCs w:val="20"/>
          <w:lang w:val="en-GB"/>
        </w:rPr>
        <w:t xml:space="preserve"> </w:t>
      </w:r>
      <w:r w:rsidRPr="006062C6">
        <w:rPr>
          <w:rFonts w:ascii="Arial" w:hAnsi="Arial" w:cs="Arial"/>
          <w:i/>
          <w:iCs/>
          <w:color w:val="auto"/>
          <w:sz w:val="20"/>
          <w:szCs w:val="20"/>
          <w:lang w:val="en-GB"/>
        </w:rPr>
        <w:t>attendance, and</w:t>
      </w:r>
      <w:r w:rsidR="00D32FFB" w:rsidRPr="006062C6">
        <w:rPr>
          <w:rFonts w:ascii="Arial" w:hAnsi="Arial" w:cs="Arial"/>
          <w:i/>
          <w:iCs/>
          <w:color w:val="auto"/>
          <w:sz w:val="20"/>
          <w:szCs w:val="20"/>
          <w:lang w:val="en-GB"/>
        </w:rPr>
        <w:t> </w:t>
      </w:r>
      <w:r w:rsidRPr="006062C6">
        <w:rPr>
          <w:rFonts w:ascii="Arial" w:hAnsi="Arial" w:cs="Arial"/>
          <w:i/>
          <w:iCs/>
          <w:color w:val="auto"/>
          <w:sz w:val="20"/>
          <w:szCs w:val="20"/>
          <w:lang w:val="en-GB"/>
        </w:rPr>
        <w:t>published books).</w:t>
      </w:r>
    </w:p>
    <w:p w14:paraId="6965BD9F" w14:textId="0350BFC4" w:rsidR="00005D7F" w:rsidRPr="006062C6" w:rsidRDefault="00E62609">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on “</w:t>
      </w:r>
      <w:r w:rsidR="00864DE7" w:rsidRPr="006062C6">
        <w:rPr>
          <w:rFonts w:ascii="Arial" w:hAnsi="Arial" w:cs="Arial"/>
          <w:i/>
          <w:iCs/>
          <w:color w:val="auto"/>
          <w:sz w:val="20"/>
          <w:szCs w:val="20"/>
          <w:lang w:val="en-GB"/>
        </w:rPr>
        <w:t>state</w:t>
      </w:r>
      <w:r w:rsidRPr="006062C6">
        <w:rPr>
          <w:rFonts w:ascii="Arial" w:hAnsi="Arial" w:cs="Arial"/>
          <w:i/>
          <w:iCs/>
          <w:color w:val="auto"/>
          <w:sz w:val="20"/>
          <w:szCs w:val="20"/>
          <w:lang w:val="en-GB"/>
        </w:rPr>
        <w:t>, regional, and municipal”</w:t>
      </w:r>
      <w:r w:rsidR="00864DE7" w:rsidRPr="006062C6">
        <w:rPr>
          <w:rFonts w:ascii="Arial" w:hAnsi="Arial" w:cs="Arial"/>
          <w:i/>
          <w:iCs/>
          <w:color w:val="auto"/>
          <w:sz w:val="20"/>
          <w:szCs w:val="20"/>
          <w:lang w:val="en-GB"/>
        </w:rPr>
        <w:t xml:space="preserve"> institutions cover cultural organisations founded by the state (by the Ministry of Culture, the Mi</w:t>
      </w:r>
      <w:r w:rsidR="003D1B29" w:rsidRPr="006062C6">
        <w:rPr>
          <w:rFonts w:ascii="Arial" w:hAnsi="Arial" w:cs="Arial"/>
          <w:i/>
          <w:iCs/>
          <w:color w:val="auto"/>
          <w:sz w:val="20"/>
          <w:szCs w:val="20"/>
          <w:lang w:val="en-GB"/>
        </w:rPr>
        <w:t>nistry of Education, Youth, and </w:t>
      </w:r>
      <w:r w:rsidR="00864DE7" w:rsidRPr="006062C6">
        <w:rPr>
          <w:rFonts w:ascii="Arial" w:hAnsi="Arial" w:cs="Arial"/>
          <w:i/>
          <w:iCs/>
          <w:color w:val="auto"/>
          <w:sz w:val="20"/>
          <w:szCs w:val="20"/>
          <w:lang w:val="en-GB"/>
        </w:rPr>
        <w:t xml:space="preserve">Sports, or other </w:t>
      </w:r>
      <w:r w:rsidR="00982012" w:rsidRPr="006062C6">
        <w:rPr>
          <w:rFonts w:ascii="Arial" w:hAnsi="Arial" w:cs="Arial"/>
          <w:i/>
          <w:iCs/>
          <w:color w:val="auto"/>
          <w:sz w:val="20"/>
          <w:szCs w:val="20"/>
          <w:lang w:val="en-GB"/>
        </w:rPr>
        <w:t>ministries or territorial self-governing units). “Other” cultural organisations embrace units founded by</w:t>
      </w:r>
      <w:r w:rsidR="00864DE7" w:rsidRPr="006062C6">
        <w:rPr>
          <w:rFonts w:ascii="Arial" w:hAnsi="Arial" w:cs="Arial"/>
          <w:i/>
          <w:iCs/>
          <w:color w:val="auto"/>
          <w:sz w:val="20"/>
          <w:szCs w:val="20"/>
          <w:lang w:val="en-GB"/>
        </w:rPr>
        <w:t xml:space="preserve"> </w:t>
      </w:r>
      <w:r w:rsidR="003E5765" w:rsidRPr="006062C6">
        <w:rPr>
          <w:rFonts w:ascii="Arial" w:hAnsi="Arial" w:cs="Arial"/>
          <w:i/>
          <w:iCs/>
          <w:color w:val="auto"/>
          <w:sz w:val="20"/>
          <w:szCs w:val="20"/>
          <w:lang w:val="en-GB"/>
        </w:rPr>
        <w:t>churches, associations,</w:t>
      </w:r>
      <w:r w:rsidR="00717B16" w:rsidRPr="006062C6">
        <w:rPr>
          <w:rFonts w:ascii="Arial" w:hAnsi="Arial" w:cs="Arial"/>
          <w:i/>
          <w:iCs/>
          <w:color w:val="auto"/>
          <w:sz w:val="20"/>
          <w:szCs w:val="20"/>
          <w:lang w:val="en-GB"/>
        </w:rPr>
        <w:t xml:space="preserve"> benevolent societies</w:t>
      </w:r>
      <w:r w:rsidR="003E5765" w:rsidRPr="006062C6">
        <w:rPr>
          <w:rFonts w:ascii="Arial" w:hAnsi="Arial" w:cs="Arial"/>
          <w:i/>
          <w:iCs/>
          <w:color w:val="auto"/>
          <w:sz w:val="20"/>
          <w:szCs w:val="20"/>
          <w:lang w:val="en-GB"/>
        </w:rPr>
        <w:t xml:space="preserve"> </w:t>
      </w:r>
      <w:r w:rsidR="00717B16" w:rsidRPr="006062C6">
        <w:rPr>
          <w:rFonts w:ascii="Arial" w:hAnsi="Arial" w:cs="Arial"/>
          <w:i/>
          <w:iCs/>
          <w:color w:val="auto"/>
          <w:sz w:val="20"/>
          <w:szCs w:val="20"/>
          <w:lang w:val="en-GB"/>
        </w:rPr>
        <w:t>(</w:t>
      </w:r>
      <w:r w:rsidR="003E5765" w:rsidRPr="006062C6">
        <w:rPr>
          <w:rFonts w:ascii="Arial" w:hAnsi="Arial" w:cs="Arial"/>
          <w:i/>
          <w:iCs/>
          <w:color w:val="auto"/>
          <w:sz w:val="20"/>
          <w:szCs w:val="20"/>
          <w:lang w:val="en-GB"/>
        </w:rPr>
        <w:t>generally beneficial companies</w:t>
      </w:r>
      <w:r w:rsidR="00717B16" w:rsidRPr="006062C6">
        <w:rPr>
          <w:rFonts w:ascii="Arial" w:hAnsi="Arial" w:cs="Arial"/>
          <w:i/>
          <w:iCs/>
          <w:color w:val="auto"/>
          <w:sz w:val="20"/>
          <w:szCs w:val="20"/>
          <w:lang w:val="en-GB"/>
        </w:rPr>
        <w:t>)</w:t>
      </w:r>
      <w:r w:rsidR="003E5765" w:rsidRPr="006062C6">
        <w:rPr>
          <w:rFonts w:ascii="Arial" w:hAnsi="Arial" w:cs="Arial"/>
          <w:i/>
          <w:iCs/>
          <w:color w:val="auto"/>
          <w:sz w:val="20"/>
          <w:szCs w:val="20"/>
          <w:lang w:val="en-GB"/>
        </w:rPr>
        <w:t>, entrepreneurs (legal</w:t>
      </w:r>
      <w:r w:rsidR="00864DE7" w:rsidRPr="006062C6">
        <w:rPr>
          <w:rFonts w:ascii="Arial" w:hAnsi="Arial" w:cs="Arial"/>
          <w:i/>
          <w:iCs/>
          <w:color w:val="auto"/>
          <w:sz w:val="20"/>
          <w:szCs w:val="20"/>
          <w:lang w:val="en-GB"/>
        </w:rPr>
        <w:t xml:space="preserve"> and natural persons</w:t>
      </w:r>
      <w:r w:rsidR="00662178" w:rsidRPr="006062C6">
        <w:rPr>
          <w:rFonts w:ascii="Arial" w:hAnsi="Arial" w:cs="Arial"/>
          <w:i/>
          <w:iCs/>
          <w:color w:val="auto"/>
          <w:sz w:val="20"/>
          <w:szCs w:val="20"/>
          <w:lang w:val="en-GB"/>
        </w:rPr>
        <w:t>),</w:t>
      </w:r>
      <w:r w:rsidR="006062C6">
        <w:rPr>
          <w:rFonts w:ascii="Arial" w:hAnsi="Arial" w:cs="Arial"/>
          <w:i/>
          <w:iCs/>
          <w:color w:val="auto"/>
          <w:sz w:val="20"/>
          <w:szCs w:val="20"/>
          <w:lang w:val="en-GB"/>
        </w:rPr>
        <w:t xml:space="preserve"> </w:t>
      </w:r>
      <w:r w:rsidR="00864DE7" w:rsidRPr="006062C6">
        <w:rPr>
          <w:rFonts w:ascii="Arial" w:hAnsi="Arial" w:cs="Arial"/>
          <w:i/>
          <w:iCs/>
          <w:color w:val="auto"/>
          <w:sz w:val="20"/>
          <w:szCs w:val="20"/>
          <w:lang w:val="en-GB"/>
        </w:rPr>
        <w:t>etc.</w:t>
      </w:r>
    </w:p>
    <w:p w14:paraId="7F286E59" w14:textId="5B690BD7" w:rsidR="00005D7F" w:rsidRPr="006062C6"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The State Cinematography Fund provides data on cinemas. Data on audiovisual statistics are taken over from sources of the Czech Telecommunication Office, the Council for Radio a</w:t>
      </w:r>
      <w:r w:rsidR="00662178" w:rsidRPr="006062C6">
        <w:rPr>
          <w:rFonts w:ascii="Arial" w:hAnsi="Arial" w:cs="Arial"/>
          <w:i/>
          <w:iCs/>
          <w:color w:val="auto"/>
          <w:sz w:val="20"/>
          <w:szCs w:val="20"/>
          <w:lang w:val="en-GB"/>
        </w:rPr>
        <w:t>nd Television Broadcasting,</w:t>
      </w:r>
      <w:r w:rsidR="00894B9F" w:rsidRPr="006062C6">
        <w:rPr>
          <w:rFonts w:ascii="Arial" w:hAnsi="Arial" w:cs="Arial"/>
          <w:i/>
          <w:iCs/>
          <w:color w:val="auto"/>
          <w:sz w:val="20"/>
          <w:szCs w:val="20"/>
          <w:lang w:val="en-GB"/>
        </w:rPr>
        <w:t xml:space="preserve"> </w:t>
      </w:r>
      <w:r w:rsidRPr="006062C6">
        <w:rPr>
          <w:rFonts w:ascii="Arial" w:hAnsi="Arial" w:cs="Arial"/>
          <w:i/>
          <w:iCs/>
          <w:color w:val="auto"/>
          <w:sz w:val="20"/>
          <w:szCs w:val="20"/>
          <w:lang w:val="en-GB"/>
        </w:rPr>
        <w:t>the International Federation of the Phonographic Industry</w:t>
      </w:r>
      <w:r w:rsidR="00054E98" w:rsidRPr="006062C6">
        <w:rPr>
          <w:rFonts w:ascii="Arial" w:hAnsi="Arial" w:cs="Arial"/>
          <w:i/>
          <w:iCs/>
          <w:color w:val="auto"/>
          <w:sz w:val="20"/>
          <w:szCs w:val="20"/>
          <w:lang w:val="en-GB"/>
        </w:rPr>
        <w:t xml:space="preserve">, </w:t>
      </w:r>
      <w:r w:rsidR="00250105" w:rsidRPr="006062C6">
        <w:rPr>
          <w:rFonts w:ascii="Arial" w:hAnsi="Arial" w:cs="Arial"/>
          <w:i/>
          <w:iCs/>
          <w:color w:val="auto"/>
          <w:sz w:val="20"/>
          <w:szCs w:val="20"/>
          <w:lang w:val="en-GB"/>
        </w:rPr>
        <w:t>an</w:t>
      </w:r>
      <w:r w:rsidR="00CF1EB7" w:rsidRPr="006062C6">
        <w:rPr>
          <w:rFonts w:ascii="Arial" w:hAnsi="Arial" w:cs="Arial"/>
          <w:i/>
          <w:iCs/>
          <w:color w:val="auto"/>
          <w:sz w:val="20"/>
          <w:szCs w:val="20"/>
          <w:lang w:val="en-GB"/>
        </w:rPr>
        <w:t> </w:t>
      </w:r>
      <w:r w:rsidR="00250105" w:rsidRPr="006062C6">
        <w:rPr>
          <w:rFonts w:ascii="Arial" w:hAnsi="Arial" w:cs="Arial"/>
          <w:i/>
          <w:iCs/>
          <w:color w:val="auto"/>
          <w:sz w:val="20"/>
          <w:szCs w:val="20"/>
          <w:lang w:val="en-GB"/>
        </w:rPr>
        <w:t xml:space="preserve">independent </w:t>
      </w:r>
      <w:r w:rsidR="00251D2C" w:rsidRPr="006062C6">
        <w:rPr>
          <w:rFonts w:ascii="Arial" w:hAnsi="Arial" w:cs="Arial"/>
          <w:i/>
          <w:iCs/>
          <w:color w:val="auto"/>
          <w:sz w:val="20"/>
          <w:szCs w:val="20"/>
          <w:lang w:val="en-GB"/>
        </w:rPr>
        <w:t xml:space="preserve">association of performing artists and producers of </w:t>
      </w:r>
      <w:r w:rsidR="008D4F44" w:rsidRPr="006062C6">
        <w:rPr>
          <w:rFonts w:ascii="Arial" w:hAnsi="Arial" w:cs="Arial"/>
          <w:i/>
          <w:iCs/>
          <w:color w:val="auto"/>
          <w:sz w:val="20"/>
          <w:szCs w:val="20"/>
          <w:lang w:val="en-GB"/>
        </w:rPr>
        <w:t>phonograms (</w:t>
      </w:r>
      <w:r w:rsidR="004D1FF8" w:rsidRPr="006062C6">
        <w:rPr>
          <w:rFonts w:ascii="Arial" w:hAnsi="Arial" w:cs="Arial"/>
          <w:i/>
          <w:iCs/>
          <w:color w:val="auto"/>
          <w:sz w:val="20"/>
          <w:szCs w:val="20"/>
          <w:lang w:val="en-GB"/>
        </w:rPr>
        <w:t>sound recordings</w:t>
      </w:r>
      <w:r w:rsidR="008D4F44" w:rsidRPr="006062C6">
        <w:rPr>
          <w:rFonts w:ascii="Arial" w:hAnsi="Arial" w:cs="Arial"/>
          <w:i/>
          <w:iCs/>
          <w:color w:val="auto"/>
          <w:sz w:val="20"/>
          <w:szCs w:val="20"/>
          <w:lang w:val="en-GB"/>
        </w:rPr>
        <w:t>)</w:t>
      </w:r>
      <w:r w:rsidR="007C0FC9" w:rsidRPr="006062C6">
        <w:rPr>
          <w:rFonts w:ascii="Arial" w:hAnsi="Arial" w:cs="Arial"/>
          <w:i/>
          <w:iCs/>
          <w:color w:val="auto"/>
          <w:sz w:val="20"/>
          <w:szCs w:val="20"/>
          <w:lang w:val="en-GB"/>
        </w:rPr>
        <w:t xml:space="preserve"> </w:t>
      </w:r>
      <w:r w:rsidR="000D5062" w:rsidRPr="006062C6">
        <w:rPr>
          <w:rFonts w:ascii="Arial" w:hAnsi="Arial" w:cs="Arial"/>
          <w:i/>
          <w:iCs/>
          <w:color w:val="auto"/>
          <w:sz w:val="20"/>
          <w:szCs w:val="20"/>
          <w:lang w:val="en-GB"/>
        </w:rPr>
        <w:t>and audio-visual</w:t>
      </w:r>
      <w:r w:rsidR="007C0FC9" w:rsidRPr="006062C6">
        <w:rPr>
          <w:rFonts w:ascii="Arial" w:hAnsi="Arial" w:cs="Arial"/>
          <w:i/>
          <w:iCs/>
          <w:color w:val="auto"/>
          <w:sz w:val="20"/>
          <w:szCs w:val="20"/>
          <w:lang w:val="en-GB"/>
        </w:rPr>
        <w:t xml:space="preserve"> fixations</w:t>
      </w:r>
      <w:r w:rsidR="000D5062" w:rsidRPr="006062C6">
        <w:rPr>
          <w:rFonts w:ascii="Arial" w:hAnsi="Arial" w:cs="Arial"/>
          <w:i/>
          <w:iCs/>
          <w:color w:val="auto"/>
          <w:sz w:val="20"/>
          <w:szCs w:val="20"/>
          <w:lang w:val="en-GB"/>
        </w:rPr>
        <w:t xml:space="preserve"> </w:t>
      </w:r>
      <w:r w:rsidR="007C0FC9" w:rsidRPr="006062C6">
        <w:rPr>
          <w:rFonts w:ascii="Arial" w:hAnsi="Arial" w:cs="Arial"/>
          <w:i/>
          <w:iCs/>
          <w:color w:val="auto"/>
          <w:sz w:val="20"/>
          <w:szCs w:val="20"/>
          <w:lang w:val="en-GB"/>
        </w:rPr>
        <w:t>(</w:t>
      </w:r>
      <w:r w:rsidR="000D5062" w:rsidRPr="006062C6">
        <w:rPr>
          <w:rFonts w:ascii="Arial" w:hAnsi="Arial" w:cs="Arial"/>
          <w:i/>
          <w:iCs/>
          <w:color w:val="auto"/>
          <w:sz w:val="20"/>
          <w:szCs w:val="20"/>
          <w:lang w:val="en-GB"/>
        </w:rPr>
        <w:t>recordings</w:t>
      </w:r>
      <w:r w:rsidR="007C0FC9" w:rsidRPr="006062C6">
        <w:rPr>
          <w:rFonts w:ascii="Arial" w:hAnsi="Arial" w:cs="Arial"/>
          <w:i/>
          <w:iCs/>
          <w:color w:val="auto"/>
          <w:sz w:val="20"/>
          <w:szCs w:val="20"/>
          <w:lang w:val="en-GB"/>
        </w:rPr>
        <w:t>)</w:t>
      </w:r>
      <w:r w:rsidR="000D5062" w:rsidRPr="006062C6">
        <w:rPr>
          <w:rFonts w:ascii="Arial" w:hAnsi="Arial" w:cs="Arial"/>
          <w:i/>
          <w:iCs/>
          <w:color w:val="auto"/>
          <w:sz w:val="20"/>
          <w:szCs w:val="20"/>
          <w:lang w:val="en-GB"/>
        </w:rPr>
        <w:t xml:space="preserve"> INTERGRAM, and</w:t>
      </w:r>
      <w:r w:rsidR="00CF1EB7" w:rsidRPr="006062C6">
        <w:rPr>
          <w:rFonts w:ascii="Arial" w:hAnsi="Arial" w:cs="Arial"/>
          <w:i/>
          <w:iCs/>
          <w:color w:val="auto"/>
          <w:sz w:val="20"/>
          <w:szCs w:val="20"/>
          <w:lang w:val="en-GB"/>
        </w:rPr>
        <w:t> </w:t>
      </w:r>
      <w:r w:rsidR="000D5062" w:rsidRPr="006062C6">
        <w:rPr>
          <w:rFonts w:ascii="Arial" w:hAnsi="Arial" w:cs="Arial"/>
          <w:i/>
          <w:iCs/>
          <w:color w:val="auto"/>
          <w:sz w:val="20"/>
          <w:szCs w:val="20"/>
          <w:lang w:val="en-GB"/>
        </w:rPr>
        <w:t>from</w:t>
      </w:r>
      <w:r w:rsidR="00575938" w:rsidRPr="006062C6">
        <w:rPr>
          <w:rFonts w:ascii="Arial" w:hAnsi="Arial" w:cs="Arial"/>
          <w:i/>
          <w:iCs/>
          <w:color w:val="auto"/>
          <w:sz w:val="20"/>
          <w:szCs w:val="20"/>
          <w:lang w:val="en-GB"/>
        </w:rPr>
        <w:t xml:space="preserve"> the</w:t>
      </w:r>
      <w:r w:rsidR="00CF1EB7" w:rsidRPr="006062C6">
        <w:rPr>
          <w:rFonts w:ascii="Arial" w:hAnsi="Arial" w:cs="Arial"/>
          <w:i/>
          <w:iCs/>
          <w:color w:val="auto"/>
          <w:sz w:val="20"/>
          <w:szCs w:val="20"/>
          <w:lang w:val="en-GB"/>
        </w:rPr>
        <w:t> </w:t>
      </w:r>
      <w:r w:rsidR="00575938" w:rsidRPr="006062C6">
        <w:rPr>
          <w:rFonts w:ascii="Arial" w:hAnsi="Arial" w:cs="Arial"/>
          <w:i/>
          <w:iCs/>
          <w:color w:val="auto"/>
          <w:sz w:val="20"/>
          <w:szCs w:val="20"/>
          <w:lang w:val="en-GB"/>
        </w:rPr>
        <w:t xml:space="preserve">collective rights management organisation </w:t>
      </w:r>
      <w:r w:rsidR="008D4F44" w:rsidRPr="006062C6">
        <w:rPr>
          <w:rFonts w:ascii="Arial" w:hAnsi="Arial" w:cs="Arial"/>
          <w:i/>
          <w:iCs/>
          <w:color w:val="auto"/>
          <w:sz w:val="20"/>
          <w:szCs w:val="20"/>
          <w:lang w:val="en-GB"/>
        </w:rPr>
        <w:t>“</w:t>
      </w:r>
      <w:r w:rsidR="00575938" w:rsidRPr="006062C6">
        <w:rPr>
          <w:rFonts w:ascii="Arial" w:hAnsi="Arial" w:cs="Arial"/>
          <w:iCs/>
          <w:color w:val="auto"/>
          <w:sz w:val="20"/>
          <w:szCs w:val="20"/>
          <w:lang w:val="en-GB"/>
        </w:rPr>
        <w:t>OSA</w:t>
      </w:r>
      <w:r w:rsidR="00575938" w:rsidRPr="006062C6">
        <w:rPr>
          <w:rFonts w:ascii="Arial" w:hAnsi="Arial" w:cs="Arial"/>
          <w:i/>
          <w:iCs/>
          <w:color w:val="auto"/>
          <w:sz w:val="20"/>
          <w:szCs w:val="20"/>
          <w:lang w:val="en-GB"/>
        </w:rPr>
        <w:t xml:space="preserve"> </w:t>
      </w:r>
      <w:r w:rsidR="00CF1EB7" w:rsidRPr="006062C6">
        <w:rPr>
          <w:rFonts w:ascii="Arial" w:hAnsi="Arial" w:cs="Arial"/>
          <w:i/>
          <w:iCs/>
          <w:color w:val="auto"/>
          <w:sz w:val="20"/>
          <w:szCs w:val="20"/>
          <w:lang w:val="en-GB"/>
        </w:rPr>
        <w:t>–</w:t>
      </w:r>
      <w:r w:rsidR="000D5062" w:rsidRPr="006062C6">
        <w:rPr>
          <w:rFonts w:ascii="Arial" w:hAnsi="Arial" w:cs="Arial"/>
          <w:i/>
          <w:iCs/>
          <w:color w:val="auto"/>
          <w:sz w:val="20"/>
          <w:szCs w:val="20"/>
          <w:lang w:val="en-GB"/>
        </w:rPr>
        <w:t xml:space="preserve"> </w:t>
      </w:r>
      <w:r w:rsidR="000D5062" w:rsidRPr="006062C6">
        <w:rPr>
          <w:rFonts w:ascii="Arial" w:hAnsi="Arial" w:cs="Arial"/>
          <w:iCs/>
          <w:color w:val="auto"/>
          <w:sz w:val="20"/>
          <w:szCs w:val="20"/>
        </w:rPr>
        <w:t>Ochranný svaz autorský</w:t>
      </w:r>
      <w:r w:rsidR="007D7315" w:rsidRPr="006062C6">
        <w:rPr>
          <w:rFonts w:ascii="Arial" w:hAnsi="Arial" w:cs="Arial"/>
          <w:iCs/>
          <w:color w:val="auto"/>
          <w:sz w:val="20"/>
          <w:szCs w:val="20"/>
        </w:rPr>
        <w:t xml:space="preserve"> pro práva k dílům hudebním</w:t>
      </w:r>
      <w:r w:rsidR="00CF1EB7" w:rsidRPr="006062C6">
        <w:rPr>
          <w:rFonts w:ascii="Arial" w:hAnsi="Arial" w:cs="Arial"/>
          <w:i/>
          <w:iCs/>
          <w:color w:val="auto"/>
          <w:sz w:val="20"/>
          <w:szCs w:val="20"/>
          <w:lang w:val="en-GB"/>
        </w:rPr>
        <w:t>”</w:t>
      </w:r>
      <w:r w:rsidR="00CF1EB7" w:rsidRPr="006062C6">
        <w:rPr>
          <w:rFonts w:ascii="Arial" w:hAnsi="Arial" w:cs="Arial"/>
          <w:iCs/>
          <w:color w:val="auto"/>
          <w:sz w:val="20"/>
          <w:szCs w:val="20"/>
          <w:lang w:val="en-GB"/>
        </w:rPr>
        <w:t xml:space="preserve"> </w:t>
      </w:r>
      <w:r w:rsidR="000D5062" w:rsidRPr="006062C6">
        <w:rPr>
          <w:rFonts w:ascii="Arial" w:hAnsi="Arial" w:cs="Arial"/>
          <w:i/>
          <w:iCs/>
          <w:color w:val="auto"/>
          <w:sz w:val="20"/>
          <w:szCs w:val="20"/>
          <w:lang w:val="en-GB"/>
        </w:rPr>
        <w:t>(OSA)</w:t>
      </w:r>
      <w:r w:rsidRPr="006062C6">
        <w:rPr>
          <w:rFonts w:ascii="Arial" w:hAnsi="Arial" w:cs="Arial"/>
          <w:i/>
          <w:iCs/>
          <w:color w:val="auto"/>
          <w:sz w:val="20"/>
          <w:szCs w:val="20"/>
          <w:lang w:val="en-GB"/>
        </w:rPr>
        <w:t>.</w:t>
      </w:r>
    </w:p>
    <w:p w14:paraId="4D1E5A9F" w14:textId="77777777" w:rsidR="006C61DD" w:rsidRPr="006062C6" w:rsidRDefault="006C61DD" w:rsidP="006C61DD">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on audiovisual media services and radio broadcasting are surveyed by statistical questionnaires of the CZSO.</w:t>
      </w:r>
    </w:p>
    <w:p w14:paraId="20875D35" w14:textId="77777777" w:rsidR="007F48AA" w:rsidRPr="006062C6" w:rsidRDefault="00662178">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An </w:t>
      </w:r>
      <w:r w:rsidR="001F571E" w:rsidRPr="006062C6">
        <w:rPr>
          <w:rFonts w:ascii="Arial" w:hAnsi="Arial" w:cs="Arial"/>
          <w:i/>
          <w:iCs/>
          <w:color w:val="auto"/>
          <w:sz w:val="20"/>
          <w:szCs w:val="20"/>
          <w:lang w:val="en-GB"/>
        </w:rPr>
        <w:t xml:space="preserve">overview of cultural activities is </w:t>
      </w:r>
      <w:r w:rsidR="00707759" w:rsidRPr="006062C6">
        <w:rPr>
          <w:rFonts w:ascii="Arial" w:hAnsi="Arial" w:cs="Arial"/>
          <w:i/>
          <w:iCs/>
          <w:color w:val="auto"/>
          <w:sz w:val="20"/>
          <w:szCs w:val="20"/>
          <w:lang w:val="en-GB"/>
        </w:rPr>
        <w:t>supplemented also by economic indicators. They have</w:t>
      </w:r>
      <w:r w:rsidRPr="006062C6">
        <w:rPr>
          <w:rFonts w:ascii="Arial" w:hAnsi="Arial" w:cs="Arial"/>
          <w:i/>
          <w:iCs/>
          <w:color w:val="auto"/>
          <w:sz w:val="20"/>
          <w:szCs w:val="20"/>
          <w:lang w:val="en-GB"/>
        </w:rPr>
        <w:t xml:space="preserve"> always the </w:t>
      </w:r>
      <w:r w:rsidR="00864DE7" w:rsidRPr="006062C6">
        <w:rPr>
          <w:rFonts w:ascii="Arial" w:hAnsi="Arial" w:cs="Arial"/>
          <w:i/>
          <w:iCs/>
          <w:color w:val="auto"/>
          <w:sz w:val="20"/>
          <w:szCs w:val="20"/>
          <w:lang w:val="en-GB"/>
        </w:rPr>
        <w:t xml:space="preserve">same structure and are obtained from statistical </w:t>
      </w:r>
      <w:r w:rsidR="00FA7C09" w:rsidRPr="006062C6">
        <w:rPr>
          <w:rFonts w:ascii="Arial" w:hAnsi="Arial" w:cs="Arial"/>
          <w:i/>
          <w:iCs/>
          <w:color w:val="auto"/>
          <w:sz w:val="20"/>
          <w:szCs w:val="20"/>
          <w:lang w:val="en-GB"/>
        </w:rPr>
        <w:t>questionnaires</w:t>
      </w:r>
      <w:r w:rsidRPr="006062C6">
        <w:rPr>
          <w:rFonts w:ascii="Arial" w:hAnsi="Arial" w:cs="Arial"/>
          <w:i/>
          <w:iCs/>
          <w:color w:val="auto"/>
          <w:sz w:val="20"/>
          <w:szCs w:val="20"/>
          <w:lang w:val="en-GB"/>
        </w:rPr>
        <w:t xml:space="preserve"> of the </w:t>
      </w:r>
      <w:r w:rsidR="00C40025" w:rsidRPr="006062C6">
        <w:rPr>
          <w:rFonts w:ascii="Arial" w:hAnsi="Arial" w:cs="Arial"/>
          <w:i/>
          <w:iCs/>
          <w:color w:val="auto"/>
          <w:sz w:val="20"/>
          <w:szCs w:val="20"/>
          <w:lang w:val="en-GB"/>
        </w:rPr>
        <w:t xml:space="preserve">CZSO and </w:t>
      </w:r>
      <w:r w:rsidR="004456D2" w:rsidRPr="006062C6">
        <w:rPr>
          <w:rFonts w:ascii="Arial" w:hAnsi="Arial" w:cs="Arial"/>
          <w:i/>
          <w:iCs/>
          <w:color w:val="auto"/>
          <w:sz w:val="20"/>
          <w:szCs w:val="20"/>
          <w:lang w:val="en-GB"/>
        </w:rPr>
        <w:t>the </w:t>
      </w:r>
      <w:r w:rsidR="00D61A2B" w:rsidRPr="006062C6">
        <w:rPr>
          <w:rFonts w:ascii="Arial" w:hAnsi="Arial" w:cs="Arial"/>
          <w:i/>
          <w:iCs/>
          <w:color w:val="auto"/>
          <w:sz w:val="20"/>
          <w:szCs w:val="20"/>
          <w:lang w:val="en-GB"/>
        </w:rPr>
        <w:t>National Information and Consulting Centre for Culture</w:t>
      </w:r>
      <w:r w:rsidR="00864DE7" w:rsidRPr="006062C6">
        <w:rPr>
          <w:rFonts w:ascii="Arial" w:hAnsi="Arial" w:cs="Arial"/>
          <w:i/>
          <w:iCs/>
          <w:color w:val="auto"/>
          <w:sz w:val="20"/>
          <w:szCs w:val="20"/>
          <w:lang w:val="en-GB"/>
        </w:rPr>
        <w:t xml:space="preserve"> and also </w:t>
      </w:r>
      <w:r w:rsidR="00707759" w:rsidRPr="006062C6">
        <w:rPr>
          <w:rFonts w:ascii="Arial" w:hAnsi="Arial" w:cs="Arial"/>
          <w:i/>
          <w:iCs/>
          <w:color w:val="auto"/>
          <w:sz w:val="20"/>
          <w:szCs w:val="20"/>
          <w:lang w:val="en-GB"/>
        </w:rPr>
        <w:t>from struct</w:t>
      </w:r>
      <w:r w:rsidRPr="006062C6">
        <w:rPr>
          <w:rFonts w:ascii="Arial" w:hAnsi="Arial" w:cs="Arial"/>
          <w:i/>
          <w:iCs/>
          <w:color w:val="auto"/>
          <w:sz w:val="20"/>
          <w:szCs w:val="20"/>
          <w:lang w:val="en-GB"/>
        </w:rPr>
        <w:t>ural business statistics of the </w:t>
      </w:r>
      <w:r w:rsidR="00707759" w:rsidRPr="006062C6">
        <w:rPr>
          <w:rFonts w:ascii="Arial" w:hAnsi="Arial" w:cs="Arial"/>
          <w:i/>
          <w:iCs/>
          <w:color w:val="auto"/>
          <w:sz w:val="20"/>
          <w:szCs w:val="20"/>
          <w:lang w:val="en-GB"/>
        </w:rPr>
        <w:t>CZSO. Within economic indicators</w:t>
      </w:r>
      <w:r w:rsidRPr="006062C6">
        <w:rPr>
          <w:rFonts w:ascii="Arial" w:hAnsi="Arial" w:cs="Arial"/>
          <w:i/>
          <w:iCs/>
          <w:color w:val="auto"/>
          <w:sz w:val="20"/>
          <w:szCs w:val="20"/>
          <w:lang w:val="en-GB"/>
        </w:rPr>
        <w:t xml:space="preserve"> the </w:t>
      </w:r>
      <w:r w:rsidR="00707759" w:rsidRPr="006062C6">
        <w:rPr>
          <w:rFonts w:ascii="Arial" w:hAnsi="Arial" w:cs="Arial"/>
          <w:i/>
          <w:iCs/>
          <w:color w:val="auto"/>
          <w:sz w:val="20"/>
          <w:szCs w:val="20"/>
          <w:lang w:val="en-GB"/>
        </w:rPr>
        <w:t>following are surveyed:</w:t>
      </w:r>
      <w:r w:rsidR="00DE56A4" w:rsidRPr="006062C6">
        <w:rPr>
          <w:rFonts w:ascii="Arial" w:hAnsi="Arial" w:cs="Arial"/>
          <w:i/>
          <w:iCs/>
          <w:color w:val="auto"/>
          <w:sz w:val="20"/>
          <w:szCs w:val="20"/>
          <w:lang w:val="en-GB"/>
        </w:rPr>
        <w:t xml:space="preserve"> revenue and </w:t>
      </w:r>
      <w:r w:rsidR="00864DE7" w:rsidRPr="006062C6">
        <w:rPr>
          <w:rFonts w:ascii="Arial" w:hAnsi="Arial" w:cs="Arial"/>
          <w:i/>
          <w:iCs/>
          <w:color w:val="auto"/>
          <w:sz w:val="20"/>
          <w:szCs w:val="20"/>
          <w:lang w:val="en-GB"/>
        </w:rPr>
        <w:t xml:space="preserve">expenditure from </w:t>
      </w:r>
      <w:r w:rsidRPr="006062C6">
        <w:rPr>
          <w:rFonts w:ascii="Arial" w:hAnsi="Arial" w:cs="Arial"/>
          <w:i/>
          <w:iCs/>
          <w:color w:val="auto"/>
          <w:sz w:val="20"/>
          <w:szCs w:val="20"/>
          <w:lang w:val="en-GB"/>
        </w:rPr>
        <w:t>a </w:t>
      </w:r>
      <w:r w:rsidR="00E958B6" w:rsidRPr="006062C6">
        <w:rPr>
          <w:rFonts w:ascii="Arial" w:hAnsi="Arial" w:cs="Arial"/>
          <w:i/>
          <w:iCs/>
          <w:color w:val="auto"/>
          <w:sz w:val="20"/>
          <w:szCs w:val="20"/>
          <w:lang w:val="en-GB"/>
        </w:rPr>
        <w:t>specific</w:t>
      </w:r>
      <w:r w:rsidR="00707759" w:rsidRPr="006062C6">
        <w:rPr>
          <w:rFonts w:ascii="Arial" w:hAnsi="Arial" w:cs="Arial"/>
          <w:i/>
          <w:iCs/>
          <w:color w:val="auto"/>
          <w:sz w:val="20"/>
          <w:szCs w:val="20"/>
          <w:lang w:val="en-GB"/>
        </w:rPr>
        <w:t xml:space="preserve"> cultural activity</w:t>
      </w:r>
      <w:r w:rsidR="00864DE7" w:rsidRPr="006062C6">
        <w:rPr>
          <w:rFonts w:ascii="Arial" w:hAnsi="Arial" w:cs="Arial"/>
          <w:i/>
          <w:iCs/>
          <w:color w:val="auto"/>
          <w:sz w:val="20"/>
          <w:szCs w:val="20"/>
          <w:lang w:val="en-GB"/>
        </w:rPr>
        <w:t xml:space="preserve"> and </w:t>
      </w:r>
      <w:r w:rsidRPr="006062C6">
        <w:rPr>
          <w:rFonts w:ascii="Arial" w:hAnsi="Arial" w:cs="Arial"/>
          <w:i/>
          <w:iCs/>
          <w:color w:val="auto"/>
          <w:sz w:val="20"/>
          <w:szCs w:val="20"/>
          <w:lang w:val="en-GB"/>
        </w:rPr>
        <w:t>the </w:t>
      </w:r>
      <w:r w:rsidR="00707759" w:rsidRPr="006062C6">
        <w:rPr>
          <w:rFonts w:ascii="Arial" w:hAnsi="Arial" w:cs="Arial"/>
          <w:i/>
          <w:iCs/>
          <w:color w:val="auto"/>
          <w:sz w:val="20"/>
          <w:szCs w:val="20"/>
          <w:lang w:val="en-GB"/>
        </w:rPr>
        <w:t>average registered number of employees (full</w:t>
      </w:r>
      <w:r w:rsidR="0045495B" w:rsidRPr="006062C6">
        <w:rPr>
          <w:rFonts w:ascii="Arial" w:hAnsi="Arial" w:cs="Arial"/>
          <w:i/>
          <w:iCs/>
          <w:color w:val="auto"/>
          <w:sz w:val="20"/>
          <w:szCs w:val="20"/>
          <w:lang w:val="en-GB"/>
        </w:rPr>
        <w:t>-</w:t>
      </w:r>
      <w:r w:rsidR="00707759" w:rsidRPr="006062C6">
        <w:rPr>
          <w:rFonts w:ascii="Arial" w:hAnsi="Arial" w:cs="Arial"/>
          <w:i/>
          <w:iCs/>
          <w:color w:val="auto"/>
          <w:sz w:val="20"/>
          <w:szCs w:val="20"/>
          <w:lang w:val="en-GB"/>
        </w:rPr>
        <w:t>time equivalent).</w:t>
      </w:r>
    </w:p>
    <w:p w14:paraId="040F6CC2" w14:textId="77777777" w:rsidR="004209D8" w:rsidRPr="006062C6" w:rsidRDefault="009100F9">
      <w:pPr>
        <w:pStyle w:val="Normlnweb"/>
        <w:spacing w:before="120" w:beforeAutospacing="0" w:after="0" w:afterAutospacing="0"/>
        <w:ind w:firstLine="709"/>
        <w:jc w:val="both"/>
        <w:rPr>
          <w:rFonts w:ascii="Arial" w:hAnsi="Arial" w:cs="Arial"/>
          <w:i/>
          <w:color w:val="auto"/>
          <w:sz w:val="20"/>
          <w:szCs w:val="20"/>
          <w:lang w:val="en-GB"/>
        </w:rPr>
      </w:pPr>
      <w:r w:rsidRPr="006062C6">
        <w:rPr>
          <w:rFonts w:ascii="Arial" w:hAnsi="Arial" w:cs="Arial"/>
          <w:i/>
          <w:color w:val="auto"/>
          <w:sz w:val="20"/>
          <w:szCs w:val="20"/>
          <w:lang w:val="en-GB"/>
        </w:rPr>
        <w:t>“Revenue” is used as</w:t>
      </w:r>
      <w:r w:rsidR="00B96F66" w:rsidRPr="006062C6">
        <w:rPr>
          <w:rFonts w:ascii="Arial" w:hAnsi="Arial" w:cs="Arial"/>
          <w:i/>
          <w:color w:val="auto"/>
          <w:sz w:val="20"/>
          <w:szCs w:val="20"/>
          <w:lang w:val="en-GB"/>
        </w:rPr>
        <w:t xml:space="preserve"> a </w:t>
      </w:r>
      <w:r w:rsidRPr="006062C6">
        <w:rPr>
          <w:rFonts w:ascii="Arial" w:hAnsi="Arial" w:cs="Arial"/>
          <w:i/>
          <w:color w:val="auto"/>
          <w:sz w:val="20"/>
          <w:szCs w:val="20"/>
          <w:lang w:val="en-GB"/>
        </w:rPr>
        <w:t>summary for both “revenues” (in terms of accounting: an increase in</w:t>
      </w:r>
      <w:r w:rsidR="00554BA8" w:rsidRPr="006062C6">
        <w:rPr>
          <w:rFonts w:ascii="Arial" w:hAnsi="Arial" w:cs="Arial"/>
          <w:i/>
          <w:color w:val="auto"/>
          <w:sz w:val="20"/>
          <w:szCs w:val="20"/>
          <w:lang w:val="en-GB"/>
        </w:rPr>
        <w:t> </w:t>
      </w:r>
      <w:r w:rsidRPr="006062C6">
        <w:rPr>
          <w:rFonts w:ascii="Arial" w:hAnsi="Arial" w:cs="Arial"/>
          <w:i/>
          <w:color w:val="auto"/>
          <w:sz w:val="20"/>
          <w:szCs w:val="20"/>
          <w:lang w:val="en-GB"/>
        </w:rPr>
        <w:t>economic benefit for a</w:t>
      </w:r>
      <w:r w:rsidR="00B96F66" w:rsidRPr="006062C6">
        <w:rPr>
          <w:rFonts w:ascii="Arial" w:hAnsi="Arial" w:cs="Arial"/>
          <w:i/>
          <w:color w:val="auto"/>
          <w:sz w:val="20"/>
          <w:szCs w:val="20"/>
          <w:lang w:val="en-GB"/>
        </w:rPr>
        <w:t> </w:t>
      </w:r>
      <w:r w:rsidRPr="006062C6">
        <w:rPr>
          <w:rFonts w:ascii="Arial" w:hAnsi="Arial" w:cs="Arial"/>
          <w:i/>
          <w:color w:val="auto"/>
          <w:sz w:val="20"/>
          <w:szCs w:val="20"/>
          <w:lang w:val="en-GB"/>
        </w:rPr>
        <w:t>certain period) and “income” (</w:t>
      </w:r>
      <w:r w:rsidR="000C074A" w:rsidRPr="006062C6">
        <w:rPr>
          <w:rFonts w:ascii="Arial" w:hAnsi="Arial" w:cs="Arial"/>
          <w:i/>
          <w:color w:val="auto"/>
          <w:sz w:val="20"/>
          <w:szCs w:val="20"/>
          <w:lang w:val="en-GB"/>
        </w:rPr>
        <w:t>increase in finances, cash inflows</w:t>
      </w:r>
      <w:r w:rsidRPr="006062C6">
        <w:rPr>
          <w:rFonts w:ascii="Arial" w:hAnsi="Arial" w:cs="Arial"/>
          <w:i/>
          <w:color w:val="auto"/>
          <w:sz w:val="20"/>
          <w:szCs w:val="20"/>
          <w:lang w:val="en-GB"/>
        </w:rPr>
        <w:t>). “Expenditure” is used for both “costs” (in terms of accounting: purposeful consumption of economic</w:t>
      </w:r>
      <w:r w:rsidR="00554BA8" w:rsidRPr="006062C6">
        <w:rPr>
          <w:rFonts w:ascii="Arial" w:hAnsi="Arial" w:cs="Arial"/>
          <w:i/>
          <w:color w:val="auto"/>
          <w:sz w:val="20"/>
          <w:szCs w:val="20"/>
          <w:lang w:val="en-GB"/>
        </w:rPr>
        <w:t xml:space="preserve"> resources) and </w:t>
      </w:r>
      <w:r w:rsidRPr="006062C6">
        <w:rPr>
          <w:rFonts w:ascii="Arial" w:hAnsi="Arial" w:cs="Arial"/>
          <w:i/>
          <w:color w:val="auto"/>
          <w:sz w:val="20"/>
          <w:szCs w:val="20"/>
          <w:lang w:val="en-GB"/>
        </w:rPr>
        <w:t>“expenses” (</w:t>
      </w:r>
      <w:r w:rsidR="000C074A" w:rsidRPr="006062C6">
        <w:rPr>
          <w:rFonts w:ascii="Arial" w:hAnsi="Arial" w:cs="Arial"/>
          <w:i/>
          <w:color w:val="auto"/>
          <w:sz w:val="20"/>
          <w:szCs w:val="20"/>
          <w:lang w:val="en-GB"/>
        </w:rPr>
        <w:t xml:space="preserve">decrease in finances, </w:t>
      </w:r>
      <w:r w:rsidRPr="006062C6">
        <w:rPr>
          <w:rFonts w:ascii="Arial" w:hAnsi="Arial" w:cs="Arial"/>
          <w:i/>
          <w:color w:val="auto"/>
          <w:sz w:val="20"/>
          <w:szCs w:val="20"/>
          <w:lang w:val="en-GB"/>
        </w:rPr>
        <w:t>cash outflows).</w:t>
      </w:r>
    </w:p>
    <w:p w14:paraId="5ECC1249" w14:textId="77777777" w:rsidR="005E22A9" w:rsidRPr="006062C6" w:rsidRDefault="005E22A9">
      <w:pPr>
        <w:pStyle w:val="Normlnweb"/>
        <w:spacing w:before="0" w:beforeAutospacing="0" w:after="0" w:afterAutospacing="0"/>
        <w:jc w:val="both"/>
        <w:rPr>
          <w:rFonts w:ascii="Arial" w:hAnsi="Arial" w:cs="Arial"/>
          <w:i/>
          <w:iCs/>
          <w:color w:val="auto"/>
          <w:sz w:val="20"/>
          <w:szCs w:val="20"/>
          <w:lang w:val="en-GB"/>
        </w:rPr>
      </w:pPr>
    </w:p>
    <w:p w14:paraId="55E6631E" w14:textId="77777777" w:rsidR="00B96F66" w:rsidRPr="006062C6" w:rsidRDefault="00B96F66">
      <w:pPr>
        <w:pStyle w:val="Normlnweb"/>
        <w:spacing w:before="0" w:beforeAutospacing="0" w:after="0" w:afterAutospacing="0"/>
        <w:jc w:val="both"/>
        <w:rPr>
          <w:rFonts w:ascii="Arial" w:hAnsi="Arial" w:cs="Arial"/>
          <w:i/>
          <w:iCs/>
          <w:color w:val="auto"/>
          <w:sz w:val="20"/>
          <w:szCs w:val="20"/>
          <w:lang w:val="en-GB"/>
        </w:rPr>
      </w:pPr>
    </w:p>
    <w:p w14:paraId="0275659F" w14:textId="77777777" w:rsidR="0090767B" w:rsidRPr="006062C6" w:rsidRDefault="0090767B">
      <w:pPr>
        <w:pStyle w:val="Normlnweb"/>
        <w:spacing w:before="0" w:beforeAutospacing="0" w:after="0" w:afterAutospacing="0"/>
        <w:jc w:val="both"/>
        <w:rPr>
          <w:rFonts w:ascii="Arial" w:hAnsi="Arial" w:cs="Arial"/>
          <w:i/>
          <w:iCs/>
          <w:color w:val="auto"/>
          <w:sz w:val="20"/>
          <w:szCs w:val="20"/>
          <w:lang w:val="en-GB"/>
        </w:rPr>
      </w:pPr>
    </w:p>
    <w:p w14:paraId="6CC83191" w14:textId="77777777" w:rsidR="00005D7F" w:rsidRPr="006062C6" w:rsidRDefault="004209D8">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b/>
          <w:bCs/>
          <w:i/>
          <w:iCs/>
          <w:color w:val="auto"/>
          <w:sz w:val="20"/>
          <w:szCs w:val="20"/>
          <w:lang w:val="en-GB"/>
        </w:rPr>
        <w:t>Notes on Tables</w:t>
      </w:r>
    </w:p>
    <w:p w14:paraId="57227958"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60960480"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7637930A" w14:textId="77777777" w:rsidR="00005D7F" w:rsidRPr="006062C6" w:rsidRDefault="00864DE7">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Tables </w:t>
      </w:r>
      <w:r w:rsidRPr="006062C6">
        <w:rPr>
          <w:rFonts w:ascii="Arial" w:hAnsi="Arial" w:cs="Arial"/>
          <w:b/>
          <w:bCs/>
          <w:i/>
          <w:iCs/>
          <w:color w:val="auto"/>
          <w:sz w:val="20"/>
          <w:szCs w:val="20"/>
          <w:lang w:val="en-GB"/>
        </w:rPr>
        <w:t>2</w:t>
      </w:r>
      <w:r w:rsidR="008C1862" w:rsidRPr="006062C6">
        <w:rPr>
          <w:rFonts w:ascii="Arial" w:hAnsi="Arial" w:cs="Arial"/>
          <w:b/>
          <w:bCs/>
          <w:i/>
          <w:iCs/>
          <w:color w:val="auto"/>
          <w:sz w:val="20"/>
          <w:szCs w:val="20"/>
          <w:lang w:val="en-GB"/>
        </w:rPr>
        <w:t>7</w:t>
      </w:r>
      <w:r w:rsidRPr="006062C6">
        <w:rPr>
          <w:rFonts w:ascii="Arial" w:hAnsi="Arial" w:cs="Arial"/>
          <w:i/>
          <w:iCs/>
          <w:color w:val="auto"/>
          <w:sz w:val="20"/>
          <w:szCs w:val="20"/>
          <w:lang w:val="en-GB"/>
        </w:rPr>
        <w:t xml:space="preserve">-1 to </w:t>
      </w:r>
      <w:r w:rsidR="008C1862"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-3 </w:t>
      </w:r>
      <w:r w:rsidRPr="006062C6">
        <w:rPr>
          <w:rFonts w:ascii="Arial" w:hAnsi="Arial" w:cs="Arial"/>
          <w:b/>
          <w:bCs/>
          <w:i/>
          <w:iCs/>
          <w:color w:val="auto"/>
          <w:sz w:val="20"/>
          <w:szCs w:val="20"/>
          <w:lang w:val="en-GB"/>
        </w:rPr>
        <w:t>Theatres</w:t>
      </w:r>
    </w:p>
    <w:p w14:paraId="4D10E017" w14:textId="77777777" w:rsidR="007073E3" w:rsidRPr="006062C6" w:rsidRDefault="00B541E6" w:rsidP="00DD1D78">
      <w:pPr>
        <w:spacing w:before="120"/>
        <w:ind w:firstLine="709"/>
        <w:jc w:val="both"/>
        <w:rPr>
          <w:rFonts w:ascii="Arial" w:hAnsi="Arial" w:cs="Arial"/>
          <w:i/>
          <w:sz w:val="20"/>
          <w:szCs w:val="20"/>
        </w:rPr>
      </w:pPr>
      <w:r w:rsidRPr="006062C6">
        <w:rPr>
          <w:rFonts w:ascii="Arial" w:hAnsi="Arial" w:cs="Arial"/>
          <w:i/>
          <w:sz w:val="20"/>
          <w:szCs w:val="20"/>
        </w:rPr>
        <w:t>A</w:t>
      </w:r>
      <w:r w:rsidR="00DD1D78" w:rsidRPr="006062C6">
        <w:rPr>
          <w:rFonts w:ascii="Arial" w:hAnsi="Arial" w:cs="Arial"/>
          <w:i/>
          <w:sz w:val="20"/>
          <w:szCs w:val="20"/>
        </w:rPr>
        <w:t> </w:t>
      </w:r>
      <w:r w:rsidRPr="006062C6">
        <w:rPr>
          <w:rFonts w:ascii="Arial" w:hAnsi="Arial" w:cs="Arial"/>
          <w:i/>
          <w:sz w:val="20"/>
          <w:szCs w:val="20"/>
        </w:rPr>
        <w:t>theatre is an entity (an institution or</w:t>
      </w:r>
      <w:r w:rsidR="00984A7A" w:rsidRPr="006062C6">
        <w:rPr>
          <w:rFonts w:ascii="Arial" w:hAnsi="Arial" w:cs="Arial"/>
          <w:i/>
          <w:sz w:val="20"/>
          <w:szCs w:val="20"/>
        </w:rPr>
        <w:t xml:space="preserve"> a </w:t>
      </w:r>
      <w:r w:rsidRPr="006062C6">
        <w:rPr>
          <w:rFonts w:ascii="Arial" w:hAnsi="Arial" w:cs="Arial"/>
          <w:i/>
          <w:sz w:val="20"/>
          <w:szCs w:val="20"/>
        </w:rPr>
        <w:t>person)</w:t>
      </w:r>
      <w:r w:rsidR="001D3227" w:rsidRPr="006062C6">
        <w:rPr>
          <w:rFonts w:ascii="Arial" w:hAnsi="Arial" w:cs="Arial"/>
          <w:i/>
          <w:sz w:val="20"/>
          <w:szCs w:val="20"/>
        </w:rPr>
        <w:t xml:space="preserve"> that operated</w:t>
      </w:r>
      <w:r w:rsidRPr="006062C6">
        <w:rPr>
          <w:rFonts w:ascii="Arial" w:hAnsi="Arial" w:cs="Arial"/>
          <w:i/>
          <w:sz w:val="20"/>
          <w:szCs w:val="20"/>
        </w:rPr>
        <w:t xml:space="preserve"> theatre and dancing activities</w:t>
      </w:r>
      <w:r w:rsidR="003B065F" w:rsidRPr="006062C6">
        <w:rPr>
          <w:rFonts w:ascii="Arial" w:hAnsi="Arial" w:cs="Arial"/>
          <w:i/>
          <w:sz w:val="20"/>
          <w:szCs w:val="20"/>
        </w:rPr>
        <w:t xml:space="preserve"> in the reference year</w:t>
      </w:r>
      <w:r w:rsidR="006C39F8" w:rsidRPr="006062C6">
        <w:rPr>
          <w:rFonts w:ascii="Arial" w:hAnsi="Arial" w:cs="Arial"/>
          <w:i/>
          <w:sz w:val="20"/>
          <w:szCs w:val="20"/>
        </w:rPr>
        <w:t xml:space="preserve"> regularly</w:t>
      </w:r>
      <w:r w:rsidR="001D3227" w:rsidRPr="006062C6">
        <w:rPr>
          <w:rFonts w:ascii="Arial" w:hAnsi="Arial" w:cs="Arial"/>
          <w:i/>
          <w:sz w:val="20"/>
          <w:szCs w:val="20"/>
        </w:rPr>
        <w:t>,</w:t>
      </w:r>
      <w:r w:rsidRPr="006062C6">
        <w:rPr>
          <w:rFonts w:ascii="Arial" w:hAnsi="Arial" w:cs="Arial"/>
          <w:i/>
          <w:sz w:val="20"/>
          <w:szCs w:val="20"/>
        </w:rPr>
        <w:t xml:space="preserve"> on</w:t>
      </w:r>
      <w:r w:rsidR="00984A7A" w:rsidRPr="006062C6">
        <w:rPr>
          <w:rFonts w:ascii="Arial" w:hAnsi="Arial" w:cs="Arial"/>
          <w:i/>
          <w:sz w:val="20"/>
          <w:szCs w:val="20"/>
        </w:rPr>
        <w:t xml:space="preserve"> a </w:t>
      </w:r>
      <w:r w:rsidRPr="006062C6">
        <w:rPr>
          <w:rFonts w:ascii="Arial" w:hAnsi="Arial" w:cs="Arial"/>
          <w:i/>
          <w:sz w:val="20"/>
          <w:szCs w:val="20"/>
        </w:rPr>
        <w:t xml:space="preserve">professional basis. Excluded are theatres </w:t>
      </w:r>
      <w:r w:rsidR="00A857D9" w:rsidRPr="006062C6">
        <w:rPr>
          <w:rFonts w:ascii="Arial" w:hAnsi="Arial" w:cs="Arial"/>
          <w:i/>
          <w:sz w:val="20"/>
          <w:szCs w:val="20"/>
        </w:rPr>
        <w:t>that do not have their</w:t>
      </w:r>
      <w:r w:rsidRPr="006062C6">
        <w:rPr>
          <w:rFonts w:ascii="Arial" w:hAnsi="Arial" w:cs="Arial"/>
          <w:i/>
          <w:sz w:val="20"/>
          <w:szCs w:val="20"/>
        </w:rPr>
        <w:t xml:space="preserve"> own regular production (</w:t>
      </w:r>
      <w:r w:rsidR="00D53A1A" w:rsidRPr="006062C6">
        <w:rPr>
          <w:rFonts w:ascii="Arial" w:hAnsi="Arial" w:cs="Arial"/>
          <w:i/>
          <w:sz w:val="20"/>
          <w:szCs w:val="20"/>
        </w:rPr>
        <w:t>i.e. without their own theatre company</w:t>
      </w:r>
      <w:r w:rsidRPr="006062C6">
        <w:rPr>
          <w:rFonts w:ascii="Arial" w:hAnsi="Arial" w:cs="Arial"/>
          <w:i/>
          <w:sz w:val="20"/>
          <w:szCs w:val="20"/>
        </w:rPr>
        <w:t xml:space="preserve">), which </w:t>
      </w:r>
      <w:r w:rsidR="006B3A43" w:rsidRPr="006062C6">
        <w:rPr>
          <w:rFonts w:ascii="Arial" w:hAnsi="Arial" w:cs="Arial"/>
          <w:i/>
          <w:sz w:val="20"/>
          <w:szCs w:val="20"/>
        </w:rPr>
        <w:t>provide for</w:t>
      </w:r>
      <w:r w:rsidRPr="006062C6">
        <w:rPr>
          <w:rFonts w:ascii="Arial" w:hAnsi="Arial" w:cs="Arial"/>
          <w:i/>
          <w:sz w:val="20"/>
          <w:szCs w:val="20"/>
        </w:rPr>
        <w:t xml:space="preserve"> their operation primarily by hosting other professional theatre and dancing companies</w:t>
      </w:r>
      <w:r w:rsidR="006B3A43" w:rsidRPr="006062C6">
        <w:rPr>
          <w:rFonts w:ascii="Arial" w:hAnsi="Arial" w:cs="Arial"/>
          <w:i/>
          <w:sz w:val="20"/>
          <w:szCs w:val="20"/>
        </w:rPr>
        <w:t>.</w:t>
      </w:r>
    </w:p>
    <w:p w14:paraId="1B71BD21" w14:textId="77777777" w:rsidR="007073E3" w:rsidRPr="006062C6" w:rsidRDefault="00D5690C" w:rsidP="00DD1D78">
      <w:pPr>
        <w:spacing w:before="120"/>
        <w:ind w:firstLine="709"/>
        <w:jc w:val="both"/>
        <w:rPr>
          <w:rFonts w:ascii="Arial" w:hAnsi="Arial" w:cs="Arial"/>
          <w:i/>
          <w:sz w:val="20"/>
          <w:szCs w:val="20"/>
        </w:rPr>
      </w:pPr>
      <w:r w:rsidRPr="006062C6">
        <w:rPr>
          <w:rFonts w:ascii="Arial" w:hAnsi="Arial" w:cs="Arial"/>
          <w:i/>
          <w:sz w:val="20"/>
          <w:szCs w:val="20"/>
        </w:rPr>
        <w:t>A</w:t>
      </w:r>
      <w:r w:rsidR="00DD1D78" w:rsidRPr="006062C6">
        <w:rPr>
          <w:rFonts w:ascii="Arial" w:hAnsi="Arial" w:cs="Arial"/>
          <w:i/>
          <w:sz w:val="20"/>
          <w:szCs w:val="20"/>
        </w:rPr>
        <w:t> </w:t>
      </w:r>
      <w:r w:rsidRPr="006062C6">
        <w:rPr>
          <w:rFonts w:ascii="Arial" w:hAnsi="Arial" w:cs="Arial"/>
          <w:i/>
          <w:sz w:val="20"/>
          <w:szCs w:val="20"/>
        </w:rPr>
        <w:t>p</w:t>
      </w:r>
      <w:r w:rsidR="00535D86" w:rsidRPr="006062C6">
        <w:rPr>
          <w:rFonts w:ascii="Arial" w:hAnsi="Arial" w:cs="Arial"/>
          <w:i/>
          <w:sz w:val="20"/>
          <w:szCs w:val="20"/>
        </w:rPr>
        <w:t xml:space="preserve">ermanent theatre venue </w:t>
      </w:r>
      <w:r w:rsidR="00DB6821" w:rsidRPr="006062C6">
        <w:rPr>
          <w:rFonts w:ascii="Arial" w:hAnsi="Arial" w:cs="Arial"/>
          <w:i/>
          <w:sz w:val="20"/>
          <w:szCs w:val="20"/>
        </w:rPr>
        <w:t>refers to premises (a theatre hall,</w:t>
      </w:r>
      <w:r w:rsidR="00984A7A" w:rsidRPr="006062C6">
        <w:rPr>
          <w:rFonts w:ascii="Arial" w:hAnsi="Arial" w:cs="Arial"/>
          <w:i/>
          <w:sz w:val="20"/>
          <w:szCs w:val="20"/>
        </w:rPr>
        <w:t xml:space="preserve"> a </w:t>
      </w:r>
      <w:r w:rsidR="00DB6821" w:rsidRPr="006062C6">
        <w:rPr>
          <w:rFonts w:ascii="Arial" w:hAnsi="Arial" w:cs="Arial"/>
          <w:i/>
          <w:sz w:val="20"/>
          <w:szCs w:val="20"/>
        </w:rPr>
        <w:t>building,</w:t>
      </w:r>
      <w:r w:rsidR="00984A7A" w:rsidRPr="006062C6">
        <w:rPr>
          <w:rFonts w:ascii="Arial" w:hAnsi="Arial" w:cs="Arial"/>
          <w:i/>
          <w:sz w:val="20"/>
          <w:szCs w:val="20"/>
        </w:rPr>
        <w:t xml:space="preserve"> a </w:t>
      </w:r>
      <w:r w:rsidR="00DB6821" w:rsidRPr="006062C6">
        <w:rPr>
          <w:rFonts w:ascii="Arial" w:hAnsi="Arial" w:cs="Arial"/>
          <w:i/>
          <w:sz w:val="20"/>
          <w:szCs w:val="20"/>
        </w:rPr>
        <w:t>summer scene) for permanent operation of theatre and dancing activities.</w:t>
      </w:r>
      <w:r w:rsidR="00984A7A" w:rsidRPr="006062C6">
        <w:rPr>
          <w:rFonts w:ascii="Arial" w:hAnsi="Arial" w:cs="Arial"/>
          <w:i/>
          <w:sz w:val="20"/>
          <w:szCs w:val="20"/>
        </w:rPr>
        <w:t xml:space="preserve"> </w:t>
      </w:r>
      <w:r w:rsidR="00681B78" w:rsidRPr="006062C6">
        <w:rPr>
          <w:rFonts w:ascii="Arial" w:hAnsi="Arial" w:cs="Arial"/>
          <w:i/>
          <w:sz w:val="20"/>
          <w:szCs w:val="20"/>
        </w:rPr>
        <w:t>A</w:t>
      </w:r>
      <w:r w:rsidR="00984A7A" w:rsidRPr="006062C6">
        <w:rPr>
          <w:rFonts w:ascii="Arial" w:hAnsi="Arial" w:cs="Arial"/>
          <w:i/>
          <w:sz w:val="20"/>
          <w:szCs w:val="20"/>
        </w:rPr>
        <w:t> </w:t>
      </w:r>
      <w:r w:rsidR="00B03010" w:rsidRPr="006062C6">
        <w:rPr>
          <w:rFonts w:ascii="Arial" w:hAnsi="Arial" w:cs="Arial"/>
          <w:i/>
          <w:sz w:val="20"/>
          <w:szCs w:val="20"/>
        </w:rPr>
        <w:t xml:space="preserve">theatre (an entity) does not </w:t>
      </w:r>
      <w:r w:rsidR="00DC3322" w:rsidRPr="006062C6">
        <w:rPr>
          <w:rFonts w:ascii="Arial" w:hAnsi="Arial" w:cs="Arial"/>
          <w:i/>
          <w:sz w:val="20"/>
          <w:szCs w:val="20"/>
        </w:rPr>
        <w:t>need</w:t>
      </w:r>
      <w:r w:rsidR="00B03010" w:rsidRPr="006062C6">
        <w:rPr>
          <w:rFonts w:ascii="Arial" w:hAnsi="Arial" w:cs="Arial"/>
          <w:i/>
          <w:sz w:val="20"/>
          <w:szCs w:val="20"/>
        </w:rPr>
        <w:t xml:space="preserve"> to operate any permanent theatre venue or it can operate several permanent theatre venues concurrently. Premises, which have been out of operation (e.g. due to reconstruction) are not included.</w:t>
      </w:r>
    </w:p>
    <w:p w14:paraId="75716E9B" w14:textId="77777777" w:rsidR="00005D7F" w:rsidRPr="006062C6" w:rsidRDefault="002A07A6" w:rsidP="00DD1D78">
      <w:pPr>
        <w:spacing w:before="120"/>
        <w:ind w:firstLine="709"/>
        <w:jc w:val="both"/>
        <w:rPr>
          <w:rFonts w:ascii="Arial" w:hAnsi="Arial" w:cs="Arial"/>
          <w:i/>
          <w:iCs/>
          <w:sz w:val="20"/>
          <w:szCs w:val="20"/>
        </w:rPr>
      </w:pPr>
      <w:r w:rsidRPr="006062C6">
        <w:rPr>
          <w:rFonts w:ascii="Arial" w:hAnsi="Arial" w:cs="Arial"/>
          <w:i/>
          <w:sz w:val="20"/>
          <w:szCs w:val="20"/>
        </w:rPr>
        <w:t>A</w:t>
      </w:r>
      <w:r w:rsidR="00DD1D78" w:rsidRPr="006062C6">
        <w:rPr>
          <w:rFonts w:ascii="Arial" w:hAnsi="Arial" w:cs="Arial"/>
          <w:i/>
          <w:sz w:val="20"/>
          <w:szCs w:val="20"/>
        </w:rPr>
        <w:t> </w:t>
      </w:r>
      <w:r w:rsidRPr="006062C6">
        <w:rPr>
          <w:rFonts w:ascii="Arial" w:hAnsi="Arial" w:cs="Arial"/>
          <w:i/>
          <w:sz w:val="20"/>
          <w:szCs w:val="20"/>
        </w:rPr>
        <w:t xml:space="preserve">theatre company </w:t>
      </w:r>
      <w:r w:rsidR="0040264A" w:rsidRPr="006062C6">
        <w:rPr>
          <w:rFonts w:ascii="Arial" w:hAnsi="Arial" w:cs="Arial"/>
          <w:i/>
          <w:sz w:val="20"/>
          <w:szCs w:val="20"/>
        </w:rPr>
        <w:t>is</w:t>
      </w:r>
      <w:r w:rsidR="00984A7A" w:rsidRPr="006062C6">
        <w:rPr>
          <w:rFonts w:ascii="Arial" w:hAnsi="Arial" w:cs="Arial"/>
          <w:i/>
          <w:sz w:val="20"/>
          <w:szCs w:val="20"/>
        </w:rPr>
        <w:t xml:space="preserve"> a </w:t>
      </w:r>
      <w:r w:rsidR="0040264A" w:rsidRPr="006062C6">
        <w:rPr>
          <w:rFonts w:ascii="Arial" w:hAnsi="Arial" w:cs="Arial"/>
          <w:i/>
          <w:sz w:val="20"/>
          <w:szCs w:val="20"/>
        </w:rPr>
        <w:t>permanent group of artists, technicians, and other workers, who ensure continuity of theatre and dancing activities of</w:t>
      </w:r>
      <w:r w:rsidR="00984A7A" w:rsidRPr="006062C6">
        <w:rPr>
          <w:rFonts w:ascii="Arial" w:hAnsi="Arial" w:cs="Arial"/>
          <w:i/>
          <w:sz w:val="20"/>
          <w:szCs w:val="20"/>
        </w:rPr>
        <w:t xml:space="preserve"> a </w:t>
      </w:r>
      <w:r w:rsidR="0040264A" w:rsidRPr="006062C6">
        <w:rPr>
          <w:rFonts w:ascii="Arial" w:hAnsi="Arial" w:cs="Arial"/>
          <w:i/>
          <w:sz w:val="20"/>
          <w:szCs w:val="20"/>
        </w:rPr>
        <w:t>given theatre. A theatre (an entity) does not have to establish any theatre company or it can establish several theatre companies concurrently. Casting of a</w:t>
      </w:r>
      <w:r w:rsidR="00984A7A" w:rsidRPr="006062C6">
        <w:rPr>
          <w:rFonts w:ascii="Arial" w:hAnsi="Arial" w:cs="Arial"/>
          <w:i/>
          <w:sz w:val="20"/>
          <w:szCs w:val="20"/>
        </w:rPr>
        <w:t> </w:t>
      </w:r>
      <w:r w:rsidR="003B065F" w:rsidRPr="006062C6">
        <w:rPr>
          <w:rFonts w:ascii="Arial" w:hAnsi="Arial" w:cs="Arial"/>
          <w:i/>
          <w:sz w:val="20"/>
          <w:szCs w:val="20"/>
        </w:rPr>
        <w:t>play</w:t>
      </w:r>
      <w:r w:rsidR="00486A5D" w:rsidRPr="006062C6">
        <w:rPr>
          <w:rFonts w:ascii="Arial" w:hAnsi="Arial" w:cs="Arial"/>
          <w:i/>
          <w:sz w:val="20"/>
          <w:szCs w:val="20"/>
        </w:rPr>
        <w:t xml:space="preserve"> is not understood as establishment of a</w:t>
      </w:r>
      <w:r w:rsidR="00984A7A" w:rsidRPr="006062C6">
        <w:rPr>
          <w:rFonts w:ascii="Arial" w:hAnsi="Arial" w:cs="Arial"/>
          <w:i/>
          <w:sz w:val="20"/>
          <w:szCs w:val="20"/>
        </w:rPr>
        <w:t> </w:t>
      </w:r>
      <w:r w:rsidR="00486A5D" w:rsidRPr="006062C6">
        <w:rPr>
          <w:rFonts w:ascii="Arial" w:hAnsi="Arial" w:cs="Arial"/>
          <w:i/>
          <w:sz w:val="20"/>
          <w:szCs w:val="20"/>
        </w:rPr>
        <w:t>permanent theatre company.</w:t>
      </w:r>
    </w:p>
    <w:p w14:paraId="1BAD256D"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5C81767A"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6DAB02C8" w14:textId="77777777" w:rsidR="00005D7F" w:rsidRPr="006062C6" w:rsidRDefault="00864DE7" w:rsidP="00CF1EB7">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i/>
          <w:iCs/>
          <w:color w:val="auto"/>
          <w:sz w:val="20"/>
          <w:szCs w:val="20"/>
          <w:lang w:val="en-GB"/>
        </w:rPr>
        <w:lastRenderedPageBreak/>
        <w:t xml:space="preserve">Tables </w:t>
      </w:r>
      <w:r w:rsidR="008C1862"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-4 to </w:t>
      </w:r>
      <w:r w:rsidR="008C1862"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-6 </w:t>
      </w:r>
      <w:r w:rsidRPr="006062C6">
        <w:rPr>
          <w:rFonts w:ascii="Arial" w:hAnsi="Arial" w:cs="Arial"/>
          <w:b/>
          <w:bCs/>
          <w:i/>
          <w:iCs/>
          <w:color w:val="auto"/>
          <w:sz w:val="20"/>
          <w:szCs w:val="20"/>
          <w:lang w:val="en-GB"/>
        </w:rPr>
        <w:t>Museums and galleries</w:t>
      </w:r>
    </w:p>
    <w:p w14:paraId="5496920A" w14:textId="67B515AF" w:rsidR="00922468" w:rsidRPr="006062C6" w:rsidRDefault="00C57765" w:rsidP="00922468">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Museums, galleries, and monuments, which are in </w:t>
      </w:r>
      <w:r w:rsidR="00C2499B" w:rsidRPr="006062C6">
        <w:rPr>
          <w:rFonts w:ascii="Arial" w:hAnsi="Arial" w:cs="Arial"/>
          <w:i/>
          <w:iCs/>
          <w:color w:val="auto"/>
          <w:sz w:val="20"/>
          <w:szCs w:val="20"/>
          <w:lang w:val="en-GB"/>
        </w:rPr>
        <w:t>operation,</w:t>
      </w:r>
      <w:r w:rsidRPr="006062C6">
        <w:rPr>
          <w:rFonts w:ascii="Arial" w:hAnsi="Arial" w:cs="Arial"/>
          <w:i/>
          <w:iCs/>
          <w:color w:val="auto"/>
          <w:sz w:val="20"/>
          <w:szCs w:val="20"/>
          <w:lang w:val="en-GB"/>
        </w:rPr>
        <w:t xml:space="preserve"> are subjects of a</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statistical survey. A</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monument refers to a</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room or </w:t>
      </w:r>
      <w:r w:rsidR="00F603BD" w:rsidRPr="006062C6">
        <w:rPr>
          <w:rFonts w:ascii="Arial" w:hAnsi="Arial" w:cs="Arial"/>
          <w:i/>
          <w:iCs/>
          <w:color w:val="auto"/>
          <w:sz w:val="20"/>
          <w:szCs w:val="20"/>
          <w:lang w:val="en-GB"/>
        </w:rPr>
        <w:t xml:space="preserve">to </w:t>
      </w:r>
      <w:r w:rsidR="002E712C" w:rsidRPr="006062C6">
        <w:rPr>
          <w:rFonts w:ascii="Arial" w:hAnsi="Arial" w:cs="Arial"/>
          <w:i/>
          <w:iCs/>
          <w:color w:val="auto"/>
          <w:sz w:val="20"/>
          <w:szCs w:val="20"/>
          <w:lang w:val="en-GB"/>
        </w:rPr>
        <w:t>an</w:t>
      </w:r>
      <w:r w:rsidR="00CF1EB7" w:rsidRPr="006062C6">
        <w:rPr>
          <w:rFonts w:ascii="Arial" w:hAnsi="Arial" w:cs="Arial"/>
          <w:i/>
          <w:iCs/>
          <w:color w:val="auto"/>
          <w:sz w:val="20"/>
          <w:szCs w:val="20"/>
          <w:lang w:val="en-GB"/>
        </w:rPr>
        <w:t> </w:t>
      </w:r>
      <w:r w:rsidR="002E712C" w:rsidRPr="006062C6">
        <w:rPr>
          <w:rFonts w:ascii="Arial" w:hAnsi="Arial" w:cs="Arial"/>
          <w:i/>
          <w:iCs/>
          <w:color w:val="auto"/>
          <w:sz w:val="20"/>
          <w:szCs w:val="20"/>
          <w:lang w:val="en-GB"/>
        </w:rPr>
        <w:t>installation</w:t>
      </w:r>
      <w:r w:rsidRPr="006062C6">
        <w:rPr>
          <w:rFonts w:ascii="Arial" w:hAnsi="Arial" w:cs="Arial"/>
          <w:i/>
          <w:iCs/>
          <w:color w:val="auto"/>
          <w:sz w:val="20"/>
          <w:szCs w:val="20"/>
          <w:lang w:val="en-GB"/>
        </w:rPr>
        <w:t>, in which an</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exposition (exhibition) is installed, which is related to an</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important person, </w:t>
      </w:r>
      <w:r w:rsidR="00E1391B" w:rsidRPr="006062C6">
        <w:rPr>
          <w:rFonts w:ascii="Arial" w:hAnsi="Arial" w:cs="Arial"/>
          <w:i/>
          <w:iCs/>
          <w:color w:val="auto"/>
          <w:sz w:val="20"/>
          <w:szCs w:val="20"/>
          <w:lang w:val="en-GB"/>
        </w:rPr>
        <w:t>site</w:t>
      </w:r>
      <w:r w:rsidRPr="006062C6">
        <w:rPr>
          <w:rFonts w:ascii="Arial" w:hAnsi="Arial" w:cs="Arial"/>
          <w:i/>
          <w:iCs/>
          <w:color w:val="auto"/>
          <w:sz w:val="20"/>
          <w:szCs w:val="20"/>
          <w:lang w:val="en-GB"/>
        </w:rPr>
        <w:t>, or an</w:t>
      </w:r>
      <w:r w:rsidR="00CF1EB7"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activity. </w:t>
      </w:r>
      <w:r w:rsidR="00C65D26" w:rsidRPr="006062C6">
        <w:rPr>
          <w:rFonts w:ascii="Arial" w:hAnsi="Arial" w:cs="Arial"/>
          <w:i/>
          <w:iCs/>
          <w:color w:val="auto"/>
          <w:sz w:val="20"/>
          <w:szCs w:val="20"/>
          <w:lang w:val="en-GB"/>
        </w:rPr>
        <w:t>In the</w:t>
      </w:r>
      <w:r w:rsidR="00CF1EB7" w:rsidRPr="006062C6">
        <w:rPr>
          <w:rFonts w:ascii="Arial" w:hAnsi="Arial" w:cs="Arial"/>
          <w:i/>
          <w:iCs/>
          <w:color w:val="auto"/>
          <w:sz w:val="20"/>
          <w:szCs w:val="20"/>
          <w:lang w:val="en-GB"/>
        </w:rPr>
        <w:t> </w:t>
      </w:r>
      <w:r w:rsidR="00C65D26" w:rsidRPr="006062C6">
        <w:rPr>
          <w:rFonts w:ascii="Arial" w:hAnsi="Arial" w:cs="Arial"/>
          <w:i/>
          <w:iCs/>
          <w:color w:val="auto"/>
          <w:sz w:val="20"/>
          <w:szCs w:val="20"/>
          <w:lang w:val="en-GB"/>
        </w:rPr>
        <w:t xml:space="preserve">tables, </w:t>
      </w:r>
      <w:r w:rsidR="00CE0EF6" w:rsidRPr="006062C6">
        <w:rPr>
          <w:rFonts w:ascii="Arial" w:hAnsi="Arial" w:cs="Arial"/>
          <w:i/>
          <w:iCs/>
          <w:color w:val="auto"/>
          <w:sz w:val="20"/>
          <w:szCs w:val="20"/>
          <w:lang w:val="en-GB"/>
        </w:rPr>
        <w:t>both museums and monuments are called museums.</w:t>
      </w:r>
    </w:p>
    <w:p w14:paraId="2F6D6C51" w14:textId="71FA9B8E" w:rsidR="00913F10" w:rsidRPr="006062C6" w:rsidRDefault="00304F10" w:rsidP="00922468">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Only g</w:t>
      </w:r>
      <w:r w:rsidR="001A33C8" w:rsidRPr="006062C6">
        <w:rPr>
          <w:rFonts w:ascii="Arial" w:hAnsi="Arial" w:cs="Arial"/>
          <w:i/>
          <w:iCs/>
          <w:color w:val="auto"/>
          <w:sz w:val="20"/>
          <w:szCs w:val="20"/>
          <w:lang w:val="en-GB"/>
        </w:rPr>
        <w:t>alleries (museums of fine arts)</w:t>
      </w:r>
      <w:r w:rsidRPr="006062C6">
        <w:rPr>
          <w:rFonts w:ascii="Arial" w:hAnsi="Arial" w:cs="Arial"/>
          <w:i/>
          <w:iCs/>
          <w:color w:val="auto"/>
          <w:sz w:val="20"/>
          <w:szCs w:val="20"/>
          <w:lang w:val="en-GB"/>
        </w:rPr>
        <w:t>, which own exhibits or collection artefacts</w:t>
      </w:r>
      <w:r w:rsidR="001A33C8" w:rsidRPr="006062C6">
        <w:rPr>
          <w:rFonts w:ascii="Arial" w:hAnsi="Arial" w:cs="Arial"/>
          <w:i/>
          <w:iCs/>
          <w:color w:val="auto"/>
          <w:sz w:val="20"/>
          <w:szCs w:val="20"/>
          <w:lang w:val="en-GB"/>
        </w:rPr>
        <w:t xml:space="preserve"> are subjects of a</w:t>
      </w:r>
      <w:r w:rsidR="00CF1EB7" w:rsidRPr="006062C6">
        <w:rPr>
          <w:rFonts w:ascii="Arial" w:hAnsi="Arial" w:cs="Arial"/>
          <w:i/>
          <w:iCs/>
          <w:color w:val="auto"/>
          <w:sz w:val="20"/>
          <w:szCs w:val="20"/>
          <w:lang w:val="en-GB"/>
        </w:rPr>
        <w:t> </w:t>
      </w:r>
      <w:r w:rsidR="001A33C8" w:rsidRPr="006062C6">
        <w:rPr>
          <w:rFonts w:ascii="Arial" w:hAnsi="Arial" w:cs="Arial"/>
          <w:i/>
          <w:iCs/>
          <w:color w:val="auto"/>
          <w:sz w:val="20"/>
          <w:szCs w:val="20"/>
          <w:lang w:val="en-GB"/>
        </w:rPr>
        <w:t>statistical survey</w:t>
      </w:r>
      <w:r w:rsidRPr="006062C6">
        <w:rPr>
          <w:rFonts w:ascii="Arial" w:hAnsi="Arial" w:cs="Arial"/>
          <w:i/>
          <w:iCs/>
          <w:color w:val="auto"/>
          <w:sz w:val="20"/>
          <w:szCs w:val="20"/>
          <w:lang w:val="en-GB"/>
        </w:rPr>
        <w:t>; commercial galleries are not included.</w:t>
      </w:r>
    </w:p>
    <w:p w14:paraId="13E11B5F"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3DE3CAFA"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66EEACE3" w14:textId="77777777" w:rsidR="00005D7F" w:rsidRPr="006062C6" w:rsidRDefault="00864DE7" w:rsidP="007061A9">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Tables </w:t>
      </w:r>
      <w:r w:rsidR="008C1862"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-7 to </w:t>
      </w:r>
      <w:r w:rsidR="008C1862" w:rsidRPr="006062C6">
        <w:rPr>
          <w:rFonts w:ascii="Arial" w:hAnsi="Arial" w:cs="Arial"/>
          <w:b/>
          <w:i/>
          <w:iCs/>
          <w:color w:val="auto"/>
          <w:sz w:val="20"/>
          <w:szCs w:val="20"/>
          <w:lang w:val="en-GB"/>
        </w:rPr>
        <w:t>27</w:t>
      </w:r>
      <w:r w:rsidRPr="006062C6">
        <w:rPr>
          <w:rFonts w:ascii="Arial" w:hAnsi="Arial" w:cs="Arial"/>
          <w:i/>
          <w:iCs/>
          <w:color w:val="auto"/>
          <w:sz w:val="20"/>
          <w:szCs w:val="20"/>
          <w:lang w:val="en-GB"/>
        </w:rPr>
        <w:t xml:space="preserve">-9 </w:t>
      </w:r>
      <w:r w:rsidRPr="006062C6">
        <w:rPr>
          <w:rFonts w:ascii="Arial" w:hAnsi="Arial" w:cs="Arial"/>
          <w:b/>
          <w:i/>
          <w:iCs/>
          <w:color w:val="auto"/>
          <w:sz w:val="20"/>
          <w:szCs w:val="20"/>
          <w:lang w:val="en-GB"/>
        </w:rPr>
        <w:t>Historical and other monuments used for cultural purposes</w:t>
      </w:r>
    </w:p>
    <w:p w14:paraId="6D6B7906" w14:textId="77777777" w:rsidR="00005D7F" w:rsidRPr="006062C6" w:rsidRDefault="00864DE7">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refer to historical</w:t>
      </w:r>
      <w:r w:rsidR="00A97E74" w:rsidRPr="006062C6">
        <w:rPr>
          <w:rFonts w:ascii="Arial" w:hAnsi="Arial" w:cs="Arial"/>
          <w:i/>
          <w:iCs/>
          <w:color w:val="auto"/>
          <w:sz w:val="20"/>
          <w:szCs w:val="20"/>
          <w:lang w:val="en-GB"/>
        </w:rPr>
        <w:t xml:space="preserve"> and other</w:t>
      </w:r>
      <w:r w:rsidRPr="006062C6">
        <w:rPr>
          <w:rFonts w:ascii="Arial" w:hAnsi="Arial" w:cs="Arial"/>
          <w:i/>
          <w:iCs/>
          <w:color w:val="auto"/>
          <w:sz w:val="20"/>
          <w:szCs w:val="20"/>
          <w:lang w:val="en-GB"/>
        </w:rPr>
        <w:t xml:space="preserve"> monuments accessible to </w:t>
      </w:r>
      <w:r w:rsidR="00E61879" w:rsidRPr="006062C6">
        <w:rPr>
          <w:rFonts w:ascii="Arial" w:hAnsi="Arial" w:cs="Arial"/>
          <w:i/>
          <w:iCs/>
          <w:color w:val="auto"/>
          <w:sz w:val="20"/>
          <w:szCs w:val="20"/>
          <w:lang w:val="en-GB"/>
        </w:rPr>
        <w:t>visitors</w:t>
      </w:r>
      <w:r w:rsidRPr="006062C6">
        <w:rPr>
          <w:rFonts w:ascii="Arial" w:hAnsi="Arial" w:cs="Arial"/>
          <w:i/>
          <w:iCs/>
          <w:color w:val="auto"/>
          <w:sz w:val="20"/>
          <w:szCs w:val="20"/>
          <w:lang w:val="en-GB"/>
        </w:rPr>
        <w:t xml:space="preserve"> for </w:t>
      </w:r>
      <w:r w:rsidR="00984E56" w:rsidRPr="006062C6">
        <w:rPr>
          <w:rFonts w:ascii="Arial" w:hAnsi="Arial" w:cs="Arial"/>
          <w:i/>
          <w:iCs/>
          <w:color w:val="auto"/>
          <w:sz w:val="20"/>
          <w:szCs w:val="20"/>
          <w:lang w:val="en-GB"/>
        </w:rPr>
        <w:t>an</w:t>
      </w:r>
      <w:r w:rsidR="005E22A9"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admission fee. These monuments encompass castles, chateaux, </w:t>
      </w:r>
      <w:r w:rsidR="00D87C2D" w:rsidRPr="006062C6">
        <w:rPr>
          <w:rFonts w:ascii="Arial" w:hAnsi="Arial" w:cs="Arial"/>
          <w:i/>
          <w:iCs/>
          <w:color w:val="auto"/>
          <w:sz w:val="20"/>
          <w:szCs w:val="20"/>
          <w:lang w:val="en-GB"/>
        </w:rPr>
        <w:t xml:space="preserve">convents, </w:t>
      </w:r>
      <w:r w:rsidRPr="006062C6">
        <w:rPr>
          <w:rFonts w:ascii="Arial" w:hAnsi="Arial" w:cs="Arial"/>
          <w:i/>
          <w:iCs/>
          <w:color w:val="auto"/>
          <w:sz w:val="20"/>
          <w:szCs w:val="20"/>
          <w:lang w:val="en-GB"/>
        </w:rPr>
        <w:t xml:space="preserve">monasteries, </w:t>
      </w:r>
      <w:r w:rsidR="005E22A9" w:rsidRPr="006062C6">
        <w:rPr>
          <w:rFonts w:ascii="Arial" w:hAnsi="Arial" w:cs="Arial"/>
          <w:i/>
          <w:iCs/>
          <w:color w:val="auto"/>
          <w:sz w:val="20"/>
          <w:szCs w:val="20"/>
          <w:lang w:val="en-GB"/>
        </w:rPr>
        <w:t>churches, ruins, mills, towers, </w:t>
      </w:r>
      <w:r w:rsidRPr="006062C6">
        <w:rPr>
          <w:rFonts w:ascii="Arial" w:hAnsi="Arial" w:cs="Arial"/>
          <w:i/>
          <w:iCs/>
          <w:color w:val="auto"/>
          <w:sz w:val="20"/>
          <w:szCs w:val="20"/>
          <w:lang w:val="en-GB"/>
        </w:rPr>
        <w:t xml:space="preserve">etc. </w:t>
      </w:r>
      <w:r w:rsidR="00A97E74" w:rsidRPr="006062C6">
        <w:rPr>
          <w:rFonts w:ascii="Arial" w:hAnsi="Arial" w:cs="Arial"/>
          <w:i/>
          <w:iCs/>
          <w:color w:val="auto"/>
          <w:sz w:val="20"/>
          <w:szCs w:val="20"/>
          <w:lang w:val="en-GB"/>
        </w:rPr>
        <w:t>H</w:t>
      </w:r>
      <w:r w:rsidRPr="006062C6">
        <w:rPr>
          <w:rFonts w:ascii="Arial" w:hAnsi="Arial" w:cs="Arial"/>
          <w:i/>
          <w:iCs/>
          <w:color w:val="auto"/>
          <w:sz w:val="20"/>
          <w:szCs w:val="20"/>
          <w:lang w:val="en-GB"/>
        </w:rPr>
        <w:t>istorical</w:t>
      </w:r>
      <w:r w:rsidR="00A97E74" w:rsidRPr="006062C6">
        <w:rPr>
          <w:rFonts w:ascii="Arial" w:hAnsi="Arial" w:cs="Arial"/>
          <w:i/>
          <w:iCs/>
          <w:color w:val="auto"/>
          <w:sz w:val="20"/>
          <w:szCs w:val="20"/>
          <w:lang w:val="en-GB"/>
        </w:rPr>
        <w:t xml:space="preserve"> and other</w:t>
      </w:r>
      <w:r w:rsidRPr="006062C6">
        <w:rPr>
          <w:rFonts w:ascii="Arial" w:hAnsi="Arial" w:cs="Arial"/>
          <w:i/>
          <w:iCs/>
          <w:color w:val="auto"/>
          <w:sz w:val="20"/>
          <w:szCs w:val="20"/>
          <w:lang w:val="en-GB"/>
        </w:rPr>
        <w:t xml:space="preserve"> monuments that are administered by museums or </w:t>
      </w:r>
      <w:r w:rsidR="005E22A9" w:rsidRPr="006062C6">
        <w:rPr>
          <w:rFonts w:ascii="Arial" w:hAnsi="Arial" w:cs="Arial"/>
          <w:i/>
          <w:iCs/>
          <w:color w:val="auto"/>
          <w:sz w:val="20"/>
          <w:szCs w:val="20"/>
          <w:lang w:val="en-GB"/>
        </w:rPr>
        <w:t>galleries are not included.</w:t>
      </w:r>
    </w:p>
    <w:p w14:paraId="4F0EBEFC" w14:textId="77777777" w:rsidR="006523A0" w:rsidRPr="006062C6" w:rsidRDefault="006523A0" w:rsidP="006523A0">
      <w:pPr>
        <w:rPr>
          <w:rFonts w:ascii="Arial" w:hAnsi="Arial" w:cs="Arial"/>
          <w:i/>
          <w:sz w:val="20"/>
          <w:szCs w:val="20"/>
        </w:rPr>
      </w:pPr>
    </w:p>
    <w:p w14:paraId="03C1A14B" w14:textId="77777777" w:rsidR="006523A0" w:rsidRPr="006062C6" w:rsidRDefault="006523A0" w:rsidP="006523A0">
      <w:pPr>
        <w:rPr>
          <w:rFonts w:ascii="Arial" w:hAnsi="Arial" w:cs="Arial"/>
          <w:i/>
          <w:sz w:val="20"/>
          <w:szCs w:val="20"/>
        </w:rPr>
      </w:pPr>
    </w:p>
    <w:p w14:paraId="36556242" w14:textId="77777777" w:rsidR="00A4225A" w:rsidRPr="006062C6" w:rsidDel="00CC6715" w:rsidRDefault="001F571E" w:rsidP="00B96F66">
      <w:pPr>
        <w:rPr>
          <w:rFonts w:ascii="Arial" w:hAnsi="Arial" w:cs="Arial"/>
          <w:i/>
          <w:sz w:val="20"/>
          <w:szCs w:val="20"/>
        </w:rPr>
      </w:pPr>
      <w:r w:rsidRPr="006062C6">
        <w:rPr>
          <w:rFonts w:ascii="Arial" w:hAnsi="Arial" w:cs="Arial"/>
          <w:i/>
          <w:sz w:val="20"/>
          <w:szCs w:val="20"/>
        </w:rPr>
        <w:t>Tab</w:t>
      </w:r>
      <w:r w:rsidR="00864DE7" w:rsidRPr="006062C6">
        <w:rPr>
          <w:rFonts w:ascii="Arial" w:hAnsi="Arial" w:cs="Arial"/>
          <w:i/>
          <w:sz w:val="20"/>
          <w:szCs w:val="20"/>
        </w:rPr>
        <w:t>les</w:t>
      </w:r>
      <w:r w:rsidRPr="006062C6">
        <w:rPr>
          <w:rFonts w:ascii="Arial" w:hAnsi="Arial" w:cs="Arial"/>
          <w:i/>
          <w:sz w:val="20"/>
          <w:szCs w:val="20"/>
        </w:rPr>
        <w:t xml:space="preserve"> </w:t>
      </w:r>
      <w:r w:rsidR="008C1862" w:rsidRPr="006062C6">
        <w:rPr>
          <w:rFonts w:ascii="Arial" w:hAnsi="Arial" w:cs="Arial"/>
          <w:b/>
          <w:bCs/>
          <w:i/>
          <w:sz w:val="20"/>
          <w:szCs w:val="20"/>
        </w:rPr>
        <w:t>27</w:t>
      </w:r>
      <w:r w:rsidRPr="006062C6">
        <w:rPr>
          <w:rFonts w:ascii="Arial" w:hAnsi="Arial" w:cs="Arial"/>
          <w:i/>
          <w:sz w:val="20"/>
          <w:szCs w:val="20"/>
        </w:rPr>
        <w:t>-10 a</w:t>
      </w:r>
      <w:r w:rsidR="00864DE7" w:rsidRPr="006062C6">
        <w:rPr>
          <w:rFonts w:ascii="Arial" w:hAnsi="Arial" w:cs="Arial"/>
          <w:i/>
          <w:sz w:val="20"/>
          <w:szCs w:val="20"/>
        </w:rPr>
        <w:t>nd</w:t>
      </w:r>
      <w:r w:rsidRPr="006062C6">
        <w:rPr>
          <w:rFonts w:ascii="Arial" w:hAnsi="Arial" w:cs="Arial"/>
          <w:i/>
          <w:sz w:val="20"/>
          <w:szCs w:val="20"/>
        </w:rPr>
        <w:t xml:space="preserve"> </w:t>
      </w:r>
      <w:r w:rsidR="008C1862" w:rsidRPr="006062C6">
        <w:rPr>
          <w:rFonts w:ascii="Arial" w:hAnsi="Arial" w:cs="Arial"/>
          <w:b/>
          <w:i/>
          <w:sz w:val="20"/>
          <w:szCs w:val="20"/>
        </w:rPr>
        <w:t>27</w:t>
      </w:r>
      <w:r w:rsidRPr="006062C6">
        <w:rPr>
          <w:rFonts w:ascii="Arial" w:hAnsi="Arial" w:cs="Arial"/>
          <w:i/>
          <w:sz w:val="20"/>
          <w:szCs w:val="20"/>
        </w:rPr>
        <w:t xml:space="preserve">-11 </w:t>
      </w:r>
      <w:r w:rsidR="009100F9" w:rsidRPr="006062C6">
        <w:rPr>
          <w:rFonts w:ascii="Arial" w:hAnsi="Arial" w:cs="Arial"/>
          <w:b/>
          <w:i/>
          <w:sz w:val="20"/>
          <w:szCs w:val="20"/>
        </w:rPr>
        <w:t xml:space="preserve">Public </w:t>
      </w:r>
      <w:r w:rsidR="004F1934" w:rsidRPr="006062C6">
        <w:rPr>
          <w:rFonts w:ascii="Arial" w:hAnsi="Arial" w:cs="Arial"/>
          <w:b/>
          <w:bCs/>
          <w:i/>
          <w:sz w:val="20"/>
          <w:szCs w:val="20"/>
        </w:rPr>
        <w:t>l</w:t>
      </w:r>
      <w:r w:rsidRPr="006062C6">
        <w:rPr>
          <w:rFonts w:ascii="Arial" w:hAnsi="Arial" w:cs="Arial"/>
          <w:b/>
          <w:bCs/>
          <w:i/>
          <w:sz w:val="20"/>
          <w:szCs w:val="20"/>
        </w:rPr>
        <w:t>ibraries</w:t>
      </w:r>
    </w:p>
    <w:p w14:paraId="04A757AB" w14:textId="77777777" w:rsidR="001B489A" w:rsidRPr="006062C6" w:rsidRDefault="00A1105C" w:rsidP="00564E3D">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include public libraries in the Czech Republic. They are libraries directly managed by the</w:t>
      </w:r>
      <w:r w:rsidR="00DD1D78"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Ministry of Culture, regional </w:t>
      </w:r>
      <w:r w:rsidR="00505C32" w:rsidRPr="006062C6">
        <w:rPr>
          <w:rFonts w:ascii="Arial" w:hAnsi="Arial" w:cs="Arial"/>
          <w:i/>
          <w:iCs/>
          <w:color w:val="auto"/>
          <w:sz w:val="20"/>
          <w:szCs w:val="20"/>
          <w:lang w:val="en-GB"/>
        </w:rPr>
        <w:t>research</w:t>
      </w:r>
      <w:r w:rsidRPr="006062C6">
        <w:rPr>
          <w:rFonts w:ascii="Arial" w:hAnsi="Arial" w:cs="Arial"/>
          <w:i/>
          <w:iCs/>
          <w:color w:val="auto"/>
          <w:sz w:val="20"/>
          <w:szCs w:val="20"/>
          <w:lang w:val="en-GB"/>
        </w:rPr>
        <w:t xml:space="preserve"> libraries established by regional authorities, and libraries established by municipalities and towns.</w:t>
      </w:r>
    </w:p>
    <w:p w14:paraId="22DAFEDC" w14:textId="0631D235" w:rsidR="00564E3D" w:rsidRPr="006062C6" w:rsidRDefault="00564E3D">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A branch library is a part of a library, which is separated as for its location; it is an organizational unit of the</w:t>
      </w:r>
      <w:r w:rsidR="00B00CB0" w:rsidRPr="006062C6">
        <w:rPr>
          <w:rFonts w:ascii="Arial" w:hAnsi="Arial" w:cs="Arial"/>
          <w:i/>
          <w:iCs/>
          <w:color w:val="auto"/>
          <w:sz w:val="20"/>
          <w:szCs w:val="20"/>
          <w:lang w:val="en-GB"/>
        </w:rPr>
        <w:t> </w:t>
      </w:r>
      <w:r w:rsidRPr="006062C6">
        <w:rPr>
          <w:rFonts w:ascii="Arial" w:hAnsi="Arial" w:cs="Arial"/>
          <w:i/>
          <w:iCs/>
          <w:color w:val="auto"/>
          <w:sz w:val="20"/>
          <w:szCs w:val="20"/>
          <w:lang w:val="en-GB"/>
        </w:rPr>
        <w:t>library and is managed directly by the library.</w:t>
      </w:r>
    </w:p>
    <w:p w14:paraId="466FF931" w14:textId="77777777" w:rsidR="00A4225A" w:rsidRPr="006062C6" w:rsidRDefault="00A4225A" w:rsidP="00A4225A">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i/>
          <w:iCs/>
          <w:lang w:val="en-GB"/>
        </w:rPr>
      </w:pPr>
    </w:p>
    <w:p w14:paraId="2B2486B5" w14:textId="77777777" w:rsidR="00920989" w:rsidRPr="006062C6" w:rsidRDefault="00920989" w:rsidP="00A4225A">
      <w:pPr>
        <w:pStyle w:val="Normlnweb"/>
        <w:spacing w:before="0" w:beforeAutospacing="0" w:after="0" w:afterAutospacing="0"/>
        <w:jc w:val="both"/>
        <w:rPr>
          <w:rFonts w:ascii="Arial" w:hAnsi="Arial" w:cs="Arial"/>
          <w:i/>
          <w:iCs/>
          <w:color w:val="auto"/>
          <w:sz w:val="20"/>
          <w:szCs w:val="20"/>
          <w:lang w:val="en-GB"/>
        </w:rPr>
      </w:pPr>
    </w:p>
    <w:p w14:paraId="33508B45" w14:textId="3E0370EC" w:rsidR="00185F7C" w:rsidRPr="006062C6" w:rsidRDefault="00864DE7" w:rsidP="00185F7C">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Table </w:t>
      </w:r>
      <w:r w:rsidR="008C1862" w:rsidRPr="006062C6">
        <w:rPr>
          <w:rFonts w:ascii="Arial" w:hAnsi="Arial" w:cs="Arial"/>
          <w:b/>
          <w:i/>
          <w:iCs/>
          <w:color w:val="auto"/>
          <w:sz w:val="20"/>
          <w:szCs w:val="20"/>
          <w:lang w:val="en-GB"/>
        </w:rPr>
        <w:t>27</w:t>
      </w:r>
      <w:r w:rsidRPr="006062C6">
        <w:rPr>
          <w:rFonts w:ascii="Arial" w:hAnsi="Arial" w:cs="Arial"/>
          <w:i/>
          <w:iCs/>
          <w:color w:val="auto"/>
          <w:sz w:val="20"/>
          <w:szCs w:val="20"/>
          <w:lang w:val="en-GB"/>
        </w:rPr>
        <w:t xml:space="preserve">-13 </w:t>
      </w:r>
      <w:r w:rsidR="00AB3EBD" w:rsidRPr="006062C6">
        <w:rPr>
          <w:rFonts w:ascii="Arial" w:hAnsi="Arial" w:cs="Arial"/>
          <w:b/>
          <w:i/>
          <w:iCs/>
          <w:color w:val="auto"/>
          <w:sz w:val="20"/>
          <w:szCs w:val="20"/>
          <w:lang w:val="en-GB"/>
        </w:rPr>
        <w:t xml:space="preserve">Revenues from sales of musical </w:t>
      </w:r>
      <w:r w:rsidRPr="006062C6">
        <w:rPr>
          <w:rFonts w:ascii="Arial" w:hAnsi="Arial" w:cs="Arial"/>
          <w:b/>
          <w:i/>
          <w:iCs/>
          <w:color w:val="auto"/>
          <w:sz w:val="20"/>
          <w:szCs w:val="20"/>
          <w:lang w:val="en-GB"/>
        </w:rPr>
        <w:t>recordings</w:t>
      </w:r>
    </w:p>
    <w:p w14:paraId="33FBB4C7" w14:textId="4D81C47B" w:rsidR="00185F7C" w:rsidRPr="006062C6" w:rsidRDefault="00267C28" w:rsidP="00185F7C">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Digital </w:t>
      </w:r>
      <w:r w:rsidR="00864DE7" w:rsidRPr="006062C6">
        <w:rPr>
          <w:rFonts w:ascii="Arial" w:hAnsi="Arial" w:cs="Arial"/>
          <w:i/>
          <w:iCs/>
          <w:color w:val="auto"/>
          <w:sz w:val="20"/>
          <w:szCs w:val="20"/>
          <w:lang w:val="en-GB"/>
        </w:rPr>
        <w:t xml:space="preserve">recordings sold </w:t>
      </w:r>
      <w:r w:rsidRPr="006062C6">
        <w:rPr>
          <w:rFonts w:ascii="Arial" w:hAnsi="Arial" w:cs="Arial"/>
          <w:i/>
          <w:iCs/>
          <w:color w:val="auto"/>
          <w:sz w:val="20"/>
          <w:szCs w:val="20"/>
          <w:lang w:val="en-GB"/>
        </w:rPr>
        <w:t>cannot</w:t>
      </w:r>
      <w:r w:rsidR="00864DE7" w:rsidRPr="006062C6">
        <w:rPr>
          <w:rFonts w:ascii="Arial" w:hAnsi="Arial" w:cs="Arial"/>
          <w:i/>
          <w:iCs/>
          <w:color w:val="auto"/>
          <w:sz w:val="20"/>
          <w:szCs w:val="20"/>
          <w:lang w:val="en-GB"/>
        </w:rPr>
        <w:t xml:space="preserve"> be measured as</w:t>
      </w:r>
      <w:r w:rsidR="00B96F66" w:rsidRPr="006062C6">
        <w:rPr>
          <w:rFonts w:ascii="Arial" w:hAnsi="Arial" w:cs="Arial"/>
          <w:i/>
          <w:iCs/>
          <w:color w:val="auto"/>
          <w:sz w:val="20"/>
          <w:szCs w:val="20"/>
          <w:lang w:val="en-GB"/>
        </w:rPr>
        <w:t xml:space="preserve"> the </w:t>
      </w:r>
      <w:r w:rsidR="00864DE7" w:rsidRPr="006062C6">
        <w:rPr>
          <w:rFonts w:ascii="Arial" w:hAnsi="Arial" w:cs="Arial"/>
          <w:i/>
          <w:iCs/>
          <w:color w:val="auto"/>
          <w:sz w:val="20"/>
          <w:szCs w:val="20"/>
          <w:lang w:val="en-GB"/>
        </w:rPr>
        <w:t>number of pieces sold</w:t>
      </w:r>
      <w:r w:rsidR="0048718C" w:rsidRPr="006062C6">
        <w:rPr>
          <w:rFonts w:ascii="Arial" w:hAnsi="Arial" w:cs="Arial"/>
          <w:i/>
          <w:iCs/>
          <w:color w:val="auto"/>
          <w:sz w:val="20"/>
          <w:szCs w:val="20"/>
          <w:lang w:val="en-GB"/>
        </w:rPr>
        <w:t>;</w:t>
      </w:r>
      <w:r w:rsidR="00864DE7" w:rsidRPr="006062C6">
        <w:rPr>
          <w:rFonts w:ascii="Arial" w:hAnsi="Arial" w:cs="Arial"/>
          <w:i/>
          <w:iCs/>
          <w:color w:val="auto"/>
          <w:sz w:val="20"/>
          <w:szCs w:val="20"/>
          <w:lang w:val="en-GB"/>
        </w:rPr>
        <w:t xml:space="preserve"> therefore solely total revenues from</w:t>
      </w:r>
      <w:r w:rsidR="0048718C" w:rsidRPr="006062C6">
        <w:rPr>
          <w:rFonts w:ascii="Arial" w:hAnsi="Arial" w:cs="Arial"/>
          <w:i/>
          <w:iCs/>
          <w:color w:val="auto"/>
          <w:sz w:val="20"/>
          <w:szCs w:val="20"/>
          <w:lang w:val="en-GB"/>
        </w:rPr>
        <w:t xml:space="preserve"> digital channels</w:t>
      </w:r>
      <w:r w:rsidR="00864DE7" w:rsidRPr="006062C6">
        <w:rPr>
          <w:rFonts w:ascii="Arial" w:hAnsi="Arial" w:cs="Arial"/>
          <w:i/>
          <w:iCs/>
          <w:color w:val="auto"/>
          <w:sz w:val="20"/>
          <w:szCs w:val="20"/>
          <w:lang w:val="en-GB"/>
        </w:rPr>
        <w:t xml:space="preserve"> sales </w:t>
      </w:r>
      <w:r w:rsidR="00566416" w:rsidRPr="006062C6">
        <w:rPr>
          <w:rFonts w:ascii="Arial" w:hAnsi="Arial" w:cs="Arial"/>
          <w:i/>
          <w:iCs/>
          <w:color w:val="auto"/>
          <w:sz w:val="20"/>
          <w:szCs w:val="20"/>
          <w:lang w:val="en-GB"/>
        </w:rPr>
        <w:t>are measured.</w:t>
      </w:r>
    </w:p>
    <w:p w14:paraId="065B782E" w14:textId="77777777" w:rsidR="00C1188F" w:rsidRPr="006062C6" w:rsidRDefault="00C1188F" w:rsidP="00894B9F">
      <w:pPr>
        <w:pStyle w:val="Normlnweb"/>
        <w:spacing w:before="0" w:beforeAutospacing="0" w:after="0" w:afterAutospacing="0"/>
        <w:jc w:val="both"/>
        <w:rPr>
          <w:rFonts w:ascii="Arial" w:hAnsi="Arial" w:cs="Arial"/>
          <w:i/>
          <w:iCs/>
          <w:color w:val="auto"/>
          <w:sz w:val="20"/>
          <w:szCs w:val="20"/>
          <w:lang w:val="en-GB"/>
        </w:rPr>
      </w:pPr>
    </w:p>
    <w:p w14:paraId="5653BA1E" w14:textId="77777777" w:rsidR="00AB3EBD" w:rsidRPr="006062C6" w:rsidRDefault="00AB3EBD" w:rsidP="00894B9F">
      <w:pPr>
        <w:pStyle w:val="Normlnweb"/>
        <w:spacing w:before="0" w:beforeAutospacing="0" w:after="0" w:afterAutospacing="0"/>
        <w:jc w:val="both"/>
        <w:rPr>
          <w:rFonts w:ascii="Arial" w:hAnsi="Arial" w:cs="Arial"/>
          <w:i/>
          <w:iCs/>
          <w:color w:val="auto"/>
          <w:sz w:val="20"/>
          <w:szCs w:val="20"/>
          <w:lang w:val="en-GB"/>
        </w:rPr>
      </w:pPr>
    </w:p>
    <w:p w14:paraId="05A6E261" w14:textId="555AD581" w:rsidR="00AB3EBD" w:rsidRPr="006062C6" w:rsidRDefault="00AB3EBD" w:rsidP="00B00CB0">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ind w:left="709" w:hanging="709"/>
        <w:jc w:val="left"/>
        <w:rPr>
          <w:rFonts w:ascii="Arial" w:hAnsi="Arial" w:cs="Arial"/>
          <w:i/>
          <w:szCs w:val="20"/>
          <w:lang w:val="en-GB"/>
        </w:rPr>
      </w:pPr>
      <w:r w:rsidRPr="006062C6">
        <w:rPr>
          <w:rFonts w:ascii="Arial" w:hAnsi="Arial" w:cs="Arial"/>
          <w:i/>
          <w:szCs w:val="20"/>
          <w:lang w:val="en-GB"/>
        </w:rPr>
        <w:t>Table</w:t>
      </w:r>
      <w:r w:rsidR="00B00CB0" w:rsidRPr="006062C6">
        <w:rPr>
          <w:rFonts w:ascii="Arial" w:hAnsi="Arial" w:cs="Arial"/>
          <w:i/>
          <w:szCs w:val="20"/>
          <w:lang w:val="en-GB"/>
        </w:rPr>
        <w:t xml:space="preserve"> </w:t>
      </w:r>
      <w:r w:rsidRPr="006062C6">
        <w:rPr>
          <w:rFonts w:ascii="Arial" w:hAnsi="Arial" w:cs="Arial"/>
          <w:b/>
          <w:i/>
          <w:szCs w:val="20"/>
          <w:lang w:val="en-GB"/>
        </w:rPr>
        <w:t>27</w:t>
      </w:r>
      <w:r w:rsidRPr="006062C6">
        <w:rPr>
          <w:rFonts w:ascii="Arial" w:hAnsi="Arial" w:cs="Arial"/>
          <w:i/>
          <w:szCs w:val="20"/>
          <w:lang w:val="en-GB"/>
        </w:rPr>
        <w:t xml:space="preserve">-14 </w:t>
      </w:r>
      <w:r w:rsidR="00BE7D2B" w:rsidRPr="006062C6">
        <w:rPr>
          <w:rFonts w:ascii="Arial" w:hAnsi="Arial" w:cs="Arial"/>
          <w:b/>
          <w:bCs/>
          <w:i/>
          <w:szCs w:val="20"/>
          <w:lang w:val="en-GB"/>
        </w:rPr>
        <w:t>Revenues from rights to musical works, recordings (phonograms),</w:t>
      </w:r>
      <w:r w:rsidR="00B00CB0" w:rsidRPr="006062C6">
        <w:rPr>
          <w:rFonts w:ascii="Arial" w:hAnsi="Arial" w:cs="Arial"/>
          <w:b/>
          <w:bCs/>
          <w:i/>
          <w:szCs w:val="20"/>
          <w:lang w:val="en-GB"/>
        </w:rPr>
        <w:t xml:space="preserve"> </w:t>
      </w:r>
      <w:r w:rsidR="00BE7D2B" w:rsidRPr="006062C6">
        <w:rPr>
          <w:rFonts w:ascii="Arial" w:hAnsi="Arial" w:cs="Arial"/>
          <w:b/>
          <w:bCs/>
          <w:i/>
          <w:szCs w:val="20"/>
          <w:lang w:val="en-GB"/>
        </w:rPr>
        <w:t>and</w:t>
      </w:r>
      <w:r w:rsidR="00B00CB0" w:rsidRPr="006062C6">
        <w:rPr>
          <w:rFonts w:ascii="Arial" w:hAnsi="Arial" w:cs="Arial"/>
          <w:b/>
          <w:bCs/>
          <w:i/>
          <w:szCs w:val="20"/>
          <w:lang w:val="en-GB"/>
        </w:rPr>
        <w:t> </w:t>
      </w:r>
      <w:r w:rsidR="00BE7D2B" w:rsidRPr="006062C6">
        <w:rPr>
          <w:rFonts w:ascii="Arial" w:hAnsi="Arial" w:cs="Arial"/>
          <w:b/>
          <w:bCs/>
          <w:i/>
          <w:szCs w:val="20"/>
          <w:lang w:val="en-GB"/>
        </w:rPr>
        <w:t>performances</w:t>
      </w:r>
    </w:p>
    <w:p w14:paraId="4526C102" w14:textId="7E3E28FA" w:rsidR="00323D24" w:rsidRPr="006062C6" w:rsidRDefault="00323D24" w:rsidP="00AB3EBD">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The</w:t>
      </w:r>
      <w:r w:rsidR="00B00CB0"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table presents data from collective rights management organisations for rights to musical works, recordings (phonograms), and performances. It applies to financial remunerations for </w:t>
      </w:r>
      <w:r w:rsidR="00507C1D" w:rsidRPr="006062C6">
        <w:rPr>
          <w:rFonts w:ascii="Arial" w:hAnsi="Arial" w:cs="Arial"/>
          <w:i/>
          <w:iCs/>
          <w:color w:val="auto"/>
          <w:sz w:val="20"/>
          <w:szCs w:val="20"/>
          <w:lang w:val="en-GB"/>
        </w:rPr>
        <w:t xml:space="preserve">usage of </w:t>
      </w:r>
      <w:r w:rsidRPr="006062C6">
        <w:rPr>
          <w:rFonts w:ascii="Arial" w:hAnsi="Arial" w:cs="Arial"/>
          <w:i/>
          <w:iCs/>
          <w:color w:val="auto"/>
          <w:sz w:val="20"/>
          <w:szCs w:val="20"/>
          <w:lang w:val="en-GB"/>
        </w:rPr>
        <w:t>rights in the</w:t>
      </w:r>
      <w:r w:rsidR="00B00CB0" w:rsidRPr="006062C6">
        <w:rPr>
          <w:rFonts w:ascii="Arial" w:hAnsi="Arial" w:cs="Arial"/>
          <w:i/>
          <w:iCs/>
          <w:color w:val="auto"/>
          <w:sz w:val="20"/>
          <w:szCs w:val="20"/>
          <w:lang w:val="en-GB"/>
        </w:rPr>
        <w:t> </w:t>
      </w:r>
      <w:r w:rsidRPr="006062C6">
        <w:rPr>
          <w:rFonts w:ascii="Arial" w:hAnsi="Arial" w:cs="Arial"/>
          <w:i/>
          <w:iCs/>
          <w:color w:val="auto"/>
          <w:sz w:val="20"/>
          <w:szCs w:val="20"/>
          <w:lang w:val="en-GB"/>
        </w:rPr>
        <w:t>reference year (not</w:t>
      </w:r>
      <w:r w:rsidR="0022208B" w:rsidRPr="006062C6">
        <w:rPr>
          <w:rFonts w:ascii="Arial" w:hAnsi="Arial" w:cs="Arial"/>
          <w:i/>
          <w:iCs/>
          <w:color w:val="auto"/>
          <w:sz w:val="20"/>
          <w:szCs w:val="20"/>
          <w:lang w:val="en-GB"/>
        </w:rPr>
        <w:t xml:space="preserve"> to</w:t>
      </w:r>
      <w:r w:rsidRPr="006062C6">
        <w:rPr>
          <w:rFonts w:ascii="Arial" w:hAnsi="Arial" w:cs="Arial"/>
          <w:i/>
          <w:iCs/>
          <w:color w:val="auto"/>
          <w:sz w:val="20"/>
          <w:szCs w:val="20"/>
          <w:lang w:val="en-GB"/>
        </w:rPr>
        <w:t xml:space="preserve"> </w:t>
      </w:r>
      <w:r w:rsidR="0022208B" w:rsidRPr="006062C6">
        <w:rPr>
          <w:rFonts w:ascii="Arial" w:hAnsi="Arial" w:cs="Arial"/>
          <w:i/>
          <w:iCs/>
          <w:color w:val="auto"/>
          <w:sz w:val="20"/>
          <w:szCs w:val="20"/>
          <w:lang w:val="en-GB"/>
        </w:rPr>
        <w:t>the</w:t>
      </w:r>
      <w:r w:rsidR="00B00CB0" w:rsidRPr="006062C6">
        <w:rPr>
          <w:rFonts w:ascii="Arial" w:hAnsi="Arial" w:cs="Arial"/>
          <w:i/>
          <w:iCs/>
          <w:color w:val="auto"/>
          <w:sz w:val="20"/>
          <w:szCs w:val="20"/>
          <w:lang w:val="en-GB"/>
        </w:rPr>
        <w:t> </w:t>
      </w:r>
      <w:r w:rsidRPr="006062C6">
        <w:rPr>
          <w:rFonts w:ascii="Arial" w:hAnsi="Arial" w:cs="Arial"/>
          <w:i/>
          <w:iCs/>
          <w:color w:val="auto"/>
          <w:sz w:val="20"/>
          <w:szCs w:val="20"/>
          <w:lang w:val="en-GB"/>
        </w:rPr>
        <w:t xml:space="preserve">total volume of </w:t>
      </w:r>
      <w:r w:rsidR="0022208B" w:rsidRPr="006062C6">
        <w:rPr>
          <w:rFonts w:ascii="Arial" w:hAnsi="Arial" w:cs="Arial"/>
          <w:i/>
          <w:iCs/>
          <w:color w:val="auto"/>
          <w:sz w:val="20"/>
          <w:szCs w:val="20"/>
          <w:lang w:val="en-GB"/>
        </w:rPr>
        <w:t>money</w:t>
      </w:r>
      <w:r w:rsidRPr="006062C6">
        <w:rPr>
          <w:rFonts w:ascii="Arial" w:hAnsi="Arial" w:cs="Arial"/>
          <w:i/>
          <w:iCs/>
          <w:color w:val="auto"/>
          <w:sz w:val="20"/>
          <w:szCs w:val="20"/>
          <w:lang w:val="en-GB"/>
        </w:rPr>
        <w:t xml:space="preserve"> collected by the</w:t>
      </w:r>
      <w:r w:rsidR="00B00CB0" w:rsidRPr="006062C6">
        <w:rPr>
          <w:rFonts w:ascii="Arial" w:hAnsi="Arial" w:cs="Arial"/>
          <w:i/>
          <w:iCs/>
          <w:color w:val="auto"/>
          <w:sz w:val="20"/>
          <w:szCs w:val="20"/>
          <w:lang w:val="en-GB"/>
        </w:rPr>
        <w:t> </w:t>
      </w:r>
      <w:r w:rsidRPr="006062C6">
        <w:rPr>
          <w:rFonts w:ascii="Arial" w:hAnsi="Arial" w:cs="Arial"/>
          <w:i/>
          <w:iCs/>
          <w:color w:val="auto"/>
          <w:sz w:val="20"/>
          <w:szCs w:val="20"/>
          <w:lang w:val="en-GB"/>
        </w:rPr>
        <w:t>collective rights management organisations).</w:t>
      </w:r>
    </w:p>
    <w:p w14:paraId="5A53008C" w14:textId="77777777" w:rsidR="00185F7C" w:rsidRPr="006062C6" w:rsidRDefault="00185F7C" w:rsidP="00185F7C">
      <w:pPr>
        <w:pStyle w:val="Normlnweb"/>
        <w:spacing w:before="0" w:beforeAutospacing="0" w:after="0" w:afterAutospacing="0"/>
        <w:jc w:val="both"/>
        <w:rPr>
          <w:rFonts w:ascii="Arial" w:hAnsi="Arial" w:cs="Arial"/>
          <w:i/>
          <w:iCs/>
          <w:color w:val="auto"/>
          <w:sz w:val="20"/>
          <w:szCs w:val="20"/>
        </w:rPr>
      </w:pPr>
    </w:p>
    <w:p w14:paraId="3D48D4EC" w14:textId="77777777" w:rsidR="00185F7C" w:rsidRPr="006062C6" w:rsidRDefault="00185F7C" w:rsidP="00185F7C">
      <w:pPr>
        <w:pStyle w:val="Normlnweb"/>
        <w:spacing w:before="0" w:beforeAutospacing="0" w:after="0" w:afterAutospacing="0"/>
        <w:jc w:val="both"/>
        <w:rPr>
          <w:rFonts w:ascii="Arial" w:hAnsi="Arial" w:cs="Arial"/>
          <w:i/>
          <w:iCs/>
          <w:color w:val="auto"/>
          <w:sz w:val="20"/>
          <w:szCs w:val="20"/>
        </w:rPr>
      </w:pPr>
    </w:p>
    <w:p w14:paraId="2E1D4850" w14:textId="395A6283" w:rsidR="006C61DD" w:rsidRPr="006062C6" w:rsidRDefault="006C61DD" w:rsidP="006C61DD">
      <w:pPr>
        <w:pStyle w:val="Normlnweb"/>
        <w:spacing w:before="0" w:beforeAutospacing="0" w:after="0" w:afterAutospacing="0"/>
        <w:jc w:val="both"/>
        <w:rPr>
          <w:rFonts w:ascii="Arial" w:hAnsi="Arial" w:cs="Arial"/>
          <w:bCs/>
          <w:i/>
          <w:iCs/>
          <w:color w:val="auto"/>
          <w:sz w:val="20"/>
          <w:szCs w:val="20"/>
          <w:lang w:val="en-GB"/>
        </w:rPr>
      </w:pPr>
      <w:r w:rsidRPr="006062C6">
        <w:rPr>
          <w:rFonts w:ascii="Arial" w:hAnsi="Arial" w:cs="Arial"/>
          <w:i/>
          <w:iCs/>
          <w:color w:val="auto"/>
          <w:sz w:val="20"/>
          <w:szCs w:val="20"/>
          <w:lang w:val="en-GB"/>
        </w:rPr>
        <w:t xml:space="preserve">Tables </w:t>
      </w:r>
      <w:r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-15 to </w:t>
      </w:r>
      <w:r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 xml:space="preserve">-22 </w:t>
      </w:r>
      <w:r w:rsidRPr="006062C6">
        <w:rPr>
          <w:rFonts w:ascii="Arial" w:hAnsi="Arial" w:cs="Arial"/>
          <w:b/>
          <w:i/>
          <w:iCs/>
          <w:color w:val="auto"/>
          <w:sz w:val="20"/>
          <w:szCs w:val="20"/>
          <w:lang w:val="en-GB"/>
        </w:rPr>
        <w:t>Audiovisual media services and</w:t>
      </w:r>
      <w:r w:rsidRPr="006062C6">
        <w:rPr>
          <w:rFonts w:ascii="Arial" w:hAnsi="Arial" w:cs="Arial"/>
          <w:i/>
          <w:iCs/>
          <w:color w:val="auto"/>
          <w:sz w:val="20"/>
          <w:szCs w:val="20"/>
          <w:lang w:val="en-GB"/>
        </w:rPr>
        <w:t xml:space="preserve"> </w:t>
      </w:r>
      <w:r w:rsidRPr="006062C6">
        <w:rPr>
          <w:rFonts w:ascii="Arial" w:hAnsi="Arial" w:cs="Arial"/>
          <w:b/>
          <w:bCs/>
          <w:i/>
          <w:iCs/>
          <w:color w:val="auto"/>
          <w:sz w:val="20"/>
          <w:szCs w:val="20"/>
          <w:lang w:val="en-GB"/>
        </w:rPr>
        <w:t>radio broadcasting</w:t>
      </w:r>
    </w:p>
    <w:p w14:paraId="346BF217" w14:textId="25E0C0B6" w:rsidR="006C61DD" w:rsidRPr="006062C6" w:rsidRDefault="006C61DD" w:rsidP="006C61DD">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Data on operators of radio and television broadcasting are provided by the Council for Radio and</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Television Broadcasting. Structures of programme schedules and economic indicators are surveyed from operators of radio and</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television broadcasting by means of annual statistical questionnaires. From the</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survey, data on categories or genres in online catalogues of programmes (of</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on-demand audiovisual media services) are also obtained. The</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catalogue of programmes is an</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offer of the</w:t>
      </w:r>
      <w:r w:rsidR="00B9520C" w:rsidRPr="006062C6">
        <w:rPr>
          <w:rFonts w:ascii="Arial" w:hAnsi="Arial" w:cs="Arial"/>
          <w:i/>
          <w:iCs/>
          <w:color w:val="auto"/>
          <w:sz w:val="20"/>
          <w:szCs w:val="20"/>
          <w:lang w:val="en-GB"/>
        </w:rPr>
        <w:t> </w:t>
      </w:r>
      <w:r w:rsidRPr="006062C6">
        <w:rPr>
          <w:rFonts w:ascii="Arial" w:hAnsi="Arial" w:cs="Arial"/>
          <w:i/>
          <w:iCs/>
          <w:color w:val="auto"/>
          <w:sz w:val="20"/>
          <w:szCs w:val="20"/>
          <w:lang w:val="en-GB"/>
        </w:rPr>
        <w:t>content that is comparable to television broadcasting; it is available at the</w:t>
      </w:r>
      <w:r w:rsidR="00B9520C" w:rsidRPr="006062C6">
        <w:rPr>
          <w:rFonts w:ascii="Arial" w:hAnsi="Arial" w:cs="Arial"/>
          <w:i/>
          <w:iCs/>
          <w:color w:val="auto"/>
          <w:sz w:val="20"/>
          <w:szCs w:val="20"/>
          <w:lang w:val="en-GB"/>
        </w:rPr>
        <w:t> moment chosen by the </w:t>
      </w:r>
      <w:r w:rsidRPr="006062C6">
        <w:rPr>
          <w:rFonts w:ascii="Arial" w:hAnsi="Arial" w:cs="Arial"/>
          <w:i/>
          <w:iCs/>
          <w:color w:val="auto"/>
          <w:sz w:val="20"/>
          <w:szCs w:val="20"/>
          <w:lang w:val="en-GB"/>
        </w:rPr>
        <w:t>user.</w:t>
      </w:r>
    </w:p>
    <w:p w14:paraId="3A4DCFC6" w14:textId="1FAFE661" w:rsidR="0092356D" w:rsidRPr="006062C6" w:rsidRDefault="0092356D" w:rsidP="00894B9F">
      <w:pPr>
        <w:pStyle w:val="Normlnweb"/>
        <w:spacing w:before="0" w:beforeAutospacing="0" w:after="0" w:afterAutospacing="0"/>
        <w:jc w:val="both"/>
        <w:rPr>
          <w:rFonts w:ascii="Arial" w:hAnsi="Arial" w:cs="Arial"/>
          <w:i/>
          <w:iCs/>
          <w:color w:val="auto"/>
          <w:sz w:val="20"/>
          <w:szCs w:val="20"/>
          <w:lang w:val="en-GB"/>
        </w:rPr>
      </w:pPr>
    </w:p>
    <w:p w14:paraId="3A25D894" w14:textId="77777777" w:rsidR="00660370" w:rsidRPr="006062C6" w:rsidRDefault="00660370" w:rsidP="00894B9F">
      <w:pPr>
        <w:pStyle w:val="Normlnweb"/>
        <w:spacing w:before="0" w:beforeAutospacing="0" w:after="0" w:afterAutospacing="0"/>
        <w:jc w:val="both"/>
        <w:rPr>
          <w:rFonts w:ascii="Arial" w:hAnsi="Arial" w:cs="Arial"/>
          <w:i/>
          <w:iCs/>
          <w:color w:val="auto"/>
          <w:sz w:val="20"/>
          <w:szCs w:val="20"/>
          <w:lang w:val="en-GB"/>
        </w:rPr>
      </w:pPr>
    </w:p>
    <w:p w14:paraId="5979E327" w14:textId="2AAA32D3" w:rsidR="00C2524E" w:rsidRPr="006062C6" w:rsidRDefault="00C2524E" w:rsidP="00C2524E">
      <w:pPr>
        <w:pStyle w:val="Zkladntextodsazen2"/>
        <w:spacing w:after="0" w:line="240" w:lineRule="auto"/>
        <w:ind w:left="0"/>
        <w:rPr>
          <w:rFonts w:ascii="Arial" w:hAnsi="Arial" w:cs="Arial"/>
          <w:i/>
          <w:sz w:val="20"/>
          <w:szCs w:val="20"/>
        </w:rPr>
      </w:pPr>
      <w:r w:rsidRPr="006062C6">
        <w:rPr>
          <w:rFonts w:ascii="Arial" w:hAnsi="Arial" w:cs="Arial"/>
          <w:i/>
          <w:sz w:val="20"/>
          <w:szCs w:val="20"/>
        </w:rPr>
        <w:t xml:space="preserve">Table </w:t>
      </w:r>
      <w:r w:rsidRPr="006062C6">
        <w:rPr>
          <w:rFonts w:ascii="Arial" w:hAnsi="Arial" w:cs="Arial"/>
          <w:b/>
          <w:i/>
          <w:sz w:val="20"/>
          <w:szCs w:val="20"/>
        </w:rPr>
        <w:t>27</w:t>
      </w:r>
      <w:r w:rsidRPr="006062C6">
        <w:rPr>
          <w:rFonts w:ascii="Arial" w:hAnsi="Arial" w:cs="Arial"/>
          <w:i/>
          <w:sz w:val="20"/>
          <w:szCs w:val="20"/>
        </w:rPr>
        <w:t>-</w:t>
      </w:r>
      <w:r w:rsidR="00E5627C" w:rsidRPr="006062C6">
        <w:rPr>
          <w:rFonts w:ascii="Arial" w:hAnsi="Arial" w:cs="Arial"/>
          <w:i/>
          <w:sz w:val="20"/>
          <w:szCs w:val="20"/>
        </w:rPr>
        <w:t>23</w:t>
      </w:r>
      <w:r w:rsidRPr="006062C6">
        <w:rPr>
          <w:rFonts w:ascii="Arial" w:hAnsi="Arial" w:cs="Arial"/>
          <w:i/>
          <w:sz w:val="20"/>
          <w:szCs w:val="20"/>
        </w:rPr>
        <w:t xml:space="preserve"> </w:t>
      </w:r>
      <w:r w:rsidRPr="006062C6">
        <w:rPr>
          <w:rFonts w:ascii="Arial" w:hAnsi="Arial" w:cs="Arial"/>
          <w:b/>
          <w:i/>
          <w:sz w:val="20"/>
          <w:szCs w:val="20"/>
        </w:rPr>
        <w:t>Zoological and botanical gardens, caves</w:t>
      </w:r>
    </w:p>
    <w:p w14:paraId="3F3E70CB" w14:textId="49657F7C" w:rsidR="00C2524E" w:rsidRPr="006062C6" w:rsidRDefault="00C2524E" w:rsidP="00C2524E">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The table contains information on zoological and botanical gardens and</w:t>
      </w:r>
      <w:r w:rsidR="007B144C" w:rsidRPr="006062C6">
        <w:rPr>
          <w:rFonts w:ascii="Arial" w:hAnsi="Arial" w:cs="Arial"/>
          <w:i/>
          <w:iCs/>
          <w:color w:val="auto"/>
          <w:sz w:val="20"/>
          <w:szCs w:val="20"/>
          <w:lang w:val="en-GB"/>
        </w:rPr>
        <w:t xml:space="preserve"> on</w:t>
      </w:r>
      <w:r w:rsidRPr="006062C6">
        <w:rPr>
          <w:rFonts w:ascii="Arial" w:hAnsi="Arial" w:cs="Arial"/>
          <w:i/>
          <w:iCs/>
          <w:color w:val="auto"/>
          <w:sz w:val="20"/>
          <w:szCs w:val="20"/>
          <w:lang w:val="en-GB"/>
        </w:rPr>
        <w:t xml:space="preserve"> caves in the territory of the Czech Republic, which are associated in umbrella organi</w:t>
      </w:r>
      <w:r w:rsidR="00E5627C" w:rsidRPr="006062C6">
        <w:rPr>
          <w:rFonts w:ascii="Arial" w:hAnsi="Arial" w:cs="Arial"/>
          <w:i/>
          <w:iCs/>
          <w:color w:val="auto"/>
          <w:sz w:val="20"/>
          <w:szCs w:val="20"/>
          <w:lang w:val="en-GB"/>
        </w:rPr>
        <w:t>s</w:t>
      </w:r>
      <w:r w:rsidRPr="006062C6">
        <w:rPr>
          <w:rFonts w:ascii="Arial" w:hAnsi="Arial" w:cs="Arial"/>
          <w:i/>
          <w:iCs/>
          <w:color w:val="auto"/>
          <w:sz w:val="20"/>
          <w:szCs w:val="20"/>
          <w:lang w:val="en-GB"/>
        </w:rPr>
        <w:t>ations. Only those entities are included, which are members of the umbrella organi</w:t>
      </w:r>
      <w:r w:rsidR="00E5627C" w:rsidRPr="006062C6">
        <w:rPr>
          <w:rFonts w:ascii="Arial" w:hAnsi="Arial" w:cs="Arial"/>
          <w:i/>
          <w:iCs/>
          <w:color w:val="auto"/>
          <w:sz w:val="20"/>
          <w:szCs w:val="20"/>
          <w:lang w:val="en-GB"/>
        </w:rPr>
        <w:t>s</w:t>
      </w:r>
      <w:r w:rsidRPr="006062C6">
        <w:rPr>
          <w:rFonts w:ascii="Arial" w:hAnsi="Arial" w:cs="Arial"/>
          <w:i/>
          <w:iCs/>
          <w:color w:val="auto"/>
          <w:sz w:val="20"/>
          <w:szCs w:val="20"/>
          <w:lang w:val="en-GB"/>
        </w:rPr>
        <w:t>ations and provided</w:t>
      </w:r>
      <w:r w:rsidR="00E5627C" w:rsidRPr="006062C6">
        <w:rPr>
          <w:rFonts w:ascii="Arial" w:hAnsi="Arial" w:cs="Arial"/>
          <w:i/>
          <w:iCs/>
          <w:color w:val="auto"/>
          <w:sz w:val="20"/>
          <w:szCs w:val="20"/>
          <w:lang w:val="en-GB"/>
        </w:rPr>
        <w:t xml:space="preserve"> their</w:t>
      </w:r>
      <w:r w:rsidRPr="006062C6">
        <w:rPr>
          <w:rFonts w:ascii="Arial" w:hAnsi="Arial" w:cs="Arial"/>
          <w:i/>
          <w:iCs/>
          <w:color w:val="auto"/>
          <w:sz w:val="20"/>
          <w:szCs w:val="20"/>
          <w:lang w:val="en-GB"/>
        </w:rPr>
        <w:t xml:space="preserve"> data.</w:t>
      </w:r>
    </w:p>
    <w:p w14:paraId="2C332BB5" w14:textId="77777777" w:rsidR="006C61DD" w:rsidRPr="006062C6" w:rsidRDefault="006C61DD" w:rsidP="006C61DD">
      <w:pPr>
        <w:pStyle w:val="Normlnweb"/>
        <w:spacing w:before="0" w:beforeAutospacing="0" w:after="0" w:afterAutospacing="0"/>
        <w:jc w:val="both"/>
        <w:rPr>
          <w:rFonts w:ascii="Arial" w:hAnsi="Arial" w:cs="Arial"/>
          <w:i/>
          <w:iCs/>
          <w:color w:val="auto"/>
          <w:sz w:val="20"/>
          <w:szCs w:val="20"/>
        </w:rPr>
      </w:pPr>
    </w:p>
    <w:p w14:paraId="42207FF1" w14:textId="77777777" w:rsidR="006C61DD" w:rsidRPr="006062C6" w:rsidRDefault="006C61DD" w:rsidP="006C61DD">
      <w:pPr>
        <w:pStyle w:val="Normlnweb"/>
        <w:spacing w:before="0" w:beforeAutospacing="0" w:after="0" w:afterAutospacing="0"/>
        <w:jc w:val="both"/>
        <w:rPr>
          <w:rFonts w:ascii="Arial" w:hAnsi="Arial" w:cs="Arial"/>
          <w:i/>
          <w:iCs/>
          <w:color w:val="auto"/>
          <w:sz w:val="20"/>
          <w:szCs w:val="20"/>
        </w:rPr>
      </w:pPr>
    </w:p>
    <w:p w14:paraId="73D91B70" w14:textId="77777777" w:rsidR="009B2ECB" w:rsidRPr="006062C6" w:rsidRDefault="001F571E" w:rsidP="009B2ECB">
      <w:pPr>
        <w:rPr>
          <w:rFonts w:ascii="Arial" w:hAnsi="Arial" w:cs="Arial"/>
          <w:i/>
          <w:sz w:val="20"/>
          <w:szCs w:val="20"/>
        </w:rPr>
      </w:pPr>
      <w:r w:rsidRPr="006062C6">
        <w:rPr>
          <w:rFonts w:ascii="Arial" w:hAnsi="Arial" w:cs="Arial"/>
          <w:i/>
          <w:sz w:val="20"/>
          <w:szCs w:val="20"/>
        </w:rPr>
        <w:t xml:space="preserve">Tables </w:t>
      </w:r>
      <w:r w:rsidR="007166D3" w:rsidRPr="006062C6">
        <w:rPr>
          <w:rFonts w:ascii="Arial" w:hAnsi="Arial" w:cs="Arial"/>
          <w:b/>
          <w:i/>
          <w:sz w:val="20"/>
          <w:szCs w:val="20"/>
        </w:rPr>
        <w:t>27</w:t>
      </w:r>
      <w:r w:rsidRPr="006062C6">
        <w:rPr>
          <w:rFonts w:ascii="Arial" w:hAnsi="Arial" w:cs="Arial"/>
          <w:i/>
          <w:sz w:val="20"/>
          <w:szCs w:val="20"/>
        </w:rPr>
        <w:t>-</w:t>
      </w:r>
      <w:r w:rsidR="006C61DD" w:rsidRPr="006062C6">
        <w:rPr>
          <w:rFonts w:ascii="Arial" w:hAnsi="Arial" w:cs="Arial"/>
          <w:i/>
          <w:sz w:val="20"/>
          <w:szCs w:val="20"/>
        </w:rPr>
        <w:t xml:space="preserve">24 </w:t>
      </w:r>
      <w:r w:rsidRPr="006062C6">
        <w:rPr>
          <w:rFonts w:ascii="Arial" w:hAnsi="Arial" w:cs="Arial"/>
          <w:i/>
          <w:sz w:val="20"/>
          <w:szCs w:val="20"/>
        </w:rPr>
        <w:t xml:space="preserve">and </w:t>
      </w:r>
      <w:r w:rsidR="007166D3" w:rsidRPr="006062C6">
        <w:rPr>
          <w:rFonts w:ascii="Arial" w:hAnsi="Arial" w:cs="Arial"/>
          <w:b/>
          <w:i/>
          <w:sz w:val="20"/>
          <w:szCs w:val="20"/>
        </w:rPr>
        <w:t>27</w:t>
      </w:r>
      <w:r w:rsidRPr="006062C6">
        <w:rPr>
          <w:rFonts w:ascii="Arial" w:hAnsi="Arial" w:cs="Arial"/>
          <w:i/>
          <w:sz w:val="20"/>
          <w:szCs w:val="20"/>
        </w:rPr>
        <w:t>-</w:t>
      </w:r>
      <w:r w:rsidR="006C61DD" w:rsidRPr="006062C6">
        <w:rPr>
          <w:rFonts w:ascii="Arial" w:hAnsi="Arial" w:cs="Arial"/>
          <w:i/>
          <w:sz w:val="20"/>
          <w:szCs w:val="20"/>
        </w:rPr>
        <w:t xml:space="preserve">25 </w:t>
      </w:r>
      <w:r w:rsidRPr="006062C6">
        <w:rPr>
          <w:rFonts w:ascii="Arial" w:hAnsi="Arial" w:cs="Arial"/>
          <w:b/>
          <w:i/>
          <w:sz w:val="20"/>
          <w:szCs w:val="20"/>
        </w:rPr>
        <w:t>Festival</w:t>
      </w:r>
      <w:r w:rsidR="00864DE7" w:rsidRPr="006062C6">
        <w:rPr>
          <w:rFonts w:ascii="Arial" w:hAnsi="Arial" w:cs="Arial"/>
          <w:b/>
          <w:i/>
          <w:sz w:val="20"/>
          <w:szCs w:val="20"/>
        </w:rPr>
        <w:t>s</w:t>
      </w:r>
    </w:p>
    <w:p w14:paraId="6AFE7E30" w14:textId="77777777" w:rsidR="001B489A" w:rsidRPr="006062C6" w:rsidRDefault="00566416">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The </w:t>
      </w:r>
      <w:r w:rsidR="001F571E" w:rsidRPr="006062C6">
        <w:rPr>
          <w:rFonts w:ascii="Arial" w:hAnsi="Arial" w:cs="Arial"/>
          <w:i/>
          <w:iCs/>
          <w:color w:val="auto"/>
          <w:sz w:val="20"/>
          <w:szCs w:val="20"/>
          <w:lang w:val="en-GB"/>
        </w:rPr>
        <w:t xml:space="preserve">tables show data on </w:t>
      </w:r>
      <w:r w:rsidR="006A0EAC" w:rsidRPr="006062C6">
        <w:rPr>
          <w:rFonts w:ascii="Arial" w:hAnsi="Arial" w:cs="Arial"/>
          <w:i/>
          <w:iCs/>
          <w:color w:val="auto"/>
          <w:sz w:val="20"/>
          <w:szCs w:val="20"/>
          <w:lang w:val="en-GB"/>
        </w:rPr>
        <w:t>art</w:t>
      </w:r>
      <w:r w:rsidR="00644E96" w:rsidRPr="006062C6">
        <w:rPr>
          <w:rFonts w:ascii="Arial" w:hAnsi="Arial" w:cs="Arial"/>
          <w:i/>
          <w:iCs/>
          <w:color w:val="auto"/>
          <w:sz w:val="20"/>
          <w:szCs w:val="20"/>
          <w:lang w:val="en-GB"/>
        </w:rPr>
        <w:t xml:space="preserve"> festivals</w:t>
      </w:r>
      <w:r w:rsidR="006A0EAC" w:rsidRPr="006062C6">
        <w:rPr>
          <w:rFonts w:ascii="Arial" w:hAnsi="Arial" w:cs="Arial"/>
          <w:i/>
          <w:iCs/>
          <w:color w:val="auto"/>
          <w:sz w:val="20"/>
          <w:szCs w:val="20"/>
          <w:lang w:val="en-GB"/>
        </w:rPr>
        <w:t xml:space="preserve"> (</w:t>
      </w:r>
      <w:r w:rsidR="007E225C" w:rsidRPr="006062C6">
        <w:rPr>
          <w:rFonts w:ascii="Arial" w:hAnsi="Arial" w:cs="Arial"/>
          <w:i/>
          <w:iCs/>
          <w:color w:val="auto"/>
          <w:sz w:val="20"/>
          <w:szCs w:val="20"/>
          <w:lang w:val="en-GB"/>
        </w:rPr>
        <w:t>theatrical, dance, music, and film</w:t>
      </w:r>
      <w:r w:rsidR="00644E96" w:rsidRPr="006062C6">
        <w:rPr>
          <w:rFonts w:ascii="Arial" w:hAnsi="Arial" w:cs="Arial"/>
          <w:i/>
          <w:iCs/>
          <w:color w:val="auto"/>
          <w:sz w:val="20"/>
          <w:szCs w:val="20"/>
          <w:lang w:val="en-GB"/>
        </w:rPr>
        <w:t xml:space="preserve"> ones</w:t>
      </w:r>
      <w:r w:rsidR="007E225C" w:rsidRPr="006062C6">
        <w:rPr>
          <w:rFonts w:ascii="Arial" w:hAnsi="Arial" w:cs="Arial"/>
          <w:i/>
          <w:iCs/>
          <w:color w:val="auto"/>
          <w:sz w:val="20"/>
          <w:szCs w:val="20"/>
          <w:lang w:val="en-GB"/>
        </w:rPr>
        <w:t xml:space="preserve">) that are organized </w:t>
      </w:r>
      <w:r w:rsidR="00707759" w:rsidRPr="006062C6">
        <w:rPr>
          <w:rFonts w:ascii="Arial" w:hAnsi="Arial" w:cs="Arial"/>
          <w:i/>
          <w:iCs/>
          <w:color w:val="auto"/>
          <w:sz w:val="20"/>
          <w:szCs w:val="20"/>
          <w:lang w:val="en-GB"/>
        </w:rPr>
        <w:t>every year irrespective of their duration, tradition, or level of professionalism of performing artists.</w:t>
      </w:r>
    </w:p>
    <w:p w14:paraId="403BE3DC" w14:textId="77777777" w:rsidR="001F571E" w:rsidRPr="006062C6" w:rsidRDefault="001F571E" w:rsidP="00566416">
      <w:pPr>
        <w:pStyle w:val="Normlnweb"/>
        <w:spacing w:before="0" w:beforeAutospacing="0" w:after="0" w:afterAutospacing="0"/>
        <w:jc w:val="both"/>
        <w:rPr>
          <w:rFonts w:ascii="Arial" w:hAnsi="Arial" w:cs="Arial"/>
          <w:i/>
          <w:iCs/>
          <w:color w:val="auto"/>
          <w:sz w:val="20"/>
          <w:szCs w:val="20"/>
          <w:lang w:val="en-GB"/>
        </w:rPr>
      </w:pPr>
    </w:p>
    <w:p w14:paraId="54A14277" w14:textId="77777777" w:rsidR="009B2ECB" w:rsidRPr="006062C6" w:rsidRDefault="009B2ECB" w:rsidP="00B975CA">
      <w:pPr>
        <w:pStyle w:val="Normlnweb"/>
        <w:spacing w:before="0" w:beforeAutospacing="0" w:after="0" w:afterAutospacing="0"/>
        <w:jc w:val="both"/>
        <w:rPr>
          <w:rFonts w:ascii="Arial" w:hAnsi="Arial" w:cs="Arial"/>
          <w:i/>
          <w:iCs/>
          <w:color w:val="auto"/>
          <w:sz w:val="20"/>
          <w:szCs w:val="20"/>
          <w:lang w:val="en-GB"/>
        </w:rPr>
      </w:pPr>
    </w:p>
    <w:p w14:paraId="497FBD60" w14:textId="77777777" w:rsidR="00B975CA" w:rsidRPr="006062C6" w:rsidRDefault="00864DE7" w:rsidP="00B975CA">
      <w:pPr>
        <w:pStyle w:val="Normlnweb"/>
        <w:spacing w:before="0" w:beforeAutospacing="0" w:after="0" w:afterAutospacing="0"/>
        <w:jc w:val="both"/>
        <w:rPr>
          <w:rFonts w:ascii="Arial" w:hAnsi="Arial" w:cs="Arial"/>
          <w:i/>
          <w:iCs/>
          <w:color w:val="auto"/>
          <w:sz w:val="20"/>
          <w:szCs w:val="20"/>
          <w:lang w:val="en-GB"/>
        </w:rPr>
      </w:pPr>
      <w:r w:rsidRPr="006062C6">
        <w:rPr>
          <w:rFonts w:ascii="Arial" w:hAnsi="Arial" w:cs="Arial"/>
          <w:i/>
          <w:iCs/>
          <w:color w:val="auto"/>
          <w:sz w:val="20"/>
          <w:szCs w:val="20"/>
          <w:lang w:val="en-GB"/>
        </w:rPr>
        <w:t>Table</w:t>
      </w:r>
      <w:r w:rsidR="0088335D" w:rsidRPr="006062C6">
        <w:rPr>
          <w:rFonts w:ascii="Arial" w:hAnsi="Arial" w:cs="Arial"/>
          <w:i/>
          <w:iCs/>
          <w:color w:val="auto"/>
          <w:sz w:val="20"/>
          <w:szCs w:val="20"/>
          <w:lang w:val="en-GB"/>
        </w:rPr>
        <w:t>s</w:t>
      </w:r>
      <w:r w:rsidRPr="006062C6">
        <w:rPr>
          <w:rFonts w:ascii="Arial" w:hAnsi="Arial" w:cs="Arial"/>
          <w:i/>
          <w:iCs/>
          <w:color w:val="auto"/>
          <w:sz w:val="20"/>
          <w:szCs w:val="20"/>
          <w:lang w:val="en-GB"/>
        </w:rPr>
        <w:t xml:space="preserve"> </w:t>
      </w:r>
      <w:r w:rsidR="007166D3" w:rsidRPr="006062C6">
        <w:rPr>
          <w:rFonts w:ascii="Arial" w:hAnsi="Arial" w:cs="Arial"/>
          <w:b/>
          <w:bCs/>
          <w:i/>
          <w:iCs/>
          <w:color w:val="auto"/>
          <w:sz w:val="20"/>
          <w:szCs w:val="20"/>
          <w:lang w:val="en-GB"/>
        </w:rPr>
        <w:t>27</w:t>
      </w:r>
      <w:r w:rsidRPr="006062C6">
        <w:rPr>
          <w:rFonts w:ascii="Arial" w:hAnsi="Arial" w:cs="Arial"/>
          <w:i/>
          <w:iCs/>
          <w:color w:val="auto"/>
          <w:sz w:val="20"/>
          <w:szCs w:val="20"/>
          <w:lang w:val="en-GB"/>
        </w:rPr>
        <w:t>-</w:t>
      </w:r>
      <w:r w:rsidR="006C61DD" w:rsidRPr="006062C6">
        <w:rPr>
          <w:rFonts w:ascii="Arial" w:hAnsi="Arial" w:cs="Arial"/>
          <w:i/>
          <w:iCs/>
          <w:color w:val="auto"/>
          <w:sz w:val="20"/>
          <w:szCs w:val="20"/>
          <w:lang w:val="en-GB"/>
        </w:rPr>
        <w:t xml:space="preserve">26 </w:t>
      </w:r>
      <w:r w:rsidRPr="006062C6">
        <w:rPr>
          <w:rFonts w:ascii="Arial" w:hAnsi="Arial" w:cs="Arial"/>
          <w:i/>
          <w:iCs/>
          <w:color w:val="auto"/>
          <w:sz w:val="20"/>
          <w:szCs w:val="20"/>
          <w:lang w:val="en-GB"/>
        </w:rPr>
        <w:t xml:space="preserve">and </w:t>
      </w:r>
      <w:r w:rsidR="007166D3" w:rsidRPr="006062C6">
        <w:rPr>
          <w:rFonts w:ascii="Arial" w:hAnsi="Arial" w:cs="Arial"/>
          <w:b/>
          <w:i/>
          <w:iCs/>
          <w:color w:val="auto"/>
          <w:sz w:val="20"/>
          <w:szCs w:val="20"/>
          <w:lang w:val="en-GB"/>
        </w:rPr>
        <w:t>27</w:t>
      </w:r>
      <w:r w:rsidRPr="006062C6">
        <w:rPr>
          <w:rFonts w:ascii="Arial" w:hAnsi="Arial" w:cs="Arial"/>
          <w:i/>
          <w:iCs/>
          <w:color w:val="auto"/>
          <w:sz w:val="20"/>
          <w:szCs w:val="20"/>
          <w:lang w:val="en-GB"/>
        </w:rPr>
        <w:t>-</w:t>
      </w:r>
      <w:r w:rsidR="006C61DD" w:rsidRPr="006062C6">
        <w:rPr>
          <w:rFonts w:ascii="Arial" w:hAnsi="Arial" w:cs="Arial"/>
          <w:i/>
          <w:iCs/>
          <w:color w:val="auto"/>
          <w:sz w:val="20"/>
          <w:szCs w:val="20"/>
          <w:lang w:val="en-GB"/>
        </w:rPr>
        <w:t>28</w:t>
      </w:r>
      <w:r w:rsidR="006C61DD" w:rsidRPr="006062C6">
        <w:rPr>
          <w:rFonts w:ascii="Arial" w:hAnsi="Arial" w:cs="Arial"/>
          <w:bCs/>
          <w:i/>
          <w:iCs/>
          <w:color w:val="auto"/>
          <w:sz w:val="20"/>
          <w:szCs w:val="20"/>
          <w:lang w:val="en-GB"/>
        </w:rPr>
        <w:t xml:space="preserve"> </w:t>
      </w:r>
      <w:r w:rsidRPr="006062C6">
        <w:rPr>
          <w:rFonts w:ascii="Arial" w:hAnsi="Arial" w:cs="Arial"/>
          <w:b/>
          <w:bCs/>
          <w:i/>
          <w:iCs/>
          <w:color w:val="auto"/>
          <w:sz w:val="20"/>
          <w:szCs w:val="20"/>
          <w:lang w:val="en-GB"/>
        </w:rPr>
        <w:t>Newspapers, journals, and books</w:t>
      </w:r>
    </w:p>
    <w:p w14:paraId="4490E62A" w14:textId="77777777" w:rsidR="00B975CA" w:rsidRPr="006062C6" w:rsidRDefault="00864DE7" w:rsidP="00DE56A4">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Data are </w:t>
      </w:r>
      <w:r w:rsidR="0060324B" w:rsidRPr="006062C6">
        <w:rPr>
          <w:rFonts w:ascii="Arial" w:hAnsi="Arial" w:cs="Arial"/>
          <w:i/>
          <w:iCs/>
          <w:color w:val="auto"/>
          <w:sz w:val="20"/>
          <w:szCs w:val="20"/>
          <w:lang w:val="en-GB"/>
        </w:rPr>
        <w:t>surveyed based on</w:t>
      </w:r>
      <w:r w:rsidRPr="006062C6">
        <w:rPr>
          <w:rFonts w:ascii="Arial" w:hAnsi="Arial" w:cs="Arial"/>
          <w:i/>
          <w:iCs/>
          <w:color w:val="auto"/>
          <w:sz w:val="20"/>
          <w:szCs w:val="20"/>
          <w:lang w:val="en-GB"/>
        </w:rPr>
        <w:t xml:space="preserve"> the number of legal deposits received by the National Library</w:t>
      </w:r>
      <w:r w:rsidR="00566416" w:rsidRPr="006062C6">
        <w:rPr>
          <w:rFonts w:ascii="Arial" w:hAnsi="Arial" w:cs="Arial"/>
          <w:i/>
          <w:iCs/>
          <w:color w:val="auto"/>
          <w:sz w:val="20"/>
          <w:szCs w:val="20"/>
          <w:lang w:val="en-GB"/>
        </w:rPr>
        <w:t xml:space="preserve"> of the </w:t>
      </w:r>
      <w:r w:rsidR="00B945FF" w:rsidRPr="006062C6">
        <w:rPr>
          <w:rFonts w:ascii="Arial" w:hAnsi="Arial" w:cs="Arial"/>
          <w:i/>
          <w:iCs/>
          <w:color w:val="auto"/>
          <w:sz w:val="20"/>
          <w:szCs w:val="20"/>
          <w:lang w:val="en-GB"/>
        </w:rPr>
        <w:t>Czech Republic</w:t>
      </w:r>
      <w:r w:rsidR="005D39FC" w:rsidRPr="006062C6">
        <w:rPr>
          <w:rFonts w:ascii="Arial" w:hAnsi="Arial" w:cs="Arial"/>
          <w:i/>
          <w:iCs/>
          <w:color w:val="auto"/>
          <w:sz w:val="20"/>
          <w:szCs w:val="20"/>
          <w:lang w:val="en-GB"/>
        </w:rPr>
        <w:t>.</w:t>
      </w:r>
    </w:p>
    <w:p w14:paraId="05DAAE61" w14:textId="77777777" w:rsidR="00B975CA" w:rsidRPr="006062C6" w:rsidRDefault="00B975CA" w:rsidP="00B975CA">
      <w:pPr>
        <w:pStyle w:val="Normlnweb"/>
        <w:spacing w:before="0" w:beforeAutospacing="0" w:after="0" w:afterAutospacing="0"/>
        <w:jc w:val="both"/>
        <w:rPr>
          <w:rFonts w:ascii="Arial" w:hAnsi="Arial" w:cs="Arial"/>
          <w:i/>
          <w:iCs/>
          <w:color w:val="auto"/>
          <w:sz w:val="20"/>
          <w:szCs w:val="20"/>
          <w:lang w:val="en-GB"/>
        </w:rPr>
      </w:pPr>
    </w:p>
    <w:p w14:paraId="31607FE7" w14:textId="77777777" w:rsidR="00DE56A4" w:rsidRPr="006062C6" w:rsidRDefault="00DE56A4" w:rsidP="00B975CA">
      <w:pPr>
        <w:pStyle w:val="Normlnweb"/>
        <w:spacing w:before="0" w:beforeAutospacing="0" w:after="0" w:afterAutospacing="0"/>
        <w:jc w:val="both"/>
        <w:rPr>
          <w:rFonts w:ascii="Arial" w:hAnsi="Arial" w:cs="Arial"/>
          <w:i/>
          <w:iCs/>
          <w:color w:val="auto"/>
          <w:sz w:val="20"/>
          <w:szCs w:val="20"/>
          <w:lang w:val="en-GB"/>
        </w:rPr>
      </w:pPr>
    </w:p>
    <w:p w14:paraId="5E179164" w14:textId="77777777" w:rsidR="00C560E1" w:rsidRPr="006062C6" w:rsidRDefault="001F571E" w:rsidP="00ED40D4">
      <w:pPr>
        <w:ind w:left="709" w:hanging="709"/>
        <w:rPr>
          <w:rFonts w:ascii="Arial" w:hAnsi="Arial" w:cs="Arial"/>
          <w:bCs/>
          <w:i/>
          <w:sz w:val="20"/>
          <w:szCs w:val="20"/>
        </w:rPr>
      </w:pPr>
      <w:r w:rsidRPr="006062C6">
        <w:rPr>
          <w:rFonts w:ascii="Arial" w:hAnsi="Arial" w:cs="Arial"/>
          <w:i/>
          <w:sz w:val="20"/>
          <w:szCs w:val="20"/>
        </w:rPr>
        <w:t xml:space="preserve">Tables </w:t>
      </w:r>
      <w:r w:rsidR="007166D3" w:rsidRPr="006062C6">
        <w:rPr>
          <w:rFonts w:ascii="Arial" w:hAnsi="Arial" w:cs="Arial"/>
          <w:b/>
          <w:bCs/>
          <w:i/>
          <w:sz w:val="20"/>
          <w:szCs w:val="20"/>
        </w:rPr>
        <w:t>27</w:t>
      </w:r>
      <w:r w:rsidRPr="006062C6">
        <w:rPr>
          <w:rFonts w:ascii="Arial" w:hAnsi="Arial" w:cs="Arial"/>
          <w:i/>
          <w:sz w:val="20"/>
          <w:szCs w:val="20"/>
        </w:rPr>
        <w:t>-</w:t>
      </w:r>
      <w:r w:rsidR="006C61DD" w:rsidRPr="006062C6">
        <w:rPr>
          <w:rFonts w:ascii="Arial" w:hAnsi="Arial" w:cs="Arial"/>
          <w:i/>
          <w:sz w:val="20"/>
          <w:szCs w:val="20"/>
        </w:rPr>
        <w:t xml:space="preserve">27 </w:t>
      </w:r>
      <w:r w:rsidRPr="006062C6">
        <w:rPr>
          <w:rFonts w:ascii="Arial" w:hAnsi="Arial" w:cs="Arial"/>
          <w:i/>
          <w:sz w:val="20"/>
          <w:szCs w:val="20"/>
        </w:rPr>
        <w:t xml:space="preserve">and </w:t>
      </w:r>
      <w:r w:rsidR="007166D3" w:rsidRPr="006062C6">
        <w:rPr>
          <w:rFonts w:ascii="Arial" w:hAnsi="Arial" w:cs="Arial"/>
          <w:b/>
          <w:i/>
          <w:sz w:val="20"/>
          <w:szCs w:val="20"/>
        </w:rPr>
        <w:t>27</w:t>
      </w:r>
      <w:r w:rsidRPr="006062C6">
        <w:rPr>
          <w:rFonts w:ascii="Arial" w:hAnsi="Arial" w:cs="Arial"/>
          <w:i/>
          <w:sz w:val="20"/>
          <w:szCs w:val="20"/>
        </w:rPr>
        <w:t>-</w:t>
      </w:r>
      <w:r w:rsidR="006C61DD" w:rsidRPr="006062C6">
        <w:rPr>
          <w:rFonts w:ascii="Arial" w:hAnsi="Arial" w:cs="Arial"/>
          <w:i/>
          <w:sz w:val="20"/>
          <w:szCs w:val="20"/>
        </w:rPr>
        <w:t xml:space="preserve">29 </w:t>
      </w:r>
      <w:r w:rsidRPr="006062C6">
        <w:rPr>
          <w:rFonts w:ascii="Arial" w:hAnsi="Arial" w:cs="Arial"/>
          <w:b/>
          <w:bCs/>
          <w:i/>
          <w:sz w:val="20"/>
          <w:szCs w:val="20"/>
        </w:rPr>
        <w:t xml:space="preserve">Publishing </w:t>
      </w:r>
      <w:r w:rsidR="00E62609" w:rsidRPr="006062C6">
        <w:rPr>
          <w:rFonts w:ascii="Arial" w:hAnsi="Arial" w:cs="Arial"/>
          <w:b/>
          <w:bCs/>
          <w:i/>
          <w:sz w:val="20"/>
          <w:szCs w:val="20"/>
        </w:rPr>
        <w:t xml:space="preserve">of newspapers, journals, and books </w:t>
      </w:r>
      <w:r w:rsidR="00ED40D4" w:rsidRPr="006062C6">
        <w:rPr>
          <w:rFonts w:ascii="Arial" w:hAnsi="Arial" w:cs="Arial"/>
          <w:b/>
          <w:bCs/>
          <w:i/>
          <w:sz w:val="20"/>
          <w:szCs w:val="20"/>
        </w:rPr>
        <w:t>and retail sale of </w:t>
      </w:r>
      <w:r w:rsidRPr="006062C6">
        <w:rPr>
          <w:rFonts w:ascii="Arial" w:hAnsi="Arial" w:cs="Arial"/>
          <w:b/>
          <w:bCs/>
          <w:i/>
          <w:sz w:val="20"/>
          <w:szCs w:val="20"/>
        </w:rPr>
        <w:t>periodicals and non-periodicals</w:t>
      </w:r>
    </w:p>
    <w:p w14:paraId="49318650" w14:textId="637E34AA" w:rsidR="001B489A" w:rsidRPr="006062C6" w:rsidRDefault="001F571E">
      <w:pPr>
        <w:pStyle w:val="Normlnweb"/>
        <w:spacing w:before="12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The tables show </w:t>
      </w:r>
      <w:r w:rsidR="00AF1F1F" w:rsidRPr="006062C6">
        <w:rPr>
          <w:rFonts w:ascii="Arial" w:hAnsi="Arial" w:cs="Arial"/>
          <w:i/>
          <w:iCs/>
          <w:color w:val="auto"/>
          <w:sz w:val="20"/>
          <w:szCs w:val="20"/>
          <w:lang w:val="en-GB"/>
        </w:rPr>
        <w:t>economic indicators of entities</w:t>
      </w:r>
      <w:r w:rsidR="005C62F4" w:rsidRPr="006062C6">
        <w:rPr>
          <w:rFonts w:ascii="Arial" w:hAnsi="Arial" w:cs="Arial"/>
          <w:i/>
          <w:iCs/>
          <w:color w:val="auto"/>
          <w:sz w:val="20"/>
          <w:szCs w:val="20"/>
          <w:lang w:val="en-GB"/>
        </w:rPr>
        <w:t>, which publish or sell</w:t>
      </w:r>
      <w:r w:rsidR="00D61A2B" w:rsidRPr="006062C6">
        <w:rPr>
          <w:rFonts w:ascii="Arial" w:hAnsi="Arial" w:cs="Arial"/>
          <w:i/>
          <w:iCs/>
          <w:color w:val="auto"/>
          <w:sz w:val="20"/>
          <w:szCs w:val="20"/>
          <w:lang w:val="en-GB"/>
        </w:rPr>
        <w:t xml:space="preserve"> periodicals and </w:t>
      </w:r>
      <w:r w:rsidR="00E82586" w:rsidRPr="006062C6">
        <w:rPr>
          <w:rFonts w:ascii="Arial" w:hAnsi="Arial" w:cs="Arial"/>
          <w:i/>
          <w:iCs/>
          <w:color w:val="auto"/>
          <w:sz w:val="20"/>
          <w:szCs w:val="20"/>
          <w:lang w:val="en-GB"/>
        </w:rPr>
        <w:t xml:space="preserve">non-periodicals. </w:t>
      </w:r>
      <w:r w:rsidR="00566416" w:rsidRPr="006062C6">
        <w:rPr>
          <w:rFonts w:ascii="Arial" w:hAnsi="Arial" w:cs="Arial"/>
          <w:i/>
          <w:iCs/>
          <w:color w:val="auto"/>
          <w:sz w:val="20"/>
          <w:szCs w:val="20"/>
          <w:lang w:val="en-GB"/>
        </w:rPr>
        <w:t>It </w:t>
      </w:r>
      <w:r w:rsidR="00E82586" w:rsidRPr="006062C6">
        <w:rPr>
          <w:rFonts w:ascii="Arial" w:hAnsi="Arial" w:cs="Arial"/>
          <w:i/>
          <w:iCs/>
          <w:color w:val="auto"/>
          <w:sz w:val="20"/>
          <w:szCs w:val="20"/>
          <w:lang w:val="en-GB"/>
        </w:rPr>
        <w:t xml:space="preserve">applies to entities principal activity of which </w:t>
      </w:r>
      <w:r w:rsidRPr="006062C6">
        <w:rPr>
          <w:rFonts w:ascii="Arial" w:hAnsi="Arial" w:cs="Arial"/>
          <w:i/>
          <w:iCs/>
          <w:color w:val="auto"/>
          <w:sz w:val="20"/>
          <w:szCs w:val="20"/>
          <w:lang w:val="en-GB"/>
        </w:rPr>
        <w:t>c</w:t>
      </w:r>
      <w:r w:rsidR="00566416" w:rsidRPr="006062C6">
        <w:rPr>
          <w:rFonts w:ascii="Arial" w:hAnsi="Arial" w:cs="Arial"/>
          <w:i/>
          <w:iCs/>
          <w:color w:val="auto"/>
          <w:sz w:val="20"/>
          <w:szCs w:val="20"/>
          <w:lang w:val="en-GB"/>
        </w:rPr>
        <w:t>lassifies them according to the </w:t>
      </w:r>
      <w:r w:rsidRPr="006062C6">
        <w:rPr>
          <w:rFonts w:ascii="Arial" w:hAnsi="Arial" w:cs="Arial"/>
          <w:i/>
          <w:iCs/>
          <w:color w:val="auto"/>
          <w:sz w:val="20"/>
          <w:szCs w:val="20"/>
          <w:lang w:val="en-GB"/>
        </w:rPr>
        <w:t xml:space="preserve">Classification of </w:t>
      </w:r>
      <w:r w:rsidR="00196B43" w:rsidRPr="006062C6">
        <w:rPr>
          <w:rFonts w:ascii="Arial" w:hAnsi="Arial" w:cs="Arial"/>
          <w:i/>
          <w:iCs/>
          <w:color w:val="auto"/>
          <w:sz w:val="20"/>
          <w:szCs w:val="20"/>
          <w:lang w:val="en-GB"/>
        </w:rPr>
        <w:t>E</w:t>
      </w:r>
      <w:r w:rsidRPr="006062C6">
        <w:rPr>
          <w:rFonts w:ascii="Arial" w:hAnsi="Arial" w:cs="Arial"/>
          <w:i/>
          <w:iCs/>
          <w:color w:val="auto"/>
          <w:sz w:val="20"/>
          <w:szCs w:val="20"/>
          <w:lang w:val="en-GB"/>
        </w:rPr>
        <w:t xml:space="preserve">conomic Activities (CZ-NACE) to </w:t>
      </w:r>
      <w:r w:rsidR="00D371EB" w:rsidRPr="006062C6">
        <w:rPr>
          <w:rFonts w:ascii="Arial" w:hAnsi="Arial" w:cs="Arial"/>
          <w:i/>
          <w:iCs/>
          <w:color w:val="auto"/>
          <w:sz w:val="20"/>
          <w:szCs w:val="20"/>
          <w:lang w:val="en-GB"/>
        </w:rPr>
        <w:t>c</w:t>
      </w:r>
      <w:r w:rsidR="00196B43" w:rsidRPr="006062C6">
        <w:rPr>
          <w:rFonts w:ascii="Arial" w:hAnsi="Arial" w:cs="Arial"/>
          <w:i/>
          <w:iCs/>
          <w:color w:val="auto"/>
          <w:sz w:val="20"/>
          <w:szCs w:val="20"/>
          <w:lang w:val="en-GB"/>
        </w:rPr>
        <w:t>lasses</w:t>
      </w:r>
      <w:r w:rsidR="00566416" w:rsidRPr="006062C6">
        <w:rPr>
          <w:rFonts w:ascii="Arial" w:hAnsi="Arial" w:cs="Arial"/>
          <w:i/>
          <w:iCs/>
          <w:color w:val="auto"/>
          <w:sz w:val="20"/>
          <w:szCs w:val="20"/>
          <w:lang w:val="en-GB"/>
        </w:rPr>
        <w:t xml:space="preserve"> 47.61 and</w:t>
      </w:r>
      <w:r w:rsidR="00CF1EB7" w:rsidRPr="006062C6">
        <w:rPr>
          <w:rFonts w:ascii="Arial" w:hAnsi="Arial" w:cs="Arial"/>
          <w:i/>
          <w:iCs/>
          <w:color w:val="auto"/>
          <w:sz w:val="20"/>
          <w:szCs w:val="20"/>
          <w:lang w:val="en-GB"/>
        </w:rPr>
        <w:t xml:space="preserve"> </w:t>
      </w:r>
      <w:r w:rsidR="00566416" w:rsidRPr="006062C6">
        <w:rPr>
          <w:rFonts w:ascii="Arial" w:hAnsi="Arial" w:cs="Arial"/>
          <w:i/>
          <w:iCs/>
          <w:color w:val="auto"/>
          <w:sz w:val="20"/>
          <w:szCs w:val="20"/>
          <w:lang w:val="en-GB"/>
        </w:rPr>
        <w:t>58.11 of the </w:t>
      </w:r>
      <w:r w:rsidR="00707759" w:rsidRPr="006062C6">
        <w:rPr>
          <w:rFonts w:ascii="Arial" w:hAnsi="Arial" w:cs="Arial"/>
          <w:i/>
          <w:iCs/>
          <w:color w:val="auto"/>
          <w:sz w:val="20"/>
          <w:szCs w:val="20"/>
          <w:lang w:val="en-GB"/>
        </w:rPr>
        <w:t xml:space="preserve">CZ-NACE classification as for non-periodicals and </w:t>
      </w:r>
      <w:r w:rsidR="00566416" w:rsidRPr="006062C6">
        <w:rPr>
          <w:rFonts w:ascii="Arial" w:hAnsi="Arial" w:cs="Arial"/>
          <w:i/>
          <w:iCs/>
          <w:color w:val="auto"/>
          <w:sz w:val="20"/>
          <w:szCs w:val="20"/>
          <w:lang w:val="en-GB"/>
        </w:rPr>
        <w:t>47.62, 58.13, and</w:t>
      </w:r>
      <w:r w:rsidR="00CF1EB7" w:rsidRPr="006062C6">
        <w:rPr>
          <w:rFonts w:ascii="Arial" w:hAnsi="Arial" w:cs="Arial"/>
          <w:i/>
          <w:iCs/>
          <w:color w:val="auto"/>
          <w:sz w:val="20"/>
          <w:szCs w:val="20"/>
          <w:lang w:val="en-GB"/>
        </w:rPr>
        <w:t xml:space="preserve"> </w:t>
      </w:r>
      <w:r w:rsidRPr="006062C6">
        <w:rPr>
          <w:rFonts w:ascii="Arial" w:hAnsi="Arial" w:cs="Arial"/>
          <w:i/>
          <w:iCs/>
          <w:color w:val="auto"/>
          <w:sz w:val="20"/>
          <w:szCs w:val="20"/>
          <w:lang w:val="en-GB"/>
        </w:rPr>
        <w:t>58.14</w:t>
      </w:r>
      <w:r w:rsidR="00707759" w:rsidRPr="006062C6">
        <w:rPr>
          <w:rFonts w:ascii="Arial" w:hAnsi="Arial" w:cs="Arial"/>
          <w:i/>
          <w:iCs/>
          <w:color w:val="auto"/>
          <w:sz w:val="20"/>
          <w:szCs w:val="20"/>
          <w:lang w:val="en-GB"/>
        </w:rPr>
        <w:t xml:space="preserve"> as for periodicals.</w:t>
      </w:r>
    </w:p>
    <w:p w14:paraId="0BFA94DD" w14:textId="77777777" w:rsidR="001F571E" w:rsidRPr="006062C6" w:rsidRDefault="001F571E" w:rsidP="00566416">
      <w:pPr>
        <w:pStyle w:val="Normlnweb"/>
        <w:spacing w:before="0" w:beforeAutospacing="0" w:after="0" w:afterAutospacing="0"/>
        <w:jc w:val="both"/>
        <w:rPr>
          <w:rFonts w:ascii="Arial" w:hAnsi="Arial" w:cs="Arial"/>
          <w:i/>
          <w:iCs/>
          <w:color w:val="auto"/>
          <w:sz w:val="20"/>
          <w:szCs w:val="20"/>
          <w:lang w:val="en-GB"/>
        </w:rPr>
      </w:pPr>
    </w:p>
    <w:p w14:paraId="272DA80C" w14:textId="77777777" w:rsidR="00AB3E50" w:rsidRPr="006062C6" w:rsidRDefault="00AB3E50">
      <w:pPr>
        <w:pStyle w:val="Normlnweb"/>
        <w:spacing w:before="0" w:beforeAutospacing="0" w:after="0" w:afterAutospacing="0"/>
        <w:jc w:val="both"/>
        <w:rPr>
          <w:rFonts w:ascii="Arial" w:hAnsi="Arial" w:cs="Arial"/>
          <w:i/>
          <w:iCs/>
          <w:color w:val="auto"/>
          <w:sz w:val="20"/>
          <w:szCs w:val="20"/>
          <w:lang w:val="en-GB"/>
        </w:rPr>
      </w:pPr>
    </w:p>
    <w:p w14:paraId="1D948BF5" w14:textId="77777777" w:rsidR="00651093" w:rsidRPr="006062C6" w:rsidRDefault="00864DE7" w:rsidP="003C0D40">
      <w:pPr>
        <w:pStyle w:val="Zkladntextodsazen2"/>
        <w:spacing w:after="0" w:line="240" w:lineRule="auto"/>
        <w:ind w:left="0"/>
        <w:jc w:val="both"/>
        <w:rPr>
          <w:rFonts w:ascii="Arial" w:hAnsi="Arial" w:cs="Arial"/>
          <w:i/>
          <w:sz w:val="20"/>
          <w:szCs w:val="20"/>
        </w:rPr>
      </w:pPr>
      <w:r w:rsidRPr="006062C6">
        <w:rPr>
          <w:rFonts w:ascii="Arial" w:hAnsi="Arial" w:cs="Arial"/>
          <w:i/>
          <w:sz w:val="20"/>
          <w:szCs w:val="20"/>
        </w:rPr>
        <w:t xml:space="preserve">Table </w:t>
      </w:r>
      <w:r w:rsidR="007166D3" w:rsidRPr="006062C6">
        <w:rPr>
          <w:rFonts w:ascii="Arial" w:hAnsi="Arial" w:cs="Arial"/>
          <w:b/>
          <w:i/>
          <w:sz w:val="20"/>
          <w:szCs w:val="20"/>
        </w:rPr>
        <w:t>27</w:t>
      </w:r>
      <w:r w:rsidRPr="006062C6">
        <w:rPr>
          <w:rFonts w:ascii="Arial" w:hAnsi="Arial" w:cs="Arial"/>
          <w:i/>
          <w:sz w:val="20"/>
          <w:szCs w:val="20"/>
        </w:rPr>
        <w:t>-</w:t>
      </w:r>
      <w:r w:rsidR="006C61DD" w:rsidRPr="006062C6">
        <w:rPr>
          <w:rFonts w:ascii="Arial" w:hAnsi="Arial" w:cs="Arial"/>
          <w:i/>
          <w:sz w:val="20"/>
          <w:szCs w:val="20"/>
        </w:rPr>
        <w:t xml:space="preserve">30 </w:t>
      </w:r>
      <w:r w:rsidRPr="006062C6">
        <w:rPr>
          <w:rFonts w:ascii="Arial" w:hAnsi="Arial" w:cs="Arial"/>
          <w:b/>
          <w:i/>
          <w:sz w:val="20"/>
          <w:szCs w:val="20"/>
        </w:rPr>
        <w:t xml:space="preserve">Selected indicators of the Satellite Account </w:t>
      </w:r>
      <w:r w:rsidR="004D7170" w:rsidRPr="006062C6">
        <w:rPr>
          <w:rFonts w:ascii="Arial" w:hAnsi="Arial" w:cs="Arial"/>
          <w:b/>
          <w:i/>
          <w:sz w:val="20"/>
          <w:szCs w:val="20"/>
        </w:rPr>
        <w:t>on</w:t>
      </w:r>
      <w:r w:rsidRPr="006062C6">
        <w:rPr>
          <w:rFonts w:ascii="Arial" w:hAnsi="Arial" w:cs="Arial"/>
          <w:b/>
          <w:i/>
          <w:sz w:val="20"/>
          <w:szCs w:val="20"/>
        </w:rPr>
        <w:t xml:space="preserve"> Culture</w:t>
      </w:r>
    </w:p>
    <w:p w14:paraId="66CA074D" w14:textId="77777777" w:rsidR="006C61DD" w:rsidRPr="006062C6" w:rsidRDefault="006C61DD" w:rsidP="006C61DD">
      <w:pPr>
        <w:pStyle w:val="Zkladntextodsazen2"/>
        <w:spacing w:before="120" w:line="240" w:lineRule="auto"/>
        <w:ind w:left="0" w:firstLine="709"/>
        <w:jc w:val="both"/>
        <w:rPr>
          <w:rFonts w:ascii="Arial" w:hAnsi="Arial" w:cs="Arial"/>
          <w:i/>
          <w:sz w:val="20"/>
          <w:szCs w:val="20"/>
        </w:rPr>
      </w:pPr>
      <w:r w:rsidRPr="006062C6">
        <w:rPr>
          <w:rFonts w:ascii="Arial" w:hAnsi="Arial" w:cs="Arial"/>
          <w:i/>
          <w:sz w:val="20"/>
          <w:szCs w:val="20"/>
        </w:rPr>
        <w:t>The table gives selected indicators of the Satellite Account on Culture, which is compiled in accordance with a resolution of the Government of the Czech Republic. The indicators are given by cultural sector (groups of domains).</w:t>
      </w:r>
    </w:p>
    <w:p w14:paraId="6F86F1E2" w14:textId="77777777" w:rsidR="006C61DD" w:rsidRPr="006062C6" w:rsidRDefault="006C61DD" w:rsidP="006C61DD">
      <w:pPr>
        <w:pStyle w:val="Zkladntextodsazen2"/>
        <w:spacing w:after="0" w:line="240" w:lineRule="auto"/>
        <w:ind w:left="0" w:firstLine="709"/>
        <w:jc w:val="both"/>
        <w:rPr>
          <w:rFonts w:ascii="Arial" w:hAnsi="Arial" w:cs="Arial"/>
          <w:i/>
          <w:sz w:val="20"/>
          <w:szCs w:val="20"/>
        </w:rPr>
      </w:pPr>
      <w:r w:rsidRPr="006062C6">
        <w:rPr>
          <w:rFonts w:ascii="Arial" w:hAnsi="Arial" w:cs="Arial"/>
          <w:i/>
          <w:sz w:val="20"/>
          <w:szCs w:val="20"/>
        </w:rPr>
        <w:t>Culture is broken down, in accord with the culture definition within the EU project of the ESSnet Culture into sectors, which include domains, as follows:</w:t>
      </w:r>
    </w:p>
    <w:p w14:paraId="26FA4DEF" w14:textId="4BD9741B" w:rsidR="006C61DD" w:rsidRPr="006062C6" w:rsidRDefault="006C61DD" w:rsidP="006C61DD">
      <w:pPr>
        <w:pStyle w:val="Zkladntextodsazen2"/>
        <w:tabs>
          <w:tab w:val="left" w:pos="284"/>
        </w:tabs>
        <w:spacing w:before="120" w:after="0" w:line="240" w:lineRule="auto"/>
        <w:ind w:left="0"/>
        <w:jc w:val="both"/>
        <w:rPr>
          <w:rFonts w:ascii="Arial" w:hAnsi="Arial" w:cs="Arial"/>
          <w:i/>
          <w:sz w:val="20"/>
          <w:szCs w:val="20"/>
        </w:rPr>
      </w:pPr>
      <w:r w:rsidRPr="006062C6">
        <w:rPr>
          <w:rFonts w:ascii="Arial" w:hAnsi="Arial" w:cs="Arial"/>
          <w:i/>
          <w:sz w:val="20"/>
          <w:szCs w:val="20"/>
        </w:rPr>
        <w:t>– </w:t>
      </w:r>
      <w:r w:rsidR="00AE6FB2" w:rsidRPr="006062C6">
        <w:rPr>
          <w:rFonts w:ascii="Arial" w:hAnsi="Arial" w:cs="Arial"/>
          <w:b/>
          <w:i/>
          <w:sz w:val="20"/>
          <w:szCs w:val="20"/>
        </w:rPr>
        <w:t>traditional industries (</w:t>
      </w:r>
      <w:r w:rsidRPr="006062C6">
        <w:rPr>
          <w:rFonts w:ascii="Arial" w:hAnsi="Arial" w:cs="Arial"/>
          <w:b/>
          <w:i/>
          <w:sz w:val="20"/>
          <w:szCs w:val="20"/>
        </w:rPr>
        <w:t>cultural sector</w:t>
      </w:r>
      <w:r w:rsidR="00AE6FB2" w:rsidRPr="006062C6">
        <w:rPr>
          <w:rFonts w:ascii="Arial" w:hAnsi="Arial" w:cs="Arial"/>
          <w:b/>
          <w:i/>
          <w:sz w:val="20"/>
          <w:szCs w:val="20"/>
        </w:rPr>
        <w:t>)</w:t>
      </w:r>
    </w:p>
    <w:p w14:paraId="6B8C93C7" w14:textId="77777777" w:rsidR="006C61DD" w:rsidRPr="006062C6" w:rsidRDefault="006C61DD" w:rsidP="006C61DD">
      <w:pPr>
        <w:pStyle w:val="Zkladntextodsazen2"/>
        <w:tabs>
          <w:tab w:val="left" w:pos="567"/>
        </w:tabs>
        <w:spacing w:before="120" w:after="0" w:line="240" w:lineRule="auto"/>
        <w:ind w:left="397" w:hanging="170"/>
        <w:jc w:val="both"/>
        <w:rPr>
          <w:rFonts w:ascii="Arial" w:hAnsi="Arial" w:cs="Arial"/>
          <w:i/>
          <w:sz w:val="20"/>
          <w:szCs w:val="20"/>
        </w:rPr>
      </w:pPr>
      <w:r w:rsidRPr="006062C6">
        <w:rPr>
          <w:rFonts w:ascii="Arial" w:hAnsi="Arial" w:cs="Arial"/>
          <w:i/>
          <w:sz w:val="20"/>
          <w:szCs w:val="20"/>
        </w:rPr>
        <w:t>– cultural heritage – activities of libraries, archives, museums, operation of cultural monuments, etc.;</w:t>
      </w:r>
    </w:p>
    <w:p w14:paraId="0B0E1DDA"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w:t>
      </w:r>
      <w:r w:rsidRPr="006062C6">
        <w:rPr>
          <w:rFonts w:ascii="Arial" w:hAnsi="Arial" w:cs="Arial"/>
          <w:bCs/>
          <w:i/>
          <w:sz w:val="20"/>
          <w:szCs w:val="20"/>
        </w:rPr>
        <w:t xml:space="preserve">performing arts </w:t>
      </w:r>
      <w:r w:rsidRPr="006062C6">
        <w:rPr>
          <w:rFonts w:ascii="Arial" w:hAnsi="Arial" w:cs="Arial"/>
          <w:i/>
          <w:sz w:val="20"/>
          <w:szCs w:val="20"/>
        </w:rPr>
        <w:t>– scenic arts, operation of cultural establishments, etc.;</w:t>
      </w:r>
    </w:p>
    <w:p w14:paraId="379BDEAE"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visual arts – artistic creation, photographic activities, etc.;</w:t>
      </w:r>
    </w:p>
    <w:p w14:paraId="71BA92AC"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w:t>
      </w:r>
      <w:r w:rsidRPr="006062C6">
        <w:rPr>
          <w:rFonts w:ascii="Arial" w:hAnsi="Arial" w:cs="Arial"/>
          <w:bCs/>
          <w:i/>
          <w:sz w:val="20"/>
          <w:szCs w:val="20"/>
        </w:rPr>
        <w:t>cultural education</w:t>
      </w:r>
      <w:r w:rsidRPr="006062C6">
        <w:rPr>
          <w:rFonts w:ascii="Arial" w:hAnsi="Arial" w:cs="Arial"/>
          <w:i/>
          <w:sz w:val="20"/>
          <w:szCs w:val="20"/>
        </w:rPr>
        <w:t>;</w:t>
      </w:r>
    </w:p>
    <w:p w14:paraId="1D99CC0B"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art crafts;</w:t>
      </w:r>
    </w:p>
    <w:p w14:paraId="303589B4" w14:textId="77777777" w:rsidR="006C61DD" w:rsidRPr="006062C6" w:rsidRDefault="006C61DD" w:rsidP="006C61DD">
      <w:pPr>
        <w:pStyle w:val="Zkladntextodsazen2"/>
        <w:spacing w:before="120" w:after="0" w:line="240" w:lineRule="auto"/>
        <w:ind w:left="0"/>
        <w:jc w:val="both"/>
        <w:rPr>
          <w:rFonts w:ascii="Arial" w:hAnsi="Arial" w:cs="Arial"/>
          <w:i/>
          <w:sz w:val="20"/>
          <w:szCs w:val="20"/>
        </w:rPr>
      </w:pPr>
      <w:r w:rsidRPr="006062C6">
        <w:rPr>
          <w:rFonts w:ascii="Arial" w:hAnsi="Arial" w:cs="Arial"/>
          <w:i/>
          <w:sz w:val="20"/>
          <w:szCs w:val="20"/>
        </w:rPr>
        <w:t>– </w:t>
      </w:r>
      <w:r w:rsidRPr="006062C6">
        <w:rPr>
          <w:rFonts w:ascii="Arial" w:hAnsi="Arial" w:cs="Arial"/>
          <w:b/>
          <w:i/>
          <w:sz w:val="20"/>
          <w:szCs w:val="20"/>
        </w:rPr>
        <w:t>cultural industries sector</w:t>
      </w:r>
    </w:p>
    <w:p w14:paraId="10F091B7"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periodicals and non-periodicals – publishing of periodicals and books, activities of news agencies, translation and interpretation activities, retail sale of periodicals and books, etc.;</w:t>
      </w:r>
    </w:p>
    <w:p w14:paraId="7812CC5B"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w:t>
      </w:r>
      <w:r w:rsidRPr="006062C6">
        <w:rPr>
          <w:rFonts w:ascii="Arial" w:hAnsi="Arial" w:cs="Arial"/>
          <w:bCs/>
          <w:i/>
          <w:sz w:val="20"/>
          <w:szCs w:val="20"/>
        </w:rPr>
        <w:t>audiovisual and interactive media</w:t>
      </w:r>
      <w:r w:rsidRPr="006062C6">
        <w:rPr>
          <w:rFonts w:ascii="Arial" w:hAnsi="Arial" w:cs="Arial"/>
          <w:i/>
          <w:sz w:val="20"/>
          <w:szCs w:val="20"/>
        </w:rPr>
        <w:t xml:space="preserve"> – radio and television broadcasting, publishing of computer games, activities in the domain of music and film, retail sale of audio and video recordings, etc.;</w:t>
      </w:r>
    </w:p>
    <w:p w14:paraId="0436A5B7" w14:textId="77777777" w:rsidR="006C61DD" w:rsidRPr="006062C6" w:rsidRDefault="006C61DD" w:rsidP="006C61DD">
      <w:pPr>
        <w:pStyle w:val="Zkladntextodsazen2"/>
        <w:spacing w:before="120" w:after="0" w:line="240" w:lineRule="auto"/>
        <w:ind w:left="0"/>
        <w:jc w:val="both"/>
        <w:rPr>
          <w:rFonts w:ascii="Arial" w:hAnsi="Arial" w:cs="Arial"/>
          <w:i/>
          <w:sz w:val="20"/>
          <w:szCs w:val="20"/>
        </w:rPr>
      </w:pPr>
      <w:r w:rsidRPr="006062C6">
        <w:rPr>
          <w:rFonts w:ascii="Arial" w:hAnsi="Arial" w:cs="Arial"/>
          <w:i/>
          <w:sz w:val="20"/>
          <w:szCs w:val="20"/>
        </w:rPr>
        <w:t>– </w:t>
      </w:r>
      <w:r w:rsidRPr="006062C6">
        <w:rPr>
          <w:rFonts w:ascii="Arial" w:hAnsi="Arial" w:cs="Arial"/>
          <w:b/>
          <w:i/>
          <w:sz w:val="20"/>
          <w:szCs w:val="20"/>
        </w:rPr>
        <w:t>creative industries sector</w:t>
      </w:r>
    </w:p>
    <w:p w14:paraId="3F800B43"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w:t>
      </w:r>
      <w:r w:rsidRPr="006062C6">
        <w:rPr>
          <w:rFonts w:ascii="Arial" w:hAnsi="Arial" w:cs="Arial"/>
          <w:bCs/>
          <w:i/>
          <w:sz w:val="20"/>
          <w:szCs w:val="20"/>
        </w:rPr>
        <w:t>architecture</w:t>
      </w:r>
      <w:r w:rsidRPr="006062C6">
        <w:rPr>
          <w:rFonts w:ascii="Arial" w:hAnsi="Arial" w:cs="Arial"/>
          <w:i/>
          <w:sz w:val="20"/>
          <w:szCs w:val="20"/>
        </w:rPr>
        <w:t xml:space="preserve"> – architectural activities;</w:t>
      </w:r>
    </w:p>
    <w:p w14:paraId="2E3CE282"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w:t>
      </w:r>
      <w:r w:rsidRPr="006062C6">
        <w:rPr>
          <w:rFonts w:ascii="Arial" w:hAnsi="Arial" w:cs="Arial"/>
          <w:bCs/>
          <w:i/>
          <w:sz w:val="20"/>
          <w:szCs w:val="20"/>
        </w:rPr>
        <w:t>advertising –</w:t>
      </w:r>
      <w:r w:rsidRPr="006062C6">
        <w:rPr>
          <w:rFonts w:ascii="Arial" w:hAnsi="Arial" w:cs="Arial"/>
          <w:i/>
          <w:sz w:val="20"/>
          <w:szCs w:val="20"/>
        </w:rPr>
        <w:t xml:space="preserve"> activities of advertising agencies;</w:t>
      </w:r>
    </w:p>
    <w:p w14:paraId="70CA4E8B" w14:textId="77777777" w:rsidR="006C61DD" w:rsidRPr="006062C6" w:rsidRDefault="006C61DD" w:rsidP="006C61DD">
      <w:pPr>
        <w:pStyle w:val="Zkladntextodsazen2"/>
        <w:spacing w:before="120" w:after="0" w:line="240" w:lineRule="auto"/>
        <w:ind w:left="397" w:hanging="170"/>
        <w:jc w:val="both"/>
        <w:rPr>
          <w:rFonts w:ascii="Arial" w:hAnsi="Arial" w:cs="Arial"/>
          <w:bCs/>
          <w:i/>
          <w:sz w:val="20"/>
          <w:szCs w:val="20"/>
        </w:rPr>
      </w:pPr>
      <w:r w:rsidRPr="006062C6">
        <w:rPr>
          <w:rFonts w:ascii="Arial" w:hAnsi="Arial" w:cs="Arial"/>
          <w:bCs/>
          <w:i/>
          <w:sz w:val="20"/>
          <w:szCs w:val="20"/>
        </w:rPr>
        <w:t>–</w:t>
      </w:r>
      <w:r w:rsidRPr="006062C6">
        <w:rPr>
          <w:rFonts w:ascii="Arial" w:hAnsi="Arial" w:cs="Arial"/>
          <w:b/>
          <w:bCs/>
          <w:i/>
          <w:sz w:val="20"/>
          <w:szCs w:val="20"/>
        </w:rPr>
        <w:t> </w:t>
      </w:r>
      <w:r w:rsidRPr="006062C6">
        <w:rPr>
          <w:rFonts w:ascii="Arial" w:hAnsi="Arial" w:cs="Arial"/>
          <w:bCs/>
          <w:i/>
          <w:sz w:val="20"/>
          <w:szCs w:val="20"/>
        </w:rPr>
        <w:t>design – specialized design services;</w:t>
      </w:r>
    </w:p>
    <w:p w14:paraId="1C3428FA" w14:textId="77777777" w:rsidR="006C61DD" w:rsidRPr="006062C6" w:rsidRDefault="006C61DD" w:rsidP="006C61DD">
      <w:pPr>
        <w:pStyle w:val="Zkladntextodsazen2"/>
        <w:spacing w:before="120" w:after="0" w:line="240" w:lineRule="auto"/>
        <w:ind w:left="0"/>
        <w:jc w:val="both"/>
        <w:rPr>
          <w:rFonts w:ascii="Arial" w:hAnsi="Arial" w:cs="Arial"/>
          <w:bCs/>
          <w:i/>
          <w:sz w:val="20"/>
          <w:szCs w:val="20"/>
        </w:rPr>
      </w:pPr>
      <w:r w:rsidRPr="006062C6">
        <w:rPr>
          <w:rFonts w:ascii="Arial" w:hAnsi="Arial" w:cs="Arial"/>
          <w:bCs/>
          <w:i/>
          <w:sz w:val="20"/>
          <w:szCs w:val="20"/>
        </w:rPr>
        <w:t>– </w:t>
      </w:r>
      <w:r w:rsidRPr="006062C6">
        <w:rPr>
          <w:rFonts w:ascii="Arial" w:hAnsi="Arial" w:cs="Arial"/>
          <w:b/>
          <w:bCs/>
          <w:i/>
          <w:sz w:val="20"/>
          <w:szCs w:val="20"/>
        </w:rPr>
        <w:t>administrative and technical support activities to support culture</w:t>
      </w:r>
    </w:p>
    <w:p w14:paraId="1814C9AD" w14:textId="77777777" w:rsidR="006C61DD" w:rsidRPr="006062C6" w:rsidRDefault="006C61DD" w:rsidP="006C61DD">
      <w:pPr>
        <w:pStyle w:val="Zkladntextodsazen2"/>
        <w:spacing w:before="120" w:after="0" w:line="240" w:lineRule="auto"/>
        <w:ind w:left="397" w:hanging="170"/>
        <w:jc w:val="both"/>
        <w:rPr>
          <w:rFonts w:ascii="Arial" w:hAnsi="Arial" w:cs="Arial"/>
          <w:i/>
          <w:sz w:val="20"/>
          <w:szCs w:val="20"/>
        </w:rPr>
      </w:pPr>
      <w:r w:rsidRPr="006062C6">
        <w:rPr>
          <w:rFonts w:ascii="Arial" w:hAnsi="Arial" w:cs="Arial"/>
          <w:i/>
          <w:sz w:val="20"/>
          <w:szCs w:val="20"/>
        </w:rPr>
        <w:t>– activities performed by the Ministry of Culture and other institutions and, furthermore, activities performed by civic associations and by other organisations specialising in collective management of rights.</w:t>
      </w:r>
    </w:p>
    <w:p w14:paraId="7089B6EE" w14:textId="77777777" w:rsidR="00651093" w:rsidRPr="006062C6" w:rsidRDefault="00651093" w:rsidP="007E416E">
      <w:pPr>
        <w:pStyle w:val="Normlnweb"/>
        <w:spacing w:before="0" w:beforeAutospacing="0" w:after="0" w:afterAutospacing="0"/>
        <w:jc w:val="both"/>
        <w:rPr>
          <w:rFonts w:ascii="Arial" w:hAnsi="Arial" w:cs="Arial"/>
          <w:i/>
          <w:iCs/>
          <w:color w:val="auto"/>
          <w:sz w:val="20"/>
          <w:szCs w:val="20"/>
          <w:lang w:val="en-GB"/>
        </w:rPr>
      </w:pPr>
    </w:p>
    <w:p w14:paraId="6E3BB46E" w14:textId="77777777" w:rsidR="00AB3E50" w:rsidRPr="006062C6" w:rsidRDefault="00AB3E50">
      <w:pPr>
        <w:pStyle w:val="Normlnweb"/>
        <w:spacing w:before="0" w:beforeAutospacing="0" w:after="0" w:afterAutospacing="0"/>
        <w:jc w:val="both"/>
        <w:rPr>
          <w:rFonts w:ascii="Arial" w:hAnsi="Arial" w:cs="Arial"/>
          <w:i/>
          <w:iCs/>
          <w:color w:val="auto"/>
          <w:sz w:val="20"/>
          <w:szCs w:val="20"/>
          <w:lang w:val="en-GB"/>
        </w:rPr>
      </w:pPr>
    </w:p>
    <w:p w14:paraId="0385D66D" w14:textId="77777777" w:rsidR="00005D7F" w:rsidRPr="006062C6" w:rsidRDefault="00864DE7">
      <w:pPr>
        <w:jc w:val="center"/>
        <w:rPr>
          <w:rFonts w:ascii="Arial" w:hAnsi="Arial" w:cs="Arial"/>
          <w:i/>
          <w:iCs/>
          <w:sz w:val="20"/>
          <w:szCs w:val="20"/>
        </w:rPr>
      </w:pPr>
      <w:r w:rsidRPr="006062C6">
        <w:rPr>
          <w:rFonts w:ascii="Arial" w:hAnsi="Arial" w:cs="Arial"/>
          <w:i/>
          <w:iCs/>
          <w:sz w:val="20"/>
          <w:szCs w:val="20"/>
        </w:rPr>
        <w:t>*          *          *</w:t>
      </w:r>
    </w:p>
    <w:p w14:paraId="407FCDD1" w14:textId="77777777" w:rsidR="00005D7F" w:rsidRPr="006062C6" w:rsidRDefault="00005D7F">
      <w:pPr>
        <w:jc w:val="both"/>
        <w:rPr>
          <w:rFonts w:ascii="Arial" w:hAnsi="Arial" w:cs="Arial"/>
          <w:i/>
          <w:iCs/>
          <w:sz w:val="20"/>
          <w:szCs w:val="20"/>
        </w:rPr>
      </w:pPr>
    </w:p>
    <w:p w14:paraId="0207A9F0" w14:textId="77777777" w:rsidR="00005D7F" w:rsidRPr="006062C6" w:rsidRDefault="00005D7F">
      <w:pPr>
        <w:pStyle w:val="Normlnweb"/>
        <w:spacing w:before="0" w:beforeAutospacing="0" w:after="0" w:afterAutospacing="0"/>
        <w:jc w:val="both"/>
        <w:rPr>
          <w:rFonts w:ascii="Arial" w:hAnsi="Arial" w:cs="Arial"/>
          <w:i/>
          <w:iCs/>
          <w:color w:val="auto"/>
          <w:sz w:val="20"/>
          <w:szCs w:val="20"/>
          <w:lang w:val="en-GB"/>
        </w:rPr>
      </w:pPr>
    </w:p>
    <w:p w14:paraId="7B0F1BF3" w14:textId="77777777" w:rsidR="00005D7F" w:rsidRPr="006062C6" w:rsidRDefault="00864DE7">
      <w:pPr>
        <w:pStyle w:val="Normlnweb"/>
        <w:spacing w:before="0" w:beforeAutospacing="0" w:after="0" w:afterAutospacing="0"/>
        <w:ind w:firstLine="709"/>
        <w:jc w:val="both"/>
        <w:rPr>
          <w:rFonts w:ascii="Arial" w:hAnsi="Arial" w:cs="Arial"/>
          <w:i/>
          <w:iCs/>
          <w:color w:val="auto"/>
          <w:sz w:val="20"/>
          <w:szCs w:val="20"/>
          <w:lang w:val="en-GB"/>
        </w:rPr>
      </w:pPr>
      <w:r w:rsidRPr="006062C6">
        <w:rPr>
          <w:rFonts w:ascii="Arial" w:hAnsi="Arial" w:cs="Arial"/>
          <w:i/>
          <w:iCs/>
          <w:color w:val="auto"/>
          <w:sz w:val="20"/>
          <w:szCs w:val="20"/>
          <w:lang w:val="en-GB"/>
        </w:rPr>
        <w:t xml:space="preserve">Further </w:t>
      </w:r>
      <w:r w:rsidR="0057189F" w:rsidRPr="006062C6">
        <w:rPr>
          <w:rFonts w:ascii="Arial" w:hAnsi="Arial" w:cs="Arial"/>
          <w:i/>
          <w:iCs/>
          <w:color w:val="auto"/>
          <w:sz w:val="20"/>
          <w:szCs w:val="20"/>
          <w:lang w:val="en-GB"/>
        </w:rPr>
        <w:t xml:space="preserve">information </w:t>
      </w:r>
      <w:r w:rsidRPr="006062C6">
        <w:rPr>
          <w:rFonts w:ascii="Arial" w:hAnsi="Arial" w:cs="Arial"/>
          <w:i/>
          <w:iCs/>
          <w:color w:val="auto"/>
          <w:sz w:val="20"/>
          <w:szCs w:val="20"/>
          <w:lang w:val="en-GB"/>
        </w:rPr>
        <w:t>can be found on the website of the Czech Statistical Office at:</w:t>
      </w:r>
    </w:p>
    <w:p w14:paraId="0DB0293A" w14:textId="77777777" w:rsidR="00005D7F" w:rsidRPr="006062C6" w:rsidRDefault="00864DE7">
      <w:pPr>
        <w:spacing w:before="120"/>
        <w:rPr>
          <w:rFonts w:ascii="Arial" w:hAnsi="Arial" w:cs="Arial"/>
          <w:sz w:val="20"/>
        </w:rPr>
      </w:pPr>
      <w:r w:rsidRPr="006062C6">
        <w:rPr>
          <w:rFonts w:ascii="Arial" w:hAnsi="Arial" w:cs="Arial"/>
          <w:sz w:val="20"/>
        </w:rPr>
        <w:t>– </w:t>
      </w:r>
      <w:hyperlink r:id="rId6" w:history="1">
        <w:r w:rsidR="00C40025" w:rsidRPr="006062C6">
          <w:rPr>
            <w:rStyle w:val="Hypertextovodkaz"/>
            <w:rFonts w:ascii="Arial" w:hAnsi="Arial" w:cs="Arial"/>
            <w:sz w:val="20"/>
          </w:rPr>
          <w:t>www.czso.cz/csu/czso/culture_lide</w:t>
        </w:r>
      </w:hyperlink>
    </w:p>
    <w:p w14:paraId="3A2A487F" w14:textId="77777777" w:rsidR="00005D7F" w:rsidRPr="006062C6" w:rsidRDefault="001F571E">
      <w:pPr>
        <w:pStyle w:val="Normlnweb"/>
        <w:spacing w:before="120" w:beforeAutospacing="0" w:after="0" w:afterAutospacing="0"/>
        <w:ind w:firstLine="709"/>
        <w:rPr>
          <w:rFonts w:ascii="Arial" w:hAnsi="Arial" w:cs="Arial"/>
          <w:i/>
          <w:iCs/>
          <w:color w:val="auto"/>
          <w:sz w:val="20"/>
          <w:szCs w:val="20"/>
          <w:lang w:val="en-GB"/>
        </w:rPr>
      </w:pPr>
      <w:r w:rsidRPr="006062C6">
        <w:rPr>
          <w:rFonts w:ascii="Arial" w:hAnsi="Arial" w:cs="Arial"/>
          <w:i/>
          <w:iCs/>
          <w:color w:val="auto"/>
          <w:sz w:val="20"/>
          <w:szCs w:val="20"/>
          <w:lang w:val="en-GB"/>
        </w:rPr>
        <w:t>or on websites of other institutions at:</w:t>
      </w:r>
    </w:p>
    <w:p w14:paraId="032C1359" w14:textId="77777777" w:rsidR="00005D7F" w:rsidRPr="006062C6" w:rsidRDefault="001F571E">
      <w:pPr>
        <w:pStyle w:val="Normlnweb"/>
        <w:spacing w:before="120" w:beforeAutospacing="0" w:after="0" w:afterAutospacing="0"/>
        <w:rPr>
          <w:rFonts w:ascii="Arial" w:hAnsi="Arial" w:cs="Arial"/>
          <w:color w:val="auto"/>
          <w:sz w:val="20"/>
          <w:szCs w:val="20"/>
          <w:lang w:val="en-GB"/>
        </w:rPr>
      </w:pPr>
      <w:r w:rsidRPr="006062C6">
        <w:rPr>
          <w:rFonts w:ascii="Arial" w:hAnsi="Arial" w:cs="Arial"/>
          <w:color w:val="auto"/>
          <w:sz w:val="20"/>
          <w:szCs w:val="20"/>
          <w:lang w:val="en-GB"/>
        </w:rPr>
        <w:t>– </w:t>
      </w:r>
      <w:hyperlink r:id="rId7" w:history="1">
        <w:r w:rsidR="00064F44" w:rsidRPr="006062C6">
          <w:rPr>
            <w:rStyle w:val="Hypertextovodkaz"/>
            <w:rFonts w:ascii="Arial" w:hAnsi="Arial" w:cs="Arial"/>
            <w:sz w:val="20"/>
            <w:szCs w:val="20"/>
            <w:lang w:val="en-GB"/>
          </w:rPr>
          <w:t>www.nipos.cz/nip</w:t>
        </w:r>
        <w:r w:rsidR="00064F44" w:rsidRPr="006062C6">
          <w:rPr>
            <w:rStyle w:val="Hypertextovodkaz"/>
            <w:rFonts w:ascii="Arial" w:hAnsi="Arial" w:cs="Arial"/>
            <w:sz w:val="20"/>
            <w:szCs w:val="20"/>
            <w:lang w:val="en-GB"/>
          </w:rPr>
          <w:t>o</w:t>
        </w:r>
        <w:r w:rsidR="00064F44" w:rsidRPr="006062C6">
          <w:rPr>
            <w:rStyle w:val="Hypertextovodkaz"/>
            <w:rFonts w:ascii="Arial" w:hAnsi="Arial" w:cs="Arial"/>
            <w:sz w:val="20"/>
            <w:szCs w:val="20"/>
            <w:lang w:val="en-GB"/>
          </w:rPr>
          <w:t>s-about-us/</w:t>
        </w:r>
      </w:hyperlink>
      <w:r w:rsidR="00064F44" w:rsidRPr="006062C6">
        <w:rPr>
          <w:rFonts w:ascii="Arial" w:hAnsi="Arial" w:cs="Arial"/>
          <w:color w:val="auto"/>
          <w:sz w:val="20"/>
          <w:szCs w:val="20"/>
          <w:lang w:val="en-GB"/>
        </w:rPr>
        <w:t xml:space="preserve"> </w:t>
      </w:r>
      <w:r w:rsidRPr="006062C6">
        <w:rPr>
          <w:rFonts w:ascii="Arial" w:hAnsi="Arial" w:cs="Arial"/>
          <w:i/>
          <w:iCs/>
          <w:color w:val="auto"/>
          <w:sz w:val="20"/>
          <w:szCs w:val="20"/>
          <w:lang w:val="en-GB"/>
        </w:rPr>
        <w:t>– National Information and Consulting Centre for Culture</w:t>
      </w:r>
    </w:p>
    <w:p w14:paraId="4CEEDD53" w14:textId="77777777" w:rsidR="00005D7F" w:rsidRPr="00505C32" w:rsidRDefault="001F571E">
      <w:pPr>
        <w:pStyle w:val="Normlnweb"/>
        <w:spacing w:before="120" w:beforeAutospacing="0" w:after="0" w:afterAutospacing="0"/>
        <w:rPr>
          <w:rFonts w:ascii="Arial" w:hAnsi="Arial" w:cs="Arial"/>
          <w:i/>
          <w:iCs/>
          <w:color w:val="auto"/>
          <w:sz w:val="20"/>
          <w:szCs w:val="20"/>
          <w:lang w:val="en-GB"/>
        </w:rPr>
      </w:pPr>
      <w:r w:rsidRPr="006062C6">
        <w:rPr>
          <w:rFonts w:ascii="Arial" w:hAnsi="Arial" w:cs="Arial"/>
          <w:color w:val="auto"/>
          <w:sz w:val="20"/>
          <w:szCs w:val="20"/>
          <w:lang w:val="en-GB"/>
        </w:rPr>
        <w:lastRenderedPageBreak/>
        <w:t>– </w:t>
      </w:r>
      <w:hyperlink r:id="rId8" w:history="1">
        <w:r w:rsidR="00864DE7" w:rsidRPr="006062C6">
          <w:rPr>
            <w:rStyle w:val="Hypertextovodkaz"/>
            <w:rFonts w:ascii="Arial" w:hAnsi="Arial" w:cs="Arial"/>
            <w:sz w:val="20"/>
            <w:szCs w:val="20"/>
            <w:lang w:val="en-GB"/>
          </w:rPr>
          <w:t>www.en</w:t>
        </w:r>
        <w:r w:rsidR="00864DE7" w:rsidRPr="006062C6">
          <w:rPr>
            <w:rStyle w:val="Hypertextovodkaz"/>
            <w:rFonts w:ascii="Arial" w:hAnsi="Arial" w:cs="Arial"/>
            <w:sz w:val="20"/>
            <w:szCs w:val="20"/>
            <w:lang w:val="en-GB"/>
          </w:rPr>
          <w:t>.</w:t>
        </w:r>
        <w:r w:rsidR="00864DE7" w:rsidRPr="006062C6">
          <w:rPr>
            <w:rStyle w:val="Hypertextovodkaz"/>
            <w:rFonts w:ascii="Arial" w:hAnsi="Arial" w:cs="Arial"/>
            <w:sz w:val="20"/>
            <w:szCs w:val="20"/>
            <w:lang w:val="en-GB"/>
          </w:rPr>
          <w:t>nkp.cz/</w:t>
        </w:r>
      </w:hyperlink>
      <w:r w:rsidRPr="006062C6">
        <w:rPr>
          <w:rFonts w:ascii="Arial" w:hAnsi="Arial" w:cs="Arial"/>
          <w:color w:val="auto"/>
          <w:sz w:val="20"/>
          <w:szCs w:val="20"/>
          <w:lang w:val="en-GB"/>
        </w:rPr>
        <w:t xml:space="preserve"> </w:t>
      </w:r>
      <w:r w:rsidRPr="006062C6">
        <w:rPr>
          <w:rFonts w:ascii="Arial" w:hAnsi="Arial" w:cs="Arial"/>
          <w:i/>
          <w:iCs/>
          <w:color w:val="auto"/>
          <w:sz w:val="20"/>
          <w:szCs w:val="20"/>
          <w:lang w:val="en-GB"/>
        </w:rPr>
        <w:t>– National Library of the Czech Republic</w:t>
      </w:r>
    </w:p>
    <w:sectPr w:rsidR="00005D7F" w:rsidRPr="00505C32" w:rsidSect="006424E5">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E obyèejné">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8C"/>
    <w:multiLevelType w:val="hybridMultilevel"/>
    <w:tmpl w:val="9306BCD6"/>
    <w:lvl w:ilvl="0" w:tplc="B4DCEE74">
      <w:start w:val="22"/>
      <w:numFmt w:val="bullet"/>
      <w:lvlText w:val="-"/>
      <w:lvlJc w:val="left"/>
      <w:pPr>
        <w:tabs>
          <w:tab w:val="num" w:pos="720"/>
        </w:tabs>
        <w:ind w:left="720" w:hanging="360"/>
      </w:pPr>
      <w:rPr>
        <w:rFonts w:ascii="Times New Roman" w:eastAsia="Arial Unicode MS" w:hAnsi="Times New Roman" w:cs="Times New Roman"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080C1B"/>
    <w:multiLevelType w:val="hybridMultilevel"/>
    <w:tmpl w:val="0E867A0C"/>
    <w:lvl w:ilvl="0" w:tplc="C40A62D6">
      <w:start w:val="1"/>
      <w:numFmt w:val="upp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47"/>
    <w:rsid w:val="000053BA"/>
    <w:rsid w:val="00005D7F"/>
    <w:rsid w:val="0000645A"/>
    <w:rsid w:val="00015FA3"/>
    <w:rsid w:val="00022D8A"/>
    <w:rsid w:val="0002426A"/>
    <w:rsid w:val="00032B62"/>
    <w:rsid w:val="0003550D"/>
    <w:rsid w:val="00047425"/>
    <w:rsid w:val="00050495"/>
    <w:rsid w:val="00053229"/>
    <w:rsid w:val="000539B9"/>
    <w:rsid w:val="00053F9E"/>
    <w:rsid w:val="00054E98"/>
    <w:rsid w:val="00056E01"/>
    <w:rsid w:val="00057459"/>
    <w:rsid w:val="00061F89"/>
    <w:rsid w:val="00064F44"/>
    <w:rsid w:val="00065394"/>
    <w:rsid w:val="000712E4"/>
    <w:rsid w:val="0007752D"/>
    <w:rsid w:val="000954B6"/>
    <w:rsid w:val="000B0B08"/>
    <w:rsid w:val="000C074A"/>
    <w:rsid w:val="000C3EA8"/>
    <w:rsid w:val="000D30CE"/>
    <w:rsid w:val="000D5062"/>
    <w:rsid w:val="000D7E15"/>
    <w:rsid w:val="000E12C2"/>
    <w:rsid w:val="000E1819"/>
    <w:rsid w:val="000E3974"/>
    <w:rsid w:val="000E6E4C"/>
    <w:rsid w:val="000F4380"/>
    <w:rsid w:val="001002AA"/>
    <w:rsid w:val="001011B8"/>
    <w:rsid w:val="00103BBA"/>
    <w:rsid w:val="001211C7"/>
    <w:rsid w:val="00123C74"/>
    <w:rsid w:val="001339AF"/>
    <w:rsid w:val="00133E1D"/>
    <w:rsid w:val="00137AF7"/>
    <w:rsid w:val="00137DD7"/>
    <w:rsid w:val="001410B5"/>
    <w:rsid w:val="001467F9"/>
    <w:rsid w:val="0015609C"/>
    <w:rsid w:val="00160534"/>
    <w:rsid w:val="001628B1"/>
    <w:rsid w:val="00164461"/>
    <w:rsid w:val="0016693F"/>
    <w:rsid w:val="0017163D"/>
    <w:rsid w:val="00174793"/>
    <w:rsid w:val="001753E3"/>
    <w:rsid w:val="00185F7C"/>
    <w:rsid w:val="00193035"/>
    <w:rsid w:val="0019490F"/>
    <w:rsid w:val="00196B43"/>
    <w:rsid w:val="001A0550"/>
    <w:rsid w:val="001A1890"/>
    <w:rsid w:val="001A33C8"/>
    <w:rsid w:val="001A5946"/>
    <w:rsid w:val="001A6A67"/>
    <w:rsid w:val="001A7FFB"/>
    <w:rsid w:val="001B2506"/>
    <w:rsid w:val="001B489A"/>
    <w:rsid w:val="001B7AE9"/>
    <w:rsid w:val="001C208E"/>
    <w:rsid w:val="001C72C1"/>
    <w:rsid w:val="001D08D0"/>
    <w:rsid w:val="001D3227"/>
    <w:rsid w:val="001D6EBE"/>
    <w:rsid w:val="001E4275"/>
    <w:rsid w:val="001E480D"/>
    <w:rsid w:val="001F571E"/>
    <w:rsid w:val="00203DA2"/>
    <w:rsid w:val="00220B9F"/>
    <w:rsid w:val="0022208B"/>
    <w:rsid w:val="00231F5D"/>
    <w:rsid w:val="00235038"/>
    <w:rsid w:val="00241388"/>
    <w:rsid w:val="00244524"/>
    <w:rsid w:val="0024459D"/>
    <w:rsid w:val="0024507C"/>
    <w:rsid w:val="002474B6"/>
    <w:rsid w:val="00250105"/>
    <w:rsid w:val="00251D2C"/>
    <w:rsid w:val="00256FF8"/>
    <w:rsid w:val="00257004"/>
    <w:rsid w:val="00260115"/>
    <w:rsid w:val="0026019A"/>
    <w:rsid w:val="00267C28"/>
    <w:rsid w:val="00274AAB"/>
    <w:rsid w:val="00291DC4"/>
    <w:rsid w:val="00297ED7"/>
    <w:rsid w:val="002A07A6"/>
    <w:rsid w:val="002C40EC"/>
    <w:rsid w:val="002C4321"/>
    <w:rsid w:val="002C6B8D"/>
    <w:rsid w:val="002D3050"/>
    <w:rsid w:val="002D571C"/>
    <w:rsid w:val="002E6792"/>
    <w:rsid w:val="002E712C"/>
    <w:rsid w:val="002F19A2"/>
    <w:rsid w:val="002F3CE8"/>
    <w:rsid w:val="002F668A"/>
    <w:rsid w:val="0030044B"/>
    <w:rsid w:val="00304F10"/>
    <w:rsid w:val="00307A3A"/>
    <w:rsid w:val="00310BF8"/>
    <w:rsid w:val="003176A5"/>
    <w:rsid w:val="00323D24"/>
    <w:rsid w:val="00331C67"/>
    <w:rsid w:val="00336C82"/>
    <w:rsid w:val="003426A9"/>
    <w:rsid w:val="00344FDD"/>
    <w:rsid w:val="003457B7"/>
    <w:rsid w:val="003466E0"/>
    <w:rsid w:val="0035129B"/>
    <w:rsid w:val="00354359"/>
    <w:rsid w:val="00364974"/>
    <w:rsid w:val="00365800"/>
    <w:rsid w:val="00365E42"/>
    <w:rsid w:val="00366308"/>
    <w:rsid w:val="00366543"/>
    <w:rsid w:val="0037098A"/>
    <w:rsid w:val="00382393"/>
    <w:rsid w:val="00382585"/>
    <w:rsid w:val="00394398"/>
    <w:rsid w:val="00394461"/>
    <w:rsid w:val="003963F4"/>
    <w:rsid w:val="003A3483"/>
    <w:rsid w:val="003B065F"/>
    <w:rsid w:val="003B2D3D"/>
    <w:rsid w:val="003B2F83"/>
    <w:rsid w:val="003B41FF"/>
    <w:rsid w:val="003C0384"/>
    <w:rsid w:val="003C0D40"/>
    <w:rsid w:val="003D1B29"/>
    <w:rsid w:val="003E0C58"/>
    <w:rsid w:val="003E5765"/>
    <w:rsid w:val="003F34E7"/>
    <w:rsid w:val="003F3BE1"/>
    <w:rsid w:val="0040264A"/>
    <w:rsid w:val="00406740"/>
    <w:rsid w:val="00410181"/>
    <w:rsid w:val="00410270"/>
    <w:rsid w:val="004209D8"/>
    <w:rsid w:val="00422DE0"/>
    <w:rsid w:val="00433088"/>
    <w:rsid w:val="00434FF2"/>
    <w:rsid w:val="00435A47"/>
    <w:rsid w:val="00437DF0"/>
    <w:rsid w:val="004456D2"/>
    <w:rsid w:val="00451A62"/>
    <w:rsid w:val="0045495B"/>
    <w:rsid w:val="004549C8"/>
    <w:rsid w:val="00455B8E"/>
    <w:rsid w:val="00456464"/>
    <w:rsid w:val="00467AF6"/>
    <w:rsid w:val="004828F4"/>
    <w:rsid w:val="00485305"/>
    <w:rsid w:val="00486A5D"/>
    <w:rsid w:val="0048718C"/>
    <w:rsid w:val="004957F4"/>
    <w:rsid w:val="00497DAC"/>
    <w:rsid w:val="004A6C17"/>
    <w:rsid w:val="004B0331"/>
    <w:rsid w:val="004B1344"/>
    <w:rsid w:val="004B166F"/>
    <w:rsid w:val="004B4BDE"/>
    <w:rsid w:val="004C5A58"/>
    <w:rsid w:val="004C6682"/>
    <w:rsid w:val="004D1FF8"/>
    <w:rsid w:val="004D2968"/>
    <w:rsid w:val="004D416D"/>
    <w:rsid w:val="004D7170"/>
    <w:rsid w:val="004E40E3"/>
    <w:rsid w:val="004F1934"/>
    <w:rsid w:val="004F43BF"/>
    <w:rsid w:val="00505C32"/>
    <w:rsid w:val="00507C1D"/>
    <w:rsid w:val="00512E16"/>
    <w:rsid w:val="00514909"/>
    <w:rsid w:val="00522622"/>
    <w:rsid w:val="00531B58"/>
    <w:rsid w:val="00531D80"/>
    <w:rsid w:val="0053459C"/>
    <w:rsid w:val="00534BFD"/>
    <w:rsid w:val="00535B9C"/>
    <w:rsid w:val="00535D86"/>
    <w:rsid w:val="005366DB"/>
    <w:rsid w:val="00536AB8"/>
    <w:rsid w:val="00540BC5"/>
    <w:rsid w:val="0054139E"/>
    <w:rsid w:val="005447D0"/>
    <w:rsid w:val="00545862"/>
    <w:rsid w:val="00550357"/>
    <w:rsid w:val="00554BA8"/>
    <w:rsid w:val="00555572"/>
    <w:rsid w:val="00564E3D"/>
    <w:rsid w:val="0056613F"/>
    <w:rsid w:val="00566416"/>
    <w:rsid w:val="00567719"/>
    <w:rsid w:val="0057189F"/>
    <w:rsid w:val="00575938"/>
    <w:rsid w:val="00585F11"/>
    <w:rsid w:val="0058601E"/>
    <w:rsid w:val="00595378"/>
    <w:rsid w:val="005A309B"/>
    <w:rsid w:val="005A6BA3"/>
    <w:rsid w:val="005B59EA"/>
    <w:rsid w:val="005C62F4"/>
    <w:rsid w:val="005D0644"/>
    <w:rsid w:val="005D39FC"/>
    <w:rsid w:val="005D43F2"/>
    <w:rsid w:val="005D7F75"/>
    <w:rsid w:val="005E09DF"/>
    <w:rsid w:val="005E13E4"/>
    <w:rsid w:val="005E16C7"/>
    <w:rsid w:val="005E22A9"/>
    <w:rsid w:val="005E73E6"/>
    <w:rsid w:val="005F0B65"/>
    <w:rsid w:val="005F4997"/>
    <w:rsid w:val="00600BFB"/>
    <w:rsid w:val="0060324B"/>
    <w:rsid w:val="00605B14"/>
    <w:rsid w:val="006062C6"/>
    <w:rsid w:val="00612B1A"/>
    <w:rsid w:val="006204E9"/>
    <w:rsid w:val="006266EA"/>
    <w:rsid w:val="0063705C"/>
    <w:rsid w:val="00640FF9"/>
    <w:rsid w:val="00641206"/>
    <w:rsid w:val="006424E5"/>
    <w:rsid w:val="00644E96"/>
    <w:rsid w:val="006453DD"/>
    <w:rsid w:val="00650508"/>
    <w:rsid w:val="00651093"/>
    <w:rsid w:val="006523A0"/>
    <w:rsid w:val="006530C1"/>
    <w:rsid w:val="0065512B"/>
    <w:rsid w:val="0065797F"/>
    <w:rsid w:val="00660370"/>
    <w:rsid w:val="00662178"/>
    <w:rsid w:val="00667B22"/>
    <w:rsid w:val="006719AB"/>
    <w:rsid w:val="00681B78"/>
    <w:rsid w:val="00691362"/>
    <w:rsid w:val="00691A7D"/>
    <w:rsid w:val="00692A49"/>
    <w:rsid w:val="006931C5"/>
    <w:rsid w:val="00696703"/>
    <w:rsid w:val="006A04A3"/>
    <w:rsid w:val="006A0EAC"/>
    <w:rsid w:val="006A3090"/>
    <w:rsid w:val="006A5FF8"/>
    <w:rsid w:val="006B0EE4"/>
    <w:rsid w:val="006B3A43"/>
    <w:rsid w:val="006B4C34"/>
    <w:rsid w:val="006B7C52"/>
    <w:rsid w:val="006C39F8"/>
    <w:rsid w:val="006C61DD"/>
    <w:rsid w:val="006E3544"/>
    <w:rsid w:val="006E49B4"/>
    <w:rsid w:val="006F4035"/>
    <w:rsid w:val="006F54EC"/>
    <w:rsid w:val="006F6570"/>
    <w:rsid w:val="00700F01"/>
    <w:rsid w:val="007061A9"/>
    <w:rsid w:val="0070637E"/>
    <w:rsid w:val="007073E3"/>
    <w:rsid w:val="00707759"/>
    <w:rsid w:val="00711AED"/>
    <w:rsid w:val="007141CE"/>
    <w:rsid w:val="00715480"/>
    <w:rsid w:val="007166D3"/>
    <w:rsid w:val="00717B16"/>
    <w:rsid w:val="00735660"/>
    <w:rsid w:val="007366E8"/>
    <w:rsid w:val="00736848"/>
    <w:rsid w:val="00741F94"/>
    <w:rsid w:val="00744CA0"/>
    <w:rsid w:val="00746A1D"/>
    <w:rsid w:val="0075082F"/>
    <w:rsid w:val="00753140"/>
    <w:rsid w:val="007550E4"/>
    <w:rsid w:val="00761056"/>
    <w:rsid w:val="00762B53"/>
    <w:rsid w:val="00767765"/>
    <w:rsid w:val="007756FC"/>
    <w:rsid w:val="007816A8"/>
    <w:rsid w:val="00785949"/>
    <w:rsid w:val="00785F30"/>
    <w:rsid w:val="00793EFC"/>
    <w:rsid w:val="00795750"/>
    <w:rsid w:val="007A2FA1"/>
    <w:rsid w:val="007A7DAC"/>
    <w:rsid w:val="007B144C"/>
    <w:rsid w:val="007B1BBB"/>
    <w:rsid w:val="007B1FE9"/>
    <w:rsid w:val="007B3EA3"/>
    <w:rsid w:val="007B40EC"/>
    <w:rsid w:val="007B41A1"/>
    <w:rsid w:val="007B5D6D"/>
    <w:rsid w:val="007B5F90"/>
    <w:rsid w:val="007B7160"/>
    <w:rsid w:val="007C0FC9"/>
    <w:rsid w:val="007C20B2"/>
    <w:rsid w:val="007C2611"/>
    <w:rsid w:val="007C4A32"/>
    <w:rsid w:val="007C4B5E"/>
    <w:rsid w:val="007C4E3C"/>
    <w:rsid w:val="007D2FFC"/>
    <w:rsid w:val="007D7315"/>
    <w:rsid w:val="007E225C"/>
    <w:rsid w:val="007E3F35"/>
    <w:rsid w:val="007E416E"/>
    <w:rsid w:val="007E50CD"/>
    <w:rsid w:val="007E588B"/>
    <w:rsid w:val="007F1B4B"/>
    <w:rsid w:val="007F2A24"/>
    <w:rsid w:val="007F48AA"/>
    <w:rsid w:val="0080771D"/>
    <w:rsid w:val="00830D0A"/>
    <w:rsid w:val="0083322F"/>
    <w:rsid w:val="00837091"/>
    <w:rsid w:val="00840677"/>
    <w:rsid w:val="00842B1D"/>
    <w:rsid w:val="00846EAC"/>
    <w:rsid w:val="00850C2E"/>
    <w:rsid w:val="00850F98"/>
    <w:rsid w:val="00851CD2"/>
    <w:rsid w:val="00855784"/>
    <w:rsid w:val="008616EB"/>
    <w:rsid w:val="00864DE7"/>
    <w:rsid w:val="00866746"/>
    <w:rsid w:val="00870633"/>
    <w:rsid w:val="008752FF"/>
    <w:rsid w:val="00877340"/>
    <w:rsid w:val="00877818"/>
    <w:rsid w:val="0088335D"/>
    <w:rsid w:val="00887DEA"/>
    <w:rsid w:val="00894470"/>
    <w:rsid w:val="00894B9F"/>
    <w:rsid w:val="008953D6"/>
    <w:rsid w:val="00897CE8"/>
    <w:rsid w:val="008A0A21"/>
    <w:rsid w:val="008A4494"/>
    <w:rsid w:val="008A57D8"/>
    <w:rsid w:val="008A6B4A"/>
    <w:rsid w:val="008B6EFC"/>
    <w:rsid w:val="008C1862"/>
    <w:rsid w:val="008C1B9D"/>
    <w:rsid w:val="008D1BD3"/>
    <w:rsid w:val="008D3DE0"/>
    <w:rsid w:val="008D4A0C"/>
    <w:rsid w:val="008D4F44"/>
    <w:rsid w:val="008E4045"/>
    <w:rsid w:val="008E6B2D"/>
    <w:rsid w:val="008F12CE"/>
    <w:rsid w:val="008F293F"/>
    <w:rsid w:val="008F53C0"/>
    <w:rsid w:val="008F68BB"/>
    <w:rsid w:val="0090767B"/>
    <w:rsid w:val="009100F9"/>
    <w:rsid w:val="00913F10"/>
    <w:rsid w:val="00920989"/>
    <w:rsid w:val="00922468"/>
    <w:rsid w:val="00923344"/>
    <w:rsid w:val="0092356D"/>
    <w:rsid w:val="00924ECC"/>
    <w:rsid w:val="0092721F"/>
    <w:rsid w:val="0093369B"/>
    <w:rsid w:val="009369DF"/>
    <w:rsid w:val="00940FBD"/>
    <w:rsid w:val="00942E96"/>
    <w:rsid w:val="00946489"/>
    <w:rsid w:val="0095443E"/>
    <w:rsid w:val="009606B7"/>
    <w:rsid w:val="0096646D"/>
    <w:rsid w:val="00970396"/>
    <w:rsid w:val="009765DB"/>
    <w:rsid w:val="00982012"/>
    <w:rsid w:val="009842D2"/>
    <w:rsid w:val="00984A7A"/>
    <w:rsid w:val="00984E56"/>
    <w:rsid w:val="00985001"/>
    <w:rsid w:val="009968CD"/>
    <w:rsid w:val="009A3EAD"/>
    <w:rsid w:val="009A570F"/>
    <w:rsid w:val="009B2ECB"/>
    <w:rsid w:val="009B7D0C"/>
    <w:rsid w:val="009C3D95"/>
    <w:rsid w:val="009C489F"/>
    <w:rsid w:val="009C5BA7"/>
    <w:rsid w:val="009E20BD"/>
    <w:rsid w:val="009F2459"/>
    <w:rsid w:val="009F6555"/>
    <w:rsid w:val="00A00505"/>
    <w:rsid w:val="00A0415B"/>
    <w:rsid w:val="00A046DC"/>
    <w:rsid w:val="00A1023B"/>
    <w:rsid w:val="00A1105C"/>
    <w:rsid w:val="00A12FB4"/>
    <w:rsid w:val="00A16216"/>
    <w:rsid w:val="00A17B8E"/>
    <w:rsid w:val="00A228A5"/>
    <w:rsid w:val="00A27144"/>
    <w:rsid w:val="00A3168B"/>
    <w:rsid w:val="00A33A5E"/>
    <w:rsid w:val="00A4225A"/>
    <w:rsid w:val="00A43D97"/>
    <w:rsid w:val="00A4453B"/>
    <w:rsid w:val="00A50D54"/>
    <w:rsid w:val="00A6106D"/>
    <w:rsid w:val="00A669E9"/>
    <w:rsid w:val="00A66A3A"/>
    <w:rsid w:val="00A857D9"/>
    <w:rsid w:val="00A926F6"/>
    <w:rsid w:val="00A97E74"/>
    <w:rsid w:val="00AA07F4"/>
    <w:rsid w:val="00AA2426"/>
    <w:rsid w:val="00AB08C5"/>
    <w:rsid w:val="00AB3E50"/>
    <w:rsid w:val="00AB3EBD"/>
    <w:rsid w:val="00AB5208"/>
    <w:rsid w:val="00AC3FB2"/>
    <w:rsid w:val="00AC6AEF"/>
    <w:rsid w:val="00AE02E1"/>
    <w:rsid w:val="00AE6FB2"/>
    <w:rsid w:val="00AF1F1F"/>
    <w:rsid w:val="00AF394F"/>
    <w:rsid w:val="00B00CB0"/>
    <w:rsid w:val="00B00CE6"/>
    <w:rsid w:val="00B03010"/>
    <w:rsid w:val="00B03E3E"/>
    <w:rsid w:val="00B10832"/>
    <w:rsid w:val="00B24536"/>
    <w:rsid w:val="00B3072E"/>
    <w:rsid w:val="00B43FE0"/>
    <w:rsid w:val="00B51EF4"/>
    <w:rsid w:val="00B53186"/>
    <w:rsid w:val="00B541E6"/>
    <w:rsid w:val="00B60F9B"/>
    <w:rsid w:val="00B6306E"/>
    <w:rsid w:val="00B71C69"/>
    <w:rsid w:val="00B7646D"/>
    <w:rsid w:val="00B82672"/>
    <w:rsid w:val="00B90B4C"/>
    <w:rsid w:val="00B9234A"/>
    <w:rsid w:val="00B945FF"/>
    <w:rsid w:val="00B9520C"/>
    <w:rsid w:val="00B96F66"/>
    <w:rsid w:val="00B975CA"/>
    <w:rsid w:val="00BA60A9"/>
    <w:rsid w:val="00BA6CF6"/>
    <w:rsid w:val="00BA75F4"/>
    <w:rsid w:val="00BB1C94"/>
    <w:rsid w:val="00BC271B"/>
    <w:rsid w:val="00BC436A"/>
    <w:rsid w:val="00BE5F34"/>
    <w:rsid w:val="00BE7D2B"/>
    <w:rsid w:val="00BF6ADB"/>
    <w:rsid w:val="00C00015"/>
    <w:rsid w:val="00C1188F"/>
    <w:rsid w:val="00C1256F"/>
    <w:rsid w:val="00C20832"/>
    <w:rsid w:val="00C20B27"/>
    <w:rsid w:val="00C2499B"/>
    <w:rsid w:val="00C2524E"/>
    <w:rsid w:val="00C26ADB"/>
    <w:rsid w:val="00C3293B"/>
    <w:rsid w:val="00C366B3"/>
    <w:rsid w:val="00C40025"/>
    <w:rsid w:val="00C40834"/>
    <w:rsid w:val="00C44F14"/>
    <w:rsid w:val="00C469CD"/>
    <w:rsid w:val="00C560E1"/>
    <w:rsid w:val="00C56D2F"/>
    <w:rsid w:val="00C57765"/>
    <w:rsid w:val="00C65D26"/>
    <w:rsid w:val="00C72742"/>
    <w:rsid w:val="00C850FB"/>
    <w:rsid w:val="00C86C86"/>
    <w:rsid w:val="00C87492"/>
    <w:rsid w:val="00C949BD"/>
    <w:rsid w:val="00C97380"/>
    <w:rsid w:val="00CA0670"/>
    <w:rsid w:val="00CA0F45"/>
    <w:rsid w:val="00CA5346"/>
    <w:rsid w:val="00CB0784"/>
    <w:rsid w:val="00CB3C73"/>
    <w:rsid w:val="00CB7A6F"/>
    <w:rsid w:val="00CC573C"/>
    <w:rsid w:val="00CC5EA6"/>
    <w:rsid w:val="00CD233C"/>
    <w:rsid w:val="00CE0EF6"/>
    <w:rsid w:val="00CF1EB7"/>
    <w:rsid w:val="00CF2CF2"/>
    <w:rsid w:val="00D10D4C"/>
    <w:rsid w:val="00D10DEB"/>
    <w:rsid w:val="00D23034"/>
    <w:rsid w:val="00D27EE9"/>
    <w:rsid w:val="00D314B2"/>
    <w:rsid w:val="00D32FFB"/>
    <w:rsid w:val="00D371EB"/>
    <w:rsid w:val="00D53A1A"/>
    <w:rsid w:val="00D5690C"/>
    <w:rsid w:val="00D604A1"/>
    <w:rsid w:val="00D61A2B"/>
    <w:rsid w:val="00D629D2"/>
    <w:rsid w:val="00D6510B"/>
    <w:rsid w:val="00D87C2D"/>
    <w:rsid w:val="00D91CD7"/>
    <w:rsid w:val="00D97996"/>
    <w:rsid w:val="00DA40B9"/>
    <w:rsid w:val="00DB3053"/>
    <w:rsid w:val="00DB3394"/>
    <w:rsid w:val="00DB6821"/>
    <w:rsid w:val="00DB68B6"/>
    <w:rsid w:val="00DB774E"/>
    <w:rsid w:val="00DC1093"/>
    <w:rsid w:val="00DC3322"/>
    <w:rsid w:val="00DC587E"/>
    <w:rsid w:val="00DD1D78"/>
    <w:rsid w:val="00DD2A7A"/>
    <w:rsid w:val="00DD5774"/>
    <w:rsid w:val="00DD742B"/>
    <w:rsid w:val="00DE4DD5"/>
    <w:rsid w:val="00DE51E5"/>
    <w:rsid w:val="00DE56A4"/>
    <w:rsid w:val="00DE6964"/>
    <w:rsid w:val="00DF16DC"/>
    <w:rsid w:val="00DF2787"/>
    <w:rsid w:val="00DF4BFA"/>
    <w:rsid w:val="00DF5C49"/>
    <w:rsid w:val="00DF7E95"/>
    <w:rsid w:val="00E071AF"/>
    <w:rsid w:val="00E07903"/>
    <w:rsid w:val="00E107E9"/>
    <w:rsid w:val="00E12744"/>
    <w:rsid w:val="00E1391B"/>
    <w:rsid w:val="00E17856"/>
    <w:rsid w:val="00E21F6A"/>
    <w:rsid w:val="00E24D15"/>
    <w:rsid w:val="00E25A3D"/>
    <w:rsid w:val="00E306DE"/>
    <w:rsid w:val="00E32697"/>
    <w:rsid w:val="00E3277D"/>
    <w:rsid w:val="00E33A84"/>
    <w:rsid w:val="00E35FD2"/>
    <w:rsid w:val="00E510D8"/>
    <w:rsid w:val="00E518B3"/>
    <w:rsid w:val="00E54215"/>
    <w:rsid w:val="00E5627C"/>
    <w:rsid w:val="00E61879"/>
    <w:rsid w:val="00E61A08"/>
    <w:rsid w:val="00E621C1"/>
    <w:rsid w:val="00E62609"/>
    <w:rsid w:val="00E63162"/>
    <w:rsid w:val="00E64F94"/>
    <w:rsid w:val="00E70545"/>
    <w:rsid w:val="00E72A95"/>
    <w:rsid w:val="00E82586"/>
    <w:rsid w:val="00E87638"/>
    <w:rsid w:val="00E87B0C"/>
    <w:rsid w:val="00E91961"/>
    <w:rsid w:val="00E958B6"/>
    <w:rsid w:val="00E96964"/>
    <w:rsid w:val="00EA5C63"/>
    <w:rsid w:val="00EA661B"/>
    <w:rsid w:val="00EB06E4"/>
    <w:rsid w:val="00EB5FB5"/>
    <w:rsid w:val="00EC0FC5"/>
    <w:rsid w:val="00ED40D4"/>
    <w:rsid w:val="00ED637B"/>
    <w:rsid w:val="00F05AFB"/>
    <w:rsid w:val="00F11140"/>
    <w:rsid w:val="00F1335D"/>
    <w:rsid w:val="00F1698E"/>
    <w:rsid w:val="00F16F06"/>
    <w:rsid w:val="00F21BD2"/>
    <w:rsid w:val="00F23038"/>
    <w:rsid w:val="00F23C2F"/>
    <w:rsid w:val="00F31850"/>
    <w:rsid w:val="00F33314"/>
    <w:rsid w:val="00F33A71"/>
    <w:rsid w:val="00F3550E"/>
    <w:rsid w:val="00F3573F"/>
    <w:rsid w:val="00F36CD3"/>
    <w:rsid w:val="00F36DAD"/>
    <w:rsid w:val="00F40D2F"/>
    <w:rsid w:val="00F42555"/>
    <w:rsid w:val="00F432DE"/>
    <w:rsid w:val="00F603BD"/>
    <w:rsid w:val="00F61B38"/>
    <w:rsid w:val="00F62AFD"/>
    <w:rsid w:val="00F7546E"/>
    <w:rsid w:val="00F8175D"/>
    <w:rsid w:val="00F8470C"/>
    <w:rsid w:val="00F93863"/>
    <w:rsid w:val="00F93E97"/>
    <w:rsid w:val="00F9499E"/>
    <w:rsid w:val="00FA0827"/>
    <w:rsid w:val="00FA7C09"/>
    <w:rsid w:val="00FB17C0"/>
    <w:rsid w:val="00FB196D"/>
    <w:rsid w:val="00FB6311"/>
    <w:rsid w:val="00FC4BAE"/>
    <w:rsid w:val="00FC7149"/>
    <w:rsid w:val="00FC7FC3"/>
    <w:rsid w:val="00FD1387"/>
    <w:rsid w:val="00FD67FC"/>
    <w:rsid w:val="00FE4ADD"/>
    <w:rsid w:val="00FF170A"/>
    <w:rsid w:val="00FF18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FDD5"/>
  <w15:docId w15:val="{33EC9A08-4FF0-445B-96C9-17E0F29F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4E5"/>
    <w:rPr>
      <w:sz w:val="24"/>
      <w:szCs w:val="24"/>
      <w:lang w:val="en-GB"/>
    </w:rPr>
  </w:style>
  <w:style w:type="paragraph" w:styleId="Nadpis3">
    <w:name w:val="heading 3"/>
    <w:basedOn w:val="Normln"/>
    <w:link w:val="Nadpis3Char"/>
    <w:uiPriority w:val="9"/>
    <w:qFormat/>
    <w:rsid w:val="002474B6"/>
    <w:pPr>
      <w:spacing w:before="100" w:beforeAutospacing="1" w:after="100" w:afterAutospacing="1"/>
      <w:outlineLvl w:val="2"/>
    </w:pPr>
    <w:rPr>
      <w:b/>
      <w:bCs/>
      <w:sz w:val="27"/>
      <w:szCs w:val="27"/>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6424E5"/>
    <w:pPr>
      <w:spacing w:before="100" w:beforeAutospacing="1" w:after="100" w:afterAutospacing="1"/>
    </w:pPr>
    <w:rPr>
      <w:rFonts w:ascii="Arial Unicode MS" w:eastAsia="Arial Unicode MS" w:hAnsi="Arial Unicode MS" w:cs="Arial Unicode MS"/>
      <w:color w:val="0078B3"/>
      <w:lang w:val="cs-CZ"/>
    </w:rPr>
  </w:style>
  <w:style w:type="paragraph" w:styleId="Zkladntextodsazen">
    <w:name w:val="Body Text Indent"/>
    <w:basedOn w:val="Normln"/>
    <w:semiHidden/>
    <w:rsid w:val="006424E5"/>
    <w:pPr>
      <w:spacing w:before="120"/>
      <w:ind w:firstLine="709"/>
      <w:jc w:val="both"/>
    </w:pPr>
    <w:rPr>
      <w:rFonts w:ascii="Arial" w:hAnsi="Arial" w:cs="Arial"/>
      <w:i/>
      <w:iCs/>
      <w:sz w:val="20"/>
      <w:szCs w:val="20"/>
    </w:rPr>
  </w:style>
  <w:style w:type="character" w:styleId="Hypertextovodkaz">
    <w:name w:val="Hyperlink"/>
    <w:basedOn w:val="Standardnpsmoodstavce"/>
    <w:semiHidden/>
    <w:rsid w:val="006424E5"/>
    <w:rPr>
      <w:color w:val="0000FF"/>
      <w:u w:val="single"/>
    </w:rPr>
  </w:style>
  <w:style w:type="character" w:styleId="Sledovanodkaz">
    <w:name w:val="FollowedHyperlink"/>
    <w:basedOn w:val="Standardnpsmoodstavce"/>
    <w:semiHidden/>
    <w:rsid w:val="006424E5"/>
    <w:rPr>
      <w:color w:val="800080"/>
      <w:u w:val="single"/>
    </w:rPr>
  </w:style>
  <w:style w:type="paragraph" w:styleId="Textbubliny">
    <w:name w:val="Balloon Text"/>
    <w:basedOn w:val="Normln"/>
    <w:semiHidden/>
    <w:rsid w:val="001A7FFB"/>
    <w:rPr>
      <w:rFonts w:ascii="Tahoma" w:hAnsi="Tahoma" w:cs="Tahoma"/>
      <w:sz w:val="16"/>
      <w:szCs w:val="16"/>
    </w:rPr>
  </w:style>
  <w:style w:type="character" w:styleId="Siln">
    <w:name w:val="Strong"/>
    <w:basedOn w:val="Standardnpsmoodstavce"/>
    <w:qFormat/>
    <w:rsid w:val="00F31850"/>
    <w:rPr>
      <w:b/>
      <w:bCs/>
    </w:rPr>
  </w:style>
  <w:style w:type="character" w:customStyle="1" w:styleId="caps">
    <w:name w:val="caps"/>
    <w:basedOn w:val="Standardnpsmoodstavce"/>
    <w:rsid w:val="00F31850"/>
  </w:style>
  <w:style w:type="paragraph" w:styleId="Zkladntextodsazen2">
    <w:name w:val="Body Text Indent 2"/>
    <w:basedOn w:val="Normln"/>
    <w:link w:val="Zkladntextodsazen2Char"/>
    <w:uiPriority w:val="99"/>
    <w:semiHidden/>
    <w:unhideWhenUsed/>
    <w:rsid w:val="006510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51093"/>
    <w:rPr>
      <w:sz w:val="24"/>
      <w:szCs w:val="24"/>
      <w:lang w:val="en-GB"/>
    </w:rPr>
  </w:style>
  <w:style w:type="paragraph" w:customStyle="1" w:styleId="podraeny">
    <w:name w:val="podraženy"/>
    <w:rsid w:val="006523A0"/>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character" w:customStyle="1" w:styleId="Nadpis3Char">
    <w:name w:val="Nadpis 3 Char"/>
    <w:basedOn w:val="Standardnpsmoodstavce"/>
    <w:link w:val="Nadpis3"/>
    <w:uiPriority w:val="9"/>
    <w:rsid w:val="002474B6"/>
    <w:rPr>
      <w:b/>
      <w:bCs/>
      <w:sz w:val="27"/>
      <w:szCs w:val="27"/>
    </w:rPr>
  </w:style>
  <w:style w:type="paragraph" w:styleId="Zkladntextodsazen3">
    <w:name w:val="Body Text Indent 3"/>
    <w:basedOn w:val="Normln"/>
    <w:link w:val="Zkladntextodsazen3Char"/>
    <w:uiPriority w:val="99"/>
    <w:semiHidden/>
    <w:unhideWhenUsed/>
    <w:rsid w:val="00F3573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573F"/>
    <w:rPr>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6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nkp.cz/" TargetMode="External"/><Relationship Id="rId3" Type="http://schemas.openxmlformats.org/officeDocument/2006/relationships/styles" Target="styles.xml"/><Relationship Id="rId7" Type="http://schemas.openxmlformats.org/officeDocument/2006/relationships/hyperlink" Target="https://www.nipos.cz/nipos-abou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culture_li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67C9F-FD02-42BA-AFF2-F50011AE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1442</Words>
  <Characters>8509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22</vt:lpstr>
    </vt:vector>
  </TitlesOfParts>
  <Company>csu</Company>
  <LinksUpToDate>false</LinksUpToDate>
  <CharactersWithSpaces>9932</CharactersWithSpaces>
  <SharedDoc>false</SharedDoc>
  <HLinks>
    <vt:vector size="24" baseType="variant">
      <vt:variant>
        <vt:i4>7733359</vt:i4>
      </vt:variant>
      <vt:variant>
        <vt:i4>9</vt:i4>
      </vt:variant>
      <vt:variant>
        <vt:i4>0</vt:i4>
      </vt:variant>
      <vt:variant>
        <vt:i4>5</vt:i4>
      </vt:variant>
      <vt:variant>
        <vt:lpwstr>http://www.olympic.cz/www/text/49--contacts?lang=en</vt:lpwstr>
      </vt:variant>
      <vt:variant>
        <vt:lpwstr/>
      </vt:variant>
      <vt:variant>
        <vt:i4>6225987</vt:i4>
      </vt:variant>
      <vt:variant>
        <vt:i4>6</vt:i4>
      </vt:variant>
      <vt:variant>
        <vt:i4>0</vt:i4>
      </vt:variant>
      <vt:variant>
        <vt:i4>5</vt:i4>
      </vt:variant>
      <vt:variant>
        <vt:lpwstr>http://www.en.nkp.cz/</vt:lpwstr>
      </vt:variant>
      <vt:variant>
        <vt:lpwstr/>
      </vt:variant>
      <vt:variant>
        <vt:i4>8323187</vt:i4>
      </vt:variant>
      <vt:variant>
        <vt:i4>3</vt:i4>
      </vt:variant>
      <vt:variant>
        <vt:i4>0</vt:i4>
      </vt:variant>
      <vt:variant>
        <vt:i4>5</vt:i4>
      </vt:variant>
      <vt:variant>
        <vt:lpwstr>http://www.nipos-mk.cz/</vt:lpwstr>
      </vt:variant>
      <vt:variant>
        <vt:lpwstr/>
      </vt:variant>
      <vt:variant>
        <vt:i4>196663</vt:i4>
      </vt:variant>
      <vt:variant>
        <vt:i4>0</vt:i4>
      </vt:variant>
      <vt:variant>
        <vt:i4>0</vt:i4>
      </vt:variant>
      <vt:variant>
        <vt:i4>5</vt:i4>
      </vt:variant>
      <vt:variant>
        <vt:lpwstr>http://www.czso.cz/eng/redakce.nsf/i/culture_lide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csu</dc:creator>
  <cp:lastModifiedBy>Ing. Dana Habartová</cp:lastModifiedBy>
  <cp:revision>3</cp:revision>
  <cp:lastPrinted>2020-07-20T15:13:00Z</cp:lastPrinted>
  <dcterms:created xsi:type="dcterms:W3CDTF">2021-11-10T14:09:00Z</dcterms:created>
  <dcterms:modified xsi:type="dcterms:W3CDTF">2021-11-10T14:09:00Z</dcterms:modified>
</cp:coreProperties>
</file>