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59" w:rsidRDefault="00636159">
      <w:pPr>
        <w:spacing w:before="120" w:after="120"/>
        <w:rPr>
          <w:b/>
          <w:i/>
          <w:iCs/>
          <w:sz w:val="24"/>
          <w:u w:val="single"/>
          <w:lang w:val="en-GB"/>
        </w:rPr>
      </w:pPr>
      <w:r>
        <w:rPr>
          <w:b/>
          <w:i/>
          <w:iCs/>
          <w:sz w:val="24"/>
          <w:lang w:val="en-GB"/>
        </w:rPr>
        <w:t>Methodology comments</w:t>
      </w:r>
    </w:p>
    <w:p w:rsidR="00636159" w:rsidRDefault="00636159">
      <w:pPr>
        <w:spacing w:before="120" w:after="120"/>
        <w:rPr>
          <w:i/>
          <w:iCs/>
          <w:lang w:val="en-GB"/>
        </w:rPr>
      </w:pPr>
      <w:r>
        <w:rPr>
          <w:i/>
          <w:iCs/>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w:t>
      </w:r>
      <w:proofErr w:type="spellStart"/>
      <w:r>
        <w:rPr>
          <w:i/>
          <w:iCs/>
          <w:lang w:val="en-GB"/>
        </w:rPr>
        <w:t>Eurostat</w:t>
      </w:r>
      <w:proofErr w:type="spellEnd"/>
      <w:r>
        <w:rPr>
          <w:i/>
          <w:iCs/>
          <w:lang w:val="en-GB"/>
        </w:rPr>
        <w:t xml:space="preserve">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36159" w:rsidRDefault="00636159">
      <w:pPr>
        <w:spacing w:before="120" w:after="120"/>
        <w:rPr>
          <w:i/>
          <w:iCs/>
          <w:lang w:val="en-GB"/>
        </w:rPr>
      </w:pPr>
      <w:r>
        <w:rPr>
          <w:b/>
          <w:bCs/>
          <w:i/>
          <w:iCs/>
          <w:lang w:val="en-GB"/>
        </w:rPr>
        <w:t xml:space="preserve"> Output of agricultural activities</w:t>
      </w:r>
      <w:r>
        <w:rPr>
          <w:i/>
          <w:iCs/>
          <w:lang w:val="en-GB"/>
        </w:rPr>
        <w:t xml:space="preserve"> is in value statement and represents the whole final output of the agriculture sector.</w:t>
      </w:r>
    </w:p>
    <w:p w:rsidR="00636159" w:rsidRDefault="00636159">
      <w:pPr>
        <w:spacing w:before="120" w:after="120"/>
        <w:rPr>
          <w:i/>
          <w:iCs/>
          <w:lang w:val="en-GB"/>
        </w:rPr>
      </w:pPr>
      <w:r>
        <w:rPr>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i/>
          <w:iCs/>
          <w:lang w:val="en-GB"/>
        </w:rPr>
        <w:t>producers,</w:t>
      </w:r>
      <w:proofErr w:type="gramEnd"/>
      <w:r>
        <w:rPr>
          <w:i/>
          <w:iCs/>
          <w:lang w:val="en-GB"/>
        </w:rPr>
        <w:t xml:space="preserve"> own final consumption, domestic sales to other agricultural units or outside of the industry, sales abroad, own-account produced fixed capital goods and final stocks. </w:t>
      </w:r>
    </w:p>
    <w:p w:rsidR="00636159" w:rsidRDefault="00636159">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36159" w:rsidRDefault="00636159">
      <w:pPr>
        <w:spacing w:before="120" w:after="120"/>
        <w:rPr>
          <w:i/>
          <w:iCs/>
          <w:lang w:val="en-GB"/>
        </w:rPr>
      </w:pPr>
      <w:r>
        <w:rPr>
          <w:i/>
          <w:iCs/>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regional accounts for the years 201</w:t>
      </w:r>
      <w:r w:rsidR="007D294C">
        <w:rPr>
          <w:i/>
          <w:iCs/>
          <w:lang w:val="en-GB"/>
        </w:rPr>
        <w:t>3</w:t>
      </w:r>
      <w:r>
        <w:rPr>
          <w:i/>
          <w:iCs/>
          <w:lang w:val="en-GB"/>
        </w:rPr>
        <w:t xml:space="preserve"> and 201</w:t>
      </w:r>
      <w:r w:rsidR="007D294C">
        <w:rPr>
          <w:i/>
          <w:iCs/>
          <w:lang w:val="en-GB"/>
        </w:rPr>
        <w:t>4</w:t>
      </w:r>
      <w:r>
        <w:rPr>
          <w:i/>
          <w:iCs/>
          <w:lang w:val="en-GB"/>
        </w:rPr>
        <w:t xml:space="preserve"> was compiled in this manner. The whole production </w:t>
      </w:r>
      <w:proofErr w:type="gramStart"/>
      <w:r>
        <w:rPr>
          <w:i/>
          <w:iCs/>
          <w:lang w:val="en-GB"/>
        </w:rPr>
        <w:t>account</w:t>
      </w:r>
      <w:proofErr w:type="gramEnd"/>
      <w:r>
        <w:rPr>
          <w:i/>
          <w:iCs/>
          <w:lang w:val="en-GB"/>
        </w:rPr>
        <w:t xml:space="preserve"> was expressed at the basic prices. </w:t>
      </w:r>
      <w:proofErr w:type="gramStart"/>
      <w:r>
        <w:rPr>
          <w:i/>
          <w:iCs/>
          <w:lang w:val="en-GB"/>
        </w:rPr>
        <w:t>Values in graphs has</w:t>
      </w:r>
      <w:proofErr w:type="gramEnd"/>
      <w:r>
        <w:rPr>
          <w:i/>
          <w:iCs/>
          <w:lang w:val="en-GB"/>
        </w:rPr>
        <w:t xml:space="preserve"> been expressed at basic current prices.</w:t>
      </w:r>
    </w:p>
    <w:p w:rsidR="00636159" w:rsidRDefault="00636159">
      <w:pPr>
        <w:spacing w:before="120" w:after="120"/>
        <w:rPr>
          <w:i/>
          <w:iCs/>
          <w:lang w:val="en-GB"/>
        </w:rPr>
      </w:pPr>
      <w:r>
        <w:rPr>
          <w:i/>
          <w:iCs/>
          <w:lang w:val="en-GB"/>
        </w:rPr>
        <w:t xml:space="preserve">The ESA </w:t>
      </w:r>
      <w:r w:rsidR="0051066C">
        <w:rPr>
          <w:i/>
          <w:iCs/>
          <w:lang w:val="en-GB"/>
        </w:rPr>
        <w:t>2010</w:t>
      </w:r>
      <w:r>
        <w:rPr>
          <w:i/>
          <w:iCs/>
          <w:lang w:val="en-GB"/>
        </w:rPr>
        <w:t xml:space="preserve">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636159" w:rsidRDefault="00636159">
      <w:pPr>
        <w:spacing w:before="120" w:after="120"/>
        <w:rPr>
          <w:i/>
          <w:iCs/>
          <w:lang w:val="en-GB"/>
        </w:rPr>
      </w:pPr>
      <w:r>
        <w:rPr>
          <w:i/>
          <w:iCs/>
          <w:lang w:val="en-GB"/>
        </w:rPr>
        <w:t xml:space="preserve">On the basis of </w:t>
      </w:r>
      <w:proofErr w:type="spellStart"/>
      <w:r>
        <w:rPr>
          <w:i/>
          <w:iCs/>
          <w:lang w:val="en-GB"/>
        </w:rPr>
        <w:t>Eurostat</w:t>
      </w:r>
      <w:proofErr w:type="spellEnd"/>
      <w:r>
        <w:rPr>
          <w:i/>
          <w:iCs/>
          <w:lang w:val="en-GB"/>
        </w:rPr>
        <w:t xml:space="preserve"> decision (Working Group in November 2004) data for the latest year will not be sent as final but as preliminary. The EAA 201</w:t>
      </w:r>
      <w:r w:rsidR="007D294C">
        <w:rPr>
          <w:i/>
          <w:iCs/>
          <w:lang w:val="en-GB"/>
        </w:rPr>
        <w:t>4</w:t>
      </w:r>
      <w:r>
        <w:rPr>
          <w:i/>
          <w:iCs/>
          <w:lang w:val="en-GB"/>
        </w:rPr>
        <w:t xml:space="preserve"> contains preliminary data that is why RAA 201</w:t>
      </w:r>
      <w:r w:rsidR="007D294C">
        <w:rPr>
          <w:i/>
          <w:iCs/>
          <w:lang w:val="en-GB"/>
        </w:rPr>
        <w:t>4</w:t>
      </w:r>
      <w:r>
        <w:rPr>
          <w:i/>
          <w:iCs/>
          <w:lang w:val="en-GB"/>
        </w:rPr>
        <w:t xml:space="preserve"> data is presented as preliminary. Results for “</w:t>
      </w:r>
      <w:proofErr w:type="spellStart"/>
      <w:r>
        <w:rPr>
          <w:i/>
          <w:iCs/>
          <w:lang w:val="en-GB"/>
        </w:rPr>
        <w:t>Praha</w:t>
      </w:r>
      <w:proofErr w:type="spellEnd"/>
      <w:r>
        <w:rPr>
          <w:i/>
          <w:iCs/>
          <w:lang w:val="en-GB"/>
        </w:rPr>
        <w:t>” are quoted together with district “</w:t>
      </w:r>
      <w:proofErr w:type="spellStart"/>
      <w:r>
        <w:rPr>
          <w:i/>
          <w:iCs/>
          <w:lang w:val="en-GB"/>
        </w:rPr>
        <w:t>Středočeský</w:t>
      </w:r>
      <w:proofErr w:type="spellEnd"/>
      <w:r>
        <w:rPr>
          <w:i/>
          <w:iCs/>
          <w:lang w:val="en-GB"/>
        </w:rPr>
        <w:t xml:space="preserve">”. </w:t>
      </w:r>
    </w:p>
    <w:p w:rsidR="00636159" w:rsidRDefault="00636159">
      <w:pPr>
        <w:spacing w:before="120" w:after="120"/>
        <w:rPr>
          <w:i/>
          <w:iCs/>
        </w:rPr>
      </w:pPr>
      <w:r>
        <w:rPr>
          <w:i/>
          <w:iCs/>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i/>
          <w:iCs/>
          <w:lang w:val="en-US"/>
        </w:rPr>
        <w:t>;</w:t>
      </w:r>
      <w:r>
        <w:rPr>
          <w:i/>
          <w:iCs/>
          <w:lang w:val="en-GB"/>
        </w:rPr>
        <w:t xml:space="preserve"> they cannot be distinguished from the main agricultural activity</w:t>
      </w:r>
      <w:r>
        <w:rPr>
          <w:i/>
          <w:iCs/>
        </w:rPr>
        <w:t xml:space="preserve">. </w:t>
      </w:r>
    </w:p>
    <w:p w:rsidR="00636159" w:rsidRDefault="00636159"/>
    <w:sectPr w:rsidR="00636159" w:rsidSect="00595F28">
      <w:footerReference w:type="even" r:id="rId7"/>
      <w:footerReference w:type="default" r:id="rId8"/>
      <w:pgSz w:w="11906" w:h="16838"/>
      <w:pgMar w:top="1418" w:right="1418" w:bottom="1418" w:left="141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917" w:rsidRDefault="008D7917">
      <w:r>
        <w:separator/>
      </w:r>
    </w:p>
  </w:endnote>
  <w:endnote w:type="continuationSeparator" w:id="0">
    <w:p w:rsidR="008D7917" w:rsidRDefault="008D7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9" w:rsidRDefault="00595F28">
    <w:pPr>
      <w:pStyle w:val="Zpat"/>
      <w:framePr w:wrap="around" w:vAnchor="text" w:hAnchor="margin" w:xAlign="center" w:y="1"/>
      <w:rPr>
        <w:rStyle w:val="slostrnky"/>
      </w:rPr>
    </w:pPr>
    <w:r>
      <w:rPr>
        <w:rStyle w:val="slostrnky"/>
      </w:rPr>
      <w:fldChar w:fldCharType="begin"/>
    </w:r>
    <w:r w:rsidR="00636159">
      <w:rPr>
        <w:rStyle w:val="slostrnky"/>
      </w:rPr>
      <w:instrText xml:space="preserve">PAGE  </w:instrText>
    </w:r>
    <w:r>
      <w:rPr>
        <w:rStyle w:val="slostrnky"/>
      </w:rPr>
      <w:fldChar w:fldCharType="end"/>
    </w:r>
  </w:p>
  <w:p w:rsidR="00636159" w:rsidRDefault="0063615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9" w:rsidRDefault="00595F28">
    <w:pPr>
      <w:pStyle w:val="Zpat"/>
      <w:framePr w:wrap="around" w:vAnchor="text" w:hAnchor="margin" w:xAlign="center" w:y="1"/>
      <w:rPr>
        <w:rStyle w:val="slostrnky"/>
      </w:rPr>
    </w:pPr>
    <w:r>
      <w:rPr>
        <w:rStyle w:val="slostrnky"/>
      </w:rPr>
      <w:fldChar w:fldCharType="begin"/>
    </w:r>
    <w:r w:rsidR="00636159">
      <w:rPr>
        <w:rStyle w:val="slostrnky"/>
      </w:rPr>
      <w:instrText xml:space="preserve">PAGE  </w:instrText>
    </w:r>
    <w:r>
      <w:rPr>
        <w:rStyle w:val="slostrnky"/>
      </w:rPr>
      <w:fldChar w:fldCharType="separate"/>
    </w:r>
    <w:r w:rsidR="007D294C">
      <w:rPr>
        <w:rStyle w:val="slostrnky"/>
        <w:noProof/>
      </w:rPr>
      <w:t>1</w:t>
    </w:r>
    <w:r>
      <w:rPr>
        <w:rStyle w:val="slostrnky"/>
      </w:rPr>
      <w:fldChar w:fldCharType="end"/>
    </w:r>
  </w:p>
  <w:p w:rsidR="00636159" w:rsidRDefault="0063615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917" w:rsidRDefault="008D7917">
      <w:r>
        <w:separator/>
      </w:r>
    </w:p>
  </w:footnote>
  <w:footnote w:type="continuationSeparator" w:id="0">
    <w:p w:rsidR="008D7917" w:rsidRDefault="008D7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66C"/>
    <w:rsid w:val="0051066C"/>
    <w:rsid w:val="00595F28"/>
    <w:rsid w:val="00636159"/>
    <w:rsid w:val="007D294C"/>
    <w:rsid w:val="008D7917"/>
    <w:rsid w:val="00C43167"/>
    <w:rsid w:val="00DF466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5F28"/>
    <w:pPr>
      <w:jc w:val="both"/>
    </w:pPr>
    <w:rPr>
      <w:rFonts w:ascii="Arial" w:hAnsi="Arial"/>
      <w:szCs w:val="24"/>
    </w:rPr>
  </w:style>
  <w:style w:type="paragraph" w:styleId="Nadpis1">
    <w:name w:val="heading 1"/>
    <w:basedOn w:val="Normln"/>
    <w:next w:val="Normln"/>
    <w:qFormat/>
    <w:rsid w:val="00595F28"/>
    <w:pPr>
      <w:keepNext/>
      <w:spacing w:before="240" w:after="240"/>
      <w:outlineLvl w:val="0"/>
    </w:pPr>
    <w:rPr>
      <w:rFonts w:cs="Arial"/>
      <w:b/>
      <w:bCs/>
      <w:kern w:val="32"/>
      <w:sz w:val="24"/>
      <w:szCs w:val="32"/>
    </w:rPr>
  </w:style>
  <w:style w:type="paragraph" w:styleId="Nadpis2">
    <w:name w:val="heading 2"/>
    <w:basedOn w:val="Normln"/>
    <w:next w:val="Normln"/>
    <w:qFormat/>
    <w:rsid w:val="00595F28"/>
    <w:pPr>
      <w:keepNext/>
      <w:spacing w:before="240" w:after="240"/>
      <w:outlineLvl w:val="1"/>
    </w:pPr>
    <w:rPr>
      <w:rFonts w:cs="Arial"/>
      <w:b/>
      <w:bCs/>
      <w:iCs/>
      <w:szCs w:val="28"/>
    </w:rPr>
  </w:style>
  <w:style w:type="paragraph" w:styleId="Nadpis3">
    <w:name w:val="heading 3"/>
    <w:basedOn w:val="Normln"/>
    <w:next w:val="Normln"/>
    <w:qFormat/>
    <w:rsid w:val="00595F2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595F28"/>
    <w:pPr>
      <w:spacing w:before="240" w:after="240"/>
      <w:jc w:val="center"/>
      <w:outlineLvl w:val="0"/>
    </w:pPr>
    <w:rPr>
      <w:rFonts w:cs="Arial"/>
      <w:b/>
      <w:bCs/>
      <w:kern w:val="28"/>
      <w:sz w:val="28"/>
      <w:szCs w:val="32"/>
    </w:rPr>
  </w:style>
  <w:style w:type="paragraph" w:customStyle="1" w:styleId="normalnsodrkami">
    <w:name w:val="normalní s odrážkami"/>
    <w:basedOn w:val="Normln"/>
    <w:rsid w:val="00595F28"/>
    <w:pPr>
      <w:numPr>
        <w:numId w:val="3"/>
      </w:numPr>
    </w:pPr>
  </w:style>
  <w:style w:type="paragraph" w:styleId="Zpat">
    <w:name w:val="footer"/>
    <w:basedOn w:val="Normln"/>
    <w:semiHidden/>
    <w:rsid w:val="00595F28"/>
    <w:pPr>
      <w:tabs>
        <w:tab w:val="center" w:pos="4536"/>
        <w:tab w:val="right" w:pos="9072"/>
      </w:tabs>
    </w:pPr>
  </w:style>
  <w:style w:type="character" w:styleId="slostrnky">
    <w:name w:val="page number"/>
    <w:basedOn w:val="Standardnpsmoodstavce"/>
    <w:semiHidden/>
    <w:rsid w:val="00595F28"/>
  </w:style>
  <w:style w:type="paragraph" w:styleId="Zkladntext2">
    <w:name w:val="Body Text 2"/>
    <w:basedOn w:val="Normln"/>
    <w:semiHidden/>
    <w:rsid w:val="00595F28"/>
    <w:pPr>
      <w:spacing w:before="120" w:after="120"/>
    </w:pPr>
    <w:rPr>
      <w:i/>
      <w:iCs/>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661</Words>
  <Characters>3459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Methodology comments</vt:lpstr>
    </vt:vector>
  </TitlesOfParts>
  <Company>CSU</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comments</dc:title>
  <dc:creator>gregorova</dc:creator>
  <cp:lastModifiedBy>gregorova2239</cp:lastModifiedBy>
  <cp:revision>3</cp:revision>
  <dcterms:created xsi:type="dcterms:W3CDTF">2014-10-09T08:09:00Z</dcterms:created>
  <dcterms:modified xsi:type="dcterms:W3CDTF">2015-10-20T10:03:00Z</dcterms:modified>
</cp:coreProperties>
</file>