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B587F" w14:textId="49D4395E" w:rsidR="005D480F" w:rsidRPr="006D2B7D" w:rsidRDefault="00BC75A6" w:rsidP="006D2B7D">
      <w:pPr>
        <w:widowControl w:val="0"/>
        <w:tabs>
          <w:tab w:val="center" w:pos="4680"/>
        </w:tabs>
        <w:autoSpaceDE w:val="0"/>
        <w:autoSpaceDN w:val="0"/>
        <w:adjustRightInd w:val="0"/>
        <w:jc w:val="both"/>
        <w:rPr>
          <w:rFonts w:ascii="Arial" w:hAnsi="Arial" w:cs="Arial"/>
          <w:color w:val="0071BC"/>
        </w:rPr>
      </w:pPr>
      <w:r w:rsidRPr="006D2B7D">
        <w:rPr>
          <w:rFonts w:ascii="Arial" w:hAnsi="Arial" w:cs="Arial"/>
          <w:b/>
          <w:bCs/>
          <w:color w:val="0071BC"/>
        </w:rPr>
        <w:t>27</w:t>
      </w:r>
      <w:r w:rsidR="005D480F" w:rsidRPr="006D2B7D">
        <w:rPr>
          <w:rFonts w:ascii="Arial" w:hAnsi="Arial" w:cs="Arial"/>
          <w:b/>
          <w:bCs/>
          <w:color w:val="0071BC"/>
        </w:rPr>
        <w:t xml:space="preserve"> KULTURA</w:t>
      </w:r>
    </w:p>
    <w:p w14:paraId="44FEB4F6" w14:textId="77777777" w:rsidR="005D480F" w:rsidRDefault="005D480F">
      <w:pPr>
        <w:widowControl w:val="0"/>
        <w:autoSpaceDE w:val="0"/>
        <w:autoSpaceDN w:val="0"/>
        <w:adjustRightInd w:val="0"/>
        <w:jc w:val="both"/>
        <w:rPr>
          <w:rFonts w:ascii="Arial" w:hAnsi="Arial" w:cs="Arial"/>
          <w:sz w:val="18"/>
          <w:szCs w:val="18"/>
        </w:rPr>
      </w:pPr>
    </w:p>
    <w:p w14:paraId="7A711D60" w14:textId="77777777" w:rsidR="00060E21" w:rsidRPr="00060E21" w:rsidRDefault="00060E21" w:rsidP="00060E21">
      <w:pPr>
        <w:rPr>
          <w:rFonts w:ascii="Arial" w:hAnsi="Arial" w:cs="Arial"/>
          <w:b/>
          <w:color w:val="0071BC"/>
          <w:sz w:val="20"/>
          <w:szCs w:val="20"/>
        </w:rPr>
      </w:pPr>
      <w:r w:rsidRPr="00060E21">
        <w:rPr>
          <w:rFonts w:ascii="Arial" w:hAnsi="Arial" w:cs="Arial"/>
          <w:b/>
          <w:color w:val="0071BC"/>
          <w:sz w:val="20"/>
          <w:szCs w:val="20"/>
        </w:rPr>
        <w:t>Metodické vysvětlivky</w:t>
      </w:r>
    </w:p>
    <w:p w14:paraId="6080EE2C" w14:textId="77777777" w:rsidR="00060E21" w:rsidRDefault="00060E21" w:rsidP="00060E21">
      <w:pPr>
        <w:rPr>
          <w:rFonts w:ascii="Arial" w:hAnsi="Arial" w:cs="Arial"/>
          <w:sz w:val="18"/>
          <w:szCs w:val="18"/>
        </w:rPr>
      </w:pPr>
    </w:p>
    <w:p w14:paraId="4D3E0964" w14:textId="2A8C5768" w:rsidR="00C305F1" w:rsidRPr="00EF3F4C" w:rsidRDefault="00ED04A0" w:rsidP="002C1A1B">
      <w:pPr>
        <w:jc w:val="both"/>
        <w:rPr>
          <w:rFonts w:ascii="Arial" w:hAnsi="Arial" w:cs="Arial"/>
          <w:sz w:val="18"/>
          <w:szCs w:val="18"/>
        </w:rPr>
      </w:pPr>
      <w:r w:rsidRPr="00EF3F4C">
        <w:rPr>
          <w:rFonts w:ascii="Arial" w:hAnsi="Arial" w:cs="Arial"/>
          <w:sz w:val="18"/>
          <w:szCs w:val="18"/>
        </w:rPr>
        <w:t xml:space="preserve">Údaje za </w:t>
      </w:r>
      <w:r w:rsidRPr="004D14AF">
        <w:rPr>
          <w:rFonts w:ascii="Arial" w:hAnsi="Arial" w:cs="Arial"/>
          <w:b/>
          <w:sz w:val="18"/>
          <w:szCs w:val="18"/>
        </w:rPr>
        <w:t xml:space="preserve">divadla, muzea, </w:t>
      </w:r>
      <w:r w:rsidR="00E9167E" w:rsidRPr="004D14AF">
        <w:rPr>
          <w:rFonts w:ascii="Arial" w:hAnsi="Arial" w:cs="Arial"/>
          <w:b/>
          <w:sz w:val="18"/>
          <w:szCs w:val="18"/>
        </w:rPr>
        <w:t xml:space="preserve">galerie, </w:t>
      </w:r>
      <w:r w:rsidRPr="004D14AF">
        <w:rPr>
          <w:rFonts w:ascii="Arial" w:hAnsi="Arial" w:cs="Arial"/>
          <w:b/>
          <w:sz w:val="18"/>
          <w:szCs w:val="18"/>
        </w:rPr>
        <w:t>památky</w:t>
      </w:r>
      <w:r w:rsidR="007B770C" w:rsidRPr="004D14AF">
        <w:rPr>
          <w:rFonts w:ascii="Arial" w:hAnsi="Arial" w:cs="Arial"/>
          <w:b/>
          <w:sz w:val="18"/>
          <w:szCs w:val="18"/>
        </w:rPr>
        <w:t xml:space="preserve"> a</w:t>
      </w:r>
      <w:r w:rsidR="00EF36AC" w:rsidRPr="004D14AF">
        <w:rPr>
          <w:rFonts w:ascii="Arial" w:hAnsi="Arial" w:cs="Arial"/>
          <w:b/>
          <w:sz w:val="18"/>
          <w:szCs w:val="18"/>
        </w:rPr>
        <w:t xml:space="preserve"> </w:t>
      </w:r>
      <w:r w:rsidRPr="004D14AF">
        <w:rPr>
          <w:rFonts w:ascii="Arial" w:hAnsi="Arial" w:cs="Arial"/>
          <w:b/>
          <w:sz w:val="18"/>
          <w:szCs w:val="18"/>
        </w:rPr>
        <w:t>knihovny</w:t>
      </w:r>
      <w:r w:rsidR="007B770C" w:rsidRPr="00EF3F4C">
        <w:rPr>
          <w:rFonts w:ascii="Arial" w:hAnsi="Arial" w:cs="Arial"/>
          <w:sz w:val="18"/>
          <w:szCs w:val="18"/>
        </w:rPr>
        <w:t xml:space="preserve"> (tabulky </w:t>
      </w:r>
      <w:r w:rsidR="007B770C" w:rsidRPr="00805D11">
        <w:rPr>
          <w:rFonts w:ascii="Arial" w:hAnsi="Arial" w:cs="Arial"/>
          <w:b/>
          <w:sz w:val="18"/>
          <w:szCs w:val="18"/>
        </w:rPr>
        <w:t>27</w:t>
      </w:r>
      <w:r w:rsidR="004D14AF">
        <w:rPr>
          <w:rFonts w:ascii="Arial" w:hAnsi="Arial" w:cs="Arial"/>
          <w:b/>
          <w:sz w:val="18"/>
          <w:szCs w:val="18"/>
        </w:rPr>
        <w:t>.</w:t>
      </w:r>
      <w:r w:rsidR="007B770C" w:rsidRPr="00805D11">
        <w:rPr>
          <w:rFonts w:ascii="Arial" w:hAnsi="Arial" w:cs="Arial"/>
          <w:b/>
          <w:sz w:val="18"/>
          <w:szCs w:val="18"/>
        </w:rPr>
        <w:t>1</w:t>
      </w:r>
      <w:r w:rsidR="007B770C" w:rsidRPr="00EF3F4C">
        <w:rPr>
          <w:rFonts w:ascii="Arial" w:hAnsi="Arial" w:cs="Arial"/>
          <w:sz w:val="18"/>
          <w:szCs w:val="18"/>
        </w:rPr>
        <w:t xml:space="preserve"> až </w:t>
      </w:r>
      <w:r w:rsidR="007B770C" w:rsidRPr="00805D11">
        <w:rPr>
          <w:rFonts w:ascii="Arial" w:hAnsi="Arial" w:cs="Arial"/>
          <w:b/>
          <w:sz w:val="18"/>
          <w:szCs w:val="18"/>
        </w:rPr>
        <w:t>27</w:t>
      </w:r>
      <w:r w:rsidR="004D14AF">
        <w:rPr>
          <w:rFonts w:ascii="Arial" w:hAnsi="Arial" w:cs="Arial"/>
          <w:b/>
          <w:sz w:val="18"/>
          <w:szCs w:val="18"/>
        </w:rPr>
        <w:t>.</w:t>
      </w:r>
      <w:r w:rsidR="00F87CAF">
        <w:rPr>
          <w:rFonts w:ascii="Arial" w:hAnsi="Arial" w:cs="Arial"/>
          <w:b/>
          <w:sz w:val="18"/>
          <w:szCs w:val="18"/>
        </w:rPr>
        <w:t>6</w:t>
      </w:r>
      <w:r w:rsidR="007B770C" w:rsidRPr="00EF3F4C">
        <w:rPr>
          <w:rFonts w:ascii="Arial" w:hAnsi="Arial" w:cs="Arial"/>
          <w:sz w:val="18"/>
          <w:szCs w:val="18"/>
        </w:rPr>
        <w:t xml:space="preserve">) </w:t>
      </w:r>
      <w:r w:rsidR="00EF36AC" w:rsidRPr="00EF3F4C">
        <w:rPr>
          <w:rFonts w:ascii="Arial" w:hAnsi="Arial" w:cs="Arial"/>
          <w:sz w:val="18"/>
          <w:szCs w:val="18"/>
        </w:rPr>
        <w:t xml:space="preserve">jsou získávány z výstupů z </w:t>
      </w:r>
      <w:proofErr w:type="gramStart"/>
      <w:r w:rsidR="00EF36AC" w:rsidRPr="00EF3F4C">
        <w:rPr>
          <w:rFonts w:ascii="Arial" w:hAnsi="Arial" w:cs="Arial"/>
          <w:sz w:val="18"/>
          <w:szCs w:val="18"/>
        </w:rPr>
        <w:t>rezortní</w:t>
      </w:r>
      <w:proofErr w:type="gramEnd"/>
      <w:r w:rsidR="00EF36AC" w:rsidRPr="00EF3F4C">
        <w:rPr>
          <w:rFonts w:ascii="Arial" w:hAnsi="Arial" w:cs="Arial"/>
          <w:sz w:val="18"/>
          <w:szCs w:val="18"/>
        </w:rPr>
        <w:t xml:space="preserve"> statistické služby Ministerstva kultury, které zpracovává Národní </w:t>
      </w:r>
      <w:r w:rsidR="00F87CAF">
        <w:rPr>
          <w:rFonts w:ascii="Arial" w:hAnsi="Arial" w:cs="Arial"/>
          <w:sz w:val="18"/>
          <w:szCs w:val="18"/>
        </w:rPr>
        <w:t xml:space="preserve">institut </w:t>
      </w:r>
      <w:r w:rsidR="00EF36AC" w:rsidRPr="00EF3F4C">
        <w:rPr>
          <w:rFonts w:ascii="Arial" w:hAnsi="Arial" w:cs="Arial"/>
          <w:sz w:val="18"/>
          <w:szCs w:val="18"/>
        </w:rPr>
        <w:t>pro kulturu (NI</w:t>
      </w:r>
      <w:r w:rsidR="00F87CAF">
        <w:rPr>
          <w:rFonts w:ascii="Arial" w:hAnsi="Arial" w:cs="Arial"/>
          <w:sz w:val="18"/>
          <w:szCs w:val="18"/>
        </w:rPr>
        <w:t>K</w:t>
      </w:r>
      <w:r w:rsidR="00EF36AC" w:rsidRPr="00EF3F4C">
        <w:rPr>
          <w:rFonts w:ascii="Arial" w:hAnsi="Arial" w:cs="Arial"/>
          <w:sz w:val="18"/>
          <w:szCs w:val="18"/>
        </w:rPr>
        <w:t xml:space="preserve">). </w:t>
      </w:r>
      <w:r w:rsidR="007B770C" w:rsidRPr="00EF3F4C">
        <w:rPr>
          <w:rFonts w:ascii="Arial" w:hAnsi="Arial" w:cs="Arial"/>
          <w:sz w:val="18"/>
          <w:szCs w:val="18"/>
        </w:rPr>
        <w:t xml:space="preserve">Data </w:t>
      </w:r>
      <w:r w:rsidR="00E01ADE" w:rsidRPr="00EF3F4C">
        <w:rPr>
          <w:rFonts w:ascii="Arial" w:hAnsi="Arial" w:cs="Arial"/>
          <w:sz w:val="18"/>
          <w:szCs w:val="18"/>
        </w:rPr>
        <w:t xml:space="preserve">pocházejí ze sebraných údajů </w:t>
      </w:r>
      <w:r w:rsidR="0017382F" w:rsidRPr="00EF3F4C">
        <w:rPr>
          <w:rFonts w:ascii="Arial" w:hAnsi="Arial" w:cs="Arial"/>
          <w:sz w:val="18"/>
          <w:szCs w:val="18"/>
        </w:rPr>
        <w:t xml:space="preserve">ročních </w:t>
      </w:r>
      <w:r w:rsidR="00E01ADE" w:rsidRPr="00EF3F4C">
        <w:rPr>
          <w:rFonts w:ascii="Arial" w:hAnsi="Arial" w:cs="Arial"/>
          <w:sz w:val="18"/>
          <w:szCs w:val="18"/>
        </w:rPr>
        <w:t>statistických zjišťování KULT a zachycují s</w:t>
      </w:r>
      <w:r w:rsidR="00EF36AC" w:rsidRPr="00EF3F4C">
        <w:rPr>
          <w:rFonts w:ascii="Arial" w:hAnsi="Arial" w:cs="Arial"/>
          <w:sz w:val="18"/>
          <w:szCs w:val="18"/>
        </w:rPr>
        <w:t xml:space="preserve">tav ke konci roku (např. počet divadel, knihoven, galerií) nebo úhrn za </w:t>
      </w:r>
      <w:r w:rsidR="0017382F" w:rsidRPr="00EF3F4C">
        <w:rPr>
          <w:rFonts w:ascii="Arial" w:hAnsi="Arial" w:cs="Arial"/>
          <w:sz w:val="18"/>
          <w:szCs w:val="18"/>
        </w:rPr>
        <w:t xml:space="preserve">celý </w:t>
      </w:r>
      <w:r w:rsidR="00EF36AC" w:rsidRPr="00EF3F4C">
        <w:rPr>
          <w:rFonts w:ascii="Arial" w:hAnsi="Arial" w:cs="Arial"/>
          <w:sz w:val="18"/>
          <w:szCs w:val="18"/>
        </w:rPr>
        <w:t xml:space="preserve">rok (např. počet představení, návštěvníků, </w:t>
      </w:r>
      <w:r w:rsidR="00E01ADE" w:rsidRPr="00EF3F4C">
        <w:rPr>
          <w:rFonts w:ascii="Arial" w:hAnsi="Arial" w:cs="Arial"/>
          <w:sz w:val="18"/>
          <w:szCs w:val="18"/>
        </w:rPr>
        <w:t>uspořádaných výstav</w:t>
      </w:r>
      <w:r w:rsidR="00EF36AC" w:rsidRPr="00EF3F4C">
        <w:rPr>
          <w:rFonts w:ascii="Arial" w:hAnsi="Arial" w:cs="Arial"/>
          <w:sz w:val="18"/>
          <w:szCs w:val="18"/>
        </w:rPr>
        <w:t>)</w:t>
      </w:r>
      <w:r w:rsidR="00E01ADE" w:rsidRPr="00EF3F4C">
        <w:rPr>
          <w:rFonts w:ascii="Arial" w:hAnsi="Arial" w:cs="Arial"/>
          <w:sz w:val="18"/>
          <w:szCs w:val="18"/>
        </w:rPr>
        <w:t xml:space="preserve">. </w:t>
      </w:r>
      <w:r w:rsidR="00D23E21" w:rsidRPr="00EF3F4C">
        <w:rPr>
          <w:rFonts w:ascii="Arial" w:hAnsi="Arial" w:cs="Arial"/>
          <w:sz w:val="18"/>
          <w:szCs w:val="18"/>
        </w:rPr>
        <w:t xml:space="preserve">Údaje o </w:t>
      </w:r>
      <w:r w:rsidR="005231B8" w:rsidRPr="004D14AF">
        <w:rPr>
          <w:rFonts w:ascii="Arial" w:hAnsi="Arial" w:cs="Arial"/>
          <w:b/>
          <w:sz w:val="18"/>
          <w:szCs w:val="18"/>
        </w:rPr>
        <w:t>novinách, časopisech a knihách</w:t>
      </w:r>
      <w:r w:rsidR="00D23E21" w:rsidRPr="00EF3F4C">
        <w:rPr>
          <w:rFonts w:ascii="Arial" w:hAnsi="Arial" w:cs="Arial"/>
          <w:sz w:val="18"/>
          <w:szCs w:val="18"/>
        </w:rPr>
        <w:t xml:space="preserve"> (tabulky </w:t>
      </w:r>
      <w:r w:rsidR="00D23E21" w:rsidRPr="00805D11">
        <w:rPr>
          <w:rFonts w:ascii="Arial" w:hAnsi="Arial" w:cs="Arial"/>
          <w:b/>
          <w:sz w:val="18"/>
          <w:szCs w:val="18"/>
        </w:rPr>
        <w:t>27</w:t>
      </w:r>
      <w:r w:rsidR="004D14AF">
        <w:rPr>
          <w:rFonts w:ascii="Arial" w:hAnsi="Arial" w:cs="Arial"/>
          <w:b/>
          <w:sz w:val="18"/>
          <w:szCs w:val="18"/>
        </w:rPr>
        <w:t>.</w:t>
      </w:r>
      <w:r w:rsidR="00F87CAF">
        <w:rPr>
          <w:rFonts w:ascii="Arial" w:hAnsi="Arial" w:cs="Arial"/>
          <w:b/>
          <w:sz w:val="18"/>
          <w:szCs w:val="18"/>
        </w:rPr>
        <w:t>7</w:t>
      </w:r>
      <w:r w:rsidR="00D23E21" w:rsidRPr="00EF3F4C">
        <w:rPr>
          <w:rFonts w:ascii="Arial" w:hAnsi="Arial" w:cs="Arial"/>
          <w:sz w:val="18"/>
          <w:szCs w:val="18"/>
        </w:rPr>
        <w:t xml:space="preserve"> a </w:t>
      </w:r>
      <w:r w:rsidR="00D23E21" w:rsidRPr="00805D11">
        <w:rPr>
          <w:rFonts w:ascii="Arial" w:hAnsi="Arial" w:cs="Arial"/>
          <w:b/>
          <w:sz w:val="18"/>
          <w:szCs w:val="18"/>
        </w:rPr>
        <w:t>27</w:t>
      </w:r>
      <w:r w:rsidR="004D14AF">
        <w:rPr>
          <w:rFonts w:ascii="Arial" w:hAnsi="Arial" w:cs="Arial"/>
          <w:b/>
          <w:sz w:val="18"/>
          <w:szCs w:val="18"/>
        </w:rPr>
        <w:t>.</w:t>
      </w:r>
      <w:r w:rsidR="00F87CAF">
        <w:rPr>
          <w:rFonts w:ascii="Arial" w:hAnsi="Arial" w:cs="Arial"/>
          <w:b/>
          <w:sz w:val="18"/>
          <w:szCs w:val="18"/>
        </w:rPr>
        <w:t>8</w:t>
      </w:r>
      <w:r w:rsidR="00D23E21" w:rsidRPr="00EF3F4C">
        <w:rPr>
          <w:rFonts w:ascii="Arial" w:hAnsi="Arial" w:cs="Arial"/>
          <w:sz w:val="18"/>
          <w:szCs w:val="18"/>
        </w:rPr>
        <w:t>) jsou publikovány NI</w:t>
      </w:r>
      <w:r w:rsidR="00F87CAF">
        <w:rPr>
          <w:rFonts w:ascii="Arial" w:hAnsi="Arial" w:cs="Arial"/>
          <w:sz w:val="18"/>
          <w:szCs w:val="18"/>
        </w:rPr>
        <w:t>K</w:t>
      </w:r>
      <w:r w:rsidR="00D23E21" w:rsidRPr="00EF3F4C">
        <w:rPr>
          <w:rFonts w:ascii="Arial" w:hAnsi="Arial" w:cs="Arial"/>
          <w:sz w:val="18"/>
          <w:szCs w:val="18"/>
        </w:rPr>
        <w:t xml:space="preserve"> na základě</w:t>
      </w:r>
      <w:r w:rsidR="00E9167E" w:rsidRPr="00EF3F4C">
        <w:rPr>
          <w:rFonts w:ascii="Arial" w:hAnsi="Arial" w:cs="Arial"/>
          <w:sz w:val="18"/>
          <w:szCs w:val="18"/>
        </w:rPr>
        <w:t xml:space="preserve"> zaslaných </w:t>
      </w:r>
      <w:r w:rsidR="00D23E21" w:rsidRPr="00EF3F4C">
        <w:rPr>
          <w:rFonts w:ascii="Arial" w:hAnsi="Arial" w:cs="Arial"/>
          <w:sz w:val="18"/>
          <w:szCs w:val="18"/>
        </w:rPr>
        <w:t>povinných výtisků do Národní knihovny České republiky.</w:t>
      </w:r>
    </w:p>
    <w:p w14:paraId="5FFB2162" w14:textId="6501EF92" w:rsidR="00DD1CB2" w:rsidRPr="00EF3F4C" w:rsidRDefault="00DD1CB2" w:rsidP="00D23E21">
      <w:pPr>
        <w:spacing w:before="120"/>
        <w:jc w:val="both"/>
        <w:rPr>
          <w:rFonts w:ascii="Arial" w:hAnsi="Arial" w:cs="Arial"/>
          <w:sz w:val="18"/>
          <w:szCs w:val="18"/>
        </w:rPr>
      </w:pPr>
      <w:r w:rsidRPr="00EF3F4C">
        <w:rPr>
          <w:rFonts w:ascii="Arial" w:hAnsi="Arial" w:cs="Arial"/>
          <w:sz w:val="18"/>
          <w:szCs w:val="18"/>
        </w:rPr>
        <w:t xml:space="preserve">V údajích za </w:t>
      </w:r>
      <w:r w:rsidRPr="004D14AF">
        <w:rPr>
          <w:rFonts w:ascii="Arial" w:hAnsi="Arial" w:cs="Arial"/>
          <w:b/>
          <w:sz w:val="18"/>
          <w:szCs w:val="18"/>
        </w:rPr>
        <w:t>„státní, krajské a městské“</w:t>
      </w:r>
      <w:r w:rsidRPr="00EF3F4C">
        <w:rPr>
          <w:rFonts w:ascii="Arial" w:hAnsi="Arial" w:cs="Arial"/>
          <w:sz w:val="18"/>
          <w:szCs w:val="18"/>
        </w:rPr>
        <w:t xml:space="preserve"> </w:t>
      </w:r>
      <w:r w:rsidRPr="004D14AF">
        <w:rPr>
          <w:rFonts w:ascii="Arial" w:hAnsi="Arial" w:cs="Arial"/>
          <w:b/>
          <w:sz w:val="18"/>
          <w:szCs w:val="18"/>
        </w:rPr>
        <w:t>instituce</w:t>
      </w:r>
      <w:r w:rsidRPr="00EF3F4C">
        <w:rPr>
          <w:rFonts w:ascii="Arial" w:hAnsi="Arial" w:cs="Arial"/>
          <w:sz w:val="18"/>
          <w:szCs w:val="18"/>
        </w:rPr>
        <w:t xml:space="preserve"> jsou zahrnuty kulturní organizace, jejichž zřizovatelem je stát prostřednictvím Ministerstva kultury nebo jiného ministerstva a územně samosprávné celky (kraje</w:t>
      </w:r>
      <w:r w:rsidR="007B770C" w:rsidRPr="00EF3F4C">
        <w:rPr>
          <w:rFonts w:ascii="Arial" w:hAnsi="Arial" w:cs="Arial"/>
          <w:sz w:val="18"/>
          <w:szCs w:val="18"/>
        </w:rPr>
        <w:t>, města</w:t>
      </w:r>
      <w:r w:rsidRPr="00EF3F4C">
        <w:rPr>
          <w:rFonts w:ascii="Arial" w:hAnsi="Arial" w:cs="Arial"/>
          <w:sz w:val="18"/>
          <w:szCs w:val="18"/>
        </w:rPr>
        <w:t xml:space="preserve"> a obce).</w:t>
      </w:r>
      <w:r w:rsidR="00A43710">
        <w:rPr>
          <w:rFonts w:ascii="Arial" w:hAnsi="Arial" w:cs="Arial"/>
          <w:sz w:val="18"/>
          <w:szCs w:val="18"/>
        </w:rPr>
        <w:t> </w:t>
      </w:r>
      <w:r w:rsidRPr="00EF3F4C">
        <w:rPr>
          <w:rFonts w:ascii="Arial" w:hAnsi="Arial" w:cs="Arial"/>
          <w:sz w:val="18"/>
          <w:szCs w:val="18"/>
        </w:rPr>
        <w:t xml:space="preserve"> Do </w:t>
      </w:r>
      <w:r w:rsidRPr="004D14AF">
        <w:rPr>
          <w:rFonts w:ascii="Arial" w:hAnsi="Arial" w:cs="Arial"/>
          <w:b/>
          <w:sz w:val="18"/>
          <w:szCs w:val="18"/>
        </w:rPr>
        <w:t>„ostatních“ kulturních organizací</w:t>
      </w:r>
      <w:r w:rsidRPr="00EF3F4C">
        <w:rPr>
          <w:rFonts w:ascii="Arial" w:hAnsi="Arial" w:cs="Arial"/>
          <w:sz w:val="18"/>
          <w:szCs w:val="18"/>
        </w:rPr>
        <w:t xml:space="preserve"> jsou zahrnuty jednotky zřizovatelů církví, spolků, obecně prospěšných společností a</w:t>
      </w:r>
      <w:r w:rsidR="0028592B">
        <w:rPr>
          <w:rFonts w:ascii="Arial" w:hAnsi="Arial" w:cs="Arial"/>
          <w:sz w:val="18"/>
          <w:szCs w:val="18"/>
        </w:rPr>
        <w:t> </w:t>
      </w:r>
      <w:r w:rsidR="000A3824" w:rsidRPr="00EF3F4C">
        <w:rPr>
          <w:rFonts w:ascii="Arial" w:hAnsi="Arial" w:cs="Arial"/>
          <w:sz w:val="18"/>
          <w:szCs w:val="18"/>
        </w:rPr>
        <w:t xml:space="preserve">soukromých subjektů (podnikajících </w:t>
      </w:r>
      <w:r w:rsidRPr="00EF3F4C">
        <w:rPr>
          <w:rFonts w:ascii="Arial" w:hAnsi="Arial" w:cs="Arial"/>
          <w:sz w:val="18"/>
          <w:szCs w:val="18"/>
        </w:rPr>
        <w:t xml:space="preserve">právnických </w:t>
      </w:r>
      <w:r w:rsidR="000A3824" w:rsidRPr="00EF3F4C">
        <w:rPr>
          <w:rFonts w:ascii="Arial" w:hAnsi="Arial" w:cs="Arial"/>
          <w:sz w:val="18"/>
          <w:szCs w:val="18"/>
        </w:rPr>
        <w:t>a</w:t>
      </w:r>
      <w:r w:rsidRPr="00EF3F4C">
        <w:rPr>
          <w:rFonts w:ascii="Arial" w:hAnsi="Arial" w:cs="Arial"/>
          <w:sz w:val="18"/>
          <w:szCs w:val="18"/>
        </w:rPr>
        <w:t> fyzických osob).</w:t>
      </w:r>
    </w:p>
    <w:p w14:paraId="71F4F58F" w14:textId="2C9BF430" w:rsidR="00C001A4" w:rsidRDefault="00C001A4" w:rsidP="00D23E21">
      <w:pPr>
        <w:spacing w:before="120"/>
        <w:jc w:val="both"/>
        <w:rPr>
          <w:rFonts w:ascii="Arial" w:hAnsi="Arial" w:cs="Arial"/>
          <w:sz w:val="18"/>
          <w:szCs w:val="18"/>
        </w:rPr>
      </w:pPr>
      <w:r w:rsidRPr="00EF3F4C">
        <w:rPr>
          <w:rFonts w:ascii="Arial" w:hAnsi="Arial" w:cs="Arial"/>
          <w:sz w:val="18"/>
          <w:szCs w:val="18"/>
        </w:rPr>
        <w:t xml:space="preserve">Údaje za </w:t>
      </w:r>
      <w:r w:rsidR="00C305F1" w:rsidRPr="00EF3F4C">
        <w:rPr>
          <w:rFonts w:ascii="Arial" w:hAnsi="Arial" w:cs="Arial"/>
          <w:sz w:val="18"/>
          <w:szCs w:val="18"/>
        </w:rPr>
        <w:t>audiovizuální</w:t>
      </w:r>
      <w:r w:rsidRPr="00EF3F4C">
        <w:rPr>
          <w:rFonts w:ascii="Arial" w:hAnsi="Arial" w:cs="Arial"/>
          <w:sz w:val="18"/>
          <w:szCs w:val="18"/>
        </w:rPr>
        <w:t xml:space="preserve"> a mediální oblast </w:t>
      </w:r>
      <w:r w:rsidR="00C305F1" w:rsidRPr="00EF3F4C">
        <w:rPr>
          <w:rFonts w:ascii="Arial" w:hAnsi="Arial" w:cs="Arial"/>
          <w:sz w:val="18"/>
          <w:szCs w:val="18"/>
        </w:rPr>
        <w:t xml:space="preserve">jsou </w:t>
      </w:r>
      <w:r w:rsidRPr="00EF3F4C">
        <w:rPr>
          <w:rFonts w:ascii="Arial" w:hAnsi="Arial" w:cs="Arial"/>
          <w:sz w:val="18"/>
          <w:szCs w:val="18"/>
        </w:rPr>
        <w:t>v případě</w:t>
      </w:r>
      <w:r w:rsidRPr="004D14AF">
        <w:rPr>
          <w:rFonts w:ascii="Arial" w:hAnsi="Arial" w:cs="Arial"/>
          <w:b/>
          <w:sz w:val="18"/>
          <w:szCs w:val="18"/>
        </w:rPr>
        <w:t xml:space="preserve"> kin </w:t>
      </w:r>
      <w:r w:rsidR="0007456C" w:rsidRPr="00EF3F4C">
        <w:rPr>
          <w:rFonts w:ascii="Arial" w:hAnsi="Arial" w:cs="Arial"/>
          <w:sz w:val="18"/>
          <w:szCs w:val="18"/>
        </w:rPr>
        <w:t>(tabulk</w:t>
      </w:r>
      <w:r w:rsidR="0007456C">
        <w:rPr>
          <w:rFonts w:ascii="Arial" w:hAnsi="Arial" w:cs="Arial"/>
          <w:sz w:val="18"/>
          <w:szCs w:val="18"/>
        </w:rPr>
        <w:t>a</w:t>
      </w:r>
      <w:r w:rsidR="0007456C" w:rsidRPr="00EF3F4C">
        <w:rPr>
          <w:rFonts w:ascii="Arial" w:hAnsi="Arial" w:cs="Arial"/>
          <w:sz w:val="18"/>
          <w:szCs w:val="18"/>
        </w:rPr>
        <w:t xml:space="preserve"> </w:t>
      </w:r>
      <w:r w:rsidR="0007456C" w:rsidRPr="00805D11">
        <w:rPr>
          <w:rFonts w:ascii="Arial" w:hAnsi="Arial" w:cs="Arial"/>
          <w:b/>
          <w:sz w:val="18"/>
          <w:szCs w:val="18"/>
        </w:rPr>
        <w:t>27</w:t>
      </w:r>
      <w:r w:rsidR="004D14AF">
        <w:rPr>
          <w:rFonts w:ascii="Arial" w:hAnsi="Arial" w:cs="Arial"/>
          <w:b/>
          <w:sz w:val="18"/>
          <w:szCs w:val="18"/>
        </w:rPr>
        <w:t>.</w:t>
      </w:r>
      <w:r w:rsidR="0007456C">
        <w:rPr>
          <w:rFonts w:ascii="Arial" w:hAnsi="Arial" w:cs="Arial"/>
          <w:b/>
          <w:sz w:val="18"/>
          <w:szCs w:val="18"/>
        </w:rPr>
        <w:t>9</w:t>
      </w:r>
      <w:r w:rsidR="0007456C" w:rsidRPr="00EF3F4C">
        <w:rPr>
          <w:rFonts w:ascii="Arial" w:hAnsi="Arial" w:cs="Arial"/>
          <w:sz w:val="18"/>
          <w:szCs w:val="18"/>
        </w:rPr>
        <w:t xml:space="preserve">) </w:t>
      </w:r>
      <w:r w:rsidR="00C305F1" w:rsidRPr="00EF3F4C">
        <w:rPr>
          <w:rFonts w:ascii="Arial" w:hAnsi="Arial" w:cs="Arial"/>
          <w:sz w:val="18"/>
          <w:szCs w:val="18"/>
        </w:rPr>
        <w:t>přebírán</w:t>
      </w:r>
      <w:r w:rsidR="007E3B85" w:rsidRPr="00EF3F4C">
        <w:rPr>
          <w:rFonts w:ascii="Arial" w:hAnsi="Arial" w:cs="Arial"/>
          <w:sz w:val="18"/>
          <w:szCs w:val="18"/>
        </w:rPr>
        <w:t>y</w:t>
      </w:r>
      <w:r w:rsidR="00C305F1" w:rsidRPr="00EF3F4C">
        <w:rPr>
          <w:rFonts w:ascii="Arial" w:hAnsi="Arial" w:cs="Arial"/>
          <w:sz w:val="18"/>
          <w:szCs w:val="18"/>
        </w:rPr>
        <w:t xml:space="preserve"> ze </w:t>
      </w:r>
      <w:r w:rsidRPr="00EF3F4C">
        <w:rPr>
          <w:rFonts w:ascii="Arial" w:hAnsi="Arial" w:cs="Arial"/>
          <w:sz w:val="18"/>
          <w:szCs w:val="18"/>
        </w:rPr>
        <w:t xml:space="preserve">Státního fondu kinematografie </w:t>
      </w:r>
      <w:r w:rsidR="00EE7C73" w:rsidRPr="00EF3F4C">
        <w:rPr>
          <w:rFonts w:ascii="Arial" w:hAnsi="Arial" w:cs="Arial"/>
          <w:sz w:val="18"/>
          <w:szCs w:val="18"/>
        </w:rPr>
        <w:t>a</w:t>
      </w:r>
      <w:r w:rsidRPr="00EF3F4C">
        <w:rPr>
          <w:rFonts w:ascii="Arial" w:hAnsi="Arial" w:cs="Arial"/>
          <w:sz w:val="18"/>
          <w:szCs w:val="18"/>
        </w:rPr>
        <w:t xml:space="preserve"> údaje </w:t>
      </w:r>
      <w:r w:rsidR="0007456C">
        <w:rPr>
          <w:rFonts w:ascii="Arial" w:hAnsi="Arial" w:cs="Arial"/>
          <w:sz w:val="18"/>
          <w:szCs w:val="18"/>
        </w:rPr>
        <w:t xml:space="preserve">za </w:t>
      </w:r>
      <w:r w:rsidR="0007456C" w:rsidRPr="004D14AF">
        <w:rPr>
          <w:rFonts w:ascii="Arial" w:hAnsi="Arial" w:cs="Arial"/>
          <w:b/>
          <w:sz w:val="18"/>
          <w:szCs w:val="18"/>
        </w:rPr>
        <w:t>hudební průmysl</w:t>
      </w:r>
      <w:r w:rsidR="0007456C">
        <w:rPr>
          <w:rFonts w:ascii="Arial" w:hAnsi="Arial" w:cs="Arial"/>
          <w:sz w:val="18"/>
          <w:szCs w:val="18"/>
        </w:rPr>
        <w:t xml:space="preserve"> (tabulky </w:t>
      </w:r>
      <w:r w:rsidR="0007456C" w:rsidRPr="00805D11">
        <w:rPr>
          <w:rFonts w:ascii="Arial" w:hAnsi="Arial" w:cs="Arial"/>
          <w:b/>
          <w:sz w:val="18"/>
          <w:szCs w:val="18"/>
        </w:rPr>
        <w:t>27</w:t>
      </w:r>
      <w:r w:rsidR="004D14AF">
        <w:rPr>
          <w:rFonts w:ascii="Arial" w:hAnsi="Arial" w:cs="Arial"/>
          <w:b/>
          <w:sz w:val="18"/>
          <w:szCs w:val="18"/>
        </w:rPr>
        <w:t>.</w:t>
      </w:r>
      <w:r w:rsidR="005231B8">
        <w:rPr>
          <w:rFonts w:ascii="Arial" w:hAnsi="Arial" w:cs="Arial"/>
          <w:b/>
          <w:sz w:val="18"/>
          <w:szCs w:val="18"/>
        </w:rPr>
        <w:t>1</w:t>
      </w:r>
      <w:r w:rsidR="0007456C" w:rsidRPr="00805D11">
        <w:rPr>
          <w:rFonts w:ascii="Arial" w:hAnsi="Arial" w:cs="Arial"/>
          <w:b/>
          <w:sz w:val="18"/>
          <w:szCs w:val="18"/>
        </w:rPr>
        <w:t>0</w:t>
      </w:r>
      <w:r w:rsidR="0007456C" w:rsidRPr="00EF3F4C">
        <w:rPr>
          <w:rFonts w:ascii="Arial" w:hAnsi="Arial" w:cs="Arial"/>
          <w:sz w:val="18"/>
          <w:szCs w:val="18"/>
        </w:rPr>
        <w:t xml:space="preserve"> a </w:t>
      </w:r>
      <w:r w:rsidR="0007456C" w:rsidRPr="00805D11">
        <w:rPr>
          <w:rFonts w:ascii="Arial" w:hAnsi="Arial" w:cs="Arial"/>
          <w:b/>
          <w:sz w:val="18"/>
          <w:szCs w:val="18"/>
        </w:rPr>
        <w:t>27</w:t>
      </w:r>
      <w:r w:rsidR="004D14AF">
        <w:rPr>
          <w:rFonts w:ascii="Arial" w:hAnsi="Arial" w:cs="Arial"/>
          <w:b/>
          <w:sz w:val="18"/>
          <w:szCs w:val="18"/>
        </w:rPr>
        <w:t>.</w:t>
      </w:r>
      <w:r w:rsidR="005231B8">
        <w:rPr>
          <w:rFonts w:ascii="Arial" w:hAnsi="Arial" w:cs="Arial"/>
          <w:b/>
          <w:sz w:val="18"/>
          <w:szCs w:val="18"/>
        </w:rPr>
        <w:t>1</w:t>
      </w:r>
      <w:r w:rsidR="0007456C" w:rsidRPr="00805D11">
        <w:rPr>
          <w:rFonts w:ascii="Arial" w:hAnsi="Arial" w:cs="Arial"/>
          <w:b/>
          <w:sz w:val="18"/>
          <w:szCs w:val="18"/>
        </w:rPr>
        <w:t>1</w:t>
      </w:r>
      <w:r w:rsidR="0007456C" w:rsidRPr="004D14AF">
        <w:rPr>
          <w:rFonts w:ascii="Arial" w:hAnsi="Arial" w:cs="Arial"/>
          <w:sz w:val="18"/>
          <w:szCs w:val="18"/>
        </w:rPr>
        <w:t>)</w:t>
      </w:r>
      <w:r w:rsidR="0007456C">
        <w:rPr>
          <w:rFonts w:ascii="Arial" w:hAnsi="Arial" w:cs="Arial"/>
          <w:b/>
          <w:sz w:val="18"/>
          <w:szCs w:val="18"/>
        </w:rPr>
        <w:t xml:space="preserve"> </w:t>
      </w:r>
      <w:r w:rsidR="0007456C" w:rsidRPr="00EF3F4C">
        <w:rPr>
          <w:rFonts w:ascii="Arial" w:hAnsi="Arial" w:cs="Arial"/>
          <w:sz w:val="18"/>
          <w:szCs w:val="18"/>
        </w:rPr>
        <w:t>pocházejí z výstupů Mezinárodní federace hudebního průmyslu, nezávislé společnosti výkonných umělců</w:t>
      </w:r>
      <w:r w:rsidR="00E23DF7">
        <w:rPr>
          <w:rFonts w:ascii="Arial" w:hAnsi="Arial" w:cs="Arial"/>
          <w:sz w:val="18"/>
          <w:szCs w:val="18"/>
        </w:rPr>
        <w:t>,</w:t>
      </w:r>
      <w:r w:rsidR="0007456C" w:rsidRPr="00EF3F4C">
        <w:rPr>
          <w:rFonts w:ascii="Arial" w:hAnsi="Arial" w:cs="Arial"/>
          <w:sz w:val="18"/>
          <w:szCs w:val="18"/>
        </w:rPr>
        <w:t xml:space="preserve"> výrobců zvukových</w:t>
      </w:r>
      <w:r w:rsidR="00E23DF7">
        <w:rPr>
          <w:rFonts w:ascii="Arial" w:hAnsi="Arial" w:cs="Arial"/>
          <w:sz w:val="18"/>
          <w:szCs w:val="18"/>
        </w:rPr>
        <w:t>,</w:t>
      </w:r>
      <w:r w:rsidR="0007456C" w:rsidRPr="00EF3F4C">
        <w:rPr>
          <w:rFonts w:ascii="Arial" w:hAnsi="Arial" w:cs="Arial"/>
          <w:sz w:val="18"/>
          <w:szCs w:val="18"/>
        </w:rPr>
        <w:t xml:space="preserve"> zvukově-obrazových záznamů INTERGRAM </w:t>
      </w:r>
      <w:r w:rsidR="0007456C" w:rsidRPr="003F2EA0">
        <w:rPr>
          <w:rFonts w:ascii="Arial" w:hAnsi="Arial" w:cs="Arial"/>
          <w:sz w:val="18"/>
          <w:szCs w:val="18"/>
        </w:rPr>
        <w:t>a</w:t>
      </w:r>
      <w:r w:rsidR="0007456C">
        <w:rPr>
          <w:rFonts w:ascii="Arial" w:hAnsi="Arial" w:cs="Arial"/>
          <w:sz w:val="18"/>
          <w:szCs w:val="18"/>
        </w:rPr>
        <w:t> </w:t>
      </w:r>
      <w:r w:rsidR="0007456C" w:rsidRPr="00EF3F4C">
        <w:rPr>
          <w:rFonts w:ascii="Arial" w:hAnsi="Arial" w:cs="Arial"/>
          <w:sz w:val="18"/>
          <w:szCs w:val="18"/>
        </w:rPr>
        <w:t>Ochranného svazu autorského pro práva k dílům hudebním (OSA).</w:t>
      </w:r>
      <w:r w:rsidR="0007456C">
        <w:rPr>
          <w:rFonts w:ascii="Arial" w:hAnsi="Arial" w:cs="Arial"/>
          <w:sz w:val="18"/>
          <w:szCs w:val="18"/>
        </w:rPr>
        <w:t xml:space="preserve"> Informace </w:t>
      </w:r>
      <w:r w:rsidR="0007456C" w:rsidRPr="004D14AF">
        <w:rPr>
          <w:rFonts w:ascii="Arial" w:hAnsi="Arial" w:cs="Arial"/>
          <w:b/>
          <w:sz w:val="18"/>
          <w:szCs w:val="18"/>
        </w:rPr>
        <w:t xml:space="preserve">o </w:t>
      </w:r>
      <w:r w:rsidRPr="004D14AF">
        <w:rPr>
          <w:rFonts w:ascii="Arial" w:hAnsi="Arial" w:cs="Arial"/>
          <w:b/>
          <w:sz w:val="18"/>
          <w:szCs w:val="18"/>
        </w:rPr>
        <w:t>provozovatelích rozhlasového a televizního vysílání</w:t>
      </w:r>
      <w:r w:rsidRPr="00EF3F4C">
        <w:rPr>
          <w:rFonts w:ascii="Arial" w:hAnsi="Arial" w:cs="Arial"/>
          <w:sz w:val="18"/>
          <w:szCs w:val="18"/>
        </w:rPr>
        <w:t xml:space="preserve"> (tabulka </w:t>
      </w:r>
      <w:r w:rsidRPr="00805D11">
        <w:rPr>
          <w:rFonts w:ascii="Arial" w:hAnsi="Arial" w:cs="Arial"/>
          <w:b/>
          <w:sz w:val="18"/>
          <w:szCs w:val="18"/>
        </w:rPr>
        <w:t>27</w:t>
      </w:r>
      <w:r w:rsidR="004D14AF">
        <w:rPr>
          <w:rFonts w:ascii="Arial" w:hAnsi="Arial" w:cs="Arial"/>
          <w:b/>
          <w:sz w:val="18"/>
          <w:szCs w:val="18"/>
        </w:rPr>
        <w:t>.</w:t>
      </w:r>
      <w:r w:rsidRPr="00805D11">
        <w:rPr>
          <w:rFonts w:ascii="Arial" w:hAnsi="Arial" w:cs="Arial"/>
          <w:b/>
          <w:sz w:val="18"/>
          <w:szCs w:val="18"/>
        </w:rPr>
        <w:t>1</w:t>
      </w:r>
      <w:r w:rsidR="008B1977">
        <w:rPr>
          <w:rFonts w:ascii="Arial" w:hAnsi="Arial" w:cs="Arial"/>
          <w:b/>
          <w:sz w:val="18"/>
          <w:szCs w:val="18"/>
        </w:rPr>
        <w:t>2</w:t>
      </w:r>
      <w:r w:rsidRPr="00805D11">
        <w:rPr>
          <w:rFonts w:ascii="Arial" w:hAnsi="Arial" w:cs="Arial"/>
          <w:b/>
          <w:sz w:val="18"/>
          <w:szCs w:val="18"/>
        </w:rPr>
        <w:t xml:space="preserve"> </w:t>
      </w:r>
      <w:r w:rsidRPr="00EF3F4C">
        <w:rPr>
          <w:rFonts w:ascii="Arial" w:hAnsi="Arial" w:cs="Arial"/>
          <w:sz w:val="18"/>
          <w:szCs w:val="18"/>
        </w:rPr>
        <w:t xml:space="preserve">a </w:t>
      </w:r>
      <w:r w:rsidRPr="00805D11">
        <w:rPr>
          <w:rFonts w:ascii="Arial" w:hAnsi="Arial" w:cs="Arial"/>
          <w:b/>
          <w:sz w:val="18"/>
          <w:szCs w:val="18"/>
        </w:rPr>
        <w:t>27</w:t>
      </w:r>
      <w:r w:rsidR="004D14AF">
        <w:rPr>
          <w:rFonts w:ascii="Arial" w:hAnsi="Arial" w:cs="Arial"/>
          <w:b/>
          <w:sz w:val="18"/>
          <w:szCs w:val="18"/>
        </w:rPr>
        <w:t>.</w:t>
      </w:r>
      <w:r w:rsidRPr="00805D11">
        <w:rPr>
          <w:rFonts w:ascii="Arial" w:hAnsi="Arial" w:cs="Arial"/>
          <w:b/>
          <w:sz w:val="18"/>
          <w:szCs w:val="18"/>
        </w:rPr>
        <w:t>1</w:t>
      </w:r>
      <w:r w:rsidR="008B1977">
        <w:rPr>
          <w:rFonts w:ascii="Arial" w:hAnsi="Arial" w:cs="Arial"/>
          <w:b/>
          <w:sz w:val="18"/>
          <w:szCs w:val="18"/>
        </w:rPr>
        <w:t>5</w:t>
      </w:r>
      <w:r w:rsidRPr="00EF3F4C">
        <w:rPr>
          <w:rFonts w:ascii="Arial" w:hAnsi="Arial" w:cs="Arial"/>
          <w:sz w:val="18"/>
          <w:szCs w:val="18"/>
        </w:rPr>
        <w:t xml:space="preserve">) jsou získávány z </w:t>
      </w:r>
      <w:r w:rsidR="00C305F1" w:rsidRPr="00EF3F4C">
        <w:rPr>
          <w:rFonts w:ascii="Arial" w:hAnsi="Arial" w:cs="Arial"/>
          <w:sz w:val="18"/>
          <w:szCs w:val="18"/>
        </w:rPr>
        <w:t>Rady pro rozhlasové a televizní vysílání</w:t>
      </w:r>
      <w:r w:rsidRPr="00EF3F4C">
        <w:rPr>
          <w:rFonts w:ascii="Arial" w:hAnsi="Arial" w:cs="Arial"/>
          <w:sz w:val="18"/>
          <w:szCs w:val="18"/>
        </w:rPr>
        <w:t>. Údaje o</w:t>
      </w:r>
      <w:r w:rsidRPr="004D14AF">
        <w:rPr>
          <w:rFonts w:ascii="Arial" w:hAnsi="Arial" w:cs="Arial"/>
          <w:b/>
          <w:sz w:val="18"/>
          <w:szCs w:val="18"/>
        </w:rPr>
        <w:t> programové struktuře rozhlasového a televizního vysílání</w:t>
      </w:r>
      <w:r w:rsidRPr="00EF3F4C">
        <w:rPr>
          <w:rFonts w:ascii="Arial" w:hAnsi="Arial" w:cs="Arial"/>
          <w:sz w:val="18"/>
          <w:szCs w:val="18"/>
        </w:rPr>
        <w:t xml:space="preserve"> (tabulky </w:t>
      </w:r>
      <w:r w:rsidRPr="00805D11">
        <w:rPr>
          <w:rFonts w:ascii="Arial" w:hAnsi="Arial" w:cs="Arial"/>
          <w:b/>
          <w:sz w:val="18"/>
          <w:szCs w:val="18"/>
        </w:rPr>
        <w:t>27</w:t>
      </w:r>
      <w:r w:rsidR="004D14AF">
        <w:rPr>
          <w:rFonts w:ascii="Arial" w:hAnsi="Arial" w:cs="Arial"/>
          <w:b/>
          <w:sz w:val="18"/>
          <w:szCs w:val="18"/>
        </w:rPr>
        <w:t>.</w:t>
      </w:r>
      <w:r w:rsidRPr="00805D11">
        <w:rPr>
          <w:rFonts w:ascii="Arial" w:hAnsi="Arial" w:cs="Arial"/>
          <w:b/>
          <w:sz w:val="18"/>
          <w:szCs w:val="18"/>
        </w:rPr>
        <w:t>1</w:t>
      </w:r>
      <w:r w:rsidR="008B1977">
        <w:rPr>
          <w:rFonts w:ascii="Arial" w:hAnsi="Arial" w:cs="Arial"/>
          <w:b/>
          <w:sz w:val="18"/>
          <w:szCs w:val="18"/>
        </w:rPr>
        <w:t>3</w:t>
      </w:r>
      <w:r w:rsidRPr="00EF3F4C">
        <w:rPr>
          <w:rFonts w:ascii="Arial" w:hAnsi="Arial" w:cs="Arial"/>
          <w:sz w:val="18"/>
          <w:szCs w:val="18"/>
        </w:rPr>
        <w:t xml:space="preserve">, </w:t>
      </w:r>
      <w:r w:rsidRPr="00805D11">
        <w:rPr>
          <w:rFonts w:ascii="Arial" w:hAnsi="Arial" w:cs="Arial"/>
          <w:b/>
          <w:sz w:val="18"/>
          <w:szCs w:val="18"/>
        </w:rPr>
        <w:t>27</w:t>
      </w:r>
      <w:r w:rsidR="004D14AF">
        <w:rPr>
          <w:rFonts w:ascii="Arial" w:hAnsi="Arial" w:cs="Arial"/>
          <w:b/>
          <w:sz w:val="18"/>
          <w:szCs w:val="18"/>
        </w:rPr>
        <w:t>.</w:t>
      </w:r>
      <w:r w:rsidRPr="00805D11">
        <w:rPr>
          <w:rFonts w:ascii="Arial" w:hAnsi="Arial" w:cs="Arial"/>
          <w:b/>
          <w:sz w:val="18"/>
          <w:szCs w:val="18"/>
        </w:rPr>
        <w:t>1</w:t>
      </w:r>
      <w:r w:rsidR="008B1977">
        <w:rPr>
          <w:rFonts w:ascii="Arial" w:hAnsi="Arial" w:cs="Arial"/>
          <w:b/>
          <w:sz w:val="18"/>
          <w:szCs w:val="18"/>
        </w:rPr>
        <w:t>4</w:t>
      </w:r>
      <w:r w:rsidRPr="00EF3F4C">
        <w:rPr>
          <w:rFonts w:ascii="Arial" w:hAnsi="Arial" w:cs="Arial"/>
          <w:sz w:val="18"/>
          <w:szCs w:val="18"/>
        </w:rPr>
        <w:t xml:space="preserve"> a </w:t>
      </w:r>
      <w:r w:rsidRPr="00805D11">
        <w:rPr>
          <w:rFonts w:ascii="Arial" w:hAnsi="Arial" w:cs="Arial"/>
          <w:b/>
          <w:sz w:val="18"/>
          <w:szCs w:val="18"/>
        </w:rPr>
        <w:t>27</w:t>
      </w:r>
      <w:r w:rsidR="004D14AF">
        <w:rPr>
          <w:rFonts w:ascii="Arial" w:hAnsi="Arial" w:cs="Arial"/>
          <w:b/>
          <w:sz w:val="18"/>
          <w:szCs w:val="18"/>
        </w:rPr>
        <w:t>.</w:t>
      </w:r>
      <w:r w:rsidRPr="00805D11">
        <w:rPr>
          <w:rFonts w:ascii="Arial" w:hAnsi="Arial" w:cs="Arial"/>
          <w:b/>
          <w:sz w:val="18"/>
          <w:szCs w:val="18"/>
        </w:rPr>
        <w:t>1</w:t>
      </w:r>
      <w:r w:rsidR="008B1977">
        <w:rPr>
          <w:rFonts w:ascii="Arial" w:hAnsi="Arial" w:cs="Arial"/>
          <w:b/>
          <w:sz w:val="18"/>
          <w:szCs w:val="18"/>
        </w:rPr>
        <w:t>6</w:t>
      </w:r>
      <w:r w:rsidRPr="00EF3F4C">
        <w:rPr>
          <w:rFonts w:ascii="Arial" w:hAnsi="Arial" w:cs="Arial"/>
          <w:sz w:val="18"/>
          <w:szCs w:val="18"/>
        </w:rPr>
        <w:t>) zjišť</w:t>
      </w:r>
      <w:r w:rsidR="00EE7C73" w:rsidRPr="00EF3F4C">
        <w:rPr>
          <w:rFonts w:ascii="Arial" w:hAnsi="Arial" w:cs="Arial"/>
          <w:sz w:val="18"/>
          <w:szCs w:val="18"/>
        </w:rPr>
        <w:t>uje</w:t>
      </w:r>
      <w:r w:rsidRPr="00EF3F4C">
        <w:rPr>
          <w:rFonts w:ascii="Arial" w:hAnsi="Arial" w:cs="Arial"/>
          <w:sz w:val="18"/>
          <w:szCs w:val="18"/>
        </w:rPr>
        <w:t xml:space="preserve"> ČSÚ statistickým výkazem KULT 6-01. </w:t>
      </w:r>
    </w:p>
    <w:p w14:paraId="616FC482" w14:textId="75F38F81" w:rsidR="0007456C" w:rsidRDefault="0007456C" w:rsidP="00D23E21">
      <w:pPr>
        <w:spacing w:before="120"/>
        <w:jc w:val="both"/>
        <w:rPr>
          <w:rFonts w:ascii="Arial" w:hAnsi="Arial" w:cs="Arial"/>
          <w:sz w:val="18"/>
          <w:szCs w:val="18"/>
        </w:rPr>
      </w:pPr>
      <w:r>
        <w:rPr>
          <w:rFonts w:ascii="Arial" w:hAnsi="Arial" w:cs="Arial"/>
          <w:sz w:val="18"/>
          <w:szCs w:val="18"/>
        </w:rPr>
        <w:t xml:space="preserve">Statistická data o </w:t>
      </w:r>
      <w:r w:rsidRPr="004D14AF">
        <w:rPr>
          <w:rFonts w:ascii="Arial" w:hAnsi="Arial" w:cs="Arial"/>
          <w:b/>
          <w:sz w:val="18"/>
          <w:szCs w:val="18"/>
        </w:rPr>
        <w:t>výdajích domácností na kulturu</w:t>
      </w:r>
      <w:r>
        <w:rPr>
          <w:rFonts w:ascii="Arial" w:hAnsi="Arial" w:cs="Arial"/>
          <w:sz w:val="18"/>
          <w:szCs w:val="18"/>
        </w:rPr>
        <w:t xml:space="preserve"> (tabulka </w:t>
      </w:r>
      <w:r w:rsidRPr="004D14AF">
        <w:rPr>
          <w:rFonts w:ascii="Arial" w:hAnsi="Arial" w:cs="Arial"/>
          <w:b/>
          <w:sz w:val="18"/>
          <w:szCs w:val="18"/>
        </w:rPr>
        <w:t>27</w:t>
      </w:r>
      <w:r w:rsidR="004D14AF">
        <w:rPr>
          <w:rFonts w:ascii="Arial" w:hAnsi="Arial" w:cs="Arial"/>
          <w:b/>
          <w:sz w:val="18"/>
          <w:szCs w:val="18"/>
        </w:rPr>
        <w:t>.</w:t>
      </w:r>
      <w:r w:rsidRPr="004D14AF">
        <w:rPr>
          <w:rFonts w:ascii="Arial" w:hAnsi="Arial" w:cs="Arial"/>
          <w:b/>
          <w:sz w:val="18"/>
          <w:szCs w:val="18"/>
        </w:rPr>
        <w:t>17</w:t>
      </w:r>
      <w:r>
        <w:rPr>
          <w:rFonts w:ascii="Arial" w:hAnsi="Arial" w:cs="Arial"/>
          <w:sz w:val="18"/>
          <w:szCs w:val="18"/>
        </w:rPr>
        <w:t xml:space="preserve">) </w:t>
      </w:r>
      <w:r w:rsidR="005231B8">
        <w:rPr>
          <w:rFonts w:ascii="Arial" w:hAnsi="Arial" w:cs="Arial"/>
          <w:sz w:val="18"/>
          <w:szCs w:val="18"/>
        </w:rPr>
        <w:t xml:space="preserve">zjišťuje ČSÚ každoročně v rámci Statistiky rodinných účtů </w:t>
      </w:r>
      <w:r w:rsidR="000519D3">
        <w:rPr>
          <w:rFonts w:ascii="Arial" w:hAnsi="Arial" w:cs="Arial"/>
          <w:sz w:val="18"/>
          <w:szCs w:val="18"/>
        </w:rPr>
        <w:t xml:space="preserve">a </w:t>
      </w:r>
      <w:r w:rsidR="005231B8">
        <w:rPr>
          <w:rFonts w:ascii="Arial" w:hAnsi="Arial" w:cs="Arial"/>
          <w:sz w:val="18"/>
          <w:szCs w:val="18"/>
        </w:rPr>
        <w:t xml:space="preserve">údaje </w:t>
      </w:r>
      <w:r w:rsidR="000519D3">
        <w:rPr>
          <w:rFonts w:ascii="Arial" w:hAnsi="Arial" w:cs="Arial"/>
          <w:sz w:val="18"/>
          <w:szCs w:val="18"/>
        </w:rPr>
        <w:t xml:space="preserve">o </w:t>
      </w:r>
      <w:r w:rsidR="000519D3" w:rsidRPr="004D14AF">
        <w:rPr>
          <w:rFonts w:ascii="Arial" w:hAnsi="Arial" w:cs="Arial"/>
          <w:b/>
          <w:sz w:val="18"/>
          <w:szCs w:val="18"/>
        </w:rPr>
        <w:t xml:space="preserve">využívání internetu k poslechu hudby a </w:t>
      </w:r>
      <w:r w:rsidR="00F735E2">
        <w:rPr>
          <w:rFonts w:ascii="Arial" w:hAnsi="Arial" w:cs="Arial"/>
          <w:b/>
          <w:sz w:val="18"/>
          <w:szCs w:val="18"/>
        </w:rPr>
        <w:t xml:space="preserve">sledování </w:t>
      </w:r>
      <w:r w:rsidR="000519D3" w:rsidRPr="004D14AF">
        <w:rPr>
          <w:rFonts w:ascii="Arial" w:hAnsi="Arial" w:cs="Arial"/>
          <w:b/>
          <w:sz w:val="18"/>
          <w:szCs w:val="18"/>
        </w:rPr>
        <w:t>videí</w:t>
      </w:r>
      <w:r w:rsidR="000519D3">
        <w:rPr>
          <w:rFonts w:ascii="Arial" w:hAnsi="Arial" w:cs="Arial"/>
          <w:sz w:val="18"/>
          <w:szCs w:val="18"/>
        </w:rPr>
        <w:t xml:space="preserve"> (tabulka </w:t>
      </w:r>
      <w:r w:rsidR="000519D3" w:rsidRPr="004D14AF">
        <w:rPr>
          <w:rFonts w:ascii="Arial" w:hAnsi="Arial" w:cs="Arial"/>
          <w:b/>
          <w:sz w:val="18"/>
          <w:szCs w:val="18"/>
        </w:rPr>
        <w:t>27</w:t>
      </w:r>
      <w:r w:rsidR="004D14AF">
        <w:rPr>
          <w:rFonts w:ascii="Arial" w:hAnsi="Arial" w:cs="Arial"/>
          <w:b/>
          <w:sz w:val="18"/>
          <w:szCs w:val="18"/>
        </w:rPr>
        <w:t>.</w:t>
      </w:r>
      <w:r w:rsidR="000519D3" w:rsidRPr="004D14AF">
        <w:rPr>
          <w:rFonts w:ascii="Arial" w:hAnsi="Arial" w:cs="Arial"/>
          <w:b/>
          <w:sz w:val="18"/>
          <w:szCs w:val="18"/>
        </w:rPr>
        <w:t>18</w:t>
      </w:r>
      <w:r w:rsidR="000519D3">
        <w:rPr>
          <w:rFonts w:ascii="Arial" w:hAnsi="Arial" w:cs="Arial"/>
          <w:sz w:val="18"/>
          <w:szCs w:val="18"/>
        </w:rPr>
        <w:t>) prostřednictvím evropského šetření o</w:t>
      </w:r>
      <w:r w:rsidR="0028592B">
        <w:rPr>
          <w:rFonts w:ascii="Arial" w:hAnsi="Arial" w:cs="Arial"/>
          <w:sz w:val="18"/>
          <w:szCs w:val="18"/>
        </w:rPr>
        <w:t> </w:t>
      </w:r>
      <w:r w:rsidR="000519D3">
        <w:rPr>
          <w:rFonts w:ascii="Arial" w:hAnsi="Arial" w:cs="Arial"/>
          <w:sz w:val="18"/>
          <w:szCs w:val="18"/>
        </w:rPr>
        <w:t>informačních technologií v domácnostech.</w:t>
      </w:r>
    </w:p>
    <w:p w14:paraId="1C7EBCEE" w14:textId="49C5F995" w:rsidR="000519D3" w:rsidRPr="00EF3F4C" w:rsidRDefault="000519D3" w:rsidP="00D23E21">
      <w:pPr>
        <w:spacing w:before="120"/>
        <w:jc w:val="both"/>
        <w:rPr>
          <w:rFonts w:ascii="Arial" w:hAnsi="Arial" w:cs="Arial"/>
          <w:sz w:val="18"/>
          <w:szCs w:val="18"/>
        </w:rPr>
      </w:pPr>
      <w:r>
        <w:rPr>
          <w:rFonts w:ascii="Arial" w:hAnsi="Arial" w:cs="Arial"/>
          <w:sz w:val="18"/>
          <w:szCs w:val="18"/>
        </w:rPr>
        <w:t xml:space="preserve">Údaje o </w:t>
      </w:r>
      <w:r w:rsidRPr="004C3ADA">
        <w:rPr>
          <w:rFonts w:ascii="Arial" w:hAnsi="Arial" w:cs="Arial"/>
          <w:sz w:val="18"/>
          <w:szCs w:val="18"/>
        </w:rPr>
        <w:t xml:space="preserve">žácích </w:t>
      </w:r>
      <w:r w:rsidRPr="004D14AF">
        <w:rPr>
          <w:rFonts w:ascii="Arial" w:hAnsi="Arial" w:cs="Arial"/>
          <w:b/>
          <w:sz w:val="18"/>
          <w:szCs w:val="18"/>
        </w:rPr>
        <w:t>základních uměleckých škol a konzervatoří</w:t>
      </w:r>
      <w:r>
        <w:rPr>
          <w:rFonts w:ascii="Arial" w:hAnsi="Arial" w:cs="Arial"/>
          <w:sz w:val="18"/>
          <w:szCs w:val="18"/>
        </w:rPr>
        <w:t xml:space="preserve"> (tabulka </w:t>
      </w:r>
      <w:r w:rsidRPr="004D14AF">
        <w:rPr>
          <w:rFonts w:ascii="Arial" w:hAnsi="Arial" w:cs="Arial"/>
          <w:b/>
          <w:sz w:val="18"/>
          <w:szCs w:val="18"/>
        </w:rPr>
        <w:t>27</w:t>
      </w:r>
      <w:r w:rsidR="004D14AF">
        <w:rPr>
          <w:rFonts w:ascii="Arial" w:hAnsi="Arial" w:cs="Arial"/>
          <w:b/>
          <w:sz w:val="18"/>
          <w:szCs w:val="18"/>
        </w:rPr>
        <w:t>.</w:t>
      </w:r>
      <w:r w:rsidRPr="004D14AF">
        <w:rPr>
          <w:rFonts w:ascii="Arial" w:hAnsi="Arial" w:cs="Arial"/>
          <w:b/>
          <w:sz w:val="18"/>
          <w:szCs w:val="18"/>
        </w:rPr>
        <w:t>19</w:t>
      </w:r>
      <w:r>
        <w:rPr>
          <w:rFonts w:ascii="Arial" w:hAnsi="Arial" w:cs="Arial"/>
          <w:sz w:val="18"/>
          <w:szCs w:val="18"/>
        </w:rPr>
        <w:t xml:space="preserve"> a </w:t>
      </w:r>
      <w:r w:rsidRPr="004D14AF">
        <w:rPr>
          <w:rFonts w:ascii="Arial" w:hAnsi="Arial" w:cs="Arial"/>
          <w:b/>
          <w:sz w:val="18"/>
          <w:szCs w:val="18"/>
        </w:rPr>
        <w:t>27</w:t>
      </w:r>
      <w:r w:rsidR="004D14AF">
        <w:rPr>
          <w:rFonts w:ascii="Arial" w:hAnsi="Arial" w:cs="Arial"/>
          <w:b/>
          <w:sz w:val="18"/>
          <w:szCs w:val="18"/>
        </w:rPr>
        <w:t>.</w:t>
      </w:r>
      <w:r w:rsidRPr="004D14AF">
        <w:rPr>
          <w:rFonts w:ascii="Arial" w:hAnsi="Arial" w:cs="Arial"/>
          <w:b/>
          <w:sz w:val="18"/>
          <w:szCs w:val="18"/>
        </w:rPr>
        <w:t>20</w:t>
      </w:r>
      <w:r>
        <w:rPr>
          <w:rFonts w:ascii="Arial" w:hAnsi="Arial" w:cs="Arial"/>
          <w:sz w:val="18"/>
          <w:szCs w:val="18"/>
        </w:rPr>
        <w:t xml:space="preserve">) a o studentech a absolventech </w:t>
      </w:r>
      <w:r w:rsidRPr="004D14AF">
        <w:rPr>
          <w:rFonts w:ascii="Arial" w:hAnsi="Arial" w:cs="Arial"/>
          <w:b/>
          <w:sz w:val="18"/>
          <w:szCs w:val="18"/>
        </w:rPr>
        <w:t>uměleckých oborů na vysokých školách</w:t>
      </w:r>
      <w:r>
        <w:rPr>
          <w:rFonts w:ascii="Arial" w:hAnsi="Arial" w:cs="Arial"/>
          <w:sz w:val="18"/>
          <w:szCs w:val="18"/>
        </w:rPr>
        <w:t xml:space="preserve"> (tabulka </w:t>
      </w:r>
      <w:r w:rsidRPr="004D14AF">
        <w:rPr>
          <w:rFonts w:ascii="Arial" w:hAnsi="Arial" w:cs="Arial"/>
          <w:b/>
          <w:sz w:val="18"/>
          <w:szCs w:val="18"/>
        </w:rPr>
        <w:t>27</w:t>
      </w:r>
      <w:r w:rsidR="004D14AF">
        <w:rPr>
          <w:rFonts w:ascii="Arial" w:hAnsi="Arial" w:cs="Arial"/>
          <w:b/>
          <w:sz w:val="18"/>
          <w:szCs w:val="18"/>
        </w:rPr>
        <w:t>.</w:t>
      </w:r>
      <w:r w:rsidRPr="004D14AF">
        <w:rPr>
          <w:rFonts w:ascii="Arial" w:hAnsi="Arial" w:cs="Arial"/>
          <w:b/>
          <w:sz w:val="18"/>
          <w:szCs w:val="18"/>
        </w:rPr>
        <w:t>21</w:t>
      </w:r>
      <w:r>
        <w:rPr>
          <w:rFonts w:ascii="Arial" w:hAnsi="Arial" w:cs="Arial"/>
          <w:sz w:val="18"/>
          <w:szCs w:val="18"/>
        </w:rPr>
        <w:t xml:space="preserve">) pocházejí z dat MŠMT. </w:t>
      </w:r>
    </w:p>
    <w:p w14:paraId="2D499D82" w14:textId="77777777" w:rsidR="00E50ADA" w:rsidRDefault="00E50ADA" w:rsidP="006D2B7D">
      <w:pPr>
        <w:pStyle w:val="Zkladntext2"/>
        <w:spacing w:after="0"/>
        <w:rPr>
          <w:sz w:val="18"/>
          <w:szCs w:val="18"/>
        </w:rPr>
      </w:pPr>
    </w:p>
    <w:p w14:paraId="7C2C40EA" w14:textId="77777777" w:rsidR="005C4177" w:rsidRPr="006D2B7D" w:rsidRDefault="005C4177" w:rsidP="006D2B7D">
      <w:pPr>
        <w:jc w:val="both"/>
        <w:rPr>
          <w:rFonts w:ascii="Arial" w:hAnsi="Arial" w:cs="Arial"/>
          <w:sz w:val="18"/>
          <w:szCs w:val="18"/>
        </w:rPr>
      </w:pPr>
    </w:p>
    <w:p w14:paraId="48C35628" w14:textId="77777777" w:rsidR="005D480F" w:rsidRPr="006D2B7D" w:rsidRDefault="005D480F" w:rsidP="006D2B7D">
      <w:pPr>
        <w:pStyle w:val="Nadpis1"/>
        <w:keepNext w:val="0"/>
        <w:jc w:val="both"/>
        <w:rPr>
          <w:b w:val="0"/>
          <w:color w:val="0071BC"/>
          <w:szCs w:val="20"/>
        </w:rPr>
      </w:pPr>
      <w:r w:rsidRPr="006D2B7D">
        <w:rPr>
          <w:color w:val="0071BC"/>
          <w:szCs w:val="20"/>
        </w:rPr>
        <w:t>Poznámky k tabulkám</w:t>
      </w:r>
    </w:p>
    <w:p w14:paraId="08CD0DD5" w14:textId="77777777" w:rsidR="005D480F" w:rsidRPr="006D2B7D" w:rsidRDefault="005D480F">
      <w:pPr>
        <w:widowControl w:val="0"/>
        <w:tabs>
          <w:tab w:val="left" w:pos="-1128"/>
          <w:tab w:val="left" w:pos="-720"/>
          <w:tab w:val="left" w:pos="0"/>
          <w:tab w:val="left" w:pos="487"/>
          <w:tab w:val="left" w:pos="1440"/>
        </w:tabs>
        <w:autoSpaceDE w:val="0"/>
        <w:autoSpaceDN w:val="0"/>
        <w:adjustRightInd w:val="0"/>
        <w:jc w:val="both"/>
        <w:rPr>
          <w:rFonts w:ascii="Arial" w:hAnsi="Arial" w:cs="Arial"/>
          <w:sz w:val="18"/>
          <w:szCs w:val="18"/>
        </w:rPr>
      </w:pPr>
    </w:p>
    <w:p w14:paraId="3D985AED" w14:textId="14EF1133" w:rsidR="005D480F" w:rsidRPr="006D2B7D" w:rsidRDefault="005D480F">
      <w:pPr>
        <w:widowControl w:val="0"/>
        <w:tabs>
          <w:tab w:val="left" w:pos="-1128"/>
          <w:tab w:val="left" w:pos="-720"/>
          <w:tab w:val="left" w:pos="0"/>
          <w:tab w:val="left" w:pos="487"/>
          <w:tab w:val="left" w:pos="1440"/>
        </w:tabs>
        <w:autoSpaceDE w:val="0"/>
        <w:autoSpaceDN w:val="0"/>
        <w:adjustRightInd w:val="0"/>
        <w:jc w:val="both"/>
        <w:rPr>
          <w:rFonts w:ascii="Arial" w:hAnsi="Arial" w:cs="Arial"/>
          <w:b/>
          <w:bCs/>
          <w:color w:val="0071BC"/>
          <w:sz w:val="20"/>
          <w:szCs w:val="20"/>
        </w:rPr>
      </w:pPr>
      <w:r w:rsidRPr="006D2B7D">
        <w:rPr>
          <w:rFonts w:ascii="Arial" w:hAnsi="Arial" w:cs="Arial"/>
          <w:b/>
          <w:color w:val="0071BC"/>
          <w:sz w:val="20"/>
          <w:szCs w:val="20"/>
        </w:rPr>
        <w:t xml:space="preserve">Tab. </w:t>
      </w:r>
      <w:r w:rsidR="00BC75A6" w:rsidRPr="006D2B7D">
        <w:rPr>
          <w:rFonts w:ascii="Arial" w:hAnsi="Arial" w:cs="Arial"/>
          <w:b/>
          <w:bCs/>
          <w:color w:val="0071BC"/>
          <w:sz w:val="20"/>
          <w:szCs w:val="20"/>
        </w:rPr>
        <w:t>27</w:t>
      </w:r>
      <w:r w:rsidR="004D14AF">
        <w:rPr>
          <w:rFonts w:ascii="Arial" w:hAnsi="Arial" w:cs="Arial"/>
          <w:b/>
          <w:bCs/>
          <w:color w:val="0071BC"/>
          <w:sz w:val="20"/>
          <w:szCs w:val="20"/>
        </w:rPr>
        <w:t>.</w:t>
      </w:r>
      <w:r w:rsidRPr="006D2B7D">
        <w:rPr>
          <w:rFonts w:ascii="Arial" w:hAnsi="Arial" w:cs="Arial"/>
          <w:b/>
          <w:color w:val="0071BC"/>
          <w:sz w:val="20"/>
          <w:szCs w:val="20"/>
        </w:rPr>
        <w:t>1</w:t>
      </w:r>
      <w:r w:rsidR="00A56007">
        <w:rPr>
          <w:rFonts w:ascii="Arial" w:hAnsi="Arial" w:cs="Arial"/>
          <w:b/>
          <w:color w:val="0071BC"/>
          <w:sz w:val="20"/>
          <w:szCs w:val="20"/>
        </w:rPr>
        <w:t xml:space="preserve"> </w:t>
      </w:r>
      <w:r w:rsidR="001E6407" w:rsidRPr="006D2B7D">
        <w:rPr>
          <w:rFonts w:ascii="Arial" w:hAnsi="Arial" w:cs="Arial"/>
          <w:b/>
          <w:bCs/>
          <w:color w:val="0071BC"/>
          <w:sz w:val="20"/>
          <w:szCs w:val="20"/>
        </w:rPr>
        <w:t>D</w:t>
      </w:r>
      <w:r w:rsidRPr="006D2B7D">
        <w:rPr>
          <w:rFonts w:ascii="Arial" w:hAnsi="Arial" w:cs="Arial"/>
          <w:b/>
          <w:bCs/>
          <w:color w:val="0071BC"/>
          <w:sz w:val="20"/>
          <w:szCs w:val="20"/>
        </w:rPr>
        <w:t>ivadla</w:t>
      </w:r>
    </w:p>
    <w:p w14:paraId="18E518EE" w14:textId="7C94820A" w:rsidR="005E1115" w:rsidRPr="006D2B7D" w:rsidRDefault="005E1115" w:rsidP="006D2B7D">
      <w:pPr>
        <w:spacing w:before="120"/>
        <w:jc w:val="both"/>
        <w:rPr>
          <w:rFonts w:ascii="Arial" w:hAnsi="Arial" w:cs="Arial"/>
          <w:sz w:val="18"/>
          <w:szCs w:val="18"/>
        </w:rPr>
      </w:pPr>
      <w:r w:rsidRPr="006D2B7D">
        <w:rPr>
          <w:rFonts w:ascii="Arial" w:hAnsi="Arial" w:cs="Arial"/>
          <w:sz w:val="18"/>
          <w:szCs w:val="18"/>
        </w:rPr>
        <w:t>Divadlem se rozumí subjekt provozující ve sledovaném roce pravidelně divadelní a taneční činnost na profesionální bázi. Nezapočítávají se divadla bez vl</w:t>
      </w:r>
      <w:r w:rsidR="004D5594" w:rsidRPr="006D2B7D">
        <w:rPr>
          <w:rFonts w:ascii="Arial" w:hAnsi="Arial" w:cs="Arial"/>
          <w:sz w:val="18"/>
          <w:szCs w:val="18"/>
        </w:rPr>
        <w:t>astní pravidelné produkce (tzv. </w:t>
      </w:r>
      <w:r w:rsidRPr="006D2B7D">
        <w:rPr>
          <w:rFonts w:ascii="Arial" w:hAnsi="Arial" w:cs="Arial"/>
          <w:sz w:val="18"/>
          <w:szCs w:val="18"/>
        </w:rPr>
        <w:t>stagiony), která zajišťují svůj provoz primárně hostováním jiných profesionálních divadelních a tanečních souborů.</w:t>
      </w:r>
    </w:p>
    <w:p w14:paraId="27FA2C58" w14:textId="77777777" w:rsidR="00213374" w:rsidRPr="006D2B7D" w:rsidRDefault="005E1115" w:rsidP="006D2B7D">
      <w:pPr>
        <w:spacing w:before="120"/>
        <w:jc w:val="both"/>
        <w:rPr>
          <w:rFonts w:ascii="Arial" w:hAnsi="Arial" w:cs="Arial"/>
          <w:sz w:val="18"/>
          <w:szCs w:val="18"/>
        </w:rPr>
      </w:pPr>
      <w:r w:rsidRPr="006D2B7D">
        <w:rPr>
          <w:rFonts w:ascii="Arial" w:hAnsi="Arial" w:cs="Arial"/>
          <w:sz w:val="18"/>
          <w:szCs w:val="18"/>
        </w:rPr>
        <w:t>Stálá divadelní scéna</w:t>
      </w:r>
      <w:r w:rsidRPr="006D2B7D">
        <w:rPr>
          <w:rFonts w:ascii="Arial" w:hAnsi="Arial" w:cs="Arial"/>
          <w:b/>
          <w:sz w:val="18"/>
          <w:szCs w:val="18"/>
        </w:rPr>
        <w:t xml:space="preserve"> </w:t>
      </w:r>
      <w:r w:rsidRPr="006D2B7D">
        <w:rPr>
          <w:rFonts w:ascii="Arial" w:hAnsi="Arial" w:cs="Arial"/>
          <w:sz w:val="18"/>
          <w:szCs w:val="18"/>
        </w:rPr>
        <w:t>je prostor (sál, budova či letní scéna) pr</w:t>
      </w:r>
      <w:r w:rsidR="004D5594" w:rsidRPr="006D2B7D">
        <w:rPr>
          <w:rFonts w:ascii="Arial" w:hAnsi="Arial" w:cs="Arial"/>
          <w:sz w:val="18"/>
          <w:szCs w:val="18"/>
        </w:rPr>
        <w:t>o pravidelný provoz divadelní a </w:t>
      </w:r>
      <w:r w:rsidRPr="006D2B7D">
        <w:rPr>
          <w:rFonts w:ascii="Arial" w:hAnsi="Arial" w:cs="Arial"/>
          <w:sz w:val="18"/>
          <w:szCs w:val="18"/>
        </w:rPr>
        <w:t xml:space="preserve">taneční činnosti. Divadlo (subjekt) nemusí provozovat žádnou stálou divadelní scénu či může provozovat několik stálých divadelních scén současně. Prostory, </w:t>
      </w:r>
      <w:r w:rsidR="004D5594" w:rsidRPr="006D2B7D">
        <w:rPr>
          <w:rFonts w:ascii="Arial" w:hAnsi="Arial" w:cs="Arial"/>
          <w:sz w:val="18"/>
          <w:szCs w:val="18"/>
        </w:rPr>
        <w:t>které byly mimo provoz (např. z </w:t>
      </w:r>
      <w:r w:rsidRPr="006D2B7D">
        <w:rPr>
          <w:rFonts w:ascii="Arial" w:hAnsi="Arial" w:cs="Arial"/>
          <w:sz w:val="18"/>
          <w:szCs w:val="18"/>
        </w:rPr>
        <w:t>důvodu rekonstrukce), se nezapočítávají.</w:t>
      </w:r>
    </w:p>
    <w:p w14:paraId="4383E331" w14:textId="6841DFC9" w:rsidR="005E1115" w:rsidRPr="006D2B7D" w:rsidRDefault="005E1115" w:rsidP="006D2B7D">
      <w:pPr>
        <w:spacing w:before="120"/>
        <w:jc w:val="both"/>
        <w:rPr>
          <w:rFonts w:ascii="Arial" w:hAnsi="Arial" w:cs="Arial"/>
          <w:sz w:val="18"/>
          <w:szCs w:val="18"/>
        </w:rPr>
      </w:pPr>
      <w:r w:rsidRPr="006D2B7D">
        <w:rPr>
          <w:rFonts w:ascii="Arial" w:hAnsi="Arial" w:cs="Arial"/>
          <w:sz w:val="18"/>
          <w:szCs w:val="18"/>
        </w:rPr>
        <w:t xml:space="preserve">Divadelní soubor je stálý kolektiv umělců, techniků a dalších pracovníků, kteří zajišťují kontinuitu divadelní a taneční činnosti daného divadla. </w:t>
      </w:r>
      <w:r w:rsidRPr="00875FE1">
        <w:rPr>
          <w:rFonts w:ascii="Arial" w:hAnsi="Arial" w:cs="Arial"/>
          <w:sz w:val="18"/>
          <w:szCs w:val="18"/>
        </w:rPr>
        <w:t>Divadlo (subjekt) nemusí zřizovat žádný divadelní soubor či může zřizovat několik divadelních souborů současně</w:t>
      </w:r>
      <w:r w:rsidRPr="006D2B7D">
        <w:rPr>
          <w:rFonts w:ascii="Arial" w:hAnsi="Arial" w:cs="Arial"/>
          <w:sz w:val="18"/>
          <w:szCs w:val="18"/>
        </w:rPr>
        <w:t>. Obsazení (casting) jedné inscenace není chápáno jako zřízení stálého divadelního souboru.</w:t>
      </w:r>
    </w:p>
    <w:p w14:paraId="35AFA39F" w14:textId="684DB02B" w:rsidR="00480A2F" w:rsidRDefault="00020DC9" w:rsidP="00020DC9">
      <w:pPr>
        <w:spacing w:before="120"/>
        <w:jc w:val="both"/>
        <w:rPr>
          <w:rFonts w:ascii="Arial" w:hAnsi="Arial" w:cs="Arial"/>
          <w:sz w:val="18"/>
          <w:szCs w:val="18"/>
        </w:rPr>
      </w:pPr>
      <w:r>
        <w:rPr>
          <w:rFonts w:ascii="Arial" w:hAnsi="Arial" w:cs="Arial"/>
          <w:sz w:val="18"/>
          <w:szCs w:val="18"/>
        </w:rPr>
        <w:t xml:space="preserve">Údaje za </w:t>
      </w:r>
      <w:r w:rsidR="00480A2F">
        <w:rPr>
          <w:rFonts w:ascii="Arial" w:hAnsi="Arial" w:cs="Arial"/>
          <w:sz w:val="18"/>
          <w:szCs w:val="18"/>
        </w:rPr>
        <w:t xml:space="preserve">počet </w:t>
      </w:r>
      <w:r>
        <w:rPr>
          <w:rFonts w:ascii="Arial" w:hAnsi="Arial" w:cs="Arial"/>
          <w:sz w:val="18"/>
          <w:szCs w:val="18"/>
        </w:rPr>
        <w:t>představení a návštěvník</w:t>
      </w:r>
      <w:r w:rsidR="00480A2F">
        <w:rPr>
          <w:rFonts w:ascii="Arial" w:hAnsi="Arial" w:cs="Arial"/>
          <w:sz w:val="18"/>
          <w:szCs w:val="18"/>
        </w:rPr>
        <w:t>ů</w:t>
      </w:r>
      <w:r>
        <w:rPr>
          <w:rFonts w:ascii="Arial" w:hAnsi="Arial" w:cs="Arial"/>
          <w:sz w:val="18"/>
          <w:szCs w:val="18"/>
        </w:rPr>
        <w:t xml:space="preserve"> </w:t>
      </w:r>
      <w:r w:rsidR="00480A2F">
        <w:rPr>
          <w:rFonts w:ascii="Arial" w:hAnsi="Arial" w:cs="Arial"/>
          <w:sz w:val="18"/>
          <w:szCs w:val="18"/>
        </w:rPr>
        <w:t xml:space="preserve">zahrnují </w:t>
      </w:r>
      <w:r w:rsidR="00271490">
        <w:rPr>
          <w:rFonts w:ascii="Arial" w:hAnsi="Arial" w:cs="Arial"/>
          <w:sz w:val="18"/>
          <w:szCs w:val="18"/>
        </w:rPr>
        <w:t xml:space="preserve">představení českých souborů, která proběhla </w:t>
      </w:r>
      <w:r w:rsidR="00480A2F">
        <w:rPr>
          <w:rFonts w:ascii="Arial" w:hAnsi="Arial" w:cs="Arial"/>
          <w:sz w:val="18"/>
          <w:szCs w:val="18"/>
        </w:rPr>
        <w:t>na území Česk</w:t>
      </w:r>
      <w:r w:rsidR="004D0BDC">
        <w:rPr>
          <w:rFonts w:ascii="Arial" w:hAnsi="Arial" w:cs="Arial"/>
          <w:sz w:val="18"/>
          <w:szCs w:val="18"/>
        </w:rPr>
        <w:t>a</w:t>
      </w:r>
      <w:r w:rsidR="00480A2F">
        <w:rPr>
          <w:rFonts w:ascii="Arial" w:hAnsi="Arial" w:cs="Arial"/>
          <w:sz w:val="18"/>
          <w:szCs w:val="18"/>
        </w:rPr>
        <w:t>.</w:t>
      </w:r>
    </w:p>
    <w:p w14:paraId="562F52F7" w14:textId="720C2D48" w:rsidR="004D5594" w:rsidRDefault="004D5594" w:rsidP="006D2B7D">
      <w:pPr>
        <w:jc w:val="both"/>
        <w:rPr>
          <w:rFonts w:ascii="Arial" w:hAnsi="Arial" w:cs="Arial"/>
          <w:sz w:val="18"/>
          <w:szCs w:val="18"/>
        </w:rPr>
      </w:pPr>
    </w:p>
    <w:p w14:paraId="5832136F" w14:textId="77777777" w:rsidR="002F4770" w:rsidRPr="006D2B7D" w:rsidRDefault="002F4770" w:rsidP="006D2B7D">
      <w:pPr>
        <w:jc w:val="both"/>
        <w:rPr>
          <w:rFonts w:ascii="Arial" w:hAnsi="Arial" w:cs="Arial"/>
          <w:sz w:val="18"/>
          <w:szCs w:val="18"/>
        </w:rPr>
      </w:pPr>
    </w:p>
    <w:p w14:paraId="708EA937" w14:textId="68F75A97" w:rsidR="005D480F" w:rsidRPr="006D2B7D" w:rsidRDefault="005D480F" w:rsidP="006D2B7D">
      <w:pPr>
        <w:jc w:val="both"/>
        <w:rPr>
          <w:rFonts w:ascii="Arial" w:hAnsi="Arial" w:cs="Arial"/>
          <w:b/>
          <w:color w:val="0071BC"/>
          <w:sz w:val="20"/>
          <w:szCs w:val="20"/>
        </w:rPr>
      </w:pPr>
      <w:r w:rsidRPr="006D2B7D">
        <w:rPr>
          <w:rFonts w:ascii="Arial" w:hAnsi="Arial" w:cs="Arial"/>
          <w:b/>
          <w:color w:val="0071BC"/>
          <w:sz w:val="20"/>
          <w:szCs w:val="20"/>
        </w:rPr>
        <w:t xml:space="preserve">Tab. </w:t>
      </w:r>
      <w:r w:rsidR="00BC75A6" w:rsidRPr="006D2B7D">
        <w:rPr>
          <w:rFonts w:ascii="Arial" w:hAnsi="Arial" w:cs="Arial"/>
          <w:b/>
          <w:bCs/>
          <w:color w:val="0071BC"/>
          <w:sz w:val="20"/>
          <w:szCs w:val="20"/>
        </w:rPr>
        <w:t>27</w:t>
      </w:r>
      <w:r w:rsidR="004D14AF">
        <w:rPr>
          <w:rFonts w:ascii="Arial" w:hAnsi="Arial" w:cs="Arial"/>
          <w:b/>
          <w:bCs/>
          <w:color w:val="0071BC"/>
          <w:sz w:val="20"/>
          <w:szCs w:val="20"/>
        </w:rPr>
        <w:t>.</w:t>
      </w:r>
      <w:r w:rsidR="008B1977">
        <w:rPr>
          <w:rFonts w:ascii="Arial" w:hAnsi="Arial" w:cs="Arial"/>
          <w:b/>
          <w:color w:val="0071BC"/>
          <w:sz w:val="20"/>
          <w:szCs w:val="20"/>
        </w:rPr>
        <w:t>2</w:t>
      </w:r>
      <w:r w:rsidR="001E6407" w:rsidRPr="006D2B7D">
        <w:rPr>
          <w:rFonts w:ascii="Arial" w:hAnsi="Arial" w:cs="Arial"/>
          <w:b/>
          <w:color w:val="0071BC"/>
          <w:sz w:val="20"/>
          <w:szCs w:val="20"/>
        </w:rPr>
        <w:t xml:space="preserve"> </w:t>
      </w:r>
      <w:r w:rsidR="00DC015B" w:rsidRPr="006D2B7D">
        <w:rPr>
          <w:rFonts w:ascii="Arial" w:hAnsi="Arial" w:cs="Arial"/>
          <w:b/>
          <w:color w:val="0071BC"/>
          <w:sz w:val="20"/>
          <w:szCs w:val="20"/>
        </w:rPr>
        <w:t>Muzea a galerie</w:t>
      </w:r>
    </w:p>
    <w:p w14:paraId="3BE68068" w14:textId="1BC6C6E8" w:rsidR="00F735E2" w:rsidRDefault="00287844" w:rsidP="00D85794">
      <w:pPr>
        <w:pStyle w:val="Zkladntextodsazen2"/>
        <w:widowControl w:val="0"/>
        <w:tabs>
          <w:tab w:val="clear" w:pos="708"/>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489"/>
          <w:tab w:val="clear" w:pos="11328"/>
          <w:tab w:val="clear" w:pos="12036"/>
          <w:tab w:val="clear" w:pos="12744"/>
          <w:tab w:val="left" w:pos="-1128"/>
          <w:tab w:val="left" w:pos="-720"/>
          <w:tab w:val="left" w:pos="487"/>
        </w:tabs>
        <w:suppressAutoHyphens w:val="0"/>
        <w:autoSpaceDE w:val="0"/>
        <w:autoSpaceDN w:val="0"/>
        <w:adjustRightInd w:val="0"/>
        <w:ind w:firstLine="0"/>
        <w:rPr>
          <w:rFonts w:cs="Arial"/>
          <w:sz w:val="18"/>
          <w:szCs w:val="18"/>
        </w:rPr>
      </w:pPr>
      <w:r w:rsidRPr="006D2B7D">
        <w:rPr>
          <w:rFonts w:cs="Arial"/>
          <w:sz w:val="18"/>
          <w:szCs w:val="18"/>
        </w:rPr>
        <w:t>Předmětem statistického zjišťování jsou muzea, galerie a památníky v provozu. Památníkem se rozumí místnost nebo objekt, kde je instalovaná expozice (výstava) vztahující se k významné osobě, místu nebo činnosti</w:t>
      </w:r>
      <w:r w:rsidRPr="00F21F50">
        <w:rPr>
          <w:rFonts w:cs="Arial"/>
          <w:sz w:val="18"/>
          <w:szCs w:val="18"/>
        </w:rPr>
        <w:t xml:space="preserve">. </w:t>
      </w:r>
      <w:r w:rsidR="00F735E2" w:rsidRPr="00F21F50">
        <w:rPr>
          <w:rFonts w:cs="Arial"/>
          <w:sz w:val="18"/>
          <w:szCs w:val="18"/>
        </w:rPr>
        <w:t>Pro muzea a památníky je v tabulkách používán souhrnný název muzea.</w:t>
      </w:r>
      <w:r w:rsidR="00F735E2">
        <w:rPr>
          <w:rFonts w:cs="Arial"/>
          <w:sz w:val="18"/>
          <w:szCs w:val="18"/>
        </w:rPr>
        <w:t xml:space="preserve"> </w:t>
      </w:r>
      <w:r w:rsidR="00F735E2" w:rsidRPr="003F2EA0">
        <w:rPr>
          <w:rFonts w:cs="Arial"/>
          <w:sz w:val="18"/>
          <w:szCs w:val="18"/>
        </w:rPr>
        <w:t>Galerií se rozumí muzeum výtvarného umění</w:t>
      </w:r>
      <w:r w:rsidR="00F735E2" w:rsidRPr="00F735E2">
        <w:rPr>
          <w:rFonts w:cs="Arial"/>
          <w:sz w:val="18"/>
          <w:szCs w:val="18"/>
        </w:rPr>
        <w:t xml:space="preserve">. </w:t>
      </w:r>
      <w:r w:rsidR="00D85794">
        <w:rPr>
          <w:rFonts w:cs="Arial"/>
          <w:sz w:val="18"/>
          <w:szCs w:val="18"/>
        </w:rPr>
        <w:t>S</w:t>
      </w:r>
      <w:r w:rsidR="00D85794" w:rsidRPr="00F21F50">
        <w:rPr>
          <w:rFonts w:cs="Arial"/>
          <w:sz w:val="18"/>
          <w:szCs w:val="18"/>
        </w:rPr>
        <w:t>tatisticky šetřeny jsou jen ty</w:t>
      </w:r>
      <w:r w:rsidR="00D85794" w:rsidRPr="00C069AE">
        <w:rPr>
          <w:rFonts w:cs="Arial"/>
          <w:sz w:val="18"/>
          <w:szCs w:val="18"/>
        </w:rPr>
        <w:t xml:space="preserve"> </w:t>
      </w:r>
      <w:r w:rsidR="00D85794">
        <w:rPr>
          <w:rFonts w:cs="Arial"/>
          <w:sz w:val="18"/>
          <w:szCs w:val="18"/>
        </w:rPr>
        <w:t>g</w:t>
      </w:r>
      <w:r w:rsidR="00D85794" w:rsidRPr="00F21F50">
        <w:rPr>
          <w:rFonts w:cs="Arial"/>
          <w:sz w:val="18"/>
          <w:szCs w:val="18"/>
        </w:rPr>
        <w:t xml:space="preserve">alerie, </w:t>
      </w:r>
      <w:r w:rsidR="00D85794">
        <w:rPr>
          <w:rFonts w:cs="Arial"/>
          <w:sz w:val="18"/>
          <w:szCs w:val="18"/>
        </w:rPr>
        <w:t>jež</w:t>
      </w:r>
      <w:r w:rsidR="00D85794" w:rsidRPr="00F21F50">
        <w:rPr>
          <w:rFonts w:cs="Arial"/>
          <w:sz w:val="18"/>
          <w:szCs w:val="18"/>
        </w:rPr>
        <w:t xml:space="preserve"> vlastní sbírkové předměty</w:t>
      </w:r>
      <w:r w:rsidR="00F735E2">
        <w:rPr>
          <w:rFonts w:cs="Arial"/>
          <w:sz w:val="18"/>
          <w:szCs w:val="18"/>
        </w:rPr>
        <w:t xml:space="preserve"> přístupné pro veřejnost</w:t>
      </w:r>
      <w:r w:rsidR="00D85794" w:rsidRPr="00F21F50">
        <w:rPr>
          <w:rFonts w:cs="Arial"/>
          <w:sz w:val="18"/>
          <w:szCs w:val="18"/>
        </w:rPr>
        <w:t>, nikoliv galerie</w:t>
      </w:r>
      <w:r w:rsidR="00D85794" w:rsidRPr="006D2B7D">
        <w:rPr>
          <w:rFonts w:cs="Arial"/>
          <w:sz w:val="18"/>
          <w:szCs w:val="18"/>
        </w:rPr>
        <w:t xml:space="preserve"> prodejní.</w:t>
      </w:r>
      <w:r w:rsidR="00D85794">
        <w:rPr>
          <w:rFonts w:cs="Arial"/>
          <w:sz w:val="18"/>
          <w:szCs w:val="18"/>
        </w:rPr>
        <w:t xml:space="preserve"> </w:t>
      </w:r>
    </w:p>
    <w:p w14:paraId="2BFE9ADE" w14:textId="6D32FFEF" w:rsidR="00287844" w:rsidRDefault="005A5149" w:rsidP="004D14AF">
      <w:pPr>
        <w:pStyle w:val="Zkladntextodsazen2"/>
        <w:widowControl w:val="0"/>
        <w:tabs>
          <w:tab w:val="clear" w:pos="708"/>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489"/>
          <w:tab w:val="clear" w:pos="11328"/>
          <w:tab w:val="clear" w:pos="12036"/>
          <w:tab w:val="clear" w:pos="12744"/>
          <w:tab w:val="left" w:pos="-1128"/>
          <w:tab w:val="left" w:pos="-720"/>
          <w:tab w:val="left" w:pos="487"/>
        </w:tabs>
        <w:suppressAutoHyphens w:val="0"/>
        <w:autoSpaceDE w:val="0"/>
        <w:autoSpaceDN w:val="0"/>
        <w:adjustRightInd w:val="0"/>
        <w:ind w:firstLine="0"/>
        <w:rPr>
          <w:rFonts w:cs="Arial"/>
          <w:sz w:val="18"/>
          <w:szCs w:val="18"/>
        </w:rPr>
      </w:pPr>
      <w:r w:rsidRPr="00F21F50">
        <w:rPr>
          <w:rFonts w:cs="Arial"/>
          <w:sz w:val="18"/>
          <w:szCs w:val="18"/>
        </w:rPr>
        <w:t xml:space="preserve">Základním znakem rozlišujícím expozici od výstavy je, že expozice nemá předem ohlášený termín ukončení, je tedy budována a zpřístupněna na dobu neurčitou. </w:t>
      </w:r>
    </w:p>
    <w:p w14:paraId="43651BC9" w14:textId="77777777" w:rsidR="00D85794" w:rsidRDefault="008B1977" w:rsidP="005A5149">
      <w:pPr>
        <w:pStyle w:val="Zkladntextodsazen2"/>
        <w:widowControl w:val="0"/>
        <w:tabs>
          <w:tab w:val="left" w:pos="-1128"/>
          <w:tab w:val="left" w:pos="-720"/>
          <w:tab w:val="left" w:pos="487"/>
        </w:tabs>
        <w:autoSpaceDE w:val="0"/>
        <w:autoSpaceDN w:val="0"/>
        <w:adjustRightInd w:val="0"/>
        <w:ind w:firstLine="0"/>
        <w:rPr>
          <w:rFonts w:cs="Arial"/>
          <w:sz w:val="18"/>
          <w:szCs w:val="18"/>
        </w:rPr>
      </w:pPr>
      <w:r w:rsidRPr="008B1977">
        <w:rPr>
          <w:rFonts w:cs="Arial"/>
          <w:sz w:val="18"/>
          <w:szCs w:val="18"/>
        </w:rPr>
        <w:t>Za pobočku se považují ty detašované části muzea, památníku nebo galerie (dále jen muzeum), které působí v jiném objektu</w:t>
      </w:r>
      <w:r>
        <w:rPr>
          <w:rFonts w:cs="Arial"/>
          <w:sz w:val="18"/>
          <w:szCs w:val="18"/>
        </w:rPr>
        <w:t xml:space="preserve"> </w:t>
      </w:r>
      <w:r w:rsidRPr="008B1977">
        <w:rPr>
          <w:rFonts w:cs="Arial"/>
          <w:sz w:val="18"/>
          <w:szCs w:val="18"/>
        </w:rPr>
        <w:t>mimo sídlo muzea a </w:t>
      </w:r>
      <w:r>
        <w:rPr>
          <w:rFonts w:cs="Arial"/>
          <w:sz w:val="18"/>
          <w:szCs w:val="18"/>
        </w:rPr>
        <w:t xml:space="preserve">které se </w:t>
      </w:r>
      <w:r w:rsidRPr="008B1977">
        <w:rPr>
          <w:rFonts w:cs="Arial"/>
          <w:sz w:val="18"/>
          <w:szCs w:val="18"/>
        </w:rPr>
        <w:t>podílí na odborné správě stanovených muzejních sbírek</w:t>
      </w:r>
      <w:r>
        <w:rPr>
          <w:rFonts w:cs="Arial"/>
          <w:sz w:val="18"/>
          <w:szCs w:val="18"/>
        </w:rPr>
        <w:t xml:space="preserve"> a </w:t>
      </w:r>
      <w:r w:rsidRPr="008B1977">
        <w:rPr>
          <w:rFonts w:cs="Arial"/>
          <w:sz w:val="18"/>
          <w:szCs w:val="18"/>
        </w:rPr>
        <w:t>jejich zpřístupnění veřejnosti</w:t>
      </w:r>
      <w:r>
        <w:rPr>
          <w:rFonts w:cs="Arial"/>
          <w:sz w:val="18"/>
          <w:szCs w:val="18"/>
        </w:rPr>
        <w:t>. Např.</w:t>
      </w:r>
      <w:r w:rsidRPr="008B1977">
        <w:t xml:space="preserve"> </w:t>
      </w:r>
      <w:r w:rsidRPr="008B1977">
        <w:rPr>
          <w:rFonts w:cs="Arial"/>
          <w:sz w:val="18"/>
          <w:szCs w:val="18"/>
        </w:rPr>
        <w:t xml:space="preserve">Národní muzeum </w:t>
      </w:r>
      <w:r>
        <w:rPr>
          <w:rFonts w:cs="Arial"/>
          <w:sz w:val="18"/>
          <w:szCs w:val="18"/>
        </w:rPr>
        <w:t xml:space="preserve">má </w:t>
      </w:r>
      <w:r w:rsidRPr="008B1977">
        <w:rPr>
          <w:rFonts w:cs="Arial"/>
          <w:sz w:val="18"/>
          <w:szCs w:val="18"/>
        </w:rPr>
        <w:t>14 poboček</w:t>
      </w:r>
      <w:r w:rsidR="004D566C">
        <w:rPr>
          <w:rFonts w:cs="Arial"/>
          <w:sz w:val="18"/>
          <w:szCs w:val="18"/>
        </w:rPr>
        <w:t xml:space="preserve">. </w:t>
      </w:r>
      <w:r w:rsidR="004D566C" w:rsidRPr="004D566C">
        <w:rPr>
          <w:rFonts w:cs="Arial"/>
          <w:sz w:val="18"/>
          <w:szCs w:val="18"/>
        </w:rPr>
        <w:t xml:space="preserve">Ty jsou uvedeny v počtu poboček </w:t>
      </w:r>
      <w:r w:rsidR="00D85794">
        <w:rPr>
          <w:rFonts w:cs="Arial"/>
          <w:sz w:val="18"/>
          <w:szCs w:val="18"/>
        </w:rPr>
        <w:t>muzeí</w:t>
      </w:r>
      <w:r w:rsidR="004D566C" w:rsidRPr="004D566C">
        <w:rPr>
          <w:rFonts w:cs="Arial"/>
          <w:sz w:val="18"/>
          <w:szCs w:val="18"/>
        </w:rPr>
        <w:t xml:space="preserve">. Jako </w:t>
      </w:r>
      <w:r w:rsidR="00D85794">
        <w:rPr>
          <w:rFonts w:cs="Arial"/>
          <w:sz w:val="18"/>
          <w:szCs w:val="18"/>
        </w:rPr>
        <w:t xml:space="preserve">muzeum </w:t>
      </w:r>
      <w:r w:rsidR="004D566C" w:rsidRPr="004D566C">
        <w:rPr>
          <w:rFonts w:cs="Arial"/>
          <w:sz w:val="18"/>
          <w:szCs w:val="18"/>
        </w:rPr>
        <w:t>je však započítán</w:t>
      </w:r>
      <w:r w:rsidR="00D85794">
        <w:rPr>
          <w:rFonts w:cs="Arial"/>
          <w:sz w:val="18"/>
          <w:szCs w:val="18"/>
        </w:rPr>
        <w:t>o</w:t>
      </w:r>
      <w:r w:rsidR="004D566C" w:rsidRPr="004D566C">
        <w:rPr>
          <w:rFonts w:cs="Arial"/>
          <w:sz w:val="18"/>
          <w:szCs w:val="18"/>
        </w:rPr>
        <w:t xml:space="preserve"> pouze jednou</w:t>
      </w:r>
      <w:r w:rsidR="00D85794">
        <w:rPr>
          <w:rFonts w:cs="Arial"/>
          <w:sz w:val="18"/>
          <w:szCs w:val="18"/>
        </w:rPr>
        <w:t>.</w:t>
      </w:r>
    </w:p>
    <w:p w14:paraId="04820F1D" w14:textId="14207DB1" w:rsidR="00772D4E" w:rsidRDefault="00772D4E" w:rsidP="006D2B7D">
      <w:pPr>
        <w:jc w:val="both"/>
        <w:rPr>
          <w:rFonts w:ascii="Arial" w:hAnsi="Arial" w:cs="Arial"/>
          <w:sz w:val="18"/>
          <w:szCs w:val="18"/>
        </w:rPr>
      </w:pPr>
    </w:p>
    <w:p w14:paraId="3D82A626" w14:textId="77777777" w:rsidR="002F4770" w:rsidRPr="006D2B7D" w:rsidRDefault="002F4770" w:rsidP="006D2B7D">
      <w:pPr>
        <w:jc w:val="both"/>
        <w:rPr>
          <w:rFonts w:ascii="Arial" w:hAnsi="Arial" w:cs="Arial"/>
          <w:sz w:val="18"/>
          <w:szCs w:val="18"/>
        </w:rPr>
      </w:pPr>
    </w:p>
    <w:p w14:paraId="0C8A88E8" w14:textId="47B6B05C" w:rsidR="005D480F" w:rsidRPr="006D2B7D" w:rsidRDefault="00DC015B" w:rsidP="006D2B7D">
      <w:pPr>
        <w:jc w:val="both"/>
        <w:rPr>
          <w:rFonts w:ascii="Arial" w:hAnsi="Arial" w:cs="Arial"/>
          <w:b/>
          <w:color w:val="0071BC"/>
          <w:sz w:val="20"/>
          <w:szCs w:val="20"/>
        </w:rPr>
      </w:pPr>
      <w:r w:rsidRPr="006D2B7D">
        <w:rPr>
          <w:rFonts w:ascii="Arial" w:hAnsi="Arial" w:cs="Arial"/>
          <w:b/>
          <w:color w:val="0071BC"/>
          <w:sz w:val="20"/>
          <w:szCs w:val="20"/>
        </w:rPr>
        <w:t xml:space="preserve">Tab. </w:t>
      </w:r>
      <w:r w:rsidR="00BC75A6" w:rsidRPr="006D2B7D">
        <w:rPr>
          <w:rFonts w:ascii="Arial" w:hAnsi="Arial" w:cs="Arial"/>
          <w:b/>
          <w:bCs/>
          <w:color w:val="0071BC"/>
          <w:sz w:val="20"/>
          <w:szCs w:val="20"/>
        </w:rPr>
        <w:t>27</w:t>
      </w:r>
      <w:r w:rsidR="004D14AF">
        <w:rPr>
          <w:rFonts w:ascii="Arial" w:hAnsi="Arial" w:cs="Arial"/>
          <w:b/>
          <w:bCs/>
          <w:color w:val="0071BC"/>
          <w:sz w:val="20"/>
          <w:szCs w:val="20"/>
        </w:rPr>
        <w:t>.</w:t>
      </w:r>
      <w:r w:rsidR="00D97B7C">
        <w:rPr>
          <w:rFonts w:ascii="Arial" w:hAnsi="Arial" w:cs="Arial"/>
          <w:b/>
          <w:color w:val="0071BC"/>
          <w:sz w:val="20"/>
          <w:szCs w:val="20"/>
        </w:rPr>
        <w:t>3</w:t>
      </w:r>
      <w:r w:rsidRPr="006D2B7D">
        <w:rPr>
          <w:rFonts w:ascii="Arial" w:hAnsi="Arial" w:cs="Arial"/>
          <w:b/>
          <w:color w:val="0071BC"/>
          <w:sz w:val="20"/>
          <w:szCs w:val="20"/>
        </w:rPr>
        <w:t xml:space="preserve"> Památkové objekty s kulturním využitím</w:t>
      </w:r>
    </w:p>
    <w:p w14:paraId="39B2D6B1" w14:textId="77777777" w:rsidR="00DC015B" w:rsidRDefault="00DC015B" w:rsidP="006D2B7D">
      <w:pPr>
        <w:pStyle w:val="Zkladntextodsazen2"/>
        <w:widowControl w:val="0"/>
        <w:tabs>
          <w:tab w:val="clear" w:pos="708"/>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489"/>
          <w:tab w:val="clear" w:pos="11328"/>
          <w:tab w:val="clear" w:pos="12036"/>
          <w:tab w:val="clear" w:pos="12744"/>
          <w:tab w:val="left" w:pos="-1128"/>
          <w:tab w:val="left" w:pos="-720"/>
          <w:tab w:val="left" w:pos="487"/>
        </w:tabs>
        <w:suppressAutoHyphens w:val="0"/>
        <w:autoSpaceDE w:val="0"/>
        <w:autoSpaceDN w:val="0"/>
        <w:adjustRightInd w:val="0"/>
        <w:ind w:firstLine="0"/>
        <w:rPr>
          <w:rFonts w:cs="Arial"/>
          <w:sz w:val="18"/>
          <w:szCs w:val="18"/>
        </w:rPr>
      </w:pPr>
      <w:r w:rsidRPr="006D2B7D">
        <w:rPr>
          <w:rFonts w:cs="Arial"/>
          <w:sz w:val="18"/>
          <w:szCs w:val="18"/>
        </w:rPr>
        <w:t>Údaje se týkají památkových objektů zpřístupněných návštěvníkům za vstupné. Patří sem hrady, zámky, kláštery, kostely, zříceniny, mlýny, věže apod. Památkové objekty, které jsou ve správě muzea nebo galerie, sem řazeny nejsou.</w:t>
      </w:r>
    </w:p>
    <w:p w14:paraId="085B9D41" w14:textId="582CD825" w:rsidR="00FC5D20" w:rsidRDefault="00FC5D20" w:rsidP="00FC5D20">
      <w:pPr>
        <w:jc w:val="both"/>
        <w:rPr>
          <w:rFonts w:ascii="Arial" w:hAnsi="Arial" w:cs="Arial"/>
          <w:sz w:val="18"/>
          <w:szCs w:val="18"/>
        </w:rPr>
      </w:pPr>
    </w:p>
    <w:p w14:paraId="4B6CE333" w14:textId="77777777" w:rsidR="002F4770" w:rsidRPr="006D2B7D" w:rsidRDefault="002F4770" w:rsidP="00FC5D20">
      <w:pPr>
        <w:jc w:val="both"/>
        <w:rPr>
          <w:rFonts w:ascii="Arial" w:hAnsi="Arial" w:cs="Arial"/>
          <w:sz w:val="18"/>
          <w:szCs w:val="18"/>
        </w:rPr>
      </w:pPr>
    </w:p>
    <w:p w14:paraId="3DAC8DA5" w14:textId="63D520E8" w:rsidR="00FC5D20" w:rsidRDefault="000519D3" w:rsidP="002F4770">
      <w:pPr>
        <w:keepNext/>
        <w:jc w:val="both"/>
        <w:rPr>
          <w:rFonts w:ascii="Arial" w:hAnsi="Arial" w:cs="Arial"/>
          <w:b/>
          <w:color w:val="0071BC"/>
          <w:sz w:val="20"/>
          <w:szCs w:val="20"/>
        </w:rPr>
      </w:pPr>
      <w:r w:rsidRPr="004D14AF">
        <w:rPr>
          <w:rFonts w:ascii="Arial" w:hAnsi="Arial" w:cs="Arial"/>
          <w:b/>
          <w:color w:val="0071BC"/>
          <w:sz w:val="20"/>
          <w:szCs w:val="20"/>
        </w:rPr>
        <w:lastRenderedPageBreak/>
        <w:t xml:space="preserve">Tab. </w:t>
      </w:r>
      <w:r w:rsidR="00D97B7C" w:rsidRPr="004D14AF">
        <w:rPr>
          <w:rFonts w:ascii="Arial" w:hAnsi="Arial" w:cs="Arial"/>
          <w:b/>
          <w:color w:val="0071BC"/>
          <w:sz w:val="20"/>
          <w:szCs w:val="20"/>
        </w:rPr>
        <w:t>27</w:t>
      </w:r>
      <w:r w:rsidR="004D14AF">
        <w:rPr>
          <w:rFonts w:ascii="Arial" w:hAnsi="Arial" w:cs="Arial"/>
          <w:b/>
          <w:color w:val="0071BC"/>
          <w:sz w:val="20"/>
          <w:szCs w:val="20"/>
        </w:rPr>
        <w:t>.</w:t>
      </w:r>
      <w:r w:rsidR="00D97B7C" w:rsidRPr="004D14AF">
        <w:rPr>
          <w:rFonts w:ascii="Arial" w:hAnsi="Arial" w:cs="Arial"/>
          <w:b/>
          <w:color w:val="0071BC"/>
          <w:sz w:val="20"/>
          <w:szCs w:val="20"/>
        </w:rPr>
        <w:t>4</w:t>
      </w:r>
      <w:r w:rsidRPr="004D14AF">
        <w:rPr>
          <w:rFonts w:ascii="Arial" w:hAnsi="Arial" w:cs="Arial"/>
          <w:b/>
          <w:color w:val="0071BC"/>
          <w:sz w:val="20"/>
          <w:szCs w:val="20"/>
        </w:rPr>
        <w:t xml:space="preserve"> a 27</w:t>
      </w:r>
      <w:r w:rsidR="004D14AF">
        <w:rPr>
          <w:rFonts w:ascii="Arial" w:hAnsi="Arial" w:cs="Arial"/>
          <w:b/>
          <w:color w:val="0071BC"/>
          <w:sz w:val="20"/>
          <w:szCs w:val="20"/>
        </w:rPr>
        <w:t>.</w:t>
      </w:r>
      <w:r w:rsidRPr="004D14AF">
        <w:rPr>
          <w:rFonts w:ascii="Arial" w:hAnsi="Arial" w:cs="Arial"/>
          <w:b/>
          <w:color w:val="0071BC"/>
          <w:sz w:val="20"/>
          <w:szCs w:val="20"/>
        </w:rPr>
        <w:t>5 Ekonomické ukazatele za kulturní in</w:t>
      </w:r>
      <w:r>
        <w:rPr>
          <w:rFonts w:ascii="Arial" w:hAnsi="Arial" w:cs="Arial"/>
          <w:b/>
          <w:color w:val="0071BC"/>
          <w:sz w:val="20"/>
          <w:szCs w:val="20"/>
        </w:rPr>
        <w:t>s</w:t>
      </w:r>
      <w:r w:rsidRPr="004D14AF">
        <w:rPr>
          <w:rFonts w:ascii="Arial" w:hAnsi="Arial" w:cs="Arial"/>
          <w:b/>
          <w:color w:val="0071BC"/>
          <w:sz w:val="20"/>
          <w:szCs w:val="20"/>
        </w:rPr>
        <w:t>tituce</w:t>
      </w:r>
    </w:p>
    <w:p w14:paraId="7E36C5E7" w14:textId="77777777" w:rsidR="00F735E2" w:rsidRPr="00F735E2" w:rsidRDefault="00F735E2" w:rsidP="004D14AF">
      <w:pPr>
        <w:spacing w:before="120"/>
        <w:jc w:val="both"/>
        <w:rPr>
          <w:rFonts w:ascii="Arial" w:hAnsi="Arial" w:cs="Arial"/>
          <w:sz w:val="18"/>
          <w:szCs w:val="18"/>
        </w:rPr>
      </w:pPr>
      <w:r w:rsidRPr="00F735E2">
        <w:rPr>
          <w:rFonts w:ascii="Arial" w:hAnsi="Arial" w:cs="Arial"/>
          <w:sz w:val="18"/>
          <w:szCs w:val="18"/>
        </w:rPr>
        <w:t xml:space="preserve">Údaje o vybraném vstupném a výši příspěvků, dotací a grantů na provoz jsou v tabulkách uváděny pouze za instituce, jejichž zřizovatelem je stát, prostřednictvím Ministerstva kultury nebo jiného ministerstva, nebo územně samosprávné celky (kraje, města a obce). </w:t>
      </w:r>
    </w:p>
    <w:p w14:paraId="04E88991" w14:textId="1653321F" w:rsidR="00D97B7C" w:rsidRPr="006D2B7D" w:rsidRDefault="00F735E2" w:rsidP="004D14AF">
      <w:pPr>
        <w:spacing w:before="120"/>
        <w:jc w:val="both"/>
        <w:rPr>
          <w:rFonts w:ascii="Arial" w:hAnsi="Arial" w:cs="Arial"/>
          <w:sz w:val="18"/>
          <w:szCs w:val="18"/>
        </w:rPr>
      </w:pPr>
      <w:r w:rsidRPr="00F735E2">
        <w:rPr>
          <w:rFonts w:ascii="Arial" w:hAnsi="Arial" w:cs="Arial"/>
          <w:sz w:val="18"/>
          <w:szCs w:val="18"/>
        </w:rPr>
        <w:t xml:space="preserve">Ukazatel </w:t>
      </w:r>
      <w:r w:rsidRPr="004D14AF">
        <w:rPr>
          <w:rFonts w:ascii="Arial" w:hAnsi="Arial" w:cs="Arial"/>
          <w:b/>
          <w:sz w:val="18"/>
          <w:szCs w:val="18"/>
        </w:rPr>
        <w:t>Vybrané vstupné</w:t>
      </w:r>
      <w:r w:rsidRPr="00F735E2">
        <w:rPr>
          <w:rFonts w:ascii="Arial" w:hAnsi="Arial" w:cs="Arial"/>
          <w:sz w:val="18"/>
          <w:szCs w:val="18"/>
        </w:rPr>
        <w:t xml:space="preserve"> je ovlivněn hromadnými školními návštěvami za snížené vstupné či akcemi jako muzejní noc či dny otevřených dveří, kdy bývá vstup zdarma.</w:t>
      </w:r>
    </w:p>
    <w:p w14:paraId="10565966" w14:textId="2A273624" w:rsidR="00FC5D20" w:rsidRDefault="00FC5D20" w:rsidP="00FC5D20">
      <w:pPr>
        <w:jc w:val="both"/>
        <w:rPr>
          <w:rFonts w:ascii="Arial" w:hAnsi="Arial" w:cs="Arial"/>
          <w:sz w:val="18"/>
          <w:szCs w:val="18"/>
        </w:rPr>
      </w:pPr>
    </w:p>
    <w:p w14:paraId="3D54DA5F" w14:textId="77777777" w:rsidR="002F4770" w:rsidRPr="006D2B7D" w:rsidRDefault="002F4770" w:rsidP="00FC5D20">
      <w:pPr>
        <w:jc w:val="both"/>
        <w:rPr>
          <w:rFonts w:ascii="Arial" w:hAnsi="Arial" w:cs="Arial"/>
          <w:sz w:val="18"/>
          <w:szCs w:val="18"/>
        </w:rPr>
      </w:pPr>
    </w:p>
    <w:p w14:paraId="68DE8FE5" w14:textId="2A490018" w:rsidR="00A00095" w:rsidRPr="006D2B7D" w:rsidRDefault="00FB0A30" w:rsidP="00B73A04">
      <w:pPr>
        <w:keepNext/>
        <w:jc w:val="both"/>
        <w:rPr>
          <w:rFonts w:ascii="Arial" w:hAnsi="Arial" w:cs="Arial"/>
          <w:b/>
          <w:color w:val="0071BC"/>
          <w:sz w:val="20"/>
          <w:szCs w:val="20"/>
        </w:rPr>
      </w:pPr>
      <w:r w:rsidRPr="006D2B7D" w:rsidDel="00CC6715">
        <w:rPr>
          <w:rFonts w:ascii="Arial" w:hAnsi="Arial" w:cs="Arial"/>
          <w:b/>
          <w:color w:val="0071BC"/>
          <w:sz w:val="20"/>
          <w:szCs w:val="20"/>
        </w:rPr>
        <w:t xml:space="preserve">Tab. </w:t>
      </w:r>
      <w:r w:rsidR="00BC75A6" w:rsidRPr="006D2B7D">
        <w:rPr>
          <w:rFonts w:ascii="Arial" w:hAnsi="Arial" w:cs="Arial"/>
          <w:b/>
          <w:bCs/>
          <w:color w:val="0071BC"/>
          <w:sz w:val="20"/>
          <w:szCs w:val="20"/>
        </w:rPr>
        <w:t>27</w:t>
      </w:r>
      <w:r w:rsidR="004D14AF">
        <w:rPr>
          <w:rFonts w:ascii="Arial" w:hAnsi="Arial" w:cs="Arial"/>
          <w:b/>
          <w:bCs/>
          <w:color w:val="0071BC"/>
          <w:sz w:val="20"/>
          <w:szCs w:val="20"/>
        </w:rPr>
        <w:t>.</w:t>
      </w:r>
      <w:r w:rsidR="000519D3">
        <w:rPr>
          <w:rFonts w:ascii="Arial" w:hAnsi="Arial" w:cs="Arial"/>
          <w:b/>
          <w:color w:val="0071BC"/>
          <w:sz w:val="20"/>
          <w:szCs w:val="20"/>
        </w:rPr>
        <w:t>6</w:t>
      </w:r>
      <w:r w:rsidR="00A56007">
        <w:rPr>
          <w:rFonts w:ascii="Arial" w:hAnsi="Arial" w:cs="Arial"/>
          <w:b/>
          <w:color w:val="0071BC"/>
          <w:sz w:val="20"/>
          <w:szCs w:val="20"/>
        </w:rPr>
        <w:t xml:space="preserve"> </w:t>
      </w:r>
      <w:r w:rsidR="005C4177" w:rsidRPr="006D2B7D">
        <w:rPr>
          <w:rFonts w:ascii="Arial" w:hAnsi="Arial" w:cs="Arial"/>
          <w:b/>
          <w:color w:val="0071BC"/>
          <w:sz w:val="20"/>
          <w:szCs w:val="20"/>
        </w:rPr>
        <w:t xml:space="preserve">Veřejné </w:t>
      </w:r>
      <w:r w:rsidR="00CA6B03" w:rsidRPr="006D2B7D">
        <w:rPr>
          <w:rFonts w:ascii="Arial" w:hAnsi="Arial" w:cs="Arial"/>
          <w:b/>
          <w:bCs/>
          <w:color w:val="0071BC"/>
          <w:sz w:val="20"/>
          <w:szCs w:val="20"/>
        </w:rPr>
        <w:t>k</w:t>
      </w:r>
      <w:r w:rsidRPr="006D2B7D" w:rsidDel="00CC6715">
        <w:rPr>
          <w:rFonts w:ascii="Arial" w:hAnsi="Arial" w:cs="Arial"/>
          <w:b/>
          <w:bCs/>
          <w:color w:val="0071BC"/>
          <w:sz w:val="20"/>
          <w:szCs w:val="20"/>
        </w:rPr>
        <w:t>nihovny</w:t>
      </w:r>
    </w:p>
    <w:p w14:paraId="3D4320E1" w14:textId="10B1D624" w:rsidR="00287844" w:rsidRPr="006D2B7D" w:rsidRDefault="00287844" w:rsidP="006D2B7D">
      <w:pPr>
        <w:pStyle w:val="Zkladntextodsazen2"/>
        <w:ind w:firstLine="0"/>
        <w:rPr>
          <w:rFonts w:cs="Arial"/>
          <w:sz w:val="18"/>
          <w:szCs w:val="18"/>
        </w:rPr>
      </w:pPr>
      <w:r w:rsidRPr="006D2B7D">
        <w:rPr>
          <w:rFonts w:cs="Arial"/>
          <w:sz w:val="18"/>
          <w:szCs w:val="18"/>
        </w:rPr>
        <w:t>Jedná se o knihovny v přímém řízení Ministerstva kultury, krajské vědecké knihovny zřizované krajskými úřady a kni</w:t>
      </w:r>
      <w:r w:rsidR="004D5594" w:rsidRPr="006D2B7D">
        <w:rPr>
          <w:rFonts w:cs="Arial"/>
          <w:sz w:val="18"/>
          <w:szCs w:val="18"/>
        </w:rPr>
        <w:t>hovny zřizované obcemi a městy.</w:t>
      </w:r>
    </w:p>
    <w:p w14:paraId="535125AA" w14:textId="77777777" w:rsidR="00287844" w:rsidRPr="006D2B7D" w:rsidRDefault="00287844" w:rsidP="006D2B7D">
      <w:pPr>
        <w:pStyle w:val="Zkladntextodsazen2"/>
        <w:ind w:firstLine="0"/>
        <w:rPr>
          <w:rFonts w:cs="Arial"/>
          <w:sz w:val="18"/>
          <w:szCs w:val="18"/>
        </w:rPr>
      </w:pPr>
      <w:r w:rsidRPr="006D2B7D">
        <w:rPr>
          <w:rFonts w:cs="Arial"/>
          <w:sz w:val="18"/>
          <w:szCs w:val="18"/>
        </w:rPr>
        <w:t>Pobočka je lokálně vyčleněná část knihovny, která je její organizační částí a pracuje pod jejím přímým vedením</w:t>
      </w:r>
      <w:r w:rsidRPr="00F21F50">
        <w:rPr>
          <w:rFonts w:cs="Arial"/>
          <w:sz w:val="18"/>
          <w:szCs w:val="18"/>
        </w:rPr>
        <w:t>.</w:t>
      </w:r>
      <w:r w:rsidR="00E9534C" w:rsidRPr="00F21F50">
        <w:rPr>
          <w:rFonts w:cs="Arial"/>
          <w:sz w:val="18"/>
          <w:szCs w:val="18"/>
        </w:rPr>
        <w:t xml:space="preserve"> Např. Městská knihovna v Praze </w:t>
      </w:r>
      <w:r w:rsidR="002F61CC" w:rsidRPr="00F21F50">
        <w:rPr>
          <w:rFonts w:cs="Arial"/>
          <w:sz w:val="18"/>
          <w:szCs w:val="18"/>
        </w:rPr>
        <w:t>má více než 40 poboček. Ty jsou uvedeny v počtu poboček knihovny. Jako knihovna je však započítána pouze jednou.</w:t>
      </w:r>
    </w:p>
    <w:p w14:paraId="6B1EC0FF" w14:textId="7B4A3970" w:rsidR="00CC6715" w:rsidRDefault="00CC6715">
      <w:pPr>
        <w:pStyle w:val="podraeny"/>
        <w:tabs>
          <w:tab w:val="clear" w:pos="283"/>
          <w:tab w:val="clear" w:pos="566"/>
          <w:tab w:val="clear" w:pos="720"/>
          <w:tab w:val="clear" w:pos="850"/>
          <w:tab w:val="clear" w:pos="1134"/>
          <w:tab w:val="clear" w:pos="1700"/>
          <w:tab w:val="clear" w:pos="1983"/>
          <w:tab w:val="clear" w:pos="2160"/>
          <w:tab w:val="clear" w:pos="2268"/>
          <w:tab w:val="clear" w:pos="2551"/>
          <w:tab w:val="clear" w:pos="2834"/>
          <w:tab w:val="clear" w:pos="2880"/>
          <w:tab w:val="clear" w:pos="3117"/>
          <w:tab w:val="clear" w:pos="3400"/>
          <w:tab w:val="clear" w:pos="3600"/>
          <w:tab w:val="left" w:pos="-1128"/>
          <w:tab w:val="left" w:pos="487"/>
        </w:tabs>
        <w:spacing w:after="0"/>
        <w:rPr>
          <w:rFonts w:ascii="Arial" w:hAnsi="Arial" w:cs="Arial"/>
          <w:sz w:val="18"/>
          <w:szCs w:val="18"/>
        </w:rPr>
      </w:pPr>
    </w:p>
    <w:p w14:paraId="698A701A" w14:textId="77777777" w:rsidR="002F4770" w:rsidRDefault="002F4770">
      <w:pPr>
        <w:pStyle w:val="podraeny"/>
        <w:tabs>
          <w:tab w:val="clear" w:pos="283"/>
          <w:tab w:val="clear" w:pos="566"/>
          <w:tab w:val="clear" w:pos="720"/>
          <w:tab w:val="clear" w:pos="850"/>
          <w:tab w:val="clear" w:pos="1134"/>
          <w:tab w:val="clear" w:pos="1700"/>
          <w:tab w:val="clear" w:pos="1983"/>
          <w:tab w:val="clear" w:pos="2160"/>
          <w:tab w:val="clear" w:pos="2268"/>
          <w:tab w:val="clear" w:pos="2551"/>
          <w:tab w:val="clear" w:pos="2834"/>
          <w:tab w:val="clear" w:pos="2880"/>
          <w:tab w:val="clear" w:pos="3117"/>
          <w:tab w:val="clear" w:pos="3400"/>
          <w:tab w:val="clear" w:pos="3600"/>
          <w:tab w:val="left" w:pos="-1128"/>
          <w:tab w:val="left" w:pos="487"/>
        </w:tabs>
        <w:spacing w:after="0"/>
        <w:rPr>
          <w:rFonts w:ascii="Arial" w:hAnsi="Arial" w:cs="Arial"/>
          <w:sz w:val="18"/>
          <w:szCs w:val="18"/>
        </w:rPr>
      </w:pPr>
    </w:p>
    <w:p w14:paraId="21E46428" w14:textId="64E1F370" w:rsidR="00F735E2" w:rsidRDefault="00F735E2" w:rsidP="00F735E2">
      <w:pPr>
        <w:pStyle w:val="Zkladntextodsazen2"/>
        <w:spacing w:before="0"/>
        <w:ind w:firstLine="0"/>
        <w:rPr>
          <w:rFonts w:cs="Arial"/>
          <w:b/>
          <w:color w:val="0071BC"/>
          <w:szCs w:val="20"/>
        </w:rPr>
      </w:pPr>
      <w:r w:rsidRPr="0023468D">
        <w:rPr>
          <w:rFonts w:cs="Arial"/>
          <w:b/>
          <w:color w:val="0071BC"/>
          <w:szCs w:val="20"/>
        </w:rPr>
        <w:t>Tab. 2</w:t>
      </w:r>
      <w:r w:rsidR="00087E7D">
        <w:rPr>
          <w:rFonts w:cs="Arial"/>
          <w:b/>
          <w:color w:val="0071BC"/>
          <w:szCs w:val="20"/>
        </w:rPr>
        <w:t>7</w:t>
      </w:r>
      <w:r w:rsidR="004D14AF">
        <w:rPr>
          <w:rFonts w:cs="Arial"/>
          <w:b/>
          <w:color w:val="0071BC"/>
          <w:szCs w:val="20"/>
        </w:rPr>
        <w:t>.</w:t>
      </w:r>
      <w:r>
        <w:rPr>
          <w:rFonts w:cs="Arial"/>
          <w:b/>
          <w:color w:val="0071BC"/>
          <w:szCs w:val="20"/>
        </w:rPr>
        <w:t>10 Tržby z prodeje hudebních nahrávek</w:t>
      </w:r>
    </w:p>
    <w:p w14:paraId="51E3178A" w14:textId="77777777" w:rsidR="00F735E2" w:rsidRDefault="00F735E2" w:rsidP="00F735E2">
      <w:pPr>
        <w:pStyle w:val="Zkladntextodsazen2"/>
        <w:ind w:firstLine="0"/>
        <w:rPr>
          <w:rFonts w:cs="Arial"/>
          <w:sz w:val="18"/>
          <w:szCs w:val="18"/>
        </w:rPr>
      </w:pPr>
      <w:r>
        <w:rPr>
          <w:rFonts w:cs="Arial"/>
          <w:sz w:val="18"/>
          <w:szCs w:val="18"/>
        </w:rPr>
        <w:t xml:space="preserve">Hudební nahrávky je možné koupit buď na </w:t>
      </w:r>
      <w:r w:rsidRPr="00AA7058">
        <w:rPr>
          <w:rFonts w:cs="Arial"/>
          <w:b/>
          <w:sz w:val="18"/>
          <w:szCs w:val="18"/>
        </w:rPr>
        <w:t>fyzickém nosiči</w:t>
      </w:r>
      <w:r>
        <w:rPr>
          <w:rFonts w:cs="Arial"/>
          <w:sz w:val="18"/>
          <w:szCs w:val="18"/>
        </w:rPr>
        <w:t xml:space="preserve"> (CD, DVD nebo vinylové desce), nebo v </w:t>
      </w:r>
      <w:r w:rsidRPr="00AA7058">
        <w:rPr>
          <w:rFonts w:cs="Arial"/>
          <w:b/>
          <w:sz w:val="18"/>
          <w:szCs w:val="18"/>
        </w:rPr>
        <w:t>digitální podobě</w:t>
      </w:r>
      <w:r>
        <w:rPr>
          <w:rFonts w:cs="Arial"/>
          <w:sz w:val="18"/>
          <w:szCs w:val="18"/>
        </w:rPr>
        <w:t xml:space="preserve">. Při nákupu hudební nahrávky v digitální podobě je možné zaplatit za její </w:t>
      </w:r>
      <w:r w:rsidRPr="00AA7058">
        <w:rPr>
          <w:rFonts w:cs="Arial"/>
          <w:b/>
          <w:sz w:val="18"/>
          <w:szCs w:val="18"/>
        </w:rPr>
        <w:t>stažení (</w:t>
      </w:r>
      <w:proofErr w:type="spellStart"/>
      <w:r w:rsidRPr="00AA7058">
        <w:rPr>
          <w:rFonts w:cs="Arial"/>
          <w:b/>
          <w:sz w:val="18"/>
          <w:szCs w:val="18"/>
        </w:rPr>
        <w:t>download</w:t>
      </w:r>
      <w:proofErr w:type="spellEnd"/>
      <w:r w:rsidRPr="00AA7058">
        <w:rPr>
          <w:rFonts w:cs="Arial"/>
          <w:b/>
          <w:sz w:val="18"/>
          <w:szCs w:val="18"/>
        </w:rPr>
        <w:t>)</w:t>
      </w:r>
      <w:r>
        <w:rPr>
          <w:rFonts w:cs="Arial"/>
          <w:sz w:val="18"/>
          <w:szCs w:val="18"/>
        </w:rPr>
        <w:t xml:space="preserve"> do vlastního zařízení, kdy soubor s nahrávkou je následně uložen v počítači či mobilu a je možné jej spustit i bez připojení k internetu. </w:t>
      </w:r>
    </w:p>
    <w:p w14:paraId="100AEE24" w14:textId="6B5DA484" w:rsidR="00F735E2" w:rsidRDefault="00F735E2" w:rsidP="00F735E2">
      <w:pPr>
        <w:pStyle w:val="Zkladntextodsazen2"/>
        <w:ind w:firstLine="0"/>
        <w:rPr>
          <w:rFonts w:cs="Arial"/>
          <w:sz w:val="18"/>
          <w:szCs w:val="18"/>
        </w:rPr>
      </w:pPr>
      <w:r>
        <w:rPr>
          <w:rFonts w:cs="Arial"/>
          <w:sz w:val="18"/>
          <w:szCs w:val="18"/>
        </w:rPr>
        <w:t xml:space="preserve">Další možností je poslech přes </w:t>
      </w:r>
      <w:proofErr w:type="spellStart"/>
      <w:r w:rsidRPr="00AA7058">
        <w:rPr>
          <w:rFonts w:cs="Arial"/>
          <w:b/>
          <w:sz w:val="18"/>
          <w:szCs w:val="18"/>
        </w:rPr>
        <w:t>stre</w:t>
      </w:r>
      <w:r w:rsidR="005C4F01">
        <w:rPr>
          <w:rFonts w:cs="Arial"/>
          <w:b/>
          <w:sz w:val="18"/>
          <w:szCs w:val="18"/>
        </w:rPr>
        <w:t>a</w:t>
      </w:r>
      <w:r w:rsidRPr="00AA7058">
        <w:rPr>
          <w:rFonts w:cs="Arial"/>
          <w:b/>
          <w:sz w:val="18"/>
          <w:szCs w:val="18"/>
        </w:rPr>
        <w:t>ming</w:t>
      </w:r>
      <w:proofErr w:type="spellEnd"/>
      <w:r>
        <w:rPr>
          <w:rFonts w:cs="Arial"/>
          <w:sz w:val="18"/>
          <w:szCs w:val="18"/>
        </w:rPr>
        <w:t xml:space="preserve"> (online poslech), </w:t>
      </w:r>
      <w:r w:rsidR="005F609A" w:rsidRPr="0095085F">
        <w:rPr>
          <w:rFonts w:cs="Arial"/>
          <w:sz w:val="18"/>
          <w:szCs w:val="18"/>
        </w:rPr>
        <w:t xml:space="preserve">kdy je </w:t>
      </w:r>
      <w:r w:rsidR="005F609A">
        <w:rPr>
          <w:rFonts w:cs="Arial"/>
          <w:sz w:val="18"/>
          <w:szCs w:val="18"/>
        </w:rPr>
        <w:t xml:space="preserve">k dispozici rozsáhlá knihovna </w:t>
      </w:r>
      <w:r w:rsidR="005F609A" w:rsidRPr="0095085F">
        <w:rPr>
          <w:rFonts w:cs="Arial"/>
          <w:sz w:val="18"/>
          <w:szCs w:val="18"/>
        </w:rPr>
        <w:t>bez nutnosti stahování</w:t>
      </w:r>
      <w:r>
        <w:rPr>
          <w:rFonts w:cs="Arial"/>
          <w:sz w:val="18"/>
          <w:szCs w:val="18"/>
        </w:rPr>
        <w:t xml:space="preserve">. </w:t>
      </w:r>
      <w:proofErr w:type="spellStart"/>
      <w:r>
        <w:rPr>
          <w:rFonts w:cs="Arial"/>
          <w:sz w:val="18"/>
          <w:szCs w:val="18"/>
        </w:rPr>
        <w:t>Streaming</w:t>
      </w:r>
      <w:proofErr w:type="spellEnd"/>
      <w:r>
        <w:rPr>
          <w:rFonts w:cs="Arial"/>
          <w:sz w:val="18"/>
          <w:szCs w:val="18"/>
        </w:rPr>
        <w:t xml:space="preserve"> hudby je možný buď </w:t>
      </w:r>
      <w:r w:rsidRPr="00AA7058">
        <w:rPr>
          <w:rFonts w:cs="Arial"/>
          <w:b/>
          <w:sz w:val="18"/>
          <w:szCs w:val="18"/>
        </w:rPr>
        <w:t>zdarma</w:t>
      </w:r>
      <w:r>
        <w:rPr>
          <w:rFonts w:cs="Arial"/>
          <w:sz w:val="18"/>
          <w:szCs w:val="18"/>
        </w:rPr>
        <w:t xml:space="preserve">, kdy jsou nahrávky přerušované reklamou, ze které plynou producentům a platformě příjmy, nebo formou měsíčního </w:t>
      </w:r>
      <w:r w:rsidRPr="00AA7058">
        <w:rPr>
          <w:rFonts w:cs="Arial"/>
          <w:b/>
          <w:sz w:val="18"/>
          <w:szCs w:val="18"/>
        </w:rPr>
        <w:t>předplatného</w:t>
      </w:r>
      <w:r>
        <w:rPr>
          <w:rFonts w:cs="Arial"/>
          <w:sz w:val="18"/>
          <w:szCs w:val="18"/>
        </w:rPr>
        <w:t xml:space="preserve">, které umožňuje nerušený poslech.  </w:t>
      </w:r>
    </w:p>
    <w:p w14:paraId="2E0E0626" w14:textId="7EFB7D5E" w:rsidR="00F735E2" w:rsidRDefault="00F735E2">
      <w:pPr>
        <w:pStyle w:val="Zkladntextodsazen2"/>
        <w:spacing w:before="0"/>
        <w:ind w:firstLine="0"/>
        <w:rPr>
          <w:rFonts w:cs="Arial"/>
          <w:sz w:val="18"/>
          <w:szCs w:val="18"/>
        </w:rPr>
      </w:pPr>
    </w:p>
    <w:p w14:paraId="11057CE2" w14:textId="77777777" w:rsidR="002F4770" w:rsidRPr="006D2B7D" w:rsidRDefault="002F4770">
      <w:pPr>
        <w:pStyle w:val="Zkladntextodsazen2"/>
        <w:spacing w:before="0"/>
        <w:ind w:firstLine="0"/>
        <w:rPr>
          <w:rFonts w:cs="Arial"/>
          <w:sz w:val="18"/>
          <w:szCs w:val="18"/>
        </w:rPr>
      </w:pPr>
    </w:p>
    <w:p w14:paraId="55746685" w14:textId="2F99FC61" w:rsidR="0023468D" w:rsidRPr="0023468D" w:rsidRDefault="0023468D" w:rsidP="004D14AF">
      <w:pPr>
        <w:jc w:val="both"/>
        <w:rPr>
          <w:rFonts w:cs="Arial"/>
          <w:b/>
          <w:color w:val="0071BC"/>
          <w:szCs w:val="20"/>
        </w:rPr>
      </w:pPr>
      <w:r w:rsidRPr="0023468D">
        <w:rPr>
          <w:rFonts w:ascii="Arial" w:hAnsi="Arial" w:cs="Arial"/>
          <w:b/>
          <w:color w:val="0071BC"/>
          <w:sz w:val="20"/>
          <w:szCs w:val="20"/>
        </w:rPr>
        <w:t>Tab. 2</w:t>
      </w:r>
      <w:r w:rsidR="00087E7D">
        <w:rPr>
          <w:rFonts w:ascii="Arial" w:hAnsi="Arial" w:cs="Arial"/>
          <w:b/>
          <w:color w:val="0071BC"/>
          <w:sz w:val="20"/>
          <w:szCs w:val="20"/>
        </w:rPr>
        <w:t>7</w:t>
      </w:r>
      <w:r w:rsidR="004D14AF">
        <w:rPr>
          <w:rFonts w:ascii="Arial" w:hAnsi="Arial" w:cs="Arial"/>
          <w:b/>
          <w:color w:val="0071BC"/>
          <w:sz w:val="20"/>
          <w:szCs w:val="20"/>
        </w:rPr>
        <w:t>.</w:t>
      </w:r>
      <w:r>
        <w:rPr>
          <w:rFonts w:ascii="Arial" w:hAnsi="Arial" w:cs="Arial"/>
          <w:b/>
          <w:color w:val="0071BC"/>
          <w:sz w:val="20"/>
          <w:szCs w:val="20"/>
        </w:rPr>
        <w:t>17</w:t>
      </w:r>
      <w:r w:rsidRPr="0023468D">
        <w:rPr>
          <w:rFonts w:ascii="Arial" w:hAnsi="Arial" w:cs="Arial"/>
          <w:b/>
          <w:color w:val="0071BC"/>
          <w:sz w:val="20"/>
          <w:szCs w:val="20"/>
        </w:rPr>
        <w:t xml:space="preserve"> Výdaje domácností na </w:t>
      </w:r>
      <w:r>
        <w:rPr>
          <w:rFonts w:ascii="Arial" w:hAnsi="Arial" w:cs="Arial"/>
          <w:b/>
          <w:color w:val="0071BC"/>
          <w:sz w:val="20"/>
          <w:szCs w:val="20"/>
        </w:rPr>
        <w:t>kulturu</w:t>
      </w:r>
    </w:p>
    <w:p w14:paraId="530BBEDD" w14:textId="45DB8404" w:rsidR="0023468D" w:rsidRDefault="0023468D" w:rsidP="004D14AF">
      <w:pPr>
        <w:spacing w:before="120"/>
        <w:jc w:val="both"/>
        <w:rPr>
          <w:rFonts w:cs="Arial"/>
          <w:sz w:val="18"/>
          <w:szCs w:val="18"/>
        </w:rPr>
      </w:pPr>
      <w:r w:rsidRPr="004D14AF">
        <w:rPr>
          <w:rFonts w:ascii="Arial" w:hAnsi="Arial" w:cs="Arial"/>
          <w:sz w:val="18"/>
          <w:szCs w:val="18"/>
        </w:rPr>
        <w:t xml:space="preserve">Základním zdrojem údajů pro odhad výdajů na konečnou spotřebu domácností na </w:t>
      </w:r>
      <w:r>
        <w:rPr>
          <w:rFonts w:ascii="Arial" w:hAnsi="Arial" w:cs="Arial"/>
          <w:sz w:val="18"/>
          <w:szCs w:val="18"/>
        </w:rPr>
        <w:t xml:space="preserve">kulturu </w:t>
      </w:r>
      <w:r w:rsidRPr="004D14AF">
        <w:rPr>
          <w:rFonts w:ascii="Arial" w:hAnsi="Arial" w:cs="Arial"/>
          <w:sz w:val="18"/>
          <w:szCs w:val="18"/>
        </w:rPr>
        <w:t>jsou údaje ze statistiky národních účtů ČSÚ</w:t>
      </w:r>
      <w:r w:rsidR="0067727E">
        <w:rPr>
          <w:rFonts w:ascii="Arial" w:hAnsi="Arial" w:cs="Arial"/>
          <w:sz w:val="18"/>
          <w:szCs w:val="18"/>
        </w:rPr>
        <w:t xml:space="preserve">, které vycházejí ze sběru dat v rámci </w:t>
      </w:r>
      <w:r w:rsidR="0067727E" w:rsidRPr="004D14AF">
        <w:rPr>
          <w:rFonts w:ascii="Arial" w:hAnsi="Arial" w:cs="Arial"/>
          <w:b/>
          <w:sz w:val="18"/>
          <w:szCs w:val="18"/>
        </w:rPr>
        <w:t>statistiky rodinných účtů</w:t>
      </w:r>
      <w:r>
        <w:rPr>
          <w:rFonts w:ascii="Arial" w:hAnsi="Arial" w:cs="Arial"/>
          <w:sz w:val="18"/>
          <w:szCs w:val="18"/>
        </w:rPr>
        <w:t xml:space="preserve">, a to v tzv. </w:t>
      </w:r>
      <w:r w:rsidRPr="004D14AF">
        <w:rPr>
          <w:rFonts w:ascii="Arial" w:hAnsi="Arial" w:cs="Arial"/>
          <w:b/>
          <w:sz w:val="18"/>
          <w:szCs w:val="18"/>
        </w:rPr>
        <w:t>národním pojetí</w:t>
      </w:r>
      <w:r>
        <w:rPr>
          <w:rFonts w:ascii="Arial" w:hAnsi="Arial" w:cs="Arial"/>
          <w:sz w:val="18"/>
          <w:szCs w:val="18"/>
        </w:rPr>
        <w:t>.</w:t>
      </w:r>
      <w:r w:rsidRPr="004D14AF">
        <w:rPr>
          <w:rFonts w:ascii="Arial" w:hAnsi="Arial" w:cs="Arial"/>
          <w:sz w:val="18"/>
          <w:szCs w:val="18"/>
        </w:rPr>
        <w:t xml:space="preserve"> </w:t>
      </w:r>
      <w:r w:rsidRPr="0023468D">
        <w:rPr>
          <w:rFonts w:ascii="Arial" w:hAnsi="Arial" w:cs="Arial"/>
          <w:sz w:val="18"/>
          <w:szCs w:val="18"/>
        </w:rPr>
        <w:t xml:space="preserve">Skládají se z útrat rezidentů v tuzemsku i v zahraničí za výrobky a služby v oblasti </w:t>
      </w:r>
      <w:r>
        <w:rPr>
          <w:rFonts w:ascii="Arial" w:hAnsi="Arial" w:cs="Arial"/>
          <w:sz w:val="18"/>
          <w:szCs w:val="18"/>
        </w:rPr>
        <w:t>kultury</w:t>
      </w:r>
      <w:r w:rsidR="00F735E2">
        <w:rPr>
          <w:rFonts w:ascii="Arial" w:hAnsi="Arial" w:cs="Arial"/>
          <w:sz w:val="18"/>
          <w:szCs w:val="18"/>
        </w:rPr>
        <w:t>.</w:t>
      </w:r>
    </w:p>
    <w:p w14:paraId="67157101" w14:textId="599D757F" w:rsidR="0023468D" w:rsidRDefault="0023468D" w:rsidP="004D14AF">
      <w:pPr>
        <w:spacing w:before="120"/>
        <w:jc w:val="both"/>
        <w:rPr>
          <w:rFonts w:cs="Arial"/>
          <w:sz w:val="18"/>
          <w:szCs w:val="18"/>
        </w:rPr>
      </w:pPr>
      <w:r w:rsidRPr="0023468D">
        <w:rPr>
          <w:rFonts w:ascii="Arial" w:hAnsi="Arial" w:cs="Arial"/>
          <w:sz w:val="18"/>
          <w:szCs w:val="18"/>
        </w:rPr>
        <w:t xml:space="preserve">Pro vymezení oblasti </w:t>
      </w:r>
      <w:r>
        <w:rPr>
          <w:rFonts w:ascii="Arial" w:hAnsi="Arial" w:cs="Arial"/>
          <w:sz w:val="18"/>
          <w:szCs w:val="18"/>
        </w:rPr>
        <w:t xml:space="preserve">kultury </w:t>
      </w:r>
      <w:r w:rsidRPr="0023468D">
        <w:rPr>
          <w:rFonts w:ascii="Arial" w:hAnsi="Arial" w:cs="Arial"/>
          <w:sz w:val="18"/>
          <w:szCs w:val="18"/>
        </w:rPr>
        <w:t xml:space="preserve">byla použita </w:t>
      </w:r>
      <w:r w:rsidRPr="004D14AF">
        <w:rPr>
          <w:rFonts w:ascii="Arial" w:hAnsi="Arial" w:cs="Arial"/>
          <w:b/>
          <w:sz w:val="18"/>
          <w:szCs w:val="18"/>
        </w:rPr>
        <w:t>Klasifikace individuální spotřeby podle účelu (CZ-COICOP)</w:t>
      </w:r>
      <w:r w:rsidRPr="0023468D">
        <w:rPr>
          <w:rFonts w:ascii="Arial" w:hAnsi="Arial" w:cs="Arial"/>
          <w:sz w:val="18"/>
          <w:szCs w:val="18"/>
        </w:rPr>
        <w:t>, která je českou verzí mezinárodního standardu COICOP 2018</w:t>
      </w:r>
      <w:r>
        <w:rPr>
          <w:rFonts w:ascii="Arial" w:hAnsi="Arial" w:cs="Arial"/>
          <w:sz w:val="18"/>
          <w:szCs w:val="18"/>
        </w:rPr>
        <w:t>, a to následovně</w:t>
      </w:r>
      <w:r w:rsidR="00B80069">
        <w:rPr>
          <w:rFonts w:ascii="Arial" w:hAnsi="Arial" w:cs="Arial"/>
          <w:sz w:val="18"/>
          <w:szCs w:val="18"/>
        </w:rPr>
        <w:t xml:space="preserve"> (kódy CZ-COICOP)</w:t>
      </w:r>
      <w:r w:rsidRPr="0023468D">
        <w:rPr>
          <w:rFonts w:ascii="Arial" w:hAnsi="Arial" w:cs="Arial"/>
          <w:sz w:val="18"/>
          <w:szCs w:val="18"/>
        </w:rPr>
        <w:t>:</w:t>
      </w:r>
    </w:p>
    <w:p w14:paraId="35D036EA" w14:textId="55FDB1B3" w:rsidR="00A32D47" w:rsidRPr="00A32D47" w:rsidRDefault="005F58C7" w:rsidP="005F58C7">
      <w:pPr>
        <w:pStyle w:val="Zkladntextodsazen2"/>
        <w:tabs>
          <w:tab w:val="clear" w:pos="1416"/>
          <w:tab w:val="clear" w:pos="2124"/>
          <w:tab w:val="left" w:pos="567"/>
        </w:tabs>
        <w:ind w:left="340" w:hanging="170"/>
        <w:rPr>
          <w:rFonts w:cs="Arial"/>
          <w:sz w:val="18"/>
          <w:szCs w:val="18"/>
        </w:rPr>
      </w:pPr>
      <w:r w:rsidRPr="005F58C7">
        <w:rPr>
          <w:rFonts w:cs="Arial"/>
          <w:sz w:val="18"/>
          <w:szCs w:val="18"/>
        </w:rPr>
        <w:t>–</w:t>
      </w:r>
      <w:r>
        <w:rPr>
          <w:rFonts w:cs="Arial"/>
          <w:sz w:val="18"/>
          <w:szCs w:val="18"/>
        </w:rPr>
        <w:t xml:space="preserve"> </w:t>
      </w:r>
      <w:r w:rsidR="00A32D47" w:rsidRPr="00A32D47">
        <w:rPr>
          <w:rFonts w:cs="Arial"/>
          <w:sz w:val="18"/>
          <w:szCs w:val="18"/>
        </w:rPr>
        <w:t xml:space="preserve">Vstupné do kulturních zařízení (09.6.1 + 09.6.2); </w:t>
      </w:r>
    </w:p>
    <w:p w14:paraId="0FD77B23" w14:textId="714851BA" w:rsidR="00A32D47" w:rsidRPr="00A32D47" w:rsidRDefault="005F58C7" w:rsidP="005F58C7">
      <w:pPr>
        <w:pStyle w:val="Zkladntextodsazen2"/>
        <w:tabs>
          <w:tab w:val="clear" w:pos="1416"/>
          <w:tab w:val="clear" w:pos="2124"/>
          <w:tab w:val="left" w:pos="567"/>
        </w:tabs>
        <w:ind w:left="340" w:hanging="170"/>
        <w:rPr>
          <w:rFonts w:cs="Arial"/>
          <w:sz w:val="18"/>
          <w:szCs w:val="18"/>
        </w:rPr>
      </w:pPr>
      <w:r w:rsidRPr="005F58C7">
        <w:rPr>
          <w:rFonts w:cs="Arial"/>
          <w:sz w:val="18"/>
          <w:szCs w:val="18"/>
        </w:rPr>
        <w:t>–</w:t>
      </w:r>
      <w:r>
        <w:rPr>
          <w:rFonts w:cs="Arial"/>
          <w:sz w:val="18"/>
          <w:szCs w:val="18"/>
        </w:rPr>
        <w:t xml:space="preserve"> </w:t>
      </w:r>
      <w:r w:rsidR="00A32D47" w:rsidRPr="00A32D47">
        <w:rPr>
          <w:rFonts w:cs="Arial"/>
          <w:sz w:val="18"/>
          <w:szCs w:val="18"/>
        </w:rPr>
        <w:t>Audiovizuální obsah (08.3.9 + 09.5.2);</w:t>
      </w:r>
    </w:p>
    <w:p w14:paraId="589BB62B" w14:textId="2697B827" w:rsidR="00A32D47" w:rsidRPr="00A32D47" w:rsidRDefault="005F58C7" w:rsidP="005F58C7">
      <w:pPr>
        <w:pStyle w:val="Zkladntextodsazen2"/>
        <w:tabs>
          <w:tab w:val="clear" w:pos="1416"/>
          <w:tab w:val="clear" w:pos="2124"/>
          <w:tab w:val="left" w:pos="567"/>
        </w:tabs>
        <w:ind w:left="340" w:hanging="170"/>
        <w:rPr>
          <w:rFonts w:cs="Arial"/>
          <w:sz w:val="18"/>
          <w:szCs w:val="18"/>
        </w:rPr>
      </w:pPr>
      <w:r w:rsidRPr="005F58C7">
        <w:rPr>
          <w:rFonts w:cs="Arial"/>
          <w:sz w:val="18"/>
          <w:szCs w:val="18"/>
        </w:rPr>
        <w:t>–</w:t>
      </w:r>
      <w:r>
        <w:rPr>
          <w:rFonts w:cs="Arial"/>
          <w:sz w:val="18"/>
          <w:szCs w:val="18"/>
        </w:rPr>
        <w:t xml:space="preserve"> </w:t>
      </w:r>
      <w:r w:rsidR="00A32D47" w:rsidRPr="00A32D47">
        <w:rPr>
          <w:rFonts w:cs="Arial"/>
          <w:sz w:val="18"/>
          <w:szCs w:val="18"/>
        </w:rPr>
        <w:t>Knihy, noviny a časopisy (09.7.1+09.7.2) včetně jejich digitální či online verze;</w:t>
      </w:r>
    </w:p>
    <w:p w14:paraId="68A88242" w14:textId="1856013E" w:rsidR="00A32D47" w:rsidRPr="00A32D47" w:rsidRDefault="005F58C7" w:rsidP="005F58C7">
      <w:pPr>
        <w:pStyle w:val="Zkladntextodsazen2"/>
        <w:tabs>
          <w:tab w:val="clear" w:pos="1416"/>
          <w:tab w:val="clear" w:pos="2124"/>
          <w:tab w:val="left" w:pos="567"/>
        </w:tabs>
        <w:ind w:left="340" w:hanging="170"/>
        <w:rPr>
          <w:rFonts w:cs="Arial"/>
          <w:sz w:val="18"/>
          <w:szCs w:val="18"/>
        </w:rPr>
      </w:pPr>
      <w:r w:rsidRPr="005F58C7">
        <w:rPr>
          <w:rFonts w:cs="Arial"/>
          <w:sz w:val="18"/>
          <w:szCs w:val="18"/>
        </w:rPr>
        <w:t>–</w:t>
      </w:r>
      <w:r>
        <w:rPr>
          <w:rFonts w:cs="Arial"/>
          <w:sz w:val="18"/>
          <w:szCs w:val="18"/>
        </w:rPr>
        <w:t xml:space="preserve"> </w:t>
      </w:r>
      <w:r w:rsidR="00A32D47" w:rsidRPr="00A32D47">
        <w:rPr>
          <w:rFonts w:cs="Arial"/>
          <w:sz w:val="18"/>
          <w:szCs w:val="18"/>
        </w:rPr>
        <w:t xml:space="preserve">Audiovizuální elektronika (08.1.4 + 09.1.1 + 09.4.1);  </w:t>
      </w:r>
    </w:p>
    <w:p w14:paraId="239A1ABC" w14:textId="50BBE1E8" w:rsidR="00A32D47" w:rsidRPr="00A32D47" w:rsidRDefault="005F58C7" w:rsidP="005F58C7">
      <w:pPr>
        <w:pStyle w:val="Zkladntextodsazen2"/>
        <w:tabs>
          <w:tab w:val="clear" w:pos="1416"/>
          <w:tab w:val="clear" w:pos="2124"/>
          <w:tab w:val="left" w:pos="567"/>
        </w:tabs>
        <w:ind w:left="340" w:hanging="170"/>
        <w:rPr>
          <w:rFonts w:cs="Arial"/>
          <w:sz w:val="18"/>
          <w:szCs w:val="18"/>
        </w:rPr>
      </w:pPr>
      <w:r w:rsidRPr="005F58C7">
        <w:rPr>
          <w:rFonts w:cs="Arial"/>
          <w:sz w:val="18"/>
          <w:szCs w:val="18"/>
        </w:rPr>
        <w:t>–</w:t>
      </w:r>
      <w:r>
        <w:rPr>
          <w:rFonts w:cs="Arial"/>
          <w:sz w:val="18"/>
          <w:szCs w:val="18"/>
        </w:rPr>
        <w:t xml:space="preserve"> </w:t>
      </w:r>
      <w:r w:rsidR="00A32D47" w:rsidRPr="00A32D47">
        <w:rPr>
          <w:rFonts w:cs="Arial"/>
          <w:sz w:val="18"/>
          <w:szCs w:val="18"/>
        </w:rPr>
        <w:t>Počítačové hry a herní aplikace (09.2.1.1+09.4.3.1);</w:t>
      </w:r>
    </w:p>
    <w:p w14:paraId="66913733" w14:textId="79029BCD" w:rsidR="00A32D47" w:rsidRPr="00A32D47" w:rsidRDefault="005F58C7" w:rsidP="005F58C7">
      <w:pPr>
        <w:pStyle w:val="Zkladntextodsazen2"/>
        <w:tabs>
          <w:tab w:val="clear" w:pos="1416"/>
          <w:tab w:val="clear" w:pos="2124"/>
          <w:tab w:val="left" w:pos="567"/>
        </w:tabs>
        <w:ind w:left="340" w:hanging="170"/>
        <w:rPr>
          <w:rFonts w:cs="Arial"/>
          <w:sz w:val="18"/>
          <w:szCs w:val="18"/>
        </w:rPr>
      </w:pPr>
      <w:r w:rsidRPr="005F58C7">
        <w:rPr>
          <w:rFonts w:cs="Arial"/>
          <w:sz w:val="18"/>
          <w:szCs w:val="18"/>
        </w:rPr>
        <w:t>–</w:t>
      </w:r>
      <w:r>
        <w:rPr>
          <w:rFonts w:cs="Arial"/>
          <w:sz w:val="18"/>
          <w:szCs w:val="18"/>
        </w:rPr>
        <w:t xml:space="preserve"> </w:t>
      </w:r>
      <w:r w:rsidR="00A32D47" w:rsidRPr="00A32D47">
        <w:rPr>
          <w:rFonts w:cs="Arial"/>
          <w:sz w:val="18"/>
          <w:szCs w:val="18"/>
        </w:rPr>
        <w:t>Hudební nástroje (09.51).</w:t>
      </w:r>
    </w:p>
    <w:p w14:paraId="73F37580" w14:textId="16F67789" w:rsidR="0023468D" w:rsidRPr="004D14AF" w:rsidRDefault="00767760" w:rsidP="00A32D47">
      <w:pPr>
        <w:pStyle w:val="Zkladntextodsazen2"/>
        <w:ind w:firstLine="0"/>
        <w:rPr>
          <w:rFonts w:ascii="Times New Roman" w:hAnsi="Times New Roman" w:cs="Arial"/>
          <w:sz w:val="18"/>
          <w:szCs w:val="18"/>
        </w:rPr>
      </w:pPr>
      <w:r>
        <w:rPr>
          <w:rFonts w:cs="Arial"/>
          <w:sz w:val="18"/>
          <w:szCs w:val="18"/>
        </w:rPr>
        <w:t xml:space="preserve">Audiovizuální obsah zahrnuje </w:t>
      </w:r>
      <w:r w:rsidRPr="00767760">
        <w:rPr>
          <w:rFonts w:cs="Arial"/>
          <w:sz w:val="18"/>
          <w:szCs w:val="18"/>
        </w:rPr>
        <w:t xml:space="preserve">koncesionářské poplatky za Českou televizi a Český rozhlas a dále platby za sledování </w:t>
      </w:r>
      <w:r w:rsidR="00F57B4C">
        <w:rPr>
          <w:rFonts w:cs="Arial"/>
          <w:sz w:val="18"/>
          <w:szCs w:val="18"/>
        </w:rPr>
        <w:t xml:space="preserve">videí nebo poslech hudby </w:t>
      </w:r>
      <w:r w:rsidR="0067727E">
        <w:rPr>
          <w:rFonts w:cs="Arial"/>
          <w:sz w:val="18"/>
          <w:szCs w:val="18"/>
        </w:rPr>
        <w:t xml:space="preserve">online </w:t>
      </w:r>
      <w:r w:rsidRPr="00767760">
        <w:rPr>
          <w:rFonts w:cs="Arial"/>
          <w:sz w:val="18"/>
          <w:szCs w:val="18"/>
        </w:rPr>
        <w:t xml:space="preserve">přes </w:t>
      </w:r>
      <w:r w:rsidR="00F57B4C">
        <w:rPr>
          <w:rFonts w:cs="Arial"/>
          <w:sz w:val="18"/>
          <w:szCs w:val="18"/>
        </w:rPr>
        <w:t xml:space="preserve">komerční </w:t>
      </w:r>
      <w:r w:rsidRPr="00767760">
        <w:rPr>
          <w:rFonts w:cs="Arial"/>
          <w:sz w:val="18"/>
          <w:szCs w:val="18"/>
        </w:rPr>
        <w:t>streamovací služby</w:t>
      </w:r>
      <w:r w:rsidR="00F57B4C">
        <w:rPr>
          <w:rFonts w:cs="Arial"/>
          <w:sz w:val="18"/>
          <w:szCs w:val="18"/>
        </w:rPr>
        <w:t xml:space="preserve">, zpoplatněné stránky či aplikace. </w:t>
      </w:r>
      <w:r w:rsidR="0067727E" w:rsidRPr="00F57B4C">
        <w:rPr>
          <w:rFonts w:cs="Arial"/>
          <w:sz w:val="18"/>
          <w:szCs w:val="18"/>
        </w:rPr>
        <w:t xml:space="preserve">Pojem </w:t>
      </w:r>
      <w:r w:rsidR="0067727E" w:rsidRPr="004C5EA3">
        <w:rPr>
          <w:rFonts w:cs="Arial"/>
          <w:b/>
          <w:sz w:val="18"/>
          <w:szCs w:val="18"/>
        </w:rPr>
        <w:t>komerční streamování</w:t>
      </w:r>
      <w:r w:rsidR="0067727E" w:rsidRPr="00F57B4C">
        <w:rPr>
          <w:rFonts w:cs="Arial"/>
          <w:sz w:val="18"/>
          <w:szCs w:val="18"/>
        </w:rPr>
        <w:t xml:space="preserve"> označuje poskytování audiovizuálního obsahu (např. filmů, seriálů, hudby nebo živých přenosů) prostřednictvím internetu</w:t>
      </w:r>
      <w:r w:rsidR="0067727E">
        <w:rPr>
          <w:rFonts w:cs="Arial"/>
          <w:sz w:val="18"/>
          <w:szCs w:val="18"/>
        </w:rPr>
        <w:t xml:space="preserve">. </w:t>
      </w:r>
      <w:r w:rsidR="0067727E" w:rsidRPr="00F57B4C">
        <w:rPr>
          <w:rFonts w:cs="Arial"/>
          <w:sz w:val="18"/>
          <w:szCs w:val="18"/>
        </w:rPr>
        <w:t>Uživatelé obvykle za přístup k těmto službám platí poplatek buď formou měsíčního/ročního předplatného, nebo jednorázových plateb (např. za konkrétní film).</w:t>
      </w:r>
      <w:r w:rsidR="0067727E">
        <w:rPr>
          <w:rFonts w:cs="Arial"/>
          <w:sz w:val="18"/>
          <w:szCs w:val="18"/>
        </w:rPr>
        <w:t xml:space="preserve"> Jsou zde zahrnuty i platby </w:t>
      </w:r>
      <w:r w:rsidR="0067727E" w:rsidRPr="0067727E">
        <w:rPr>
          <w:rFonts w:cs="Arial"/>
          <w:sz w:val="18"/>
          <w:szCs w:val="18"/>
        </w:rPr>
        <w:t xml:space="preserve">za </w:t>
      </w:r>
      <w:r w:rsidR="0067727E" w:rsidRPr="004D14AF">
        <w:rPr>
          <w:rFonts w:cs="Arial"/>
          <w:b/>
          <w:sz w:val="18"/>
          <w:szCs w:val="18"/>
        </w:rPr>
        <w:t>stažení (</w:t>
      </w:r>
      <w:proofErr w:type="spellStart"/>
      <w:r w:rsidR="0067727E" w:rsidRPr="004D14AF">
        <w:rPr>
          <w:rFonts w:cs="Arial"/>
          <w:b/>
          <w:sz w:val="18"/>
          <w:szCs w:val="18"/>
        </w:rPr>
        <w:t>download</w:t>
      </w:r>
      <w:proofErr w:type="spellEnd"/>
      <w:r w:rsidR="0067727E" w:rsidRPr="004D14AF">
        <w:rPr>
          <w:rFonts w:cs="Arial"/>
          <w:b/>
          <w:sz w:val="18"/>
          <w:szCs w:val="18"/>
        </w:rPr>
        <w:t>)</w:t>
      </w:r>
      <w:r w:rsidR="0067727E" w:rsidRPr="0067727E">
        <w:rPr>
          <w:rFonts w:cs="Arial"/>
          <w:sz w:val="18"/>
          <w:szCs w:val="18"/>
        </w:rPr>
        <w:t xml:space="preserve"> </w:t>
      </w:r>
      <w:r w:rsidR="0067727E">
        <w:rPr>
          <w:rFonts w:cs="Arial"/>
          <w:sz w:val="18"/>
          <w:szCs w:val="18"/>
        </w:rPr>
        <w:t xml:space="preserve">audiovizuálního obsahu </w:t>
      </w:r>
      <w:r w:rsidR="0067727E" w:rsidRPr="0067727E">
        <w:rPr>
          <w:rFonts w:cs="Arial"/>
          <w:sz w:val="18"/>
          <w:szCs w:val="18"/>
        </w:rPr>
        <w:t>do vlastního zařízení, kdy soubor s nahrávkou je následně uložen v počítači či mobilu a je možné jej spustit i bez připojení k internetu.</w:t>
      </w:r>
    </w:p>
    <w:p w14:paraId="14174A52" w14:textId="20402D3E" w:rsidR="0067727E" w:rsidRDefault="0067727E" w:rsidP="0067727E">
      <w:pPr>
        <w:spacing w:before="120"/>
        <w:jc w:val="both"/>
        <w:rPr>
          <w:rFonts w:ascii="Arial" w:hAnsi="Arial" w:cs="Arial"/>
          <w:sz w:val="18"/>
          <w:szCs w:val="18"/>
        </w:rPr>
      </w:pPr>
      <w:r w:rsidRPr="0067727E">
        <w:rPr>
          <w:rFonts w:ascii="Arial" w:hAnsi="Arial" w:cs="Arial"/>
          <w:sz w:val="18"/>
          <w:szCs w:val="18"/>
        </w:rPr>
        <w:t xml:space="preserve">Podrobné vymezení </w:t>
      </w:r>
      <w:r>
        <w:rPr>
          <w:rFonts w:ascii="Arial" w:hAnsi="Arial" w:cs="Arial"/>
          <w:sz w:val="18"/>
          <w:szCs w:val="18"/>
        </w:rPr>
        <w:t xml:space="preserve">výše uvedených kódů CZ-COICOP </w:t>
      </w:r>
      <w:r w:rsidRPr="0067727E">
        <w:rPr>
          <w:rFonts w:ascii="Arial" w:hAnsi="Arial" w:cs="Arial"/>
          <w:sz w:val="18"/>
          <w:szCs w:val="18"/>
        </w:rPr>
        <w:t xml:space="preserve">je uvedeno na internetových stránkách ČSÚ pod následujícím odkazem: </w:t>
      </w:r>
      <w:hyperlink r:id="rId9" w:history="1">
        <w:r w:rsidR="004453AD" w:rsidRPr="005677A7">
          <w:rPr>
            <w:rStyle w:val="Hypertextovodkaz"/>
            <w:rFonts w:ascii="Arial" w:hAnsi="Arial" w:cs="Arial"/>
            <w:sz w:val="18"/>
            <w:szCs w:val="18"/>
          </w:rPr>
          <w:t>www.csu.gov.cz/klasifikace_individualni_spotreby_-cz_coicop-</w:t>
        </w:r>
      </w:hyperlink>
      <w:r>
        <w:rPr>
          <w:rFonts w:ascii="Arial" w:hAnsi="Arial" w:cs="Arial"/>
          <w:sz w:val="18"/>
          <w:szCs w:val="18"/>
        </w:rPr>
        <w:t xml:space="preserve">. </w:t>
      </w:r>
    </w:p>
    <w:p w14:paraId="274F6BB3" w14:textId="11E264E0" w:rsidR="0067727E" w:rsidRDefault="0067727E">
      <w:pPr>
        <w:pStyle w:val="Zkladntextodsazen2"/>
        <w:spacing w:before="0"/>
        <w:ind w:firstLine="0"/>
        <w:rPr>
          <w:rFonts w:cs="Arial"/>
          <w:sz w:val="18"/>
          <w:szCs w:val="18"/>
        </w:rPr>
      </w:pPr>
    </w:p>
    <w:p w14:paraId="3544A7D6" w14:textId="77777777" w:rsidR="004D14AF" w:rsidRDefault="004D14AF">
      <w:pPr>
        <w:pStyle w:val="Zkladntextodsazen2"/>
        <w:spacing w:before="0"/>
        <w:ind w:firstLine="0"/>
        <w:rPr>
          <w:rFonts w:cs="Arial"/>
          <w:sz w:val="18"/>
          <w:szCs w:val="18"/>
        </w:rPr>
      </w:pPr>
    </w:p>
    <w:p w14:paraId="3AE3806F" w14:textId="136BF4B2" w:rsidR="0067727E" w:rsidRPr="0023468D" w:rsidRDefault="0067727E" w:rsidP="0067727E">
      <w:pPr>
        <w:jc w:val="both"/>
        <w:rPr>
          <w:rFonts w:ascii="Arial" w:hAnsi="Arial" w:cs="Arial"/>
          <w:b/>
          <w:color w:val="0071BC"/>
          <w:sz w:val="20"/>
          <w:szCs w:val="20"/>
        </w:rPr>
      </w:pPr>
      <w:r w:rsidRPr="0023468D">
        <w:rPr>
          <w:rFonts w:ascii="Arial" w:hAnsi="Arial" w:cs="Arial"/>
          <w:b/>
          <w:color w:val="0071BC"/>
          <w:sz w:val="20"/>
          <w:szCs w:val="20"/>
        </w:rPr>
        <w:t>Tab. 2</w:t>
      </w:r>
      <w:r w:rsidR="00087E7D">
        <w:rPr>
          <w:rFonts w:ascii="Arial" w:hAnsi="Arial" w:cs="Arial"/>
          <w:b/>
          <w:color w:val="0071BC"/>
          <w:sz w:val="20"/>
          <w:szCs w:val="20"/>
        </w:rPr>
        <w:t>7</w:t>
      </w:r>
      <w:r w:rsidR="004D14AF">
        <w:rPr>
          <w:rFonts w:ascii="Arial" w:hAnsi="Arial" w:cs="Arial"/>
          <w:b/>
          <w:color w:val="0071BC"/>
          <w:sz w:val="20"/>
          <w:szCs w:val="20"/>
        </w:rPr>
        <w:t>.</w:t>
      </w:r>
      <w:r>
        <w:rPr>
          <w:rFonts w:ascii="Arial" w:hAnsi="Arial" w:cs="Arial"/>
          <w:b/>
          <w:color w:val="0071BC"/>
          <w:sz w:val="20"/>
          <w:szCs w:val="20"/>
        </w:rPr>
        <w:t>18</w:t>
      </w:r>
      <w:r w:rsidRPr="0023468D">
        <w:rPr>
          <w:rFonts w:ascii="Arial" w:hAnsi="Arial" w:cs="Arial"/>
          <w:b/>
          <w:color w:val="0071BC"/>
          <w:sz w:val="20"/>
          <w:szCs w:val="20"/>
        </w:rPr>
        <w:t xml:space="preserve"> </w:t>
      </w:r>
      <w:r w:rsidRPr="004166DC">
        <w:rPr>
          <w:rFonts w:ascii="Arial" w:hAnsi="Arial" w:cs="Arial"/>
          <w:b/>
          <w:color w:val="0071BC"/>
          <w:sz w:val="20"/>
          <w:szCs w:val="20"/>
        </w:rPr>
        <w:t>Osoby používající internet k poslechu hudby a sledování videí</w:t>
      </w:r>
    </w:p>
    <w:p w14:paraId="44C2FD10" w14:textId="77777777" w:rsidR="0067727E" w:rsidRDefault="0067727E" w:rsidP="0067727E">
      <w:pPr>
        <w:tabs>
          <w:tab w:val="left" w:pos="709"/>
        </w:tabs>
        <w:spacing w:before="120"/>
        <w:jc w:val="both"/>
        <w:rPr>
          <w:rFonts w:ascii="Arial" w:hAnsi="Arial" w:cs="Arial"/>
          <w:sz w:val="18"/>
          <w:szCs w:val="18"/>
        </w:rPr>
      </w:pPr>
      <w:r>
        <w:rPr>
          <w:rFonts w:ascii="Arial" w:hAnsi="Arial" w:cs="Arial"/>
          <w:sz w:val="18"/>
          <w:szCs w:val="18"/>
        </w:rPr>
        <w:t xml:space="preserve">Data o osobách používajících internet k poslechu hudby a sledování videí byla získána z </w:t>
      </w:r>
      <w:r w:rsidRPr="008D2D12">
        <w:rPr>
          <w:rFonts w:ascii="Arial" w:hAnsi="Arial" w:cs="Arial"/>
          <w:b/>
          <w:bCs/>
          <w:sz w:val="18"/>
          <w:szCs w:val="18"/>
        </w:rPr>
        <w:t>Výběrového šetření o využívání ICT v domácnostech a mezi jednotlivci</w:t>
      </w:r>
      <w:r w:rsidRPr="008D2D12">
        <w:rPr>
          <w:rFonts w:ascii="Arial" w:hAnsi="Arial" w:cs="Arial"/>
          <w:sz w:val="18"/>
          <w:szCs w:val="18"/>
        </w:rPr>
        <w:t xml:space="preserve">, které se provádí v rámci Integrovaných šetření v domácnostech (IŠD). Šetření je prováděno formou osobního </w:t>
      </w:r>
      <w:r>
        <w:rPr>
          <w:rFonts w:ascii="Arial" w:hAnsi="Arial" w:cs="Arial"/>
          <w:sz w:val="18"/>
          <w:szCs w:val="18"/>
        </w:rPr>
        <w:t>rozhovoru</w:t>
      </w:r>
      <w:r w:rsidRPr="008D2D12">
        <w:rPr>
          <w:rFonts w:ascii="Arial" w:hAnsi="Arial" w:cs="Arial"/>
          <w:sz w:val="18"/>
          <w:szCs w:val="18"/>
        </w:rPr>
        <w:t xml:space="preserve"> na výběrovém vzorku cca 10 000 </w:t>
      </w:r>
      <w:r>
        <w:rPr>
          <w:rFonts w:ascii="Arial" w:hAnsi="Arial" w:cs="Arial"/>
          <w:sz w:val="18"/>
          <w:szCs w:val="18"/>
        </w:rPr>
        <w:t>osob</w:t>
      </w:r>
      <w:r w:rsidRPr="008D2D12">
        <w:rPr>
          <w:rFonts w:ascii="Arial" w:hAnsi="Arial" w:cs="Arial"/>
          <w:sz w:val="18"/>
          <w:szCs w:val="18"/>
        </w:rPr>
        <w:t xml:space="preserve"> ve věku 16 let a více. Shodně s me</w:t>
      </w:r>
      <w:r>
        <w:rPr>
          <w:rFonts w:ascii="Arial" w:hAnsi="Arial" w:cs="Arial"/>
          <w:sz w:val="18"/>
          <w:szCs w:val="18"/>
        </w:rPr>
        <w:t>todikou</w:t>
      </w:r>
      <w:r w:rsidRPr="008D2D12">
        <w:rPr>
          <w:rFonts w:ascii="Arial" w:hAnsi="Arial" w:cs="Arial"/>
          <w:sz w:val="18"/>
          <w:szCs w:val="18"/>
        </w:rPr>
        <w:t xml:space="preserve"> IŠD proběhlo převážení výsledků na celkovou sledovanou populaci </w:t>
      </w:r>
      <w:r>
        <w:rPr>
          <w:rFonts w:ascii="Arial" w:hAnsi="Arial" w:cs="Arial"/>
          <w:sz w:val="18"/>
          <w:szCs w:val="18"/>
        </w:rPr>
        <w:t>Česka. Ú</w:t>
      </w:r>
      <w:r w:rsidRPr="008D2D12">
        <w:rPr>
          <w:rFonts w:ascii="Arial" w:hAnsi="Arial" w:cs="Arial"/>
          <w:sz w:val="18"/>
          <w:szCs w:val="18"/>
        </w:rPr>
        <w:t>daje se vztahují k posledním třem měsícům před uskutečněním šetření</w:t>
      </w:r>
      <w:r>
        <w:rPr>
          <w:rFonts w:ascii="Arial" w:hAnsi="Arial" w:cs="Arial"/>
          <w:sz w:val="18"/>
          <w:szCs w:val="18"/>
        </w:rPr>
        <w:t>.</w:t>
      </w:r>
    </w:p>
    <w:p w14:paraId="07732762" w14:textId="77777777" w:rsidR="0067727E" w:rsidRDefault="0067727E" w:rsidP="0067727E">
      <w:pPr>
        <w:tabs>
          <w:tab w:val="left" w:pos="709"/>
        </w:tabs>
        <w:spacing w:before="120"/>
        <w:jc w:val="both"/>
        <w:rPr>
          <w:rFonts w:ascii="Arial" w:hAnsi="Arial" w:cs="Arial"/>
          <w:sz w:val="18"/>
          <w:szCs w:val="18"/>
        </w:rPr>
      </w:pPr>
      <w:r w:rsidRPr="00A276A4">
        <w:rPr>
          <w:rFonts w:ascii="Arial" w:hAnsi="Arial" w:cs="Arial"/>
          <w:b/>
          <w:sz w:val="18"/>
          <w:szCs w:val="18"/>
        </w:rPr>
        <w:t>Poslech hudby</w:t>
      </w:r>
      <w:r>
        <w:rPr>
          <w:rFonts w:ascii="Arial" w:hAnsi="Arial" w:cs="Arial"/>
          <w:sz w:val="18"/>
          <w:szCs w:val="18"/>
        </w:rPr>
        <w:t xml:space="preserve"> zahrnuje přehrávání jakékoliv hudby na internetu, např. na stránkách webových rádií, Spotify nebo YouTube.</w:t>
      </w:r>
    </w:p>
    <w:p w14:paraId="67BA8289" w14:textId="7FCFC413" w:rsidR="0067727E" w:rsidRDefault="0067727E" w:rsidP="0067727E">
      <w:pPr>
        <w:tabs>
          <w:tab w:val="left" w:pos="709"/>
        </w:tabs>
        <w:spacing w:before="120"/>
        <w:jc w:val="both"/>
        <w:rPr>
          <w:rFonts w:ascii="Arial" w:hAnsi="Arial" w:cs="Arial"/>
          <w:sz w:val="18"/>
          <w:szCs w:val="18"/>
        </w:rPr>
      </w:pPr>
      <w:r w:rsidRPr="00F25DF9">
        <w:rPr>
          <w:rFonts w:ascii="Arial" w:hAnsi="Arial" w:cs="Arial"/>
          <w:b/>
          <w:sz w:val="18"/>
          <w:szCs w:val="18"/>
        </w:rPr>
        <w:t>Poslech placené hudby</w:t>
      </w:r>
      <w:r>
        <w:rPr>
          <w:rFonts w:ascii="Arial" w:hAnsi="Arial" w:cs="Arial"/>
          <w:sz w:val="18"/>
          <w:szCs w:val="18"/>
        </w:rPr>
        <w:t xml:space="preserve"> zahrnuje přehrávání hudby na placených platformách jako je Spotify Premium, YouTube </w:t>
      </w:r>
      <w:r w:rsidR="009C26CA">
        <w:rPr>
          <w:rFonts w:ascii="Arial" w:hAnsi="Arial" w:cs="Arial"/>
          <w:sz w:val="18"/>
          <w:szCs w:val="18"/>
        </w:rPr>
        <w:t xml:space="preserve">Music </w:t>
      </w:r>
      <w:r>
        <w:rPr>
          <w:rFonts w:ascii="Arial" w:hAnsi="Arial" w:cs="Arial"/>
          <w:sz w:val="18"/>
          <w:szCs w:val="18"/>
        </w:rPr>
        <w:t>Premium nebo Apple Music.</w:t>
      </w:r>
    </w:p>
    <w:p w14:paraId="792EBADA" w14:textId="32DFE769" w:rsidR="0067727E" w:rsidRDefault="0067727E" w:rsidP="0067727E">
      <w:pPr>
        <w:tabs>
          <w:tab w:val="left" w:pos="709"/>
        </w:tabs>
        <w:spacing w:before="120"/>
        <w:jc w:val="both"/>
        <w:rPr>
          <w:rFonts w:ascii="Arial" w:hAnsi="Arial" w:cs="Arial"/>
          <w:sz w:val="18"/>
          <w:szCs w:val="18"/>
        </w:rPr>
      </w:pPr>
      <w:r w:rsidRPr="00166BC3">
        <w:rPr>
          <w:rFonts w:ascii="Arial" w:hAnsi="Arial" w:cs="Arial"/>
          <w:b/>
          <w:sz w:val="18"/>
          <w:szCs w:val="18"/>
        </w:rPr>
        <w:lastRenderedPageBreak/>
        <w:t>Sledování videí</w:t>
      </w:r>
      <w:r>
        <w:rPr>
          <w:rFonts w:ascii="Arial" w:hAnsi="Arial" w:cs="Arial"/>
          <w:sz w:val="18"/>
          <w:szCs w:val="18"/>
        </w:rPr>
        <w:t xml:space="preserve"> zahrnuje sledování videí </w:t>
      </w:r>
      <w:r w:rsidR="00A8340B">
        <w:rPr>
          <w:rFonts w:ascii="Arial" w:hAnsi="Arial" w:cs="Arial"/>
          <w:sz w:val="18"/>
          <w:szCs w:val="18"/>
        </w:rPr>
        <w:t xml:space="preserve">a pořadů (filmů, seriálů, dokumentů atd.) </w:t>
      </w:r>
      <w:r>
        <w:rPr>
          <w:rFonts w:ascii="Arial" w:hAnsi="Arial" w:cs="Arial"/>
          <w:sz w:val="18"/>
          <w:szCs w:val="18"/>
        </w:rPr>
        <w:t>na jakýchkoliv stránkách, především na YouTube</w:t>
      </w:r>
      <w:r w:rsidR="00A8340B">
        <w:rPr>
          <w:rFonts w:ascii="Arial" w:hAnsi="Arial" w:cs="Arial"/>
          <w:sz w:val="18"/>
          <w:szCs w:val="18"/>
        </w:rPr>
        <w:t xml:space="preserve"> a dalších </w:t>
      </w:r>
      <w:r>
        <w:rPr>
          <w:rFonts w:ascii="Arial" w:hAnsi="Arial" w:cs="Arial"/>
          <w:sz w:val="18"/>
          <w:szCs w:val="18"/>
        </w:rPr>
        <w:t>sociálních sítích</w:t>
      </w:r>
      <w:r w:rsidR="00A8340B">
        <w:rPr>
          <w:rFonts w:ascii="Arial" w:hAnsi="Arial" w:cs="Arial"/>
          <w:sz w:val="18"/>
          <w:szCs w:val="18"/>
        </w:rPr>
        <w:t xml:space="preserve"> (Facebook, Instagram, </w:t>
      </w:r>
      <w:proofErr w:type="spellStart"/>
      <w:r w:rsidR="00A8340B">
        <w:rPr>
          <w:rFonts w:ascii="Arial" w:hAnsi="Arial" w:cs="Arial"/>
          <w:sz w:val="18"/>
          <w:szCs w:val="18"/>
        </w:rPr>
        <w:t>Tiktok</w:t>
      </w:r>
      <w:proofErr w:type="spellEnd"/>
      <w:r w:rsidR="00A8340B">
        <w:rPr>
          <w:rFonts w:ascii="Arial" w:hAnsi="Arial" w:cs="Arial"/>
          <w:sz w:val="18"/>
          <w:szCs w:val="18"/>
        </w:rPr>
        <w:t>)</w:t>
      </w:r>
      <w:r>
        <w:rPr>
          <w:rFonts w:ascii="Arial" w:hAnsi="Arial" w:cs="Arial"/>
          <w:sz w:val="18"/>
          <w:szCs w:val="18"/>
        </w:rPr>
        <w:t>, přes streamovací služby, digitální televize a na webu běžných televizních stanic.</w:t>
      </w:r>
    </w:p>
    <w:p w14:paraId="10C32B6B" w14:textId="0D7D2947" w:rsidR="0067727E" w:rsidRDefault="0067727E" w:rsidP="0067727E">
      <w:pPr>
        <w:tabs>
          <w:tab w:val="left" w:pos="709"/>
        </w:tabs>
        <w:spacing w:before="120"/>
        <w:jc w:val="both"/>
        <w:rPr>
          <w:rFonts w:ascii="Arial" w:hAnsi="Arial" w:cs="Arial"/>
          <w:sz w:val="18"/>
          <w:szCs w:val="18"/>
        </w:rPr>
      </w:pPr>
      <w:r w:rsidRPr="00166BC3">
        <w:rPr>
          <w:rFonts w:ascii="Arial" w:hAnsi="Arial" w:cs="Arial"/>
          <w:b/>
          <w:sz w:val="18"/>
          <w:szCs w:val="18"/>
        </w:rPr>
        <w:t xml:space="preserve">Sledování </w:t>
      </w:r>
      <w:r>
        <w:rPr>
          <w:rFonts w:ascii="Arial" w:hAnsi="Arial" w:cs="Arial"/>
          <w:b/>
          <w:sz w:val="18"/>
          <w:szCs w:val="18"/>
        </w:rPr>
        <w:t>videí</w:t>
      </w:r>
      <w:r w:rsidRPr="00166BC3">
        <w:rPr>
          <w:rFonts w:ascii="Arial" w:hAnsi="Arial" w:cs="Arial"/>
          <w:b/>
          <w:sz w:val="18"/>
          <w:szCs w:val="18"/>
        </w:rPr>
        <w:t xml:space="preserve"> přes placené streamovací služby</w:t>
      </w:r>
      <w:r>
        <w:rPr>
          <w:rFonts w:ascii="Arial" w:hAnsi="Arial" w:cs="Arial"/>
          <w:sz w:val="18"/>
          <w:szCs w:val="18"/>
        </w:rPr>
        <w:t xml:space="preserve"> zahrnuje sledování placených kanálů </w:t>
      </w:r>
      <w:r w:rsidR="004F485D">
        <w:rPr>
          <w:rFonts w:ascii="Arial" w:hAnsi="Arial" w:cs="Arial"/>
          <w:sz w:val="18"/>
          <w:szCs w:val="18"/>
        </w:rPr>
        <w:t xml:space="preserve">dostupných přes internetové připojení </w:t>
      </w:r>
      <w:r>
        <w:rPr>
          <w:rFonts w:ascii="Arial" w:hAnsi="Arial" w:cs="Arial"/>
          <w:sz w:val="18"/>
          <w:szCs w:val="18"/>
        </w:rPr>
        <w:t>jako je Netflix, Disney +, HBO</w:t>
      </w:r>
      <w:r w:rsidR="00A8340B">
        <w:rPr>
          <w:rFonts w:ascii="Arial" w:hAnsi="Arial" w:cs="Arial"/>
          <w:sz w:val="18"/>
          <w:szCs w:val="18"/>
        </w:rPr>
        <w:t xml:space="preserve"> Max, Amazon Prime Video, </w:t>
      </w:r>
      <w:r w:rsidR="009C26CA">
        <w:rPr>
          <w:rFonts w:ascii="Arial" w:hAnsi="Arial" w:cs="Arial"/>
          <w:sz w:val="18"/>
          <w:szCs w:val="18"/>
        </w:rPr>
        <w:t xml:space="preserve">YouTube </w:t>
      </w:r>
      <w:proofErr w:type="gramStart"/>
      <w:r w:rsidR="009C26CA">
        <w:rPr>
          <w:rFonts w:ascii="Arial" w:hAnsi="Arial" w:cs="Arial"/>
          <w:sz w:val="18"/>
          <w:szCs w:val="18"/>
        </w:rPr>
        <w:t xml:space="preserve">Premium,  </w:t>
      </w:r>
      <w:proofErr w:type="spellStart"/>
      <w:r w:rsidR="009C26CA">
        <w:rPr>
          <w:rFonts w:ascii="Arial" w:hAnsi="Arial" w:cs="Arial"/>
          <w:sz w:val="18"/>
          <w:szCs w:val="18"/>
        </w:rPr>
        <w:t>Oneplay</w:t>
      </w:r>
      <w:proofErr w:type="spellEnd"/>
      <w:proofErr w:type="gramEnd"/>
      <w:r w:rsidR="009C26CA">
        <w:rPr>
          <w:rFonts w:ascii="Arial" w:hAnsi="Arial" w:cs="Arial"/>
          <w:sz w:val="18"/>
          <w:szCs w:val="18"/>
        </w:rPr>
        <w:t xml:space="preserve"> (dříve </w:t>
      </w:r>
      <w:proofErr w:type="spellStart"/>
      <w:r w:rsidR="009C26CA">
        <w:rPr>
          <w:rFonts w:ascii="Arial" w:hAnsi="Arial" w:cs="Arial"/>
          <w:sz w:val="18"/>
          <w:szCs w:val="18"/>
        </w:rPr>
        <w:t>Voyo</w:t>
      </w:r>
      <w:proofErr w:type="spellEnd"/>
      <w:r w:rsidR="009C26CA">
        <w:rPr>
          <w:rFonts w:ascii="Arial" w:hAnsi="Arial" w:cs="Arial"/>
          <w:sz w:val="18"/>
          <w:szCs w:val="18"/>
        </w:rPr>
        <w:t xml:space="preserve"> + O2 TV)</w:t>
      </w:r>
      <w:r w:rsidR="004F485D">
        <w:rPr>
          <w:rFonts w:ascii="Arial" w:hAnsi="Arial" w:cs="Arial"/>
          <w:sz w:val="18"/>
          <w:szCs w:val="18"/>
        </w:rPr>
        <w:t xml:space="preserve"> nebo</w:t>
      </w:r>
      <w:r w:rsidR="009C26CA">
        <w:rPr>
          <w:rFonts w:ascii="Arial" w:hAnsi="Arial" w:cs="Arial"/>
          <w:sz w:val="18"/>
          <w:szCs w:val="18"/>
        </w:rPr>
        <w:t xml:space="preserve"> </w:t>
      </w:r>
      <w:proofErr w:type="spellStart"/>
      <w:r w:rsidR="009C26CA">
        <w:rPr>
          <w:rFonts w:ascii="Arial" w:hAnsi="Arial" w:cs="Arial"/>
          <w:sz w:val="18"/>
          <w:szCs w:val="18"/>
        </w:rPr>
        <w:t>iPrima</w:t>
      </w:r>
      <w:proofErr w:type="spellEnd"/>
      <w:r>
        <w:rPr>
          <w:rFonts w:ascii="Arial" w:hAnsi="Arial" w:cs="Arial"/>
          <w:sz w:val="18"/>
          <w:szCs w:val="18"/>
        </w:rPr>
        <w:t>.</w:t>
      </w:r>
    </w:p>
    <w:p w14:paraId="3D4659B7" w14:textId="3754E191" w:rsidR="004D0BDC" w:rsidRDefault="004D0BDC" w:rsidP="00662915">
      <w:pPr>
        <w:tabs>
          <w:tab w:val="left" w:pos="360"/>
        </w:tabs>
        <w:autoSpaceDE w:val="0"/>
        <w:autoSpaceDN w:val="0"/>
        <w:adjustRightInd w:val="0"/>
        <w:spacing w:before="120"/>
        <w:jc w:val="both"/>
        <w:rPr>
          <w:rFonts w:ascii="Arial" w:hAnsi="Arial" w:cs="Arial"/>
          <w:sz w:val="18"/>
          <w:szCs w:val="18"/>
          <w:lang w:eastAsia="en-US"/>
        </w:rPr>
      </w:pPr>
      <w:r w:rsidRPr="00AA7058">
        <w:rPr>
          <w:rFonts w:ascii="Arial" w:hAnsi="Arial" w:cs="Arial"/>
          <w:sz w:val="18"/>
          <w:szCs w:val="18"/>
          <w:lang w:eastAsia="en-US"/>
        </w:rPr>
        <w:t xml:space="preserve">Podrobnější </w:t>
      </w:r>
      <w:r>
        <w:rPr>
          <w:rFonts w:ascii="Arial" w:hAnsi="Arial" w:cs="Arial"/>
          <w:sz w:val="18"/>
          <w:szCs w:val="18"/>
          <w:lang w:eastAsia="en-US"/>
        </w:rPr>
        <w:t xml:space="preserve">informace k výše uvedenému šetření </w:t>
      </w:r>
      <w:r w:rsidRPr="004D0BDC">
        <w:rPr>
          <w:rFonts w:ascii="Arial" w:hAnsi="Arial" w:cs="Arial"/>
          <w:sz w:val="18"/>
          <w:szCs w:val="18"/>
          <w:lang w:eastAsia="en-US"/>
        </w:rPr>
        <w:t xml:space="preserve">o využívání ICT v domácnostech a mezi jednotlivci </w:t>
      </w:r>
      <w:r w:rsidRPr="00AA7058">
        <w:rPr>
          <w:rFonts w:ascii="Arial" w:hAnsi="Arial" w:cs="Arial"/>
          <w:sz w:val="18"/>
          <w:szCs w:val="18"/>
          <w:lang w:eastAsia="en-US"/>
        </w:rPr>
        <w:t>lze získat pod následujícím odkazem:</w:t>
      </w:r>
      <w:r>
        <w:rPr>
          <w:rFonts w:ascii="Arial" w:hAnsi="Arial" w:cs="Arial"/>
          <w:sz w:val="18"/>
          <w:szCs w:val="18"/>
          <w:lang w:eastAsia="en-US"/>
        </w:rPr>
        <w:t xml:space="preserve"> </w:t>
      </w:r>
      <w:hyperlink r:id="rId10" w:history="1">
        <w:r w:rsidR="004453AD" w:rsidRPr="005677A7">
          <w:rPr>
            <w:rStyle w:val="Hypertextovodkaz"/>
            <w:rFonts w:ascii="Arial" w:hAnsi="Arial" w:cs="Arial"/>
            <w:sz w:val="18"/>
            <w:szCs w:val="18"/>
            <w:lang w:eastAsia="en-US"/>
          </w:rPr>
          <w:t>www.csu.gov.cz/ict-v-domacnostech-a-uzivatele-ict</w:t>
        </w:r>
      </w:hyperlink>
    </w:p>
    <w:p w14:paraId="2343515B" w14:textId="0C9582D0" w:rsidR="004D0BDC" w:rsidRDefault="004D0BDC" w:rsidP="00662915">
      <w:pPr>
        <w:tabs>
          <w:tab w:val="left" w:pos="360"/>
        </w:tabs>
        <w:autoSpaceDE w:val="0"/>
        <w:autoSpaceDN w:val="0"/>
        <w:adjustRightInd w:val="0"/>
        <w:jc w:val="both"/>
        <w:rPr>
          <w:rFonts w:ascii="Arial" w:hAnsi="Arial" w:cs="Arial"/>
          <w:sz w:val="18"/>
          <w:szCs w:val="18"/>
          <w:lang w:eastAsia="en-US"/>
        </w:rPr>
      </w:pPr>
    </w:p>
    <w:p w14:paraId="5EC80CE6" w14:textId="77777777" w:rsidR="002F4770" w:rsidRDefault="002F4770" w:rsidP="002F4770">
      <w:pPr>
        <w:tabs>
          <w:tab w:val="left" w:pos="360"/>
        </w:tabs>
        <w:autoSpaceDE w:val="0"/>
        <w:autoSpaceDN w:val="0"/>
        <w:adjustRightInd w:val="0"/>
        <w:rPr>
          <w:rFonts w:ascii="Arial" w:hAnsi="Arial" w:cs="Arial"/>
          <w:sz w:val="18"/>
          <w:szCs w:val="18"/>
          <w:lang w:eastAsia="en-US"/>
        </w:rPr>
      </w:pPr>
    </w:p>
    <w:p w14:paraId="5BC5E2E0" w14:textId="33DAFB05" w:rsidR="0023468D" w:rsidRPr="008D2D12" w:rsidRDefault="0023468D" w:rsidP="0023468D">
      <w:pPr>
        <w:keepNext/>
        <w:tabs>
          <w:tab w:val="left" w:pos="709"/>
        </w:tabs>
        <w:jc w:val="both"/>
        <w:rPr>
          <w:rFonts w:ascii="Arial" w:eastAsia="Calibri" w:hAnsi="Arial" w:cs="Arial"/>
          <w:b/>
          <w:color w:val="0071BC"/>
          <w:sz w:val="20"/>
          <w:szCs w:val="20"/>
          <w:lang w:eastAsia="en-US"/>
        </w:rPr>
      </w:pPr>
      <w:r w:rsidRPr="008D2D12">
        <w:rPr>
          <w:rFonts w:ascii="Arial" w:eastAsia="Calibri" w:hAnsi="Arial" w:cs="Arial"/>
          <w:b/>
          <w:color w:val="0071BC"/>
          <w:sz w:val="20"/>
          <w:szCs w:val="20"/>
          <w:lang w:eastAsia="en-US"/>
        </w:rPr>
        <w:t>Tab. 2</w:t>
      </w:r>
      <w:r w:rsidR="00087E7D">
        <w:rPr>
          <w:rFonts w:ascii="Arial" w:eastAsia="Calibri" w:hAnsi="Arial" w:cs="Arial"/>
          <w:b/>
          <w:color w:val="0071BC"/>
          <w:sz w:val="20"/>
          <w:szCs w:val="20"/>
          <w:lang w:eastAsia="en-US"/>
        </w:rPr>
        <w:t>7</w:t>
      </w:r>
      <w:r w:rsidR="004D14AF">
        <w:rPr>
          <w:rFonts w:ascii="Arial" w:eastAsia="Calibri" w:hAnsi="Arial" w:cs="Arial"/>
          <w:b/>
          <w:color w:val="0071BC"/>
          <w:sz w:val="20"/>
          <w:szCs w:val="20"/>
          <w:lang w:eastAsia="en-US"/>
        </w:rPr>
        <w:t>.</w:t>
      </w:r>
      <w:r w:rsidR="00767760">
        <w:rPr>
          <w:rFonts w:ascii="Arial" w:eastAsia="Calibri" w:hAnsi="Arial" w:cs="Arial"/>
          <w:b/>
          <w:color w:val="0071BC"/>
          <w:sz w:val="20"/>
          <w:szCs w:val="20"/>
          <w:lang w:eastAsia="en-US"/>
        </w:rPr>
        <w:t>21</w:t>
      </w:r>
      <w:r w:rsidRPr="008D2D12">
        <w:rPr>
          <w:rFonts w:ascii="Arial" w:eastAsia="Calibri" w:hAnsi="Arial" w:cs="Arial"/>
          <w:b/>
          <w:color w:val="0071BC"/>
          <w:sz w:val="20"/>
          <w:szCs w:val="20"/>
          <w:lang w:eastAsia="en-US"/>
        </w:rPr>
        <w:t xml:space="preserve"> Studenti a absolventi </w:t>
      </w:r>
      <w:r w:rsidR="00767760">
        <w:rPr>
          <w:rFonts w:ascii="Arial" w:eastAsia="Calibri" w:hAnsi="Arial" w:cs="Arial"/>
          <w:b/>
          <w:color w:val="0071BC"/>
          <w:sz w:val="20"/>
          <w:szCs w:val="20"/>
          <w:lang w:eastAsia="en-US"/>
        </w:rPr>
        <w:t xml:space="preserve">uměleckých </w:t>
      </w:r>
      <w:r w:rsidRPr="008D2D12">
        <w:rPr>
          <w:rFonts w:ascii="Arial" w:eastAsia="Calibri" w:hAnsi="Arial" w:cs="Arial"/>
          <w:b/>
          <w:color w:val="0071BC"/>
          <w:sz w:val="20"/>
          <w:szCs w:val="20"/>
          <w:lang w:eastAsia="en-US"/>
        </w:rPr>
        <w:t>oborů na vysokých školách</w:t>
      </w:r>
    </w:p>
    <w:p w14:paraId="243D12F2" w14:textId="57D0B13C" w:rsidR="0023468D" w:rsidRPr="004C3ADA" w:rsidRDefault="004C3ADA" w:rsidP="004C3ADA">
      <w:pPr>
        <w:tabs>
          <w:tab w:val="left" w:pos="709"/>
        </w:tabs>
        <w:spacing w:before="120"/>
        <w:jc w:val="both"/>
        <w:rPr>
          <w:rFonts w:ascii="Arial" w:hAnsi="Arial" w:cs="Arial"/>
          <w:bCs/>
          <w:iCs/>
          <w:sz w:val="18"/>
          <w:szCs w:val="18"/>
        </w:rPr>
      </w:pPr>
      <w:r w:rsidRPr="008D2D12">
        <w:rPr>
          <w:rFonts w:ascii="Arial" w:hAnsi="Arial" w:cs="Arial"/>
          <w:sz w:val="18"/>
          <w:szCs w:val="18"/>
        </w:rPr>
        <w:t xml:space="preserve">Údaje byly získány z datových zdrojů Ministerstva školství, mládeže a tělovýchovy, konkrétně ze systému </w:t>
      </w:r>
      <w:r w:rsidRPr="008D2D12">
        <w:rPr>
          <w:rFonts w:ascii="Arial" w:hAnsi="Arial" w:cs="Arial"/>
          <w:b/>
          <w:sz w:val="18"/>
          <w:szCs w:val="18"/>
        </w:rPr>
        <w:t>Sdružených informací matrik studentů (SIMS)</w:t>
      </w:r>
      <w:r w:rsidRPr="008D2D12">
        <w:rPr>
          <w:rFonts w:ascii="Arial" w:hAnsi="Arial" w:cs="Arial"/>
          <w:sz w:val="18"/>
          <w:szCs w:val="18"/>
        </w:rPr>
        <w:t xml:space="preserve">. Zdrojová databáze SIMS je trvale doplňována a aktualizována, včetně zpětných oprav. Údaje publikované v této ročence odpovídají stavu zpracování ke dni </w:t>
      </w:r>
      <w:r>
        <w:rPr>
          <w:rFonts w:ascii="Arial" w:hAnsi="Arial" w:cs="Arial"/>
          <w:sz w:val="18"/>
          <w:szCs w:val="18"/>
        </w:rPr>
        <w:t>31</w:t>
      </w:r>
      <w:r w:rsidRPr="008D2D12">
        <w:rPr>
          <w:rFonts w:ascii="Arial" w:hAnsi="Arial" w:cs="Arial"/>
          <w:sz w:val="18"/>
          <w:szCs w:val="18"/>
        </w:rPr>
        <w:t>. </w:t>
      </w:r>
      <w:r>
        <w:rPr>
          <w:rFonts w:ascii="Arial" w:hAnsi="Arial" w:cs="Arial"/>
          <w:sz w:val="18"/>
          <w:szCs w:val="18"/>
        </w:rPr>
        <w:t xml:space="preserve">srpna </w:t>
      </w:r>
      <w:r w:rsidRPr="008D2D12">
        <w:rPr>
          <w:rFonts w:ascii="Arial" w:hAnsi="Arial" w:cs="Arial"/>
          <w:sz w:val="18"/>
          <w:szCs w:val="18"/>
        </w:rPr>
        <w:t>202</w:t>
      </w:r>
      <w:r>
        <w:rPr>
          <w:rFonts w:ascii="Arial" w:hAnsi="Arial" w:cs="Arial"/>
          <w:sz w:val="18"/>
          <w:szCs w:val="18"/>
        </w:rPr>
        <w:t>5</w:t>
      </w:r>
      <w:r w:rsidRPr="008D2D12">
        <w:rPr>
          <w:rFonts w:ascii="Arial" w:hAnsi="Arial" w:cs="Arial"/>
          <w:sz w:val="18"/>
          <w:szCs w:val="18"/>
        </w:rPr>
        <w:t>. Data za studenty vysokých škol se vztahují vždy k 31. prosinci příslušného roku, data za absolventy pak k celému školnímu roku.</w:t>
      </w:r>
      <w:r>
        <w:rPr>
          <w:rFonts w:ascii="Arial" w:hAnsi="Arial" w:cs="Arial"/>
          <w:bCs/>
          <w:iCs/>
          <w:sz w:val="18"/>
          <w:szCs w:val="18"/>
        </w:rPr>
        <w:t xml:space="preserve"> </w:t>
      </w:r>
      <w:r w:rsidR="0023468D" w:rsidRPr="004D14AF">
        <w:rPr>
          <w:rFonts w:ascii="Arial" w:hAnsi="Arial" w:cs="Arial"/>
          <w:sz w:val="18"/>
          <w:szCs w:val="18"/>
        </w:rPr>
        <w:t xml:space="preserve">Studium </w:t>
      </w:r>
      <w:r w:rsidR="00767760" w:rsidRPr="004D14AF">
        <w:rPr>
          <w:rFonts w:ascii="Arial" w:hAnsi="Arial" w:cs="Arial"/>
          <w:sz w:val="18"/>
          <w:szCs w:val="18"/>
        </w:rPr>
        <w:t>uměleckých oborů j</w:t>
      </w:r>
      <w:r w:rsidR="0023468D" w:rsidRPr="008D2D12">
        <w:rPr>
          <w:rFonts w:ascii="Arial" w:hAnsi="Arial" w:cs="Arial"/>
          <w:sz w:val="18"/>
          <w:szCs w:val="18"/>
        </w:rPr>
        <w:t>e vymezeno na základě mezinárodního standardu</w:t>
      </w:r>
      <w:r>
        <w:rPr>
          <w:rFonts w:ascii="Arial" w:hAnsi="Arial" w:cs="Arial"/>
          <w:sz w:val="18"/>
          <w:szCs w:val="18"/>
        </w:rPr>
        <w:t xml:space="preserve"> </w:t>
      </w:r>
      <w:r w:rsidR="0023468D" w:rsidRPr="008D2D12">
        <w:rPr>
          <w:rFonts w:ascii="Arial" w:hAnsi="Arial" w:cs="Arial"/>
          <w:sz w:val="18"/>
          <w:szCs w:val="18"/>
        </w:rPr>
        <w:t>ISCED-F 2013, třída 0</w:t>
      </w:r>
      <w:r>
        <w:rPr>
          <w:rFonts w:ascii="Arial" w:hAnsi="Arial" w:cs="Arial"/>
          <w:sz w:val="18"/>
          <w:szCs w:val="18"/>
        </w:rPr>
        <w:t>2 a zahrnuje následující úzce vymezené obory:</w:t>
      </w:r>
      <w:r w:rsidR="0023468D" w:rsidRPr="008D2D12">
        <w:rPr>
          <w:rFonts w:ascii="Arial" w:hAnsi="Arial" w:cs="Arial"/>
          <w:sz w:val="18"/>
          <w:szCs w:val="18"/>
        </w:rPr>
        <w:t xml:space="preserve"> </w:t>
      </w:r>
    </w:p>
    <w:p w14:paraId="7CBEE2F5" w14:textId="30AE8A48" w:rsidR="004C3ADA" w:rsidRPr="004C3ADA" w:rsidRDefault="004C3ADA" w:rsidP="002F4770">
      <w:pPr>
        <w:spacing w:before="120"/>
        <w:jc w:val="both"/>
        <w:rPr>
          <w:rFonts w:ascii="Arial" w:hAnsi="Arial" w:cs="Arial"/>
          <w:sz w:val="18"/>
          <w:szCs w:val="18"/>
          <w:lang w:eastAsia="en-US"/>
        </w:rPr>
      </w:pPr>
      <w:r w:rsidRPr="004C3ADA">
        <w:rPr>
          <w:rFonts w:ascii="Arial" w:hAnsi="Arial" w:cs="Arial"/>
          <w:sz w:val="18"/>
          <w:szCs w:val="18"/>
          <w:lang w:eastAsia="en-US"/>
        </w:rPr>
        <w:t>0211 Audiovizuální technika a mediální produkce</w:t>
      </w:r>
    </w:p>
    <w:p w14:paraId="7DD4BC20" w14:textId="2380E826" w:rsidR="004C3ADA" w:rsidRDefault="004C3ADA" w:rsidP="002F4770">
      <w:pPr>
        <w:spacing w:before="120"/>
        <w:jc w:val="both"/>
        <w:rPr>
          <w:rFonts w:ascii="Arial" w:hAnsi="Arial" w:cs="Arial"/>
          <w:sz w:val="18"/>
          <w:szCs w:val="18"/>
          <w:lang w:eastAsia="en-US"/>
        </w:rPr>
      </w:pPr>
      <w:r w:rsidRPr="004C3ADA">
        <w:rPr>
          <w:rFonts w:ascii="Arial" w:hAnsi="Arial" w:cs="Arial"/>
          <w:sz w:val="18"/>
          <w:szCs w:val="18"/>
          <w:lang w:eastAsia="en-US"/>
        </w:rPr>
        <w:t xml:space="preserve">0212 Móda, interiérový a průmyslový design </w:t>
      </w:r>
    </w:p>
    <w:p w14:paraId="3103CF82" w14:textId="7ACD7E53" w:rsidR="004C3ADA" w:rsidRPr="004C3ADA" w:rsidRDefault="004C3ADA" w:rsidP="002F4770">
      <w:pPr>
        <w:spacing w:before="120"/>
        <w:jc w:val="both"/>
        <w:rPr>
          <w:rFonts w:ascii="Arial" w:hAnsi="Arial" w:cs="Arial"/>
          <w:sz w:val="18"/>
          <w:szCs w:val="18"/>
          <w:lang w:eastAsia="en-US"/>
        </w:rPr>
      </w:pPr>
      <w:r w:rsidRPr="004C3ADA">
        <w:rPr>
          <w:rFonts w:ascii="Arial" w:hAnsi="Arial" w:cs="Arial"/>
          <w:sz w:val="18"/>
          <w:szCs w:val="18"/>
          <w:lang w:eastAsia="en-US"/>
        </w:rPr>
        <w:t>0213 Výtvarné umění</w:t>
      </w:r>
    </w:p>
    <w:p w14:paraId="7A3C8358" w14:textId="38743ADA" w:rsidR="004C3ADA" w:rsidRPr="004C3ADA" w:rsidRDefault="004C3ADA" w:rsidP="002F4770">
      <w:pPr>
        <w:spacing w:before="120"/>
        <w:jc w:val="both"/>
        <w:rPr>
          <w:rFonts w:ascii="Arial" w:hAnsi="Arial" w:cs="Arial"/>
          <w:sz w:val="18"/>
          <w:szCs w:val="18"/>
          <w:lang w:eastAsia="en-US"/>
        </w:rPr>
      </w:pPr>
      <w:r w:rsidRPr="004C3ADA">
        <w:rPr>
          <w:rFonts w:ascii="Arial" w:hAnsi="Arial" w:cs="Arial"/>
          <w:sz w:val="18"/>
          <w:szCs w:val="18"/>
          <w:lang w:eastAsia="en-US"/>
        </w:rPr>
        <w:t xml:space="preserve">0214 Umělecká řemesla </w:t>
      </w:r>
    </w:p>
    <w:p w14:paraId="362AE030" w14:textId="138089E4" w:rsidR="004C3ADA" w:rsidRPr="004C3ADA" w:rsidRDefault="004C3ADA" w:rsidP="002F4770">
      <w:pPr>
        <w:spacing w:before="120"/>
        <w:jc w:val="both"/>
        <w:rPr>
          <w:rFonts w:ascii="Arial" w:hAnsi="Arial" w:cs="Arial"/>
          <w:sz w:val="18"/>
          <w:szCs w:val="18"/>
          <w:lang w:eastAsia="en-US"/>
        </w:rPr>
      </w:pPr>
      <w:r w:rsidRPr="004C3ADA">
        <w:rPr>
          <w:rFonts w:ascii="Arial" w:hAnsi="Arial" w:cs="Arial"/>
          <w:sz w:val="18"/>
          <w:szCs w:val="18"/>
          <w:lang w:eastAsia="en-US"/>
        </w:rPr>
        <w:t xml:space="preserve">0215 Hudební a scénické umění </w:t>
      </w:r>
    </w:p>
    <w:p w14:paraId="2E83157C" w14:textId="4A19097E" w:rsidR="0067727E" w:rsidRDefault="0067727E" w:rsidP="0067727E">
      <w:pPr>
        <w:spacing w:before="120"/>
        <w:jc w:val="both"/>
        <w:rPr>
          <w:rFonts w:ascii="Arial" w:hAnsi="Arial" w:cs="Arial"/>
          <w:sz w:val="18"/>
          <w:szCs w:val="18"/>
        </w:rPr>
      </w:pPr>
      <w:r w:rsidRPr="0067727E">
        <w:rPr>
          <w:rFonts w:ascii="Arial" w:hAnsi="Arial" w:cs="Arial"/>
          <w:sz w:val="18"/>
          <w:szCs w:val="18"/>
        </w:rPr>
        <w:t xml:space="preserve">Podrobné vymezení </w:t>
      </w:r>
      <w:r>
        <w:rPr>
          <w:rFonts w:ascii="Arial" w:hAnsi="Arial" w:cs="Arial"/>
          <w:sz w:val="18"/>
          <w:szCs w:val="18"/>
        </w:rPr>
        <w:t xml:space="preserve">výše uvedených oborů vzdělání v rámci klasifikace ISCED-F 2013 </w:t>
      </w:r>
      <w:r w:rsidRPr="0067727E">
        <w:rPr>
          <w:rFonts w:ascii="Arial" w:hAnsi="Arial" w:cs="Arial"/>
          <w:sz w:val="18"/>
          <w:szCs w:val="18"/>
        </w:rPr>
        <w:t xml:space="preserve">je uvedeno na internetových stránkách ČSÚ pod následujícím odkazem: </w:t>
      </w:r>
      <w:hyperlink r:id="rId11" w:history="1">
        <w:r w:rsidR="004453AD" w:rsidRPr="005677A7">
          <w:rPr>
            <w:rStyle w:val="Hypertextovodkaz"/>
            <w:rFonts w:ascii="Arial" w:hAnsi="Arial" w:cs="Arial"/>
            <w:sz w:val="18"/>
            <w:szCs w:val="18"/>
          </w:rPr>
          <w:t>www.csu.gov.cz/klasifikace-oboru-vzdelani-cz-isced-f-2013</w:t>
        </w:r>
      </w:hyperlink>
    </w:p>
    <w:p w14:paraId="02EAB305" w14:textId="5C3FC2F0" w:rsidR="004C3ADA" w:rsidRDefault="004C3ADA" w:rsidP="002F4770">
      <w:pPr>
        <w:spacing w:before="120"/>
        <w:jc w:val="both"/>
        <w:rPr>
          <w:rFonts w:ascii="Arial" w:hAnsi="Arial" w:cs="Arial"/>
          <w:sz w:val="18"/>
          <w:szCs w:val="18"/>
          <w:lang w:eastAsia="en-US"/>
        </w:rPr>
      </w:pPr>
      <w:r w:rsidRPr="00560494">
        <w:rPr>
          <w:rFonts w:ascii="Arial" w:hAnsi="Arial" w:cs="Arial"/>
          <w:sz w:val="18"/>
          <w:szCs w:val="18"/>
          <w:lang w:eastAsia="en-US"/>
        </w:rPr>
        <w:t xml:space="preserve">Počty studentů a absolventů jsou uvedeny ve fyzických osobách, tj. každý student je zahrnut </w:t>
      </w:r>
      <w:r>
        <w:rPr>
          <w:rFonts w:ascii="Arial" w:hAnsi="Arial" w:cs="Arial"/>
          <w:sz w:val="18"/>
          <w:szCs w:val="18"/>
          <w:lang w:eastAsia="en-US"/>
        </w:rPr>
        <w:t>v každém studijním programu, který studuje, ale v celkovém počtu studentů je zahrnut pouze jednou.</w:t>
      </w:r>
      <w:r w:rsidRPr="00560494">
        <w:rPr>
          <w:rFonts w:ascii="Arial" w:hAnsi="Arial" w:cs="Arial"/>
          <w:sz w:val="18"/>
          <w:szCs w:val="18"/>
          <w:lang w:eastAsia="en-US"/>
        </w:rPr>
        <w:t xml:space="preserve"> Celkové počty studentů a absolventů tedy nemusí souhlasit se součtem studentů a absolventů jednotlivých typů studijních programů.</w:t>
      </w:r>
    </w:p>
    <w:p w14:paraId="264549AD" w14:textId="5EE76278" w:rsidR="004D0BDC" w:rsidRDefault="004D0BDC" w:rsidP="004D0BDC">
      <w:pPr>
        <w:tabs>
          <w:tab w:val="left" w:pos="360"/>
        </w:tabs>
        <w:autoSpaceDE w:val="0"/>
        <w:autoSpaceDN w:val="0"/>
        <w:adjustRightInd w:val="0"/>
        <w:spacing w:before="120"/>
        <w:rPr>
          <w:rFonts w:ascii="Arial" w:hAnsi="Arial" w:cs="Arial"/>
          <w:sz w:val="18"/>
          <w:szCs w:val="18"/>
          <w:lang w:eastAsia="en-US"/>
        </w:rPr>
      </w:pPr>
      <w:r w:rsidRPr="004D14AF">
        <w:rPr>
          <w:rFonts w:ascii="Arial" w:hAnsi="Arial" w:cs="Arial"/>
          <w:sz w:val="18"/>
          <w:szCs w:val="18"/>
          <w:lang w:eastAsia="en-US"/>
        </w:rPr>
        <w:t>Podrobnější statistic</w:t>
      </w:r>
      <w:r>
        <w:rPr>
          <w:rFonts w:ascii="Arial" w:hAnsi="Arial" w:cs="Arial"/>
          <w:sz w:val="18"/>
          <w:szCs w:val="18"/>
          <w:lang w:eastAsia="en-US"/>
        </w:rPr>
        <w:t>ké informace o počtu studentů a absolventů vysokých škol podle klasifikace ISCED-</w:t>
      </w:r>
      <w:r w:rsidR="003D359C">
        <w:rPr>
          <w:rFonts w:ascii="Arial" w:hAnsi="Arial" w:cs="Arial"/>
          <w:sz w:val="18"/>
          <w:szCs w:val="18"/>
          <w:lang w:eastAsia="en-US"/>
        </w:rPr>
        <w:t>F</w:t>
      </w:r>
      <w:r>
        <w:rPr>
          <w:rFonts w:ascii="Arial" w:hAnsi="Arial" w:cs="Arial"/>
          <w:sz w:val="18"/>
          <w:szCs w:val="18"/>
          <w:lang w:eastAsia="en-US"/>
        </w:rPr>
        <w:t xml:space="preserve"> 2013 </w:t>
      </w:r>
      <w:r w:rsidRPr="004D14AF">
        <w:rPr>
          <w:rFonts w:ascii="Arial" w:hAnsi="Arial" w:cs="Arial"/>
          <w:sz w:val="18"/>
          <w:szCs w:val="18"/>
          <w:lang w:eastAsia="en-US"/>
        </w:rPr>
        <w:t>lze získat pod následujícím odkazem:</w:t>
      </w:r>
      <w:r w:rsidRPr="004D0BDC">
        <w:t xml:space="preserve"> </w:t>
      </w:r>
      <w:hyperlink r:id="rId12" w:history="1">
        <w:r w:rsidR="004453AD" w:rsidRPr="005677A7">
          <w:rPr>
            <w:rStyle w:val="Hypertextovodkaz"/>
            <w:rFonts w:ascii="Arial" w:hAnsi="Arial" w:cs="Arial"/>
            <w:sz w:val="18"/>
            <w:szCs w:val="18"/>
            <w:lang w:eastAsia="en-US"/>
          </w:rPr>
          <w:t>www.csu.gov.cz/vysoke-a-vyssi-odborne-skoly</w:t>
        </w:r>
      </w:hyperlink>
    </w:p>
    <w:p w14:paraId="5EFB15E8" w14:textId="61845D17" w:rsidR="004D14AF" w:rsidRDefault="004D14AF" w:rsidP="004D14AF">
      <w:pPr>
        <w:jc w:val="both"/>
        <w:rPr>
          <w:rFonts w:ascii="Arial" w:hAnsi="Arial" w:cs="Arial"/>
          <w:sz w:val="18"/>
          <w:szCs w:val="18"/>
          <w:lang w:eastAsia="en-US"/>
        </w:rPr>
      </w:pPr>
    </w:p>
    <w:p w14:paraId="2DF42634" w14:textId="77777777" w:rsidR="004D14AF" w:rsidRDefault="004D14AF" w:rsidP="004D14AF">
      <w:pPr>
        <w:jc w:val="both"/>
        <w:rPr>
          <w:rFonts w:ascii="Arial" w:hAnsi="Arial" w:cs="Arial"/>
          <w:sz w:val="18"/>
          <w:szCs w:val="18"/>
          <w:lang w:eastAsia="en-US"/>
        </w:rPr>
      </w:pPr>
    </w:p>
    <w:p w14:paraId="1B684A27" w14:textId="2961D39B" w:rsidR="000E3CDD" w:rsidRPr="006D2B7D" w:rsidRDefault="00DC015B">
      <w:pPr>
        <w:pStyle w:val="Zkladntextodsazen2"/>
        <w:spacing w:before="0"/>
        <w:ind w:firstLine="0"/>
        <w:rPr>
          <w:rFonts w:cs="Arial"/>
          <w:b/>
          <w:color w:val="0071BC"/>
          <w:szCs w:val="20"/>
        </w:rPr>
      </w:pPr>
      <w:r w:rsidRPr="006D2B7D">
        <w:rPr>
          <w:rFonts w:cs="Arial"/>
          <w:b/>
          <w:color w:val="0071BC"/>
          <w:szCs w:val="20"/>
        </w:rPr>
        <w:t xml:space="preserve">Tab. </w:t>
      </w:r>
      <w:r w:rsidR="00BC75A6" w:rsidRPr="006D2B7D">
        <w:rPr>
          <w:rFonts w:cs="Arial"/>
          <w:b/>
          <w:color w:val="0071BC"/>
          <w:szCs w:val="20"/>
        </w:rPr>
        <w:t>27</w:t>
      </w:r>
      <w:r w:rsidR="004D14AF">
        <w:rPr>
          <w:rFonts w:cs="Arial"/>
          <w:b/>
          <w:color w:val="0071BC"/>
          <w:szCs w:val="20"/>
        </w:rPr>
        <w:t>.</w:t>
      </w:r>
      <w:r w:rsidR="00C10F50">
        <w:rPr>
          <w:rFonts w:cs="Arial"/>
          <w:b/>
          <w:color w:val="0071BC"/>
          <w:szCs w:val="20"/>
        </w:rPr>
        <w:t>2</w:t>
      </w:r>
      <w:r w:rsidR="00D23E21">
        <w:rPr>
          <w:rFonts w:cs="Arial"/>
          <w:b/>
          <w:color w:val="0071BC"/>
          <w:szCs w:val="20"/>
        </w:rPr>
        <w:t>2</w:t>
      </w:r>
      <w:r w:rsidRPr="006D2B7D">
        <w:rPr>
          <w:rFonts w:cs="Arial"/>
          <w:b/>
          <w:color w:val="0071BC"/>
          <w:szCs w:val="20"/>
        </w:rPr>
        <w:t xml:space="preserve"> Vybrané ukazatele Satelitního účtu kultury</w:t>
      </w:r>
    </w:p>
    <w:p w14:paraId="0AF17956" w14:textId="4E33B88B" w:rsidR="001800B2" w:rsidRPr="006D2B7D" w:rsidRDefault="00AB5E6E" w:rsidP="006D2B7D">
      <w:pPr>
        <w:pStyle w:val="Zkladntextodsazen2"/>
        <w:ind w:firstLine="0"/>
        <w:rPr>
          <w:rFonts w:cs="Arial"/>
          <w:sz w:val="18"/>
          <w:szCs w:val="18"/>
        </w:rPr>
      </w:pPr>
      <w:r w:rsidRPr="006D2B7D">
        <w:rPr>
          <w:rFonts w:cs="Arial"/>
          <w:sz w:val="18"/>
          <w:szCs w:val="18"/>
        </w:rPr>
        <w:t>S</w:t>
      </w:r>
      <w:r w:rsidR="00DC015B" w:rsidRPr="006D2B7D">
        <w:rPr>
          <w:rFonts w:cs="Arial"/>
          <w:sz w:val="18"/>
          <w:szCs w:val="18"/>
        </w:rPr>
        <w:t>atelitní úč</w:t>
      </w:r>
      <w:r w:rsidR="004D0BDC">
        <w:rPr>
          <w:rFonts w:cs="Arial"/>
          <w:sz w:val="18"/>
          <w:szCs w:val="18"/>
        </w:rPr>
        <w:t>e</w:t>
      </w:r>
      <w:r w:rsidR="00DC015B" w:rsidRPr="006D2B7D">
        <w:rPr>
          <w:rFonts w:cs="Arial"/>
          <w:sz w:val="18"/>
          <w:szCs w:val="18"/>
        </w:rPr>
        <w:t>t kultury je sestavován v souladu s usnesením vlády ČR. Ukazatele jsou uvedeny podle sektorů (skupin oblastí)</w:t>
      </w:r>
      <w:r w:rsidR="007A0871" w:rsidRPr="006D2B7D">
        <w:rPr>
          <w:rFonts w:cs="Arial"/>
          <w:sz w:val="18"/>
          <w:szCs w:val="18"/>
        </w:rPr>
        <w:t>.</w:t>
      </w:r>
    </w:p>
    <w:p w14:paraId="6CC89ED2" w14:textId="77777777" w:rsidR="00C4216A" w:rsidRPr="006D2B7D" w:rsidRDefault="00DC015B" w:rsidP="006D2B7D">
      <w:pPr>
        <w:pStyle w:val="Zkladntextodsazen2"/>
        <w:ind w:firstLine="0"/>
        <w:rPr>
          <w:rFonts w:cs="Arial"/>
          <w:sz w:val="18"/>
          <w:szCs w:val="18"/>
        </w:rPr>
      </w:pPr>
      <w:r w:rsidRPr="006D2B7D">
        <w:rPr>
          <w:rFonts w:cs="Arial"/>
          <w:sz w:val="18"/>
          <w:szCs w:val="18"/>
        </w:rPr>
        <w:t xml:space="preserve">V souladu s vymezením kultury v rámci projektu EU </w:t>
      </w:r>
      <w:proofErr w:type="spellStart"/>
      <w:r w:rsidRPr="006D2B7D">
        <w:rPr>
          <w:rFonts w:cs="Arial"/>
          <w:i/>
          <w:sz w:val="18"/>
          <w:szCs w:val="18"/>
        </w:rPr>
        <w:t>ESSnet</w:t>
      </w:r>
      <w:proofErr w:type="spellEnd"/>
      <w:r w:rsidRPr="006D2B7D">
        <w:rPr>
          <w:rFonts w:cs="Arial"/>
          <w:i/>
          <w:sz w:val="18"/>
          <w:szCs w:val="18"/>
        </w:rPr>
        <w:t xml:space="preserve"> </w:t>
      </w:r>
      <w:proofErr w:type="spellStart"/>
      <w:r w:rsidRPr="006D2B7D">
        <w:rPr>
          <w:rFonts w:cs="Arial"/>
          <w:i/>
          <w:sz w:val="18"/>
          <w:szCs w:val="18"/>
        </w:rPr>
        <w:t>Culture</w:t>
      </w:r>
      <w:proofErr w:type="spellEnd"/>
      <w:r w:rsidRPr="006D2B7D">
        <w:rPr>
          <w:rFonts w:cs="Arial"/>
          <w:sz w:val="18"/>
          <w:szCs w:val="18"/>
        </w:rPr>
        <w:t xml:space="preserve"> je kultura členěna do těchto sektorů, které zahrnují následující oblasti:</w:t>
      </w:r>
    </w:p>
    <w:p w14:paraId="6781E289" w14:textId="77777777" w:rsidR="00C4216A" w:rsidRPr="006D2B7D" w:rsidRDefault="00DC015B">
      <w:pPr>
        <w:pStyle w:val="Zkladntextodsazen2"/>
        <w:tabs>
          <w:tab w:val="clear" w:pos="708"/>
          <w:tab w:val="left" w:pos="284"/>
        </w:tabs>
        <w:ind w:firstLine="0"/>
        <w:rPr>
          <w:rFonts w:cs="Arial"/>
          <w:sz w:val="18"/>
          <w:szCs w:val="18"/>
        </w:rPr>
      </w:pPr>
      <w:r w:rsidRPr="006D2B7D">
        <w:rPr>
          <w:rFonts w:cs="Arial"/>
          <w:sz w:val="18"/>
          <w:szCs w:val="18"/>
        </w:rPr>
        <w:t>– </w:t>
      </w:r>
      <w:r w:rsidR="00EA3C35" w:rsidRPr="006D2B7D">
        <w:rPr>
          <w:rFonts w:cs="Arial"/>
          <w:b/>
          <w:sz w:val="18"/>
          <w:szCs w:val="18"/>
        </w:rPr>
        <w:t>tradiční a umělecký sektor</w:t>
      </w:r>
    </w:p>
    <w:p w14:paraId="7CDC9289" w14:textId="77777777" w:rsidR="00C4216A" w:rsidRPr="006D2B7D" w:rsidRDefault="00DD1A86" w:rsidP="006D2B7D">
      <w:pPr>
        <w:pStyle w:val="Zkladntextodsazen2"/>
        <w:tabs>
          <w:tab w:val="clear" w:pos="1416"/>
          <w:tab w:val="clear" w:pos="2124"/>
          <w:tab w:val="left" w:pos="567"/>
        </w:tabs>
        <w:ind w:left="340" w:hanging="170"/>
        <w:rPr>
          <w:rFonts w:cs="Arial"/>
          <w:sz w:val="18"/>
          <w:szCs w:val="18"/>
        </w:rPr>
      </w:pPr>
      <w:r w:rsidRPr="006D2B7D">
        <w:rPr>
          <w:rFonts w:cs="Arial"/>
          <w:sz w:val="18"/>
          <w:szCs w:val="18"/>
        </w:rPr>
        <w:t>– </w:t>
      </w:r>
      <w:r w:rsidR="00DC015B" w:rsidRPr="006D2B7D">
        <w:rPr>
          <w:rFonts w:cs="Arial"/>
          <w:sz w:val="18"/>
          <w:szCs w:val="18"/>
        </w:rPr>
        <w:t xml:space="preserve">kulturní dědictví – </w:t>
      </w:r>
      <w:r w:rsidR="002719D8" w:rsidRPr="006D2B7D">
        <w:rPr>
          <w:rFonts w:cs="Arial"/>
          <w:sz w:val="18"/>
          <w:szCs w:val="18"/>
        </w:rPr>
        <w:t>činnosti knihoven, archivů, muzeí, provozování kulturních památek aj.</w:t>
      </w:r>
      <w:r w:rsidR="00864718" w:rsidRPr="006D2B7D">
        <w:rPr>
          <w:rFonts w:cs="Arial"/>
          <w:sz w:val="18"/>
          <w:szCs w:val="18"/>
        </w:rPr>
        <w:t>;</w:t>
      </w:r>
    </w:p>
    <w:p w14:paraId="34EE79C5" w14:textId="77777777" w:rsidR="002719D8" w:rsidRPr="006D2B7D" w:rsidRDefault="00DD1A86" w:rsidP="005F58C7">
      <w:pPr>
        <w:pStyle w:val="Zkladntextodsazen2"/>
        <w:tabs>
          <w:tab w:val="clear" w:pos="1416"/>
          <w:tab w:val="clear" w:pos="2124"/>
          <w:tab w:val="left" w:pos="567"/>
        </w:tabs>
        <w:ind w:left="340" w:hanging="170"/>
        <w:rPr>
          <w:rFonts w:cs="Arial"/>
          <w:bCs/>
          <w:sz w:val="18"/>
          <w:szCs w:val="18"/>
        </w:rPr>
      </w:pPr>
      <w:r w:rsidRPr="006D2B7D">
        <w:rPr>
          <w:rFonts w:cs="Arial"/>
          <w:bCs/>
          <w:sz w:val="18"/>
          <w:szCs w:val="18"/>
        </w:rPr>
        <w:t>– </w:t>
      </w:r>
      <w:r w:rsidR="00DC015B" w:rsidRPr="005F58C7">
        <w:rPr>
          <w:rFonts w:cs="Arial"/>
          <w:sz w:val="18"/>
          <w:szCs w:val="18"/>
        </w:rPr>
        <w:t>interpretační</w:t>
      </w:r>
      <w:r w:rsidR="00DC015B" w:rsidRPr="006D2B7D">
        <w:rPr>
          <w:rFonts w:cs="Arial"/>
          <w:bCs/>
          <w:sz w:val="18"/>
          <w:szCs w:val="18"/>
        </w:rPr>
        <w:t xml:space="preserve"> umění –</w:t>
      </w:r>
      <w:r w:rsidR="00A652FE" w:rsidRPr="006D2B7D">
        <w:rPr>
          <w:rFonts w:cs="Arial"/>
          <w:bCs/>
          <w:sz w:val="18"/>
          <w:szCs w:val="18"/>
        </w:rPr>
        <w:t xml:space="preserve"> scénická umění, </w:t>
      </w:r>
      <w:r w:rsidR="002719D8" w:rsidRPr="006D2B7D">
        <w:rPr>
          <w:rFonts w:cs="Arial"/>
          <w:bCs/>
          <w:sz w:val="18"/>
          <w:szCs w:val="18"/>
        </w:rPr>
        <w:t>provoz kulturních zařízení aj.</w:t>
      </w:r>
      <w:r w:rsidR="00864718" w:rsidRPr="006D2B7D">
        <w:rPr>
          <w:rFonts w:cs="Arial"/>
          <w:bCs/>
          <w:sz w:val="18"/>
          <w:szCs w:val="18"/>
        </w:rPr>
        <w:t>;</w:t>
      </w:r>
    </w:p>
    <w:p w14:paraId="3BC258E7" w14:textId="77777777" w:rsidR="002719D8" w:rsidRPr="006D2B7D" w:rsidRDefault="00DD1A86" w:rsidP="006D2B7D">
      <w:pPr>
        <w:pStyle w:val="Zkladntextodsazen2"/>
        <w:tabs>
          <w:tab w:val="clear" w:pos="1416"/>
          <w:tab w:val="clear" w:pos="2124"/>
        </w:tabs>
        <w:ind w:left="340" w:hanging="170"/>
        <w:rPr>
          <w:rFonts w:cs="Arial"/>
          <w:sz w:val="18"/>
          <w:szCs w:val="18"/>
        </w:rPr>
      </w:pPr>
      <w:r w:rsidRPr="006D2B7D">
        <w:rPr>
          <w:rFonts w:cs="Arial"/>
          <w:bCs/>
          <w:sz w:val="18"/>
          <w:szCs w:val="18"/>
        </w:rPr>
        <w:t>– </w:t>
      </w:r>
      <w:r w:rsidR="00DC015B" w:rsidRPr="006D2B7D">
        <w:rPr>
          <w:rFonts w:cs="Arial"/>
          <w:bCs/>
          <w:sz w:val="18"/>
          <w:szCs w:val="18"/>
        </w:rPr>
        <w:t>výtvarné umění</w:t>
      </w:r>
      <w:r w:rsidR="004A1106" w:rsidRPr="006D2B7D">
        <w:rPr>
          <w:rFonts w:cs="Arial"/>
          <w:bCs/>
          <w:sz w:val="18"/>
          <w:szCs w:val="18"/>
        </w:rPr>
        <w:t xml:space="preserve"> </w:t>
      </w:r>
      <w:r w:rsidR="00DC015B" w:rsidRPr="006D2B7D">
        <w:rPr>
          <w:rFonts w:cs="Arial"/>
          <w:sz w:val="18"/>
          <w:szCs w:val="18"/>
        </w:rPr>
        <w:t>–</w:t>
      </w:r>
      <w:r w:rsidR="002719D8" w:rsidRPr="006D2B7D">
        <w:rPr>
          <w:rFonts w:cs="Arial"/>
          <w:sz w:val="18"/>
          <w:szCs w:val="18"/>
        </w:rPr>
        <w:t xml:space="preserve"> umělecká tvorba, fotografické činnosti aj.</w:t>
      </w:r>
      <w:r w:rsidR="00864718" w:rsidRPr="006D2B7D">
        <w:rPr>
          <w:rFonts w:cs="Arial"/>
          <w:sz w:val="18"/>
          <w:szCs w:val="18"/>
        </w:rPr>
        <w:t>;</w:t>
      </w:r>
    </w:p>
    <w:p w14:paraId="29D963B2" w14:textId="77777777" w:rsidR="00C4216A" w:rsidRPr="006D2B7D" w:rsidRDefault="00DD1A86" w:rsidP="006D2B7D">
      <w:pPr>
        <w:pStyle w:val="Zkladntextodsazen2"/>
        <w:tabs>
          <w:tab w:val="clear" w:pos="1416"/>
          <w:tab w:val="clear" w:pos="2124"/>
        </w:tabs>
        <w:ind w:left="340" w:hanging="170"/>
        <w:rPr>
          <w:rFonts w:cs="Arial"/>
          <w:bCs/>
          <w:sz w:val="18"/>
          <w:szCs w:val="18"/>
        </w:rPr>
      </w:pPr>
      <w:r w:rsidRPr="006D2B7D">
        <w:rPr>
          <w:rFonts w:cs="Arial"/>
          <w:bCs/>
          <w:sz w:val="18"/>
          <w:szCs w:val="18"/>
        </w:rPr>
        <w:t>– </w:t>
      </w:r>
      <w:r w:rsidR="00DC015B" w:rsidRPr="006D2B7D">
        <w:rPr>
          <w:rFonts w:cs="Arial"/>
          <w:bCs/>
          <w:sz w:val="18"/>
          <w:szCs w:val="18"/>
        </w:rPr>
        <w:t>umělecké vzdělávání</w:t>
      </w:r>
      <w:r w:rsidR="00864718" w:rsidRPr="006D2B7D">
        <w:rPr>
          <w:rFonts w:cs="Arial"/>
          <w:bCs/>
          <w:sz w:val="18"/>
          <w:szCs w:val="18"/>
        </w:rPr>
        <w:t>;</w:t>
      </w:r>
    </w:p>
    <w:p w14:paraId="13D26BF9" w14:textId="77777777" w:rsidR="004A1106" w:rsidRPr="006D2B7D" w:rsidRDefault="004A1106" w:rsidP="006D2B7D">
      <w:pPr>
        <w:pStyle w:val="Zkladntextodsazen2"/>
        <w:tabs>
          <w:tab w:val="clear" w:pos="1416"/>
          <w:tab w:val="clear" w:pos="2124"/>
        </w:tabs>
        <w:ind w:left="340" w:hanging="170"/>
        <w:rPr>
          <w:rFonts w:cs="Arial"/>
          <w:bCs/>
          <w:sz w:val="18"/>
          <w:szCs w:val="18"/>
        </w:rPr>
      </w:pPr>
      <w:r w:rsidRPr="006D2B7D">
        <w:rPr>
          <w:rFonts w:cs="Arial"/>
          <w:bCs/>
          <w:sz w:val="18"/>
          <w:szCs w:val="18"/>
        </w:rPr>
        <w:t>– umělecká řemesla</w:t>
      </w:r>
      <w:r w:rsidR="00864718" w:rsidRPr="006D2B7D">
        <w:rPr>
          <w:rFonts w:cs="Arial"/>
          <w:bCs/>
          <w:sz w:val="18"/>
          <w:szCs w:val="18"/>
        </w:rPr>
        <w:t>;</w:t>
      </w:r>
    </w:p>
    <w:p w14:paraId="0A84EDCD" w14:textId="77777777" w:rsidR="00C4216A" w:rsidRPr="006D2B7D" w:rsidRDefault="00DC015B">
      <w:pPr>
        <w:pStyle w:val="Zkladntextodsazen2"/>
        <w:ind w:firstLine="0"/>
        <w:rPr>
          <w:rFonts w:cs="Arial"/>
          <w:sz w:val="18"/>
          <w:szCs w:val="18"/>
        </w:rPr>
      </w:pPr>
      <w:r w:rsidRPr="006D2B7D">
        <w:rPr>
          <w:rFonts w:cs="Arial"/>
          <w:sz w:val="18"/>
          <w:szCs w:val="18"/>
        </w:rPr>
        <w:t>– </w:t>
      </w:r>
      <w:r w:rsidR="00EA3C35" w:rsidRPr="006D2B7D">
        <w:rPr>
          <w:rFonts w:cs="Arial"/>
          <w:b/>
          <w:bCs/>
          <w:sz w:val="18"/>
          <w:szCs w:val="18"/>
        </w:rPr>
        <w:t>audiovizuální a mediální sektor</w:t>
      </w:r>
    </w:p>
    <w:p w14:paraId="28A389BF" w14:textId="179ECFC9" w:rsidR="00C4216A" w:rsidRPr="006D2B7D" w:rsidRDefault="00DD1A86" w:rsidP="006D2B7D">
      <w:pPr>
        <w:pStyle w:val="Zkladntextodsazen2"/>
        <w:ind w:left="340" w:hanging="170"/>
        <w:rPr>
          <w:rFonts w:cs="Arial"/>
          <w:sz w:val="18"/>
          <w:szCs w:val="18"/>
        </w:rPr>
      </w:pPr>
      <w:r w:rsidRPr="006D2B7D">
        <w:rPr>
          <w:rFonts w:cs="Arial"/>
          <w:sz w:val="18"/>
          <w:szCs w:val="18"/>
        </w:rPr>
        <w:t>– </w:t>
      </w:r>
      <w:r w:rsidR="00DC015B" w:rsidRPr="006D2B7D">
        <w:rPr>
          <w:rFonts w:cs="Arial"/>
          <w:sz w:val="18"/>
          <w:szCs w:val="18"/>
        </w:rPr>
        <w:t>periodický</w:t>
      </w:r>
      <w:r w:rsidR="003850EF" w:rsidRPr="006D2B7D">
        <w:rPr>
          <w:rFonts w:cs="Arial"/>
          <w:sz w:val="18"/>
          <w:szCs w:val="18"/>
        </w:rPr>
        <w:t xml:space="preserve"> a </w:t>
      </w:r>
      <w:r w:rsidR="00DC015B" w:rsidRPr="006D2B7D">
        <w:rPr>
          <w:rFonts w:cs="Arial"/>
          <w:sz w:val="18"/>
          <w:szCs w:val="18"/>
        </w:rPr>
        <w:t xml:space="preserve">neperiodický tisk – </w:t>
      </w:r>
      <w:r w:rsidR="008573F7" w:rsidRPr="006D2B7D">
        <w:rPr>
          <w:rFonts w:cs="Arial"/>
          <w:sz w:val="18"/>
          <w:szCs w:val="18"/>
        </w:rPr>
        <w:t>vydávání periodického tisku a </w:t>
      </w:r>
      <w:r w:rsidR="00CA42D9" w:rsidRPr="006D2B7D">
        <w:rPr>
          <w:rFonts w:cs="Arial"/>
          <w:sz w:val="18"/>
          <w:szCs w:val="18"/>
        </w:rPr>
        <w:t>knih, činnosti zpravodajských agentur, překlad</w:t>
      </w:r>
      <w:r w:rsidR="00A652FE" w:rsidRPr="006D2B7D">
        <w:rPr>
          <w:rFonts w:cs="Arial"/>
          <w:sz w:val="18"/>
          <w:szCs w:val="18"/>
        </w:rPr>
        <w:t>atelské a</w:t>
      </w:r>
      <w:r w:rsidR="00FC5D20">
        <w:rPr>
          <w:rFonts w:cs="Arial"/>
          <w:sz w:val="18"/>
          <w:szCs w:val="18"/>
        </w:rPr>
        <w:t> </w:t>
      </w:r>
      <w:r w:rsidR="00A652FE" w:rsidRPr="006D2B7D">
        <w:rPr>
          <w:rFonts w:cs="Arial"/>
          <w:sz w:val="18"/>
          <w:szCs w:val="18"/>
        </w:rPr>
        <w:t>tlumočnické činnosti,</w:t>
      </w:r>
      <w:r w:rsidR="00CA42D9" w:rsidRPr="006D2B7D">
        <w:rPr>
          <w:rFonts w:cs="Arial"/>
          <w:sz w:val="18"/>
          <w:szCs w:val="18"/>
        </w:rPr>
        <w:t xml:space="preserve"> maloobchod s periodickým tiskem </w:t>
      </w:r>
      <w:r w:rsidR="00A652FE" w:rsidRPr="006D2B7D">
        <w:rPr>
          <w:rFonts w:cs="Arial"/>
          <w:sz w:val="18"/>
          <w:szCs w:val="18"/>
        </w:rPr>
        <w:t>a</w:t>
      </w:r>
      <w:r w:rsidR="00CA42D9" w:rsidRPr="006D2B7D">
        <w:rPr>
          <w:rFonts w:cs="Arial"/>
          <w:sz w:val="18"/>
          <w:szCs w:val="18"/>
        </w:rPr>
        <w:t> knihami</w:t>
      </w:r>
      <w:r w:rsidR="00A652FE" w:rsidRPr="006D2B7D">
        <w:rPr>
          <w:rFonts w:cs="Arial"/>
          <w:sz w:val="18"/>
          <w:szCs w:val="18"/>
        </w:rPr>
        <w:t xml:space="preserve"> aj.</w:t>
      </w:r>
      <w:r w:rsidR="00864718" w:rsidRPr="006D2B7D">
        <w:rPr>
          <w:rFonts w:cs="Arial"/>
          <w:sz w:val="18"/>
          <w:szCs w:val="18"/>
        </w:rPr>
        <w:t>;</w:t>
      </w:r>
    </w:p>
    <w:p w14:paraId="24E827AD" w14:textId="77777777" w:rsidR="00C4216A" w:rsidRPr="006D2B7D" w:rsidRDefault="00DD1A86" w:rsidP="006D2B7D">
      <w:pPr>
        <w:pStyle w:val="Zkladntextodsazen2"/>
        <w:ind w:left="340" w:hanging="170"/>
        <w:rPr>
          <w:rFonts w:cs="Arial"/>
          <w:sz w:val="18"/>
          <w:szCs w:val="18"/>
        </w:rPr>
      </w:pPr>
      <w:r w:rsidRPr="006D2B7D">
        <w:rPr>
          <w:rFonts w:cs="Arial"/>
          <w:bCs/>
          <w:sz w:val="18"/>
          <w:szCs w:val="18"/>
        </w:rPr>
        <w:t>– </w:t>
      </w:r>
      <w:r w:rsidR="00DC015B" w:rsidRPr="006D2B7D">
        <w:rPr>
          <w:rFonts w:cs="Arial"/>
          <w:bCs/>
          <w:sz w:val="18"/>
          <w:szCs w:val="18"/>
        </w:rPr>
        <w:t>audiovizuální</w:t>
      </w:r>
      <w:r w:rsidR="003850EF" w:rsidRPr="006D2B7D">
        <w:rPr>
          <w:rFonts w:cs="Arial"/>
          <w:bCs/>
          <w:sz w:val="18"/>
          <w:szCs w:val="18"/>
        </w:rPr>
        <w:t xml:space="preserve"> a </w:t>
      </w:r>
      <w:r w:rsidR="00DC015B" w:rsidRPr="006D2B7D">
        <w:rPr>
          <w:rFonts w:cs="Arial"/>
          <w:bCs/>
          <w:sz w:val="18"/>
          <w:szCs w:val="18"/>
        </w:rPr>
        <w:t>interaktivní média</w:t>
      </w:r>
      <w:r w:rsidR="00DC015B" w:rsidRPr="006D2B7D">
        <w:rPr>
          <w:rFonts w:cs="Arial"/>
          <w:sz w:val="18"/>
          <w:szCs w:val="18"/>
        </w:rPr>
        <w:t xml:space="preserve"> – rozhlasové</w:t>
      </w:r>
      <w:r w:rsidR="003850EF" w:rsidRPr="006D2B7D">
        <w:rPr>
          <w:rFonts w:cs="Arial"/>
          <w:sz w:val="18"/>
          <w:szCs w:val="18"/>
        </w:rPr>
        <w:t xml:space="preserve"> a </w:t>
      </w:r>
      <w:r w:rsidR="00DC015B" w:rsidRPr="006D2B7D">
        <w:rPr>
          <w:rFonts w:cs="Arial"/>
          <w:sz w:val="18"/>
          <w:szCs w:val="18"/>
        </w:rPr>
        <w:t>televizní vysílání,</w:t>
      </w:r>
      <w:r w:rsidR="00CA42D9" w:rsidRPr="006D2B7D">
        <w:rPr>
          <w:rFonts w:cs="Arial"/>
          <w:sz w:val="18"/>
          <w:szCs w:val="18"/>
        </w:rPr>
        <w:t xml:space="preserve"> vydávání počítačových her, činnosti v oblasti </w:t>
      </w:r>
      <w:r w:rsidR="008573F7" w:rsidRPr="006D2B7D">
        <w:rPr>
          <w:rFonts w:cs="Arial"/>
          <w:sz w:val="18"/>
          <w:szCs w:val="18"/>
        </w:rPr>
        <w:t>hudby a </w:t>
      </w:r>
      <w:r w:rsidR="00CA42D9" w:rsidRPr="006D2B7D">
        <w:rPr>
          <w:rFonts w:cs="Arial"/>
          <w:sz w:val="18"/>
          <w:szCs w:val="18"/>
        </w:rPr>
        <w:t>filmu</w:t>
      </w:r>
      <w:r w:rsidR="003F633D" w:rsidRPr="006D2B7D">
        <w:rPr>
          <w:rFonts w:cs="Arial"/>
          <w:sz w:val="18"/>
          <w:szCs w:val="18"/>
        </w:rPr>
        <w:t>,</w:t>
      </w:r>
      <w:r w:rsidR="008573F7" w:rsidRPr="006D2B7D">
        <w:rPr>
          <w:rFonts w:cs="Arial"/>
          <w:sz w:val="18"/>
          <w:szCs w:val="18"/>
        </w:rPr>
        <w:t xml:space="preserve"> maloobchod s </w:t>
      </w:r>
      <w:proofErr w:type="gramStart"/>
      <w:r w:rsidR="008573F7" w:rsidRPr="006D2B7D">
        <w:rPr>
          <w:rFonts w:cs="Arial"/>
          <w:sz w:val="18"/>
          <w:szCs w:val="18"/>
        </w:rPr>
        <w:t>audio- a</w:t>
      </w:r>
      <w:proofErr w:type="gramEnd"/>
      <w:r w:rsidR="008573F7" w:rsidRPr="006D2B7D">
        <w:rPr>
          <w:rFonts w:cs="Arial"/>
          <w:sz w:val="18"/>
          <w:szCs w:val="18"/>
        </w:rPr>
        <w:t> </w:t>
      </w:r>
      <w:r w:rsidR="00CA42D9" w:rsidRPr="006D2B7D">
        <w:rPr>
          <w:rFonts w:cs="Arial"/>
          <w:sz w:val="18"/>
          <w:szCs w:val="18"/>
        </w:rPr>
        <w:t>videozáznamy aj.</w:t>
      </w:r>
      <w:r w:rsidR="00864718" w:rsidRPr="006D2B7D">
        <w:rPr>
          <w:rFonts w:cs="Arial"/>
          <w:sz w:val="18"/>
          <w:szCs w:val="18"/>
        </w:rPr>
        <w:t>;</w:t>
      </w:r>
    </w:p>
    <w:p w14:paraId="7946CFAB" w14:textId="77777777" w:rsidR="00C4216A" w:rsidRPr="006D2B7D" w:rsidRDefault="00DC015B">
      <w:pPr>
        <w:pStyle w:val="Zkladntextodsazen2"/>
        <w:ind w:firstLine="0"/>
        <w:rPr>
          <w:rFonts w:cs="Arial"/>
          <w:sz w:val="18"/>
          <w:szCs w:val="18"/>
        </w:rPr>
      </w:pPr>
      <w:r w:rsidRPr="006D2B7D">
        <w:rPr>
          <w:rFonts w:cs="Arial"/>
          <w:sz w:val="18"/>
          <w:szCs w:val="18"/>
        </w:rPr>
        <w:t>– </w:t>
      </w:r>
      <w:r w:rsidR="00EA3C35" w:rsidRPr="006D2B7D">
        <w:rPr>
          <w:rFonts w:cs="Arial"/>
          <w:b/>
          <w:bCs/>
          <w:sz w:val="18"/>
          <w:szCs w:val="18"/>
        </w:rPr>
        <w:t>kreativní sektor</w:t>
      </w:r>
    </w:p>
    <w:p w14:paraId="2C99B953" w14:textId="77777777" w:rsidR="00C4216A" w:rsidRPr="006D2B7D" w:rsidRDefault="00DD1A86" w:rsidP="006D2B7D">
      <w:pPr>
        <w:pStyle w:val="Zkladntextodsazen2"/>
        <w:ind w:left="340" w:hanging="170"/>
        <w:rPr>
          <w:rFonts w:cs="Arial"/>
          <w:sz w:val="18"/>
          <w:szCs w:val="18"/>
        </w:rPr>
      </w:pPr>
      <w:r w:rsidRPr="006D2B7D">
        <w:rPr>
          <w:rFonts w:cs="Arial"/>
          <w:bCs/>
          <w:sz w:val="18"/>
          <w:szCs w:val="18"/>
        </w:rPr>
        <w:t>– </w:t>
      </w:r>
      <w:r w:rsidR="00DC015B" w:rsidRPr="006D2B7D">
        <w:rPr>
          <w:rFonts w:cs="Arial"/>
          <w:bCs/>
          <w:sz w:val="18"/>
          <w:szCs w:val="18"/>
        </w:rPr>
        <w:t>architektura</w:t>
      </w:r>
      <w:r w:rsidR="00DC015B" w:rsidRPr="006D2B7D">
        <w:rPr>
          <w:rFonts w:cs="Arial"/>
          <w:sz w:val="18"/>
          <w:szCs w:val="18"/>
        </w:rPr>
        <w:t xml:space="preserve"> – </w:t>
      </w:r>
      <w:r w:rsidR="00CA42D9" w:rsidRPr="006D2B7D">
        <w:rPr>
          <w:rFonts w:cs="Arial"/>
          <w:sz w:val="18"/>
          <w:szCs w:val="18"/>
        </w:rPr>
        <w:t>architektonické činnosti</w:t>
      </w:r>
      <w:r w:rsidR="00864718" w:rsidRPr="006D2B7D">
        <w:rPr>
          <w:rFonts w:cs="Arial"/>
          <w:sz w:val="18"/>
          <w:szCs w:val="18"/>
        </w:rPr>
        <w:t>;</w:t>
      </w:r>
    </w:p>
    <w:p w14:paraId="206775B4" w14:textId="77777777" w:rsidR="00C4216A" w:rsidRPr="006D2B7D" w:rsidRDefault="00DD1A86" w:rsidP="006D2B7D">
      <w:pPr>
        <w:pStyle w:val="Zkladntextodsazen2"/>
        <w:ind w:left="340" w:hanging="170"/>
        <w:rPr>
          <w:rFonts w:cs="Arial"/>
          <w:sz w:val="18"/>
          <w:szCs w:val="18"/>
        </w:rPr>
      </w:pPr>
      <w:r w:rsidRPr="006D2B7D">
        <w:rPr>
          <w:rFonts w:cs="Arial"/>
          <w:bCs/>
          <w:sz w:val="18"/>
          <w:szCs w:val="18"/>
        </w:rPr>
        <w:t>– </w:t>
      </w:r>
      <w:r w:rsidR="00DC015B" w:rsidRPr="006D2B7D">
        <w:rPr>
          <w:rFonts w:cs="Arial"/>
          <w:bCs/>
          <w:sz w:val="18"/>
          <w:szCs w:val="18"/>
        </w:rPr>
        <w:t>reklama –</w:t>
      </w:r>
      <w:r w:rsidR="00DC015B" w:rsidRPr="006D2B7D">
        <w:rPr>
          <w:rFonts w:cs="Arial"/>
          <w:sz w:val="18"/>
          <w:szCs w:val="18"/>
        </w:rPr>
        <w:t xml:space="preserve"> </w:t>
      </w:r>
      <w:r w:rsidR="00CA42D9" w:rsidRPr="006D2B7D">
        <w:rPr>
          <w:rFonts w:cs="Arial"/>
          <w:sz w:val="18"/>
          <w:szCs w:val="18"/>
        </w:rPr>
        <w:t>činnosti reklamních agentur</w:t>
      </w:r>
      <w:r w:rsidR="00864718" w:rsidRPr="006D2B7D">
        <w:rPr>
          <w:rFonts w:cs="Arial"/>
          <w:sz w:val="18"/>
          <w:szCs w:val="18"/>
        </w:rPr>
        <w:t>;</w:t>
      </w:r>
    </w:p>
    <w:p w14:paraId="3C1B37FB" w14:textId="77777777" w:rsidR="00C4216A" w:rsidRPr="006D2B7D" w:rsidRDefault="00DD1A86" w:rsidP="006D2B7D">
      <w:pPr>
        <w:pStyle w:val="Zkladntextodsazen2"/>
        <w:ind w:left="340" w:hanging="170"/>
        <w:rPr>
          <w:rFonts w:cs="Arial"/>
          <w:bCs/>
          <w:sz w:val="18"/>
          <w:szCs w:val="18"/>
        </w:rPr>
      </w:pPr>
      <w:r w:rsidRPr="006D2B7D">
        <w:rPr>
          <w:rFonts w:cs="Arial"/>
          <w:bCs/>
          <w:sz w:val="18"/>
          <w:szCs w:val="18"/>
        </w:rPr>
        <w:t>– </w:t>
      </w:r>
      <w:r w:rsidR="00CA42D9" w:rsidRPr="006D2B7D">
        <w:rPr>
          <w:rFonts w:cs="Arial"/>
          <w:bCs/>
          <w:sz w:val="18"/>
          <w:szCs w:val="18"/>
        </w:rPr>
        <w:t>design</w:t>
      </w:r>
      <w:r w:rsidR="00DC015B" w:rsidRPr="006D2B7D">
        <w:rPr>
          <w:rFonts w:cs="Arial"/>
          <w:bCs/>
          <w:sz w:val="18"/>
          <w:szCs w:val="18"/>
        </w:rPr>
        <w:t xml:space="preserve"> – </w:t>
      </w:r>
      <w:r w:rsidR="00CA42D9" w:rsidRPr="006D2B7D">
        <w:rPr>
          <w:rFonts w:cs="Arial"/>
          <w:bCs/>
          <w:sz w:val="18"/>
          <w:szCs w:val="18"/>
        </w:rPr>
        <w:t>specializované návrhářské činnosti</w:t>
      </w:r>
      <w:r w:rsidR="00864718" w:rsidRPr="006D2B7D">
        <w:rPr>
          <w:rFonts w:cs="Arial"/>
          <w:bCs/>
          <w:sz w:val="18"/>
          <w:szCs w:val="18"/>
        </w:rPr>
        <w:t>;</w:t>
      </w:r>
    </w:p>
    <w:p w14:paraId="7B3F7DDC" w14:textId="77777777" w:rsidR="00C4216A" w:rsidRPr="006D2B7D" w:rsidRDefault="00DC015B">
      <w:pPr>
        <w:pStyle w:val="Zkladntextodsazen2"/>
        <w:ind w:firstLine="0"/>
        <w:rPr>
          <w:rFonts w:cs="Arial"/>
          <w:bCs/>
          <w:sz w:val="18"/>
          <w:szCs w:val="18"/>
        </w:rPr>
      </w:pPr>
      <w:r w:rsidRPr="006D2B7D">
        <w:rPr>
          <w:rFonts w:cs="Arial"/>
          <w:bCs/>
          <w:sz w:val="18"/>
          <w:szCs w:val="18"/>
        </w:rPr>
        <w:t>– </w:t>
      </w:r>
      <w:r w:rsidRPr="006D2B7D">
        <w:rPr>
          <w:rFonts w:cs="Arial"/>
          <w:b/>
          <w:bCs/>
          <w:sz w:val="18"/>
          <w:szCs w:val="18"/>
        </w:rPr>
        <w:t>správa a podpora kultur</w:t>
      </w:r>
      <w:r w:rsidR="002F0AF6" w:rsidRPr="006D2B7D">
        <w:rPr>
          <w:rFonts w:cs="Arial"/>
          <w:b/>
          <w:bCs/>
          <w:sz w:val="18"/>
          <w:szCs w:val="18"/>
        </w:rPr>
        <w:t>ní činnosti</w:t>
      </w:r>
    </w:p>
    <w:p w14:paraId="4DCC4D6B" w14:textId="503C3E1F" w:rsidR="00C4216A" w:rsidRDefault="00DD1A86" w:rsidP="006D2B7D">
      <w:pPr>
        <w:pStyle w:val="Zkladntextodsazen2"/>
        <w:ind w:left="340" w:hanging="170"/>
        <w:rPr>
          <w:rFonts w:cs="Arial"/>
          <w:sz w:val="18"/>
          <w:szCs w:val="18"/>
        </w:rPr>
      </w:pPr>
      <w:r w:rsidRPr="006D2B7D">
        <w:rPr>
          <w:rFonts w:cs="Arial"/>
          <w:sz w:val="18"/>
          <w:szCs w:val="18"/>
        </w:rPr>
        <w:t>– </w:t>
      </w:r>
      <w:r w:rsidR="00DC015B" w:rsidRPr="006D2B7D">
        <w:rPr>
          <w:rFonts w:cs="Arial"/>
          <w:sz w:val="18"/>
          <w:szCs w:val="18"/>
        </w:rPr>
        <w:t xml:space="preserve">činnosti prováděné </w:t>
      </w:r>
      <w:r w:rsidR="00014D2D" w:rsidRPr="006D2B7D">
        <w:rPr>
          <w:rFonts w:cs="Arial"/>
          <w:sz w:val="18"/>
          <w:szCs w:val="18"/>
        </w:rPr>
        <w:t>M</w:t>
      </w:r>
      <w:r w:rsidR="00DC015B" w:rsidRPr="006D2B7D">
        <w:rPr>
          <w:rFonts w:cs="Arial"/>
          <w:sz w:val="18"/>
          <w:szCs w:val="18"/>
        </w:rPr>
        <w:t>inisterstvem kultury</w:t>
      </w:r>
      <w:r w:rsidR="003850EF" w:rsidRPr="006D2B7D">
        <w:rPr>
          <w:rFonts w:cs="Arial"/>
          <w:sz w:val="18"/>
          <w:szCs w:val="18"/>
        </w:rPr>
        <w:t xml:space="preserve"> a</w:t>
      </w:r>
      <w:r w:rsidR="00FC5D20">
        <w:rPr>
          <w:rFonts w:cs="Arial"/>
          <w:sz w:val="18"/>
          <w:szCs w:val="18"/>
        </w:rPr>
        <w:t xml:space="preserve"> </w:t>
      </w:r>
      <w:r w:rsidR="00DC015B" w:rsidRPr="006D2B7D">
        <w:rPr>
          <w:rFonts w:cs="Arial"/>
          <w:sz w:val="18"/>
          <w:szCs w:val="18"/>
        </w:rPr>
        <w:t>dalšími institucemi</w:t>
      </w:r>
      <w:r w:rsidR="003850EF" w:rsidRPr="006D2B7D">
        <w:rPr>
          <w:rFonts w:cs="Arial"/>
          <w:sz w:val="18"/>
          <w:szCs w:val="18"/>
        </w:rPr>
        <w:t xml:space="preserve"> a</w:t>
      </w:r>
      <w:r w:rsidR="00FC5D20">
        <w:rPr>
          <w:rFonts w:cs="Arial"/>
          <w:sz w:val="18"/>
          <w:szCs w:val="18"/>
        </w:rPr>
        <w:t xml:space="preserve"> </w:t>
      </w:r>
      <w:r w:rsidR="00DC015B" w:rsidRPr="006D2B7D">
        <w:rPr>
          <w:rFonts w:cs="Arial"/>
          <w:sz w:val="18"/>
          <w:szCs w:val="18"/>
        </w:rPr>
        <w:t>dále činnosti občanských sdružení</w:t>
      </w:r>
      <w:r w:rsidR="003850EF" w:rsidRPr="006D2B7D">
        <w:rPr>
          <w:rFonts w:cs="Arial"/>
          <w:sz w:val="18"/>
          <w:szCs w:val="18"/>
        </w:rPr>
        <w:t xml:space="preserve"> a </w:t>
      </w:r>
      <w:r w:rsidR="00DC015B" w:rsidRPr="006D2B7D">
        <w:rPr>
          <w:rFonts w:cs="Arial"/>
          <w:sz w:val="18"/>
          <w:szCs w:val="18"/>
        </w:rPr>
        <w:t xml:space="preserve">dalších specializovaných organizací </w:t>
      </w:r>
      <w:r w:rsidR="00CA42D9" w:rsidRPr="006D2B7D">
        <w:rPr>
          <w:rFonts w:cs="Arial"/>
          <w:sz w:val="18"/>
          <w:szCs w:val="18"/>
        </w:rPr>
        <w:t>k výkonu kolektivní správy práv</w:t>
      </w:r>
      <w:r w:rsidR="00864718" w:rsidRPr="006D2B7D">
        <w:rPr>
          <w:rFonts w:cs="Arial"/>
          <w:sz w:val="18"/>
          <w:szCs w:val="18"/>
        </w:rPr>
        <w:t>.</w:t>
      </w:r>
    </w:p>
    <w:p w14:paraId="72ACFE1C" w14:textId="02111D36" w:rsidR="004D0BDC" w:rsidRDefault="004D0BDC" w:rsidP="004D0BDC">
      <w:pPr>
        <w:tabs>
          <w:tab w:val="left" w:pos="360"/>
        </w:tabs>
        <w:autoSpaceDE w:val="0"/>
        <w:autoSpaceDN w:val="0"/>
        <w:adjustRightInd w:val="0"/>
        <w:spacing w:before="120"/>
        <w:rPr>
          <w:rFonts w:ascii="Arial" w:hAnsi="Arial" w:cs="Arial"/>
          <w:sz w:val="18"/>
          <w:szCs w:val="18"/>
          <w:lang w:eastAsia="en-US"/>
        </w:rPr>
      </w:pPr>
      <w:r w:rsidRPr="004D14AF">
        <w:rPr>
          <w:rFonts w:ascii="Arial" w:hAnsi="Arial" w:cs="Arial"/>
          <w:sz w:val="18"/>
          <w:szCs w:val="18"/>
          <w:lang w:eastAsia="en-US"/>
        </w:rPr>
        <w:lastRenderedPageBreak/>
        <w:t>Podrobnější informace k této statistice lze získat pod následujícím odkazem:</w:t>
      </w:r>
      <w:r w:rsidRPr="004D0BDC">
        <w:t xml:space="preserve"> </w:t>
      </w:r>
      <w:hyperlink r:id="rId13" w:history="1">
        <w:r w:rsidR="00FC0CC4" w:rsidRPr="005677A7">
          <w:rPr>
            <w:rStyle w:val="Hypertextovodkaz"/>
            <w:rFonts w:ascii="Arial" w:hAnsi="Arial" w:cs="Arial"/>
            <w:sz w:val="18"/>
            <w:szCs w:val="18"/>
            <w:lang w:eastAsia="en-US"/>
          </w:rPr>
          <w:t>www.csu.gov.cz/vydaje-na-kulturu</w:t>
        </w:r>
      </w:hyperlink>
    </w:p>
    <w:p w14:paraId="0BE273F1" w14:textId="28FFB348" w:rsidR="002C1A1B" w:rsidRDefault="002C1A1B" w:rsidP="002C1A1B">
      <w:pPr>
        <w:jc w:val="both"/>
        <w:rPr>
          <w:rFonts w:ascii="Arial" w:hAnsi="Arial" w:cs="Arial"/>
          <w:sz w:val="18"/>
          <w:szCs w:val="18"/>
        </w:rPr>
      </w:pPr>
    </w:p>
    <w:p w14:paraId="748DA00E" w14:textId="77777777" w:rsidR="004D14AF" w:rsidRPr="006D2B7D" w:rsidRDefault="004D14AF" w:rsidP="002C1A1B">
      <w:pPr>
        <w:jc w:val="both"/>
        <w:rPr>
          <w:rFonts w:ascii="Arial" w:hAnsi="Arial" w:cs="Arial"/>
          <w:sz w:val="18"/>
          <w:szCs w:val="18"/>
        </w:rPr>
      </w:pPr>
    </w:p>
    <w:p w14:paraId="053A978F" w14:textId="77777777" w:rsidR="005D480F" w:rsidRPr="006D2B7D" w:rsidRDefault="00DC015B">
      <w:pPr>
        <w:widowControl w:val="0"/>
        <w:tabs>
          <w:tab w:val="left" w:pos="-1128"/>
          <w:tab w:val="left" w:pos="-720"/>
          <w:tab w:val="left" w:pos="0"/>
          <w:tab w:val="left" w:pos="487"/>
          <w:tab w:val="left" w:pos="1440"/>
        </w:tabs>
        <w:autoSpaceDE w:val="0"/>
        <w:autoSpaceDN w:val="0"/>
        <w:adjustRightInd w:val="0"/>
        <w:jc w:val="center"/>
        <w:rPr>
          <w:rFonts w:ascii="Arial" w:hAnsi="Arial" w:cs="Arial"/>
          <w:color w:val="0071BC"/>
          <w:sz w:val="20"/>
          <w:szCs w:val="20"/>
        </w:rPr>
      </w:pPr>
      <w:r w:rsidRPr="006D2B7D">
        <w:rPr>
          <w:rFonts w:ascii="Arial" w:hAnsi="Arial" w:cs="Arial"/>
          <w:color w:val="0071BC"/>
          <w:sz w:val="20"/>
          <w:szCs w:val="20"/>
        </w:rPr>
        <w:t>*          *          *</w:t>
      </w:r>
    </w:p>
    <w:p w14:paraId="33D50977" w14:textId="77777777" w:rsidR="005D480F" w:rsidRPr="006D2B7D" w:rsidRDefault="005D480F">
      <w:pPr>
        <w:widowControl w:val="0"/>
        <w:tabs>
          <w:tab w:val="left" w:pos="-1128"/>
          <w:tab w:val="left" w:pos="-720"/>
          <w:tab w:val="left" w:pos="0"/>
          <w:tab w:val="left" w:pos="487"/>
          <w:tab w:val="left" w:pos="1440"/>
        </w:tabs>
        <w:autoSpaceDE w:val="0"/>
        <w:autoSpaceDN w:val="0"/>
        <w:adjustRightInd w:val="0"/>
        <w:jc w:val="both"/>
        <w:rPr>
          <w:rFonts w:ascii="Arial" w:hAnsi="Arial" w:cs="Arial"/>
          <w:sz w:val="18"/>
          <w:szCs w:val="18"/>
        </w:rPr>
      </w:pPr>
    </w:p>
    <w:p w14:paraId="0ED8DCC5" w14:textId="77777777" w:rsidR="005D480F" w:rsidRPr="006D2B7D" w:rsidRDefault="005D480F">
      <w:pPr>
        <w:widowControl w:val="0"/>
        <w:tabs>
          <w:tab w:val="left" w:pos="-1128"/>
          <w:tab w:val="left" w:pos="-720"/>
          <w:tab w:val="left" w:pos="0"/>
          <w:tab w:val="left" w:pos="487"/>
          <w:tab w:val="left" w:pos="1440"/>
        </w:tabs>
        <w:autoSpaceDE w:val="0"/>
        <w:autoSpaceDN w:val="0"/>
        <w:adjustRightInd w:val="0"/>
        <w:jc w:val="both"/>
        <w:rPr>
          <w:rFonts w:ascii="Arial" w:hAnsi="Arial" w:cs="Arial"/>
          <w:sz w:val="18"/>
          <w:szCs w:val="18"/>
        </w:rPr>
      </w:pPr>
    </w:p>
    <w:p w14:paraId="309A306F" w14:textId="77777777" w:rsidR="005D480F" w:rsidRPr="006D2B7D" w:rsidRDefault="00DC015B" w:rsidP="006D2B7D">
      <w:pPr>
        <w:widowControl w:val="0"/>
        <w:tabs>
          <w:tab w:val="left" w:pos="-1128"/>
          <w:tab w:val="left" w:pos="-720"/>
          <w:tab w:val="left" w:pos="0"/>
          <w:tab w:val="left" w:pos="487"/>
          <w:tab w:val="left" w:pos="1440"/>
        </w:tabs>
        <w:autoSpaceDE w:val="0"/>
        <w:autoSpaceDN w:val="0"/>
        <w:adjustRightInd w:val="0"/>
        <w:jc w:val="both"/>
        <w:rPr>
          <w:rFonts w:ascii="Arial" w:hAnsi="Arial" w:cs="Arial"/>
          <w:sz w:val="18"/>
          <w:szCs w:val="18"/>
        </w:rPr>
      </w:pPr>
      <w:r w:rsidRPr="006D2B7D">
        <w:rPr>
          <w:rFonts w:ascii="Arial" w:hAnsi="Arial" w:cs="Arial"/>
          <w:sz w:val="18"/>
          <w:szCs w:val="18"/>
        </w:rPr>
        <w:t>Další informace jsou dostupné na internetových stránkách Českého statistického úřadu:</w:t>
      </w:r>
    </w:p>
    <w:p w14:paraId="2640D503" w14:textId="2483DE2D" w:rsidR="00495DB6" w:rsidRPr="006D2B7D" w:rsidRDefault="00DC015B">
      <w:pPr>
        <w:widowControl w:val="0"/>
        <w:tabs>
          <w:tab w:val="left" w:pos="-1128"/>
          <w:tab w:val="left" w:pos="-720"/>
          <w:tab w:val="left" w:pos="0"/>
          <w:tab w:val="left" w:pos="487"/>
          <w:tab w:val="left" w:pos="1440"/>
        </w:tabs>
        <w:autoSpaceDE w:val="0"/>
        <w:autoSpaceDN w:val="0"/>
        <w:adjustRightInd w:val="0"/>
        <w:spacing w:before="120"/>
        <w:jc w:val="both"/>
        <w:rPr>
          <w:rFonts w:ascii="Arial" w:hAnsi="Arial" w:cs="Arial"/>
          <w:sz w:val="18"/>
          <w:szCs w:val="18"/>
        </w:rPr>
      </w:pPr>
      <w:r w:rsidRPr="006D2B7D">
        <w:rPr>
          <w:rFonts w:ascii="Arial" w:hAnsi="Arial" w:cs="Arial"/>
          <w:sz w:val="18"/>
          <w:szCs w:val="18"/>
        </w:rPr>
        <w:t>– </w:t>
      </w:r>
      <w:hyperlink r:id="rId14" w:history="1">
        <w:r w:rsidR="00805D11">
          <w:rPr>
            <w:rStyle w:val="Hypertextovodkaz"/>
            <w:rFonts w:ascii="Arial" w:hAnsi="Arial" w:cs="Arial"/>
            <w:sz w:val="18"/>
            <w:szCs w:val="18"/>
          </w:rPr>
          <w:t>www.csu.gov.cz/kultura-media-sport</w:t>
        </w:r>
      </w:hyperlink>
    </w:p>
    <w:p w14:paraId="2038A0E5" w14:textId="77777777" w:rsidR="005D480F" w:rsidRPr="006D2B7D" w:rsidRDefault="00DC015B" w:rsidP="006D2B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jc w:val="both"/>
        <w:rPr>
          <w:rFonts w:ascii="Arial" w:hAnsi="Arial" w:cs="Arial"/>
          <w:sz w:val="18"/>
          <w:szCs w:val="18"/>
        </w:rPr>
      </w:pPr>
      <w:r w:rsidRPr="006D2B7D">
        <w:rPr>
          <w:rFonts w:ascii="Arial" w:hAnsi="Arial" w:cs="Arial"/>
          <w:sz w:val="18"/>
          <w:szCs w:val="18"/>
        </w:rPr>
        <w:t>nebo dalších institucí:</w:t>
      </w:r>
    </w:p>
    <w:p w14:paraId="37812BA3" w14:textId="17CF69A2" w:rsidR="005D480F" w:rsidRPr="006D2B7D" w:rsidRDefault="00DC015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jc w:val="both"/>
        <w:rPr>
          <w:rFonts w:ascii="Arial" w:hAnsi="Arial" w:cs="Arial"/>
          <w:sz w:val="18"/>
          <w:szCs w:val="18"/>
        </w:rPr>
      </w:pPr>
      <w:r w:rsidRPr="006D2B7D">
        <w:rPr>
          <w:rFonts w:ascii="Arial" w:hAnsi="Arial" w:cs="Arial"/>
          <w:sz w:val="18"/>
          <w:szCs w:val="18"/>
        </w:rPr>
        <w:t>– </w:t>
      </w:r>
      <w:hyperlink r:id="rId15" w:history="1">
        <w:r w:rsidR="004D0BDC" w:rsidRPr="008A5A66">
          <w:rPr>
            <w:rStyle w:val="Hypertextovodkaz"/>
            <w:rFonts w:ascii="Arial" w:hAnsi="Arial" w:cs="Arial"/>
            <w:sz w:val="18"/>
            <w:szCs w:val="18"/>
          </w:rPr>
          <w:t>www.nipk.cz/</w:t>
        </w:r>
      </w:hyperlink>
      <w:r w:rsidR="00433414" w:rsidRPr="006D2B7D">
        <w:rPr>
          <w:rFonts w:ascii="Arial" w:hAnsi="Arial" w:cs="Arial"/>
          <w:sz w:val="18"/>
          <w:szCs w:val="18"/>
        </w:rPr>
        <w:t xml:space="preserve"> </w:t>
      </w:r>
      <w:r w:rsidRPr="006D2B7D">
        <w:rPr>
          <w:rFonts w:ascii="Arial" w:hAnsi="Arial" w:cs="Arial"/>
          <w:sz w:val="18"/>
          <w:szCs w:val="18"/>
        </w:rPr>
        <w:t>– Národní in</w:t>
      </w:r>
      <w:r w:rsidR="004D0BDC">
        <w:rPr>
          <w:rFonts w:ascii="Arial" w:hAnsi="Arial" w:cs="Arial"/>
          <w:sz w:val="18"/>
          <w:szCs w:val="18"/>
        </w:rPr>
        <w:t>stitut</w:t>
      </w:r>
      <w:r w:rsidR="00A8340B">
        <w:rPr>
          <w:rFonts w:ascii="Arial" w:hAnsi="Arial" w:cs="Arial"/>
          <w:sz w:val="18"/>
          <w:szCs w:val="18"/>
        </w:rPr>
        <w:t xml:space="preserve"> pro kulturu</w:t>
      </w:r>
    </w:p>
    <w:p w14:paraId="7173D9C3" w14:textId="77777777" w:rsidR="00201162" w:rsidRPr="006D2B7D" w:rsidRDefault="00DC015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jc w:val="both"/>
        <w:rPr>
          <w:rFonts w:ascii="Arial" w:hAnsi="Arial" w:cs="Arial"/>
          <w:sz w:val="18"/>
          <w:szCs w:val="18"/>
        </w:rPr>
      </w:pPr>
      <w:r w:rsidRPr="006D2B7D">
        <w:rPr>
          <w:rFonts w:ascii="Arial" w:hAnsi="Arial" w:cs="Arial"/>
          <w:sz w:val="18"/>
          <w:szCs w:val="18"/>
        </w:rPr>
        <w:t>– </w:t>
      </w:r>
      <w:hyperlink r:id="rId16" w:history="1">
        <w:r w:rsidRPr="006D2B7D">
          <w:rPr>
            <w:rStyle w:val="Hypertextovodkaz"/>
            <w:rFonts w:ascii="Arial" w:hAnsi="Arial" w:cs="Arial"/>
            <w:sz w:val="18"/>
            <w:szCs w:val="18"/>
          </w:rPr>
          <w:t>www.nkp.cz/</w:t>
        </w:r>
      </w:hyperlink>
      <w:r w:rsidRPr="006D2B7D">
        <w:rPr>
          <w:rFonts w:ascii="Arial" w:hAnsi="Arial" w:cs="Arial"/>
          <w:sz w:val="18"/>
          <w:szCs w:val="18"/>
        </w:rPr>
        <w:t xml:space="preserve"> – Národní knihovna České republiky</w:t>
      </w:r>
    </w:p>
    <w:sectPr w:rsidR="00201162" w:rsidRPr="006D2B7D" w:rsidSect="006D2B7D">
      <w:pgSz w:w="11906" w:h="16838"/>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E obyèejné">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41DC9"/>
    <w:multiLevelType w:val="hybridMultilevel"/>
    <w:tmpl w:val="E6EC928A"/>
    <w:lvl w:ilvl="0" w:tplc="A880E774">
      <w:numFmt w:val="bullet"/>
      <w:lvlText w:val="–"/>
      <w:lvlJc w:val="left"/>
      <w:pPr>
        <w:ind w:left="530" w:hanging="360"/>
      </w:pPr>
      <w:rPr>
        <w:rFonts w:ascii="Arial" w:eastAsia="Times New Roman" w:hAnsi="Arial" w:cs="Arial" w:hint="default"/>
      </w:rPr>
    </w:lvl>
    <w:lvl w:ilvl="1" w:tplc="04050003" w:tentative="1">
      <w:start w:val="1"/>
      <w:numFmt w:val="bullet"/>
      <w:lvlText w:val="o"/>
      <w:lvlJc w:val="left"/>
      <w:pPr>
        <w:ind w:left="1250" w:hanging="360"/>
      </w:pPr>
      <w:rPr>
        <w:rFonts w:ascii="Courier New" w:hAnsi="Courier New" w:cs="Courier New" w:hint="default"/>
      </w:rPr>
    </w:lvl>
    <w:lvl w:ilvl="2" w:tplc="04050005" w:tentative="1">
      <w:start w:val="1"/>
      <w:numFmt w:val="bullet"/>
      <w:lvlText w:val=""/>
      <w:lvlJc w:val="left"/>
      <w:pPr>
        <w:ind w:left="1970" w:hanging="360"/>
      </w:pPr>
      <w:rPr>
        <w:rFonts w:ascii="Wingdings" w:hAnsi="Wingdings" w:hint="default"/>
      </w:rPr>
    </w:lvl>
    <w:lvl w:ilvl="3" w:tplc="04050001" w:tentative="1">
      <w:start w:val="1"/>
      <w:numFmt w:val="bullet"/>
      <w:lvlText w:val=""/>
      <w:lvlJc w:val="left"/>
      <w:pPr>
        <w:ind w:left="2690" w:hanging="360"/>
      </w:pPr>
      <w:rPr>
        <w:rFonts w:ascii="Symbol" w:hAnsi="Symbol" w:hint="default"/>
      </w:rPr>
    </w:lvl>
    <w:lvl w:ilvl="4" w:tplc="04050003" w:tentative="1">
      <w:start w:val="1"/>
      <w:numFmt w:val="bullet"/>
      <w:lvlText w:val="o"/>
      <w:lvlJc w:val="left"/>
      <w:pPr>
        <w:ind w:left="3410" w:hanging="360"/>
      </w:pPr>
      <w:rPr>
        <w:rFonts w:ascii="Courier New" w:hAnsi="Courier New" w:cs="Courier New" w:hint="default"/>
      </w:rPr>
    </w:lvl>
    <w:lvl w:ilvl="5" w:tplc="04050005" w:tentative="1">
      <w:start w:val="1"/>
      <w:numFmt w:val="bullet"/>
      <w:lvlText w:val=""/>
      <w:lvlJc w:val="left"/>
      <w:pPr>
        <w:ind w:left="4130" w:hanging="360"/>
      </w:pPr>
      <w:rPr>
        <w:rFonts w:ascii="Wingdings" w:hAnsi="Wingdings" w:hint="default"/>
      </w:rPr>
    </w:lvl>
    <w:lvl w:ilvl="6" w:tplc="04050001" w:tentative="1">
      <w:start w:val="1"/>
      <w:numFmt w:val="bullet"/>
      <w:lvlText w:val=""/>
      <w:lvlJc w:val="left"/>
      <w:pPr>
        <w:ind w:left="4850" w:hanging="360"/>
      </w:pPr>
      <w:rPr>
        <w:rFonts w:ascii="Symbol" w:hAnsi="Symbol" w:hint="default"/>
      </w:rPr>
    </w:lvl>
    <w:lvl w:ilvl="7" w:tplc="04050003" w:tentative="1">
      <w:start w:val="1"/>
      <w:numFmt w:val="bullet"/>
      <w:lvlText w:val="o"/>
      <w:lvlJc w:val="left"/>
      <w:pPr>
        <w:ind w:left="5570" w:hanging="360"/>
      </w:pPr>
      <w:rPr>
        <w:rFonts w:ascii="Courier New" w:hAnsi="Courier New" w:cs="Courier New" w:hint="default"/>
      </w:rPr>
    </w:lvl>
    <w:lvl w:ilvl="8" w:tplc="04050005" w:tentative="1">
      <w:start w:val="1"/>
      <w:numFmt w:val="bullet"/>
      <w:lvlText w:val=""/>
      <w:lvlJc w:val="left"/>
      <w:pPr>
        <w:ind w:left="6290" w:hanging="360"/>
      </w:pPr>
      <w:rPr>
        <w:rFonts w:ascii="Wingdings" w:hAnsi="Wingdings" w:hint="default"/>
      </w:rPr>
    </w:lvl>
  </w:abstractNum>
  <w:abstractNum w:abstractNumId="1" w15:restartNumberingAfterBreak="0">
    <w:nsid w:val="06AB0D24"/>
    <w:multiLevelType w:val="hybridMultilevel"/>
    <w:tmpl w:val="92E00748"/>
    <w:lvl w:ilvl="0" w:tplc="A2AC5230">
      <w:numFmt w:val="bullet"/>
      <w:lvlText w:val="–"/>
      <w:lvlJc w:val="left"/>
      <w:pPr>
        <w:ind w:left="530" w:hanging="360"/>
      </w:pPr>
      <w:rPr>
        <w:rFonts w:ascii="Arial" w:eastAsia="Times New Roman" w:hAnsi="Arial" w:cs="Arial" w:hint="default"/>
      </w:rPr>
    </w:lvl>
    <w:lvl w:ilvl="1" w:tplc="04050003" w:tentative="1">
      <w:start w:val="1"/>
      <w:numFmt w:val="bullet"/>
      <w:lvlText w:val="o"/>
      <w:lvlJc w:val="left"/>
      <w:pPr>
        <w:ind w:left="1250" w:hanging="360"/>
      </w:pPr>
      <w:rPr>
        <w:rFonts w:ascii="Courier New" w:hAnsi="Courier New" w:cs="Courier New" w:hint="default"/>
      </w:rPr>
    </w:lvl>
    <w:lvl w:ilvl="2" w:tplc="04050005" w:tentative="1">
      <w:start w:val="1"/>
      <w:numFmt w:val="bullet"/>
      <w:lvlText w:val=""/>
      <w:lvlJc w:val="left"/>
      <w:pPr>
        <w:ind w:left="1970" w:hanging="360"/>
      </w:pPr>
      <w:rPr>
        <w:rFonts w:ascii="Wingdings" w:hAnsi="Wingdings" w:hint="default"/>
      </w:rPr>
    </w:lvl>
    <w:lvl w:ilvl="3" w:tplc="04050001" w:tentative="1">
      <w:start w:val="1"/>
      <w:numFmt w:val="bullet"/>
      <w:lvlText w:val=""/>
      <w:lvlJc w:val="left"/>
      <w:pPr>
        <w:ind w:left="2690" w:hanging="360"/>
      </w:pPr>
      <w:rPr>
        <w:rFonts w:ascii="Symbol" w:hAnsi="Symbol" w:hint="default"/>
      </w:rPr>
    </w:lvl>
    <w:lvl w:ilvl="4" w:tplc="04050003" w:tentative="1">
      <w:start w:val="1"/>
      <w:numFmt w:val="bullet"/>
      <w:lvlText w:val="o"/>
      <w:lvlJc w:val="left"/>
      <w:pPr>
        <w:ind w:left="3410" w:hanging="360"/>
      </w:pPr>
      <w:rPr>
        <w:rFonts w:ascii="Courier New" w:hAnsi="Courier New" w:cs="Courier New" w:hint="default"/>
      </w:rPr>
    </w:lvl>
    <w:lvl w:ilvl="5" w:tplc="04050005" w:tentative="1">
      <w:start w:val="1"/>
      <w:numFmt w:val="bullet"/>
      <w:lvlText w:val=""/>
      <w:lvlJc w:val="left"/>
      <w:pPr>
        <w:ind w:left="4130" w:hanging="360"/>
      </w:pPr>
      <w:rPr>
        <w:rFonts w:ascii="Wingdings" w:hAnsi="Wingdings" w:hint="default"/>
      </w:rPr>
    </w:lvl>
    <w:lvl w:ilvl="6" w:tplc="04050001" w:tentative="1">
      <w:start w:val="1"/>
      <w:numFmt w:val="bullet"/>
      <w:lvlText w:val=""/>
      <w:lvlJc w:val="left"/>
      <w:pPr>
        <w:ind w:left="4850" w:hanging="360"/>
      </w:pPr>
      <w:rPr>
        <w:rFonts w:ascii="Symbol" w:hAnsi="Symbol" w:hint="default"/>
      </w:rPr>
    </w:lvl>
    <w:lvl w:ilvl="7" w:tplc="04050003" w:tentative="1">
      <w:start w:val="1"/>
      <w:numFmt w:val="bullet"/>
      <w:lvlText w:val="o"/>
      <w:lvlJc w:val="left"/>
      <w:pPr>
        <w:ind w:left="5570" w:hanging="360"/>
      </w:pPr>
      <w:rPr>
        <w:rFonts w:ascii="Courier New" w:hAnsi="Courier New" w:cs="Courier New" w:hint="default"/>
      </w:rPr>
    </w:lvl>
    <w:lvl w:ilvl="8" w:tplc="04050005" w:tentative="1">
      <w:start w:val="1"/>
      <w:numFmt w:val="bullet"/>
      <w:lvlText w:val=""/>
      <w:lvlJc w:val="left"/>
      <w:pPr>
        <w:ind w:left="6290" w:hanging="360"/>
      </w:pPr>
      <w:rPr>
        <w:rFonts w:ascii="Wingdings" w:hAnsi="Wingdings" w:hint="default"/>
      </w:rPr>
    </w:lvl>
  </w:abstractNum>
  <w:abstractNum w:abstractNumId="2" w15:restartNumberingAfterBreak="0">
    <w:nsid w:val="1D587346"/>
    <w:multiLevelType w:val="hybridMultilevel"/>
    <w:tmpl w:val="A70AC26A"/>
    <w:lvl w:ilvl="0" w:tplc="F0160A2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124750A"/>
    <w:multiLevelType w:val="hybridMultilevel"/>
    <w:tmpl w:val="BED80300"/>
    <w:lvl w:ilvl="0" w:tplc="17D225E2">
      <w:numFmt w:val="bullet"/>
      <w:lvlText w:val="–"/>
      <w:lvlJc w:val="left"/>
      <w:pPr>
        <w:ind w:left="530" w:hanging="360"/>
      </w:pPr>
      <w:rPr>
        <w:rFonts w:ascii="Arial" w:eastAsia="Times New Roman" w:hAnsi="Arial" w:cs="Arial" w:hint="default"/>
      </w:rPr>
    </w:lvl>
    <w:lvl w:ilvl="1" w:tplc="04050003" w:tentative="1">
      <w:start w:val="1"/>
      <w:numFmt w:val="bullet"/>
      <w:lvlText w:val="o"/>
      <w:lvlJc w:val="left"/>
      <w:pPr>
        <w:ind w:left="1250" w:hanging="360"/>
      </w:pPr>
      <w:rPr>
        <w:rFonts w:ascii="Courier New" w:hAnsi="Courier New" w:cs="Courier New" w:hint="default"/>
      </w:rPr>
    </w:lvl>
    <w:lvl w:ilvl="2" w:tplc="04050005" w:tentative="1">
      <w:start w:val="1"/>
      <w:numFmt w:val="bullet"/>
      <w:lvlText w:val=""/>
      <w:lvlJc w:val="left"/>
      <w:pPr>
        <w:ind w:left="1970" w:hanging="360"/>
      </w:pPr>
      <w:rPr>
        <w:rFonts w:ascii="Wingdings" w:hAnsi="Wingdings" w:hint="default"/>
      </w:rPr>
    </w:lvl>
    <w:lvl w:ilvl="3" w:tplc="04050001" w:tentative="1">
      <w:start w:val="1"/>
      <w:numFmt w:val="bullet"/>
      <w:lvlText w:val=""/>
      <w:lvlJc w:val="left"/>
      <w:pPr>
        <w:ind w:left="2690" w:hanging="360"/>
      </w:pPr>
      <w:rPr>
        <w:rFonts w:ascii="Symbol" w:hAnsi="Symbol" w:hint="default"/>
      </w:rPr>
    </w:lvl>
    <w:lvl w:ilvl="4" w:tplc="04050003" w:tentative="1">
      <w:start w:val="1"/>
      <w:numFmt w:val="bullet"/>
      <w:lvlText w:val="o"/>
      <w:lvlJc w:val="left"/>
      <w:pPr>
        <w:ind w:left="3410" w:hanging="360"/>
      </w:pPr>
      <w:rPr>
        <w:rFonts w:ascii="Courier New" w:hAnsi="Courier New" w:cs="Courier New" w:hint="default"/>
      </w:rPr>
    </w:lvl>
    <w:lvl w:ilvl="5" w:tplc="04050005" w:tentative="1">
      <w:start w:val="1"/>
      <w:numFmt w:val="bullet"/>
      <w:lvlText w:val=""/>
      <w:lvlJc w:val="left"/>
      <w:pPr>
        <w:ind w:left="4130" w:hanging="360"/>
      </w:pPr>
      <w:rPr>
        <w:rFonts w:ascii="Wingdings" w:hAnsi="Wingdings" w:hint="default"/>
      </w:rPr>
    </w:lvl>
    <w:lvl w:ilvl="6" w:tplc="04050001" w:tentative="1">
      <w:start w:val="1"/>
      <w:numFmt w:val="bullet"/>
      <w:lvlText w:val=""/>
      <w:lvlJc w:val="left"/>
      <w:pPr>
        <w:ind w:left="4850" w:hanging="360"/>
      </w:pPr>
      <w:rPr>
        <w:rFonts w:ascii="Symbol" w:hAnsi="Symbol" w:hint="default"/>
      </w:rPr>
    </w:lvl>
    <w:lvl w:ilvl="7" w:tplc="04050003" w:tentative="1">
      <w:start w:val="1"/>
      <w:numFmt w:val="bullet"/>
      <w:lvlText w:val="o"/>
      <w:lvlJc w:val="left"/>
      <w:pPr>
        <w:ind w:left="5570" w:hanging="360"/>
      </w:pPr>
      <w:rPr>
        <w:rFonts w:ascii="Courier New" w:hAnsi="Courier New" w:cs="Courier New" w:hint="default"/>
      </w:rPr>
    </w:lvl>
    <w:lvl w:ilvl="8" w:tplc="04050005" w:tentative="1">
      <w:start w:val="1"/>
      <w:numFmt w:val="bullet"/>
      <w:lvlText w:val=""/>
      <w:lvlJc w:val="left"/>
      <w:pPr>
        <w:ind w:left="6290" w:hanging="360"/>
      </w:pPr>
      <w:rPr>
        <w:rFonts w:ascii="Wingdings" w:hAnsi="Wingdings" w:hint="default"/>
      </w:rPr>
    </w:lvl>
  </w:abstractNum>
  <w:abstractNum w:abstractNumId="4" w15:restartNumberingAfterBreak="0">
    <w:nsid w:val="46823960"/>
    <w:multiLevelType w:val="hybridMultilevel"/>
    <w:tmpl w:val="B666FADC"/>
    <w:lvl w:ilvl="0" w:tplc="F0160A20">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486342B1"/>
    <w:multiLevelType w:val="hybridMultilevel"/>
    <w:tmpl w:val="D4D21376"/>
    <w:lvl w:ilvl="0" w:tplc="027CA8A2">
      <w:numFmt w:val="bullet"/>
      <w:lvlText w:val="–"/>
      <w:lvlJc w:val="left"/>
      <w:pPr>
        <w:ind w:left="530" w:hanging="360"/>
      </w:pPr>
      <w:rPr>
        <w:rFonts w:ascii="Arial" w:eastAsia="Times New Roman" w:hAnsi="Arial" w:cs="Arial" w:hint="default"/>
      </w:rPr>
    </w:lvl>
    <w:lvl w:ilvl="1" w:tplc="04050003" w:tentative="1">
      <w:start w:val="1"/>
      <w:numFmt w:val="bullet"/>
      <w:lvlText w:val="o"/>
      <w:lvlJc w:val="left"/>
      <w:pPr>
        <w:ind w:left="1250" w:hanging="360"/>
      </w:pPr>
      <w:rPr>
        <w:rFonts w:ascii="Courier New" w:hAnsi="Courier New" w:cs="Courier New" w:hint="default"/>
      </w:rPr>
    </w:lvl>
    <w:lvl w:ilvl="2" w:tplc="04050005" w:tentative="1">
      <w:start w:val="1"/>
      <w:numFmt w:val="bullet"/>
      <w:lvlText w:val=""/>
      <w:lvlJc w:val="left"/>
      <w:pPr>
        <w:ind w:left="1970" w:hanging="360"/>
      </w:pPr>
      <w:rPr>
        <w:rFonts w:ascii="Wingdings" w:hAnsi="Wingdings" w:hint="default"/>
      </w:rPr>
    </w:lvl>
    <w:lvl w:ilvl="3" w:tplc="04050001" w:tentative="1">
      <w:start w:val="1"/>
      <w:numFmt w:val="bullet"/>
      <w:lvlText w:val=""/>
      <w:lvlJc w:val="left"/>
      <w:pPr>
        <w:ind w:left="2690" w:hanging="360"/>
      </w:pPr>
      <w:rPr>
        <w:rFonts w:ascii="Symbol" w:hAnsi="Symbol" w:hint="default"/>
      </w:rPr>
    </w:lvl>
    <w:lvl w:ilvl="4" w:tplc="04050003" w:tentative="1">
      <w:start w:val="1"/>
      <w:numFmt w:val="bullet"/>
      <w:lvlText w:val="o"/>
      <w:lvlJc w:val="left"/>
      <w:pPr>
        <w:ind w:left="3410" w:hanging="360"/>
      </w:pPr>
      <w:rPr>
        <w:rFonts w:ascii="Courier New" w:hAnsi="Courier New" w:cs="Courier New" w:hint="default"/>
      </w:rPr>
    </w:lvl>
    <w:lvl w:ilvl="5" w:tplc="04050005" w:tentative="1">
      <w:start w:val="1"/>
      <w:numFmt w:val="bullet"/>
      <w:lvlText w:val=""/>
      <w:lvlJc w:val="left"/>
      <w:pPr>
        <w:ind w:left="4130" w:hanging="360"/>
      </w:pPr>
      <w:rPr>
        <w:rFonts w:ascii="Wingdings" w:hAnsi="Wingdings" w:hint="default"/>
      </w:rPr>
    </w:lvl>
    <w:lvl w:ilvl="6" w:tplc="04050001" w:tentative="1">
      <w:start w:val="1"/>
      <w:numFmt w:val="bullet"/>
      <w:lvlText w:val=""/>
      <w:lvlJc w:val="left"/>
      <w:pPr>
        <w:ind w:left="4850" w:hanging="360"/>
      </w:pPr>
      <w:rPr>
        <w:rFonts w:ascii="Symbol" w:hAnsi="Symbol" w:hint="default"/>
      </w:rPr>
    </w:lvl>
    <w:lvl w:ilvl="7" w:tplc="04050003" w:tentative="1">
      <w:start w:val="1"/>
      <w:numFmt w:val="bullet"/>
      <w:lvlText w:val="o"/>
      <w:lvlJc w:val="left"/>
      <w:pPr>
        <w:ind w:left="5570" w:hanging="360"/>
      </w:pPr>
      <w:rPr>
        <w:rFonts w:ascii="Courier New" w:hAnsi="Courier New" w:cs="Courier New" w:hint="default"/>
      </w:rPr>
    </w:lvl>
    <w:lvl w:ilvl="8" w:tplc="04050005" w:tentative="1">
      <w:start w:val="1"/>
      <w:numFmt w:val="bullet"/>
      <w:lvlText w:val=""/>
      <w:lvlJc w:val="left"/>
      <w:pPr>
        <w:ind w:left="6290" w:hanging="360"/>
      </w:pPr>
      <w:rPr>
        <w:rFonts w:ascii="Wingdings" w:hAnsi="Wingdings" w:hint="default"/>
      </w:rPr>
    </w:lvl>
  </w:abstractNum>
  <w:abstractNum w:abstractNumId="6" w15:restartNumberingAfterBreak="0">
    <w:nsid w:val="4E5C6242"/>
    <w:multiLevelType w:val="hybridMultilevel"/>
    <w:tmpl w:val="3A540852"/>
    <w:lvl w:ilvl="0" w:tplc="D4D2286C">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79077C5"/>
    <w:multiLevelType w:val="hybridMultilevel"/>
    <w:tmpl w:val="7B8C1CFC"/>
    <w:lvl w:ilvl="0" w:tplc="F4EA5348">
      <w:numFmt w:val="bullet"/>
      <w:lvlText w:val="–"/>
      <w:lvlJc w:val="left"/>
      <w:pPr>
        <w:ind w:left="530" w:hanging="360"/>
      </w:pPr>
      <w:rPr>
        <w:rFonts w:ascii="Arial" w:eastAsia="Times New Roman" w:hAnsi="Arial" w:cs="Arial" w:hint="default"/>
      </w:rPr>
    </w:lvl>
    <w:lvl w:ilvl="1" w:tplc="04050003" w:tentative="1">
      <w:start w:val="1"/>
      <w:numFmt w:val="bullet"/>
      <w:lvlText w:val="o"/>
      <w:lvlJc w:val="left"/>
      <w:pPr>
        <w:ind w:left="1250" w:hanging="360"/>
      </w:pPr>
      <w:rPr>
        <w:rFonts w:ascii="Courier New" w:hAnsi="Courier New" w:cs="Courier New" w:hint="default"/>
      </w:rPr>
    </w:lvl>
    <w:lvl w:ilvl="2" w:tplc="04050005" w:tentative="1">
      <w:start w:val="1"/>
      <w:numFmt w:val="bullet"/>
      <w:lvlText w:val=""/>
      <w:lvlJc w:val="left"/>
      <w:pPr>
        <w:ind w:left="1970" w:hanging="360"/>
      </w:pPr>
      <w:rPr>
        <w:rFonts w:ascii="Wingdings" w:hAnsi="Wingdings" w:hint="default"/>
      </w:rPr>
    </w:lvl>
    <w:lvl w:ilvl="3" w:tplc="04050001" w:tentative="1">
      <w:start w:val="1"/>
      <w:numFmt w:val="bullet"/>
      <w:lvlText w:val=""/>
      <w:lvlJc w:val="left"/>
      <w:pPr>
        <w:ind w:left="2690" w:hanging="360"/>
      </w:pPr>
      <w:rPr>
        <w:rFonts w:ascii="Symbol" w:hAnsi="Symbol" w:hint="default"/>
      </w:rPr>
    </w:lvl>
    <w:lvl w:ilvl="4" w:tplc="04050003" w:tentative="1">
      <w:start w:val="1"/>
      <w:numFmt w:val="bullet"/>
      <w:lvlText w:val="o"/>
      <w:lvlJc w:val="left"/>
      <w:pPr>
        <w:ind w:left="3410" w:hanging="360"/>
      </w:pPr>
      <w:rPr>
        <w:rFonts w:ascii="Courier New" w:hAnsi="Courier New" w:cs="Courier New" w:hint="default"/>
      </w:rPr>
    </w:lvl>
    <w:lvl w:ilvl="5" w:tplc="04050005" w:tentative="1">
      <w:start w:val="1"/>
      <w:numFmt w:val="bullet"/>
      <w:lvlText w:val=""/>
      <w:lvlJc w:val="left"/>
      <w:pPr>
        <w:ind w:left="4130" w:hanging="360"/>
      </w:pPr>
      <w:rPr>
        <w:rFonts w:ascii="Wingdings" w:hAnsi="Wingdings" w:hint="default"/>
      </w:rPr>
    </w:lvl>
    <w:lvl w:ilvl="6" w:tplc="04050001" w:tentative="1">
      <w:start w:val="1"/>
      <w:numFmt w:val="bullet"/>
      <w:lvlText w:val=""/>
      <w:lvlJc w:val="left"/>
      <w:pPr>
        <w:ind w:left="4850" w:hanging="360"/>
      </w:pPr>
      <w:rPr>
        <w:rFonts w:ascii="Symbol" w:hAnsi="Symbol" w:hint="default"/>
      </w:rPr>
    </w:lvl>
    <w:lvl w:ilvl="7" w:tplc="04050003" w:tentative="1">
      <w:start w:val="1"/>
      <w:numFmt w:val="bullet"/>
      <w:lvlText w:val="o"/>
      <w:lvlJc w:val="left"/>
      <w:pPr>
        <w:ind w:left="5570" w:hanging="360"/>
      </w:pPr>
      <w:rPr>
        <w:rFonts w:ascii="Courier New" w:hAnsi="Courier New" w:cs="Courier New" w:hint="default"/>
      </w:rPr>
    </w:lvl>
    <w:lvl w:ilvl="8" w:tplc="04050005" w:tentative="1">
      <w:start w:val="1"/>
      <w:numFmt w:val="bullet"/>
      <w:lvlText w:val=""/>
      <w:lvlJc w:val="left"/>
      <w:pPr>
        <w:ind w:left="6290" w:hanging="360"/>
      </w:pPr>
      <w:rPr>
        <w:rFonts w:ascii="Wingdings" w:hAnsi="Wingdings" w:hint="default"/>
      </w:rPr>
    </w:lvl>
  </w:abstractNum>
  <w:abstractNum w:abstractNumId="8" w15:restartNumberingAfterBreak="0">
    <w:nsid w:val="62784E93"/>
    <w:multiLevelType w:val="hybridMultilevel"/>
    <w:tmpl w:val="D5C8F174"/>
    <w:lvl w:ilvl="0" w:tplc="75860BAA">
      <w:numFmt w:val="bullet"/>
      <w:lvlText w:val="–"/>
      <w:lvlJc w:val="left"/>
      <w:pPr>
        <w:ind w:left="530" w:hanging="360"/>
      </w:pPr>
      <w:rPr>
        <w:rFonts w:ascii="Arial" w:eastAsia="Times New Roman" w:hAnsi="Arial" w:cs="Arial" w:hint="default"/>
      </w:rPr>
    </w:lvl>
    <w:lvl w:ilvl="1" w:tplc="04050003" w:tentative="1">
      <w:start w:val="1"/>
      <w:numFmt w:val="bullet"/>
      <w:lvlText w:val="o"/>
      <w:lvlJc w:val="left"/>
      <w:pPr>
        <w:ind w:left="1250" w:hanging="360"/>
      </w:pPr>
      <w:rPr>
        <w:rFonts w:ascii="Courier New" w:hAnsi="Courier New" w:cs="Courier New" w:hint="default"/>
      </w:rPr>
    </w:lvl>
    <w:lvl w:ilvl="2" w:tplc="04050005" w:tentative="1">
      <w:start w:val="1"/>
      <w:numFmt w:val="bullet"/>
      <w:lvlText w:val=""/>
      <w:lvlJc w:val="left"/>
      <w:pPr>
        <w:ind w:left="1970" w:hanging="360"/>
      </w:pPr>
      <w:rPr>
        <w:rFonts w:ascii="Wingdings" w:hAnsi="Wingdings" w:hint="default"/>
      </w:rPr>
    </w:lvl>
    <w:lvl w:ilvl="3" w:tplc="04050001" w:tentative="1">
      <w:start w:val="1"/>
      <w:numFmt w:val="bullet"/>
      <w:lvlText w:val=""/>
      <w:lvlJc w:val="left"/>
      <w:pPr>
        <w:ind w:left="2690" w:hanging="360"/>
      </w:pPr>
      <w:rPr>
        <w:rFonts w:ascii="Symbol" w:hAnsi="Symbol" w:hint="default"/>
      </w:rPr>
    </w:lvl>
    <w:lvl w:ilvl="4" w:tplc="04050003" w:tentative="1">
      <w:start w:val="1"/>
      <w:numFmt w:val="bullet"/>
      <w:lvlText w:val="o"/>
      <w:lvlJc w:val="left"/>
      <w:pPr>
        <w:ind w:left="3410" w:hanging="360"/>
      </w:pPr>
      <w:rPr>
        <w:rFonts w:ascii="Courier New" w:hAnsi="Courier New" w:cs="Courier New" w:hint="default"/>
      </w:rPr>
    </w:lvl>
    <w:lvl w:ilvl="5" w:tplc="04050005" w:tentative="1">
      <w:start w:val="1"/>
      <w:numFmt w:val="bullet"/>
      <w:lvlText w:val=""/>
      <w:lvlJc w:val="left"/>
      <w:pPr>
        <w:ind w:left="4130" w:hanging="360"/>
      </w:pPr>
      <w:rPr>
        <w:rFonts w:ascii="Wingdings" w:hAnsi="Wingdings" w:hint="default"/>
      </w:rPr>
    </w:lvl>
    <w:lvl w:ilvl="6" w:tplc="04050001" w:tentative="1">
      <w:start w:val="1"/>
      <w:numFmt w:val="bullet"/>
      <w:lvlText w:val=""/>
      <w:lvlJc w:val="left"/>
      <w:pPr>
        <w:ind w:left="4850" w:hanging="360"/>
      </w:pPr>
      <w:rPr>
        <w:rFonts w:ascii="Symbol" w:hAnsi="Symbol" w:hint="default"/>
      </w:rPr>
    </w:lvl>
    <w:lvl w:ilvl="7" w:tplc="04050003" w:tentative="1">
      <w:start w:val="1"/>
      <w:numFmt w:val="bullet"/>
      <w:lvlText w:val="o"/>
      <w:lvlJc w:val="left"/>
      <w:pPr>
        <w:ind w:left="5570" w:hanging="360"/>
      </w:pPr>
      <w:rPr>
        <w:rFonts w:ascii="Courier New" w:hAnsi="Courier New" w:cs="Courier New" w:hint="default"/>
      </w:rPr>
    </w:lvl>
    <w:lvl w:ilvl="8" w:tplc="04050005" w:tentative="1">
      <w:start w:val="1"/>
      <w:numFmt w:val="bullet"/>
      <w:lvlText w:val=""/>
      <w:lvlJc w:val="left"/>
      <w:pPr>
        <w:ind w:left="6290" w:hanging="360"/>
      </w:pPr>
      <w:rPr>
        <w:rFonts w:ascii="Wingdings" w:hAnsi="Wingdings" w:hint="default"/>
      </w:rPr>
    </w:lvl>
  </w:abstractNum>
  <w:num w:numId="1" w16cid:durableId="1641380541">
    <w:abstractNumId w:val="6"/>
  </w:num>
  <w:num w:numId="2" w16cid:durableId="143938463">
    <w:abstractNumId w:val="2"/>
  </w:num>
  <w:num w:numId="3" w16cid:durableId="1864855441">
    <w:abstractNumId w:val="4"/>
  </w:num>
  <w:num w:numId="4" w16cid:durableId="1132332478">
    <w:abstractNumId w:val="3"/>
  </w:num>
  <w:num w:numId="5" w16cid:durableId="430129298">
    <w:abstractNumId w:val="1"/>
  </w:num>
  <w:num w:numId="6" w16cid:durableId="398484918">
    <w:abstractNumId w:val="8"/>
  </w:num>
  <w:num w:numId="7" w16cid:durableId="134108542">
    <w:abstractNumId w:val="7"/>
  </w:num>
  <w:num w:numId="8" w16cid:durableId="147521782">
    <w:abstractNumId w:val="5"/>
  </w:num>
  <w:num w:numId="9" w16cid:durableId="94904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7BB"/>
    <w:rsid w:val="00004FCC"/>
    <w:rsid w:val="00010637"/>
    <w:rsid w:val="00011D5A"/>
    <w:rsid w:val="00012172"/>
    <w:rsid w:val="00013BF0"/>
    <w:rsid w:val="00014D2D"/>
    <w:rsid w:val="00020DC9"/>
    <w:rsid w:val="000251C6"/>
    <w:rsid w:val="00026D2E"/>
    <w:rsid w:val="00027C4F"/>
    <w:rsid w:val="000311F4"/>
    <w:rsid w:val="000340A7"/>
    <w:rsid w:val="00036F90"/>
    <w:rsid w:val="0004444D"/>
    <w:rsid w:val="00044BEA"/>
    <w:rsid w:val="000519D3"/>
    <w:rsid w:val="000559AF"/>
    <w:rsid w:val="00060E21"/>
    <w:rsid w:val="00064088"/>
    <w:rsid w:val="00064B1D"/>
    <w:rsid w:val="00066C37"/>
    <w:rsid w:val="00067E3A"/>
    <w:rsid w:val="0007456C"/>
    <w:rsid w:val="000771D2"/>
    <w:rsid w:val="0007730E"/>
    <w:rsid w:val="00083886"/>
    <w:rsid w:val="00084AA7"/>
    <w:rsid w:val="00085EA7"/>
    <w:rsid w:val="000873CB"/>
    <w:rsid w:val="000878C7"/>
    <w:rsid w:val="00087E7D"/>
    <w:rsid w:val="0009082A"/>
    <w:rsid w:val="000960F9"/>
    <w:rsid w:val="00096124"/>
    <w:rsid w:val="000A1963"/>
    <w:rsid w:val="000A3824"/>
    <w:rsid w:val="000A3BCE"/>
    <w:rsid w:val="000A5323"/>
    <w:rsid w:val="000B4278"/>
    <w:rsid w:val="000B7915"/>
    <w:rsid w:val="000C0A13"/>
    <w:rsid w:val="000D0438"/>
    <w:rsid w:val="000D12C5"/>
    <w:rsid w:val="000D53C4"/>
    <w:rsid w:val="000E057F"/>
    <w:rsid w:val="000E3CDD"/>
    <w:rsid w:val="000E6577"/>
    <w:rsid w:val="000F6655"/>
    <w:rsid w:val="000F6CA7"/>
    <w:rsid w:val="001008BA"/>
    <w:rsid w:val="00105147"/>
    <w:rsid w:val="0010779E"/>
    <w:rsid w:val="001157D5"/>
    <w:rsid w:val="00123ACD"/>
    <w:rsid w:val="00124EC8"/>
    <w:rsid w:val="00127F3D"/>
    <w:rsid w:val="0013256F"/>
    <w:rsid w:val="00141E6F"/>
    <w:rsid w:val="001429FA"/>
    <w:rsid w:val="00146196"/>
    <w:rsid w:val="00153E42"/>
    <w:rsid w:val="001551B2"/>
    <w:rsid w:val="00160846"/>
    <w:rsid w:val="0017382F"/>
    <w:rsid w:val="00175A09"/>
    <w:rsid w:val="001800B2"/>
    <w:rsid w:val="00185965"/>
    <w:rsid w:val="00187243"/>
    <w:rsid w:val="001877B1"/>
    <w:rsid w:val="0019417B"/>
    <w:rsid w:val="001B286E"/>
    <w:rsid w:val="001D6A41"/>
    <w:rsid w:val="001D7C0D"/>
    <w:rsid w:val="001E3F29"/>
    <w:rsid w:val="001E4221"/>
    <w:rsid w:val="001E6407"/>
    <w:rsid w:val="001E7F57"/>
    <w:rsid w:val="001F1D98"/>
    <w:rsid w:val="001F2C0C"/>
    <w:rsid w:val="001F347B"/>
    <w:rsid w:val="001F4CAE"/>
    <w:rsid w:val="001F64C7"/>
    <w:rsid w:val="001F7441"/>
    <w:rsid w:val="001F7DDA"/>
    <w:rsid w:val="00201162"/>
    <w:rsid w:val="00203852"/>
    <w:rsid w:val="0020539B"/>
    <w:rsid w:val="002127FB"/>
    <w:rsid w:val="00213374"/>
    <w:rsid w:val="00217CED"/>
    <w:rsid w:val="002213BB"/>
    <w:rsid w:val="002214E5"/>
    <w:rsid w:val="002338B1"/>
    <w:rsid w:val="0023468D"/>
    <w:rsid w:val="002439F9"/>
    <w:rsid w:val="0024499C"/>
    <w:rsid w:val="00245900"/>
    <w:rsid w:val="002554E6"/>
    <w:rsid w:val="0026028B"/>
    <w:rsid w:val="00262EB9"/>
    <w:rsid w:val="00271490"/>
    <w:rsid w:val="002719D8"/>
    <w:rsid w:val="00275DC6"/>
    <w:rsid w:val="0027697A"/>
    <w:rsid w:val="00281D76"/>
    <w:rsid w:val="0028592B"/>
    <w:rsid w:val="00287844"/>
    <w:rsid w:val="002A60D4"/>
    <w:rsid w:val="002B027A"/>
    <w:rsid w:val="002B0A5A"/>
    <w:rsid w:val="002B165D"/>
    <w:rsid w:val="002B2635"/>
    <w:rsid w:val="002B2856"/>
    <w:rsid w:val="002B5A1B"/>
    <w:rsid w:val="002B7ADE"/>
    <w:rsid w:val="002C1A1B"/>
    <w:rsid w:val="002C2C32"/>
    <w:rsid w:val="002C2F91"/>
    <w:rsid w:val="002D4371"/>
    <w:rsid w:val="002D723A"/>
    <w:rsid w:val="002E6936"/>
    <w:rsid w:val="002F0AF6"/>
    <w:rsid w:val="002F3753"/>
    <w:rsid w:val="002F4770"/>
    <w:rsid w:val="002F5CFB"/>
    <w:rsid w:val="002F61CC"/>
    <w:rsid w:val="00305B02"/>
    <w:rsid w:val="003123C6"/>
    <w:rsid w:val="00317748"/>
    <w:rsid w:val="00331930"/>
    <w:rsid w:val="00332D7E"/>
    <w:rsid w:val="003410BF"/>
    <w:rsid w:val="00343FFF"/>
    <w:rsid w:val="00353526"/>
    <w:rsid w:val="0035355A"/>
    <w:rsid w:val="00355E6A"/>
    <w:rsid w:val="00357862"/>
    <w:rsid w:val="00363550"/>
    <w:rsid w:val="00363C74"/>
    <w:rsid w:val="003710E0"/>
    <w:rsid w:val="00373FE9"/>
    <w:rsid w:val="00375B24"/>
    <w:rsid w:val="00383D5E"/>
    <w:rsid w:val="003850EF"/>
    <w:rsid w:val="003862E6"/>
    <w:rsid w:val="00387067"/>
    <w:rsid w:val="00395904"/>
    <w:rsid w:val="003A1C05"/>
    <w:rsid w:val="003A1D7A"/>
    <w:rsid w:val="003A2358"/>
    <w:rsid w:val="003A281B"/>
    <w:rsid w:val="003A30BA"/>
    <w:rsid w:val="003A4F7D"/>
    <w:rsid w:val="003A50CE"/>
    <w:rsid w:val="003A7F25"/>
    <w:rsid w:val="003B00BB"/>
    <w:rsid w:val="003B1B0C"/>
    <w:rsid w:val="003B5CCA"/>
    <w:rsid w:val="003C1962"/>
    <w:rsid w:val="003C57BB"/>
    <w:rsid w:val="003C63C9"/>
    <w:rsid w:val="003C6E4B"/>
    <w:rsid w:val="003D359C"/>
    <w:rsid w:val="003D41FC"/>
    <w:rsid w:val="003D7C6E"/>
    <w:rsid w:val="003E2FB3"/>
    <w:rsid w:val="003E37EC"/>
    <w:rsid w:val="003F2EA0"/>
    <w:rsid w:val="003F4643"/>
    <w:rsid w:val="003F5422"/>
    <w:rsid w:val="003F633D"/>
    <w:rsid w:val="003F7035"/>
    <w:rsid w:val="00403A5D"/>
    <w:rsid w:val="00404B8E"/>
    <w:rsid w:val="00406A91"/>
    <w:rsid w:val="00407444"/>
    <w:rsid w:val="0041259C"/>
    <w:rsid w:val="0042311E"/>
    <w:rsid w:val="004238BE"/>
    <w:rsid w:val="004279F5"/>
    <w:rsid w:val="00433414"/>
    <w:rsid w:val="00437B9B"/>
    <w:rsid w:val="004407D7"/>
    <w:rsid w:val="00440C1C"/>
    <w:rsid w:val="00441204"/>
    <w:rsid w:val="00443907"/>
    <w:rsid w:val="00445046"/>
    <w:rsid w:val="004453AD"/>
    <w:rsid w:val="004502A0"/>
    <w:rsid w:val="004533D3"/>
    <w:rsid w:val="00461666"/>
    <w:rsid w:val="00462A68"/>
    <w:rsid w:val="00466AEE"/>
    <w:rsid w:val="00473A04"/>
    <w:rsid w:val="00477277"/>
    <w:rsid w:val="00480A2F"/>
    <w:rsid w:val="004833DC"/>
    <w:rsid w:val="0048382C"/>
    <w:rsid w:val="00485535"/>
    <w:rsid w:val="00486C58"/>
    <w:rsid w:val="00492765"/>
    <w:rsid w:val="00495DB6"/>
    <w:rsid w:val="004A1106"/>
    <w:rsid w:val="004A2D1F"/>
    <w:rsid w:val="004B17A8"/>
    <w:rsid w:val="004B57B8"/>
    <w:rsid w:val="004B6B44"/>
    <w:rsid w:val="004C3ADA"/>
    <w:rsid w:val="004C4E5B"/>
    <w:rsid w:val="004C51CA"/>
    <w:rsid w:val="004C644C"/>
    <w:rsid w:val="004D0BDC"/>
    <w:rsid w:val="004D10D2"/>
    <w:rsid w:val="004D14AF"/>
    <w:rsid w:val="004D4AE7"/>
    <w:rsid w:val="004D5594"/>
    <w:rsid w:val="004D566C"/>
    <w:rsid w:val="004E13BE"/>
    <w:rsid w:val="004E1413"/>
    <w:rsid w:val="004E6644"/>
    <w:rsid w:val="004F0077"/>
    <w:rsid w:val="004F073A"/>
    <w:rsid w:val="004F2982"/>
    <w:rsid w:val="004F485D"/>
    <w:rsid w:val="00500ECF"/>
    <w:rsid w:val="005045FB"/>
    <w:rsid w:val="00505A32"/>
    <w:rsid w:val="00507238"/>
    <w:rsid w:val="005150B9"/>
    <w:rsid w:val="0052145A"/>
    <w:rsid w:val="005231B8"/>
    <w:rsid w:val="00525C5D"/>
    <w:rsid w:val="00525D14"/>
    <w:rsid w:val="00525D4C"/>
    <w:rsid w:val="00536D6C"/>
    <w:rsid w:val="00537BB7"/>
    <w:rsid w:val="005439F5"/>
    <w:rsid w:val="00543D86"/>
    <w:rsid w:val="00544C08"/>
    <w:rsid w:val="00545261"/>
    <w:rsid w:val="0055303B"/>
    <w:rsid w:val="005541C3"/>
    <w:rsid w:val="00555B10"/>
    <w:rsid w:val="00557B4F"/>
    <w:rsid w:val="00560DAC"/>
    <w:rsid w:val="00561E39"/>
    <w:rsid w:val="0056446D"/>
    <w:rsid w:val="00565190"/>
    <w:rsid w:val="00566532"/>
    <w:rsid w:val="00573566"/>
    <w:rsid w:val="005738CA"/>
    <w:rsid w:val="005800BE"/>
    <w:rsid w:val="00581D44"/>
    <w:rsid w:val="005924D0"/>
    <w:rsid w:val="00595B6D"/>
    <w:rsid w:val="005A286A"/>
    <w:rsid w:val="005A3C03"/>
    <w:rsid w:val="005A5149"/>
    <w:rsid w:val="005B7D28"/>
    <w:rsid w:val="005B7EA7"/>
    <w:rsid w:val="005C1A08"/>
    <w:rsid w:val="005C284D"/>
    <w:rsid w:val="005C2DA4"/>
    <w:rsid w:val="005C4177"/>
    <w:rsid w:val="005C4F01"/>
    <w:rsid w:val="005C7E48"/>
    <w:rsid w:val="005D05BA"/>
    <w:rsid w:val="005D1273"/>
    <w:rsid w:val="005D480F"/>
    <w:rsid w:val="005E1115"/>
    <w:rsid w:val="005F58C7"/>
    <w:rsid w:val="005F609A"/>
    <w:rsid w:val="0060297D"/>
    <w:rsid w:val="00605597"/>
    <w:rsid w:val="006066A0"/>
    <w:rsid w:val="006236E4"/>
    <w:rsid w:val="00627CF8"/>
    <w:rsid w:val="006319AB"/>
    <w:rsid w:val="00641253"/>
    <w:rsid w:val="00662704"/>
    <w:rsid w:val="00662915"/>
    <w:rsid w:val="006708ED"/>
    <w:rsid w:val="00670BBA"/>
    <w:rsid w:val="006730F3"/>
    <w:rsid w:val="00673B30"/>
    <w:rsid w:val="0067727E"/>
    <w:rsid w:val="00681D0B"/>
    <w:rsid w:val="00696555"/>
    <w:rsid w:val="006A34DB"/>
    <w:rsid w:val="006A4C16"/>
    <w:rsid w:val="006A54CD"/>
    <w:rsid w:val="006B0BBF"/>
    <w:rsid w:val="006B1CF3"/>
    <w:rsid w:val="006C0CC3"/>
    <w:rsid w:val="006C4F90"/>
    <w:rsid w:val="006D2B7D"/>
    <w:rsid w:val="006D459E"/>
    <w:rsid w:val="006D4BE8"/>
    <w:rsid w:val="006E0A93"/>
    <w:rsid w:val="006E3521"/>
    <w:rsid w:val="006E4CCC"/>
    <w:rsid w:val="006E6ACD"/>
    <w:rsid w:val="006F40EF"/>
    <w:rsid w:val="006F7CB2"/>
    <w:rsid w:val="007009A3"/>
    <w:rsid w:val="00700A05"/>
    <w:rsid w:val="0070507A"/>
    <w:rsid w:val="007055FB"/>
    <w:rsid w:val="00706D81"/>
    <w:rsid w:val="00707DD7"/>
    <w:rsid w:val="00713B01"/>
    <w:rsid w:val="00715938"/>
    <w:rsid w:val="00716C71"/>
    <w:rsid w:val="00730A4B"/>
    <w:rsid w:val="00732154"/>
    <w:rsid w:val="007362F4"/>
    <w:rsid w:val="00740D55"/>
    <w:rsid w:val="00745AF4"/>
    <w:rsid w:val="00746E4F"/>
    <w:rsid w:val="00746FED"/>
    <w:rsid w:val="00751F19"/>
    <w:rsid w:val="00752C1D"/>
    <w:rsid w:val="00753C25"/>
    <w:rsid w:val="00754383"/>
    <w:rsid w:val="00761D3B"/>
    <w:rsid w:val="00766974"/>
    <w:rsid w:val="00767760"/>
    <w:rsid w:val="00770047"/>
    <w:rsid w:val="0077267A"/>
    <w:rsid w:val="00772D4E"/>
    <w:rsid w:val="00775457"/>
    <w:rsid w:val="007804A8"/>
    <w:rsid w:val="007914CE"/>
    <w:rsid w:val="007A0871"/>
    <w:rsid w:val="007A26E3"/>
    <w:rsid w:val="007B770C"/>
    <w:rsid w:val="007C0B3F"/>
    <w:rsid w:val="007C2127"/>
    <w:rsid w:val="007C2BA6"/>
    <w:rsid w:val="007C445D"/>
    <w:rsid w:val="007C792E"/>
    <w:rsid w:val="007E1A36"/>
    <w:rsid w:val="007E3B85"/>
    <w:rsid w:val="007E6D14"/>
    <w:rsid w:val="007F191E"/>
    <w:rsid w:val="007F254E"/>
    <w:rsid w:val="007F35F1"/>
    <w:rsid w:val="007F56E4"/>
    <w:rsid w:val="007F5873"/>
    <w:rsid w:val="007F666C"/>
    <w:rsid w:val="007F7610"/>
    <w:rsid w:val="0080076A"/>
    <w:rsid w:val="00803993"/>
    <w:rsid w:val="00805843"/>
    <w:rsid w:val="00805D11"/>
    <w:rsid w:val="00806D40"/>
    <w:rsid w:val="0081600F"/>
    <w:rsid w:val="00824E45"/>
    <w:rsid w:val="008258AD"/>
    <w:rsid w:val="00825A92"/>
    <w:rsid w:val="008263A2"/>
    <w:rsid w:val="00830634"/>
    <w:rsid w:val="00832BB2"/>
    <w:rsid w:val="00834376"/>
    <w:rsid w:val="0084399D"/>
    <w:rsid w:val="00845B39"/>
    <w:rsid w:val="00846450"/>
    <w:rsid w:val="00852A20"/>
    <w:rsid w:val="00857182"/>
    <w:rsid w:val="008573F7"/>
    <w:rsid w:val="00864718"/>
    <w:rsid w:val="00872B75"/>
    <w:rsid w:val="008739A6"/>
    <w:rsid w:val="00875FE1"/>
    <w:rsid w:val="00881F3F"/>
    <w:rsid w:val="008853FA"/>
    <w:rsid w:val="0088610A"/>
    <w:rsid w:val="00886904"/>
    <w:rsid w:val="00890910"/>
    <w:rsid w:val="00893664"/>
    <w:rsid w:val="0089735F"/>
    <w:rsid w:val="008A06B6"/>
    <w:rsid w:val="008A1FBA"/>
    <w:rsid w:val="008A6D96"/>
    <w:rsid w:val="008A7DBA"/>
    <w:rsid w:val="008B1977"/>
    <w:rsid w:val="008B3F81"/>
    <w:rsid w:val="008C200F"/>
    <w:rsid w:val="008C3F33"/>
    <w:rsid w:val="008D0E0E"/>
    <w:rsid w:val="008D7D00"/>
    <w:rsid w:val="008E10D1"/>
    <w:rsid w:val="008E1A19"/>
    <w:rsid w:val="008E4A66"/>
    <w:rsid w:val="008F3BB0"/>
    <w:rsid w:val="00901B76"/>
    <w:rsid w:val="00916A93"/>
    <w:rsid w:val="00920175"/>
    <w:rsid w:val="00922961"/>
    <w:rsid w:val="00923182"/>
    <w:rsid w:val="00932A96"/>
    <w:rsid w:val="00933100"/>
    <w:rsid w:val="009402E5"/>
    <w:rsid w:val="009639B4"/>
    <w:rsid w:val="00963F58"/>
    <w:rsid w:val="00964731"/>
    <w:rsid w:val="00970FB8"/>
    <w:rsid w:val="00972C87"/>
    <w:rsid w:val="009742A9"/>
    <w:rsid w:val="00974C49"/>
    <w:rsid w:val="00980120"/>
    <w:rsid w:val="00980A70"/>
    <w:rsid w:val="0099073F"/>
    <w:rsid w:val="00990AE4"/>
    <w:rsid w:val="009913ED"/>
    <w:rsid w:val="009933E3"/>
    <w:rsid w:val="009939AB"/>
    <w:rsid w:val="009943D2"/>
    <w:rsid w:val="009A3406"/>
    <w:rsid w:val="009A357D"/>
    <w:rsid w:val="009A680E"/>
    <w:rsid w:val="009B07AB"/>
    <w:rsid w:val="009B57B2"/>
    <w:rsid w:val="009C1745"/>
    <w:rsid w:val="009C26CA"/>
    <w:rsid w:val="009C7A01"/>
    <w:rsid w:val="009D7EAC"/>
    <w:rsid w:val="009E2F60"/>
    <w:rsid w:val="009E57F9"/>
    <w:rsid w:val="009E5B95"/>
    <w:rsid w:val="009F515C"/>
    <w:rsid w:val="009F633F"/>
    <w:rsid w:val="00A00095"/>
    <w:rsid w:val="00A0285E"/>
    <w:rsid w:val="00A04725"/>
    <w:rsid w:val="00A067C5"/>
    <w:rsid w:val="00A0737F"/>
    <w:rsid w:val="00A10F52"/>
    <w:rsid w:val="00A21035"/>
    <w:rsid w:val="00A31038"/>
    <w:rsid w:val="00A32D47"/>
    <w:rsid w:val="00A33A2C"/>
    <w:rsid w:val="00A43710"/>
    <w:rsid w:val="00A4606D"/>
    <w:rsid w:val="00A524AC"/>
    <w:rsid w:val="00A555B0"/>
    <w:rsid w:val="00A56007"/>
    <w:rsid w:val="00A652BD"/>
    <w:rsid w:val="00A652FE"/>
    <w:rsid w:val="00A67C2F"/>
    <w:rsid w:val="00A77880"/>
    <w:rsid w:val="00A778C4"/>
    <w:rsid w:val="00A77E17"/>
    <w:rsid w:val="00A8340B"/>
    <w:rsid w:val="00A836D1"/>
    <w:rsid w:val="00A85D69"/>
    <w:rsid w:val="00A86495"/>
    <w:rsid w:val="00A86EE2"/>
    <w:rsid w:val="00A90737"/>
    <w:rsid w:val="00A932EA"/>
    <w:rsid w:val="00A94FEB"/>
    <w:rsid w:val="00AA70E2"/>
    <w:rsid w:val="00AB192F"/>
    <w:rsid w:val="00AB363A"/>
    <w:rsid w:val="00AB5E6E"/>
    <w:rsid w:val="00AC40D2"/>
    <w:rsid w:val="00AD4DDE"/>
    <w:rsid w:val="00AE025E"/>
    <w:rsid w:val="00AE1B5D"/>
    <w:rsid w:val="00AE23F2"/>
    <w:rsid w:val="00AE5E7A"/>
    <w:rsid w:val="00AE6069"/>
    <w:rsid w:val="00AE6DF6"/>
    <w:rsid w:val="00AF0F8D"/>
    <w:rsid w:val="00B000F0"/>
    <w:rsid w:val="00B01AB5"/>
    <w:rsid w:val="00B148DF"/>
    <w:rsid w:val="00B2354F"/>
    <w:rsid w:val="00B40D0E"/>
    <w:rsid w:val="00B42E60"/>
    <w:rsid w:val="00B42F2D"/>
    <w:rsid w:val="00B44D4B"/>
    <w:rsid w:val="00B4580C"/>
    <w:rsid w:val="00B46DCF"/>
    <w:rsid w:val="00B51836"/>
    <w:rsid w:val="00B51C9C"/>
    <w:rsid w:val="00B52877"/>
    <w:rsid w:val="00B55CC9"/>
    <w:rsid w:val="00B633D8"/>
    <w:rsid w:val="00B65E7A"/>
    <w:rsid w:val="00B71447"/>
    <w:rsid w:val="00B73771"/>
    <w:rsid w:val="00B73A04"/>
    <w:rsid w:val="00B771E3"/>
    <w:rsid w:val="00B80069"/>
    <w:rsid w:val="00B875A1"/>
    <w:rsid w:val="00B9329A"/>
    <w:rsid w:val="00B93E12"/>
    <w:rsid w:val="00B97385"/>
    <w:rsid w:val="00BA0B01"/>
    <w:rsid w:val="00BA2967"/>
    <w:rsid w:val="00BA3836"/>
    <w:rsid w:val="00BC3AB9"/>
    <w:rsid w:val="00BC66E9"/>
    <w:rsid w:val="00BC75A6"/>
    <w:rsid w:val="00BD1847"/>
    <w:rsid w:val="00BD2DCA"/>
    <w:rsid w:val="00BF1811"/>
    <w:rsid w:val="00BF1F7E"/>
    <w:rsid w:val="00BF35E4"/>
    <w:rsid w:val="00BF3619"/>
    <w:rsid w:val="00BF4EF1"/>
    <w:rsid w:val="00BF6BFF"/>
    <w:rsid w:val="00C001A4"/>
    <w:rsid w:val="00C012E4"/>
    <w:rsid w:val="00C03114"/>
    <w:rsid w:val="00C0574E"/>
    <w:rsid w:val="00C069AE"/>
    <w:rsid w:val="00C10F50"/>
    <w:rsid w:val="00C128F6"/>
    <w:rsid w:val="00C132B3"/>
    <w:rsid w:val="00C148FA"/>
    <w:rsid w:val="00C22F33"/>
    <w:rsid w:val="00C305F1"/>
    <w:rsid w:val="00C3661C"/>
    <w:rsid w:val="00C372AC"/>
    <w:rsid w:val="00C37CAD"/>
    <w:rsid w:val="00C40E74"/>
    <w:rsid w:val="00C4216A"/>
    <w:rsid w:val="00C43764"/>
    <w:rsid w:val="00C5285E"/>
    <w:rsid w:val="00C53D09"/>
    <w:rsid w:val="00C60604"/>
    <w:rsid w:val="00C60AF3"/>
    <w:rsid w:val="00C71890"/>
    <w:rsid w:val="00C76EA0"/>
    <w:rsid w:val="00C86694"/>
    <w:rsid w:val="00C87D0D"/>
    <w:rsid w:val="00CA42D9"/>
    <w:rsid w:val="00CA6B03"/>
    <w:rsid w:val="00CA7C74"/>
    <w:rsid w:val="00CB552B"/>
    <w:rsid w:val="00CB651A"/>
    <w:rsid w:val="00CB6BC8"/>
    <w:rsid w:val="00CC34B1"/>
    <w:rsid w:val="00CC6715"/>
    <w:rsid w:val="00CD72DA"/>
    <w:rsid w:val="00CD75C9"/>
    <w:rsid w:val="00CE5533"/>
    <w:rsid w:val="00CF14AD"/>
    <w:rsid w:val="00CF1789"/>
    <w:rsid w:val="00CF2F28"/>
    <w:rsid w:val="00CF3DA0"/>
    <w:rsid w:val="00D00327"/>
    <w:rsid w:val="00D015FB"/>
    <w:rsid w:val="00D018DE"/>
    <w:rsid w:val="00D03548"/>
    <w:rsid w:val="00D03812"/>
    <w:rsid w:val="00D054A0"/>
    <w:rsid w:val="00D1556B"/>
    <w:rsid w:val="00D17F3C"/>
    <w:rsid w:val="00D2136B"/>
    <w:rsid w:val="00D23AD7"/>
    <w:rsid w:val="00D23B74"/>
    <w:rsid w:val="00D23E21"/>
    <w:rsid w:val="00D23FA1"/>
    <w:rsid w:val="00D25353"/>
    <w:rsid w:val="00D34C90"/>
    <w:rsid w:val="00D46622"/>
    <w:rsid w:val="00D47F11"/>
    <w:rsid w:val="00D50CEB"/>
    <w:rsid w:val="00D51F8F"/>
    <w:rsid w:val="00D52661"/>
    <w:rsid w:val="00D57648"/>
    <w:rsid w:val="00D61F94"/>
    <w:rsid w:val="00D64BE1"/>
    <w:rsid w:val="00D67AEC"/>
    <w:rsid w:val="00D76A87"/>
    <w:rsid w:val="00D8356A"/>
    <w:rsid w:val="00D85794"/>
    <w:rsid w:val="00D87254"/>
    <w:rsid w:val="00D97B7C"/>
    <w:rsid w:val="00DA2123"/>
    <w:rsid w:val="00DB567F"/>
    <w:rsid w:val="00DC015B"/>
    <w:rsid w:val="00DC05F7"/>
    <w:rsid w:val="00DD1A86"/>
    <w:rsid w:val="00DD1CB2"/>
    <w:rsid w:val="00DD2785"/>
    <w:rsid w:val="00DD31E7"/>
    <w:rsid w:val="00DE089F"/>
    <w:rsid w:val="00DE3E3C"/>
    <w:rsid w:val="00DE670E"/>
    <w:rsid w:val="00DE67EF"/>
    <w:rsid w:val="00DF3A38"/>
    <w:rsid w:val="00DF6E58"/>
    <w:rsid w:val="00DF70D3"/>
    <w:rsid w:val="00E01ADE"/>
    <w:rsid w:val="00E02E35"/>
    <w:rsid w:val="00E0481E"/>
    <w:rsid w:val="00E1023E"/>
    <w:rsid w:val="00E13BA6"/>
    <w:rsid w:val="00E21CC9"/>
    <w:rsid w:val="00E233A4"/>
    <w:rsid w:val="00E23DF7"/>
    <w:rsid w:val="00E3549B"/>
    <w:rsid w:val="00E41214"/>
    <w:rsid w:val="00E4375D"/>
    <w:rsid w:val="00E442D6"/>
    <w:rsid w:val="00E47A97"/>
    <w:rsid w:val="00E500A9"/>
    <w:rsid w:val="00E50ADA"/>
    <w:rsid w:val="00E554C9"/>
    <w:rsid w:val="00E57440"/>
    <w:rsid w:val="00E62741"/>
    <w:rsid w:val="00E63538"/>
    <w:rsid w:val="00E73FFC"/>
    <w:rsid w:val="00E81968"/>
    <w:rsid w:val="00E83F89"/>
    <w:rsid w:val="00E855E8"/>
    <w:rsid w:val="00E9167E"/>
    <w:rsid w:val="00E9534C"/>
    <w:rsid w:val="00EA2D2A"/>
    <w:rsid w:val="00EA3C35"/>
    <w:rsid w:val="00EA42F8"/>
    <w:rsid w:val="00EB0A0A"/>
    <w:rsid w:val="00EB2768"/>
    <w:rsid w:val="00EB66C1"/>
    <w:rsid w:val="00EC2F7E"/>
    <w:rsid w:val="00EC42CC"/>
    <w:rsid w:val="00EC4EF5"/>
    <w:rsid w:val="00EC67EF"/>
    <w:rsid w:val="00ED04A0"/>
    <w:rsid w:val="00ED2A9E"/>
    <w:rsid w:val="00EE2E9F"/>
    <w:rsid w:val="00EE7C73"/>
    <w:rsid w:val="00EF1777"/>
    <w:rsid w:val="00EF36AC"/>
    <w:rsid w:val="00EF3F4C"/>
    <w:rsid w:val="00F10766"/>
    <w:rsid w:val="00F2076B"/>
    <w:rsid w:val="00F214C8"/>
    <w:rsid w:val="00F21F50"/>
    <w:rsid w:val="00F26B43"/>
    <w:rsid w:val="00F33070"/>
    <w:rsid w:val="00F334D2"/>
    <w:rsid w:val="00F368DB"/>
    <w:rsid w:val="00F47ABA"/>
    <w:rsid w:val="00F50B76"/>
    <w:rsid w:val="00F57B4C"/>
    <w:rsid w:val="00F61BA5"/>
    <w:rsid w:val="00F711DA"/>
    <w:rsid w:val="00F735E2"/>
    <w:rsid w:val="00F764DA"/>
    <w:rsid w:val="00F8177F"/>
    <w:rsid w:val="00F845CF"/>
    <w:rsid w:val="00F87CAF"/>
    <w:rsid w:val="00FA0DE3"/>
    <w:rsid w:val="00FA1D49"/>
    <w:rsid w:val="00FA6B9F"/>
    <w:rsid w:val="00FB0A30"/>
    <w:rsid w:val="00FB23B0"/>
    <w:rsid w:val="00FB2912"/>
    <w:rsid w:val="00FC0CC4"/>
    <w:rsid w:val="00FC2CA6"/>
    <w:rsid w:val="00FC3340"/>
    <w:rsid w:val="00FC5172"/>
    <w:rsid w:val="00FC5D20"/>
    <w:rsid w:val="00FC6440"/>
    <w:rsid w:val="00FD0B41"/>
    <w:rsid w:val="00FD382B"/>
    <w:rsid w:val="00FD3B18"/>
    <w:rsid w:val="00FE1034"/>
    <w:rsid w:val="00FE11BB"/>
    <w:rsid w:val="00FE481A"/>
    <w:rsid w:val="00FE602F"/>
    <w:rsid w:val="00FE6DD0"/>
    <w:rsid w:val="00FE75A1"/>
    <w:rsid w:val="00FF03F9"/>
    <w:rsid w:val="00FF06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4397A8"/>
  <w15:docId w15:val="{FD3D014C-2207-4494-98FD-410971EDE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D0BDC"/>
    <w:rPr>
      <w:sz w:val="24"/>
      <w:szCs w:val="24"/>
    </w:rPr>
  </w:style>
  <w:style w:type="paragraph" w:styleId="Nadpis1">
    <w:name w:val="heading 1"/>
    <w:basedOn w:val="Normln"/>
    <w:next w:val="Normln"/>
    <w:qFormat/>
    <w:rsid w:val="001008BA"/>
    <w:pPr>
      <w:keepNext/>
      <w:outlineLvl w:val="0"/>
    </w:pPr>
    <w:rPr>
      <w:rFonts w:ascii="Arial" w:hAnsi="Arial" w:cs="Arial"/>
      <w:b/>
      <w:b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odraeny">
    <w:name w:val="podraženy"/>
    <w:rsid w:val="001008BA"/>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jc w:val="both"/>
    </w:pPr>
    <w:rPr>
      <w:rFonts w:ascii="Times New Roman CE obyèejné" w:hAnsi="Times New Roman CE obyèejné"/>
      <w:szCs w:val="24"/>
    </w:rPr>
  </w:style>
  <w:style w:type="paragraph" w:styleId="Zkladntextodsazen3">
    <w:name w:val="Body Text Indent 3"/>
    <w:basedOn w:val="Normln"/>
    <w:semiHidden/>
    <w:rsid w:val="001008BA"/>
    <w:pPr>
      <w:widowControl w:val="0"/>
      <w:autoSpaceDE w:val="0"/>
      <w:autoSpaceDN w:val="0"/>
      <w:adjustRightInd w:val="0"/>
      <w:ind w:firstLine="708"/>
      <w:jc w:val="both"/>
    </w:pPr>
    <w:rPr>
      <w:rFonts w:ascii="Arial" w:hAnsi="Arial" w:cs="Arial"/>
      <w:sz w:val="18"/>
      <w:szCs w:val="20"/>
    </w:rPr>
  </w:style>
  <w:style w:type="paragraph" w:styleId="Zkladntext">
    <w:name w:val="Body Text"/>
    <w:basedOn w:val="Normln"/>
    <w:link w:val="ZkladntextChar"/>
    <w:semiHidden/>
    <w:rsid w:val="001008BA"/>
    <w:pPr>
      <w:widowControl w:val="0"/>
      <w:suppressAutoHyphens/>
      <w:autoSpaceDE w:val="0"/>
      <w:autoSpaceDN w:val="0"/>
      <w:adjustRightInd w:val="0"/>
      <w:spacing w:before="120" w:line="215" w:lineRule="exact"/>
      <w:jc w:val="both"/>
    </w:pPr>
    <w:rPr>
      <w:rFonts w:ascii="Times New Roman CE obyèejné" w:hAnsi="Times New Roman CE obyèejné"/>
      <w:sz w:val="20"/>
      <w:szCs w:val="20"/>
    </w:rPr>
  </w:style>
  <w:style w:type="paragraph" w:styleId="Zkladntext2">
    <w:name w:val="Body Text 2"/>
    <w:basedOn w:val="Normln"/>
    <w:link w:val="Zkladntext2Char"/>
    <w:semiHidden/>
    <w:rsid w:val="001008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jc w:val="both"/>
    </w:pPr>
    <w:rPr>
      <w:rFonts w:ascii="Arial" w:hAnsi="Arial" w:cs="Arial"/>
      <w:sz w:val="20"/>
    </w:rPr>
  </w:style>
  <w:style w:type="paragraph" w:styleId="Zkladntextodsazen2">
    <w:name w:val="Body Text Indent 2"/>
    <w:basedOn w:val="Normln"/>
    <w:link w:val="Zkladntextodsazen2Char"/>
    <w:semiHidden/>
    <w:rsid w:val="001008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firstLine="709"/>
      <w:jc w:val="both"/>
    </w:pPr>
    <w:rPr>
      <w:rFonts w:ascii="Arial" w:hAnsi="Arial"/>
      <w:sz w:val="20"/>
    </w:rPr>
  </w:style>
  <w:style w:type="paragraph" w:styleId="Zkladntextodsazen">
    <w:name w:val="Body Text Indent"/>
    <w:basedOn w:val="Normln"/>
    <w:semiHidden/>
    <w:rsid w:val="001008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284" w:hanging="284"/>
      <w:jc w:val="both"/>
    </w:pPr>
    <w:rPr>
      <w:rFonts w:ascii="Arial" w:hAnsi="Arial"/>
      <w:sz w:val="20"/>
    </w:rPr>
  </w:style>
  <w:style w:type="character" w:styleId="Odkaznakoment">
    <w:name w:val="annotation reference"/>
    <w:semiHidden/>
    <w:rsid w:val="001008BA"/>
    <w:rPr>
      <w:sz w:val="16"/>
      <w:szCs w:val="16"/>
    </w:rPr>
  </w:style>
  <w:style w:type="paragraph" w:styleId="Textkomente">
    <w:name w:val="annotation text"/>
    <w:basedOn w:val="Normln"/>
    <w:link w:val="TextkomenteChar"/>
    <w:semiHidden/>
    <w:rsid w:val="001008BA"/>
    <w:rPr>
      <w:sz w:val="20"/>
      <w:szCs w:val="20"/>
    </w:rPr>
  </w:style>
  <w:style w:type="character" w:styleId="Hypertextovodkaz">
    <w:name w:val="Hyperlink"/>
    <w:uiPriority w:val="99"/>
    <w:rsid w:val="001008BA"/>
    <w:rPr>
      <w:color w:val="0000FF"/>
      <w:u w:val="single"/>
    </w:rPr>
  </w:style>
  <w:style w:type="character" w:styleId="Sledovanodkaz">
    <w:name w:val="FollowedHyperlink"/>
    <w:semiHidden/>
    <w:rsid w:val="001008BA"/>
    <w:rPr>
      <w:color w:val="800080"/>
      <w:u w:val="single"/>
    </w:rPr>
  </w:style>
  <w:style w:type="paragraph" w:styleId="Textbubliny">
    <w:name w:val="Balloon Text"/>
    <w:basedOn w:val="Normln"/>
    <w:link w:val="TextbublinyChar"/>
    <w:uiPriority w:val="99"/>
    <w:semiHidden/>
    <w:unhideWhenUsed/>
    <w:rsid w:val="006A34DB"/>
    <w:rPr>
      <w:rFonts w:ascii="Tahoma" w:hAnsi="Tahoma" w:cs="Tahoma"/>
      <w:sz w:val="16"/>
      <w:szCs w:val="16"/>
    </w:rPr>
  </w:style>
  <w:style w:type="character" w:customStyle="1" w:styleId="TextbublinyChar">
    <w:name w:val="Text bubliny Char"/>
    <w:link w:val="Textbubliny"/>
    <w:uiPriority w:val="99"/>
    <w:semiHidden/>
    <w:rsid w:val="006A34DB"/>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141E6F"/>
    <w:rPr>
      <w:b/>
      <w:bCs/>
    </w:rPr>
  </w:style>
  <w:style w:type="character" w:customStyle="1" w:styleId="TextkomenteChar">
    <w:name w:val="Text komentáře Char"/>
    <w:basedOn w:val="Standardnpsmoodstavce"/>
    <w:link w:val="Textkomente"/>
    <w:semiHidden/>
    <w:rsid w:val="00141E6F"/>
  </w:style>
  <w:style w:type="character" w:customStyle="1" w:styleId="PedmtkomenteChar">
    <w:name w:val="Předmět komentáře Char"/>
    <w:link w:val="Pedmtkomente"/>
    <w:uiPriority w:val="99"/>
    <w:semiHidden/>
    <w:rsid w:val="00141E6F"/>
    <w:rPr>
      <w:b/>
      <w:bCs/>
    </w:rPr>
  </w:style>
  <w:style w:type="paragraph" w:styleId="Revize">
    <w:name w:val="Revision"/>
    <w:hidden/>
    <w:uiPriority w:val="99"/>
    <w:semiHidden/>
    <w:rsid w:val="00832BB2"/>
    <w:rPr>
      <w:sz w:val="24"/>
      <w:szCs w:val="24"/>
    </w:rPr>
  </w:style>
  <w:style w:type="character" w:customStyle="1" w:styleId="Zkladntext2Char">
    <w:name w:val="Základní text 2 Char"/>
    <w:basedOn w:val="Standardnpsmoodstavce"/>
    <w:link w:val="Zkladntext2"/>
    <w:semiHidden/>
    <w:rsid w:val="00331930"/>
    <w:rPr>
      <w:rFonts w:ascii="Arial" w:hAnsi="Arial" w:cs="Arial"/>
      <w:szCs w:val="24"/>
    </w:rPr>
  </w:style>
  <w:style w:type="paragraph" w:styleId="Normlnweb">
    <w:name w:val="Normal (Web)"/>
    <w:basedOn w:val="Normln"/>
    <w:uiPriority w:val="99"/>
    <w:rsid w:val="00E50ADA"/>
    <w:pPr>
      <w:spacing w:before="100" w:beforeAutospacing="1" w:after="100" w:afterAutospacing="1"/>
    </w:pPr>
    <w:rPr>
      <w:color w:val="0078B3"/>
    </w:rPr>
  </w:style>
  <w:style w:type="character" w:customStyle="1" w:styleId="ZkladntextChar">
    <w:name w:val="Základní text Char"/>
    <w:basedOn w:val="Standardnpsmoodstavce"/>
    <w:link w:val="Zkladntext"/>
    <w:semiHidden/>
    <w:rsid w:val="00DD1CB2"/>
    <w:rPr>
      <w:rFonts w:ascii="Times New Roman CE obyèejné" w:hAnsi="Times New Roman CE obyèejné"/>
    </w:rPr>
  </w:style>
  <w:style w:type="character" w:customStyle="1" w:styleId="Zkladntextodsazen2Char">
    <w:name w:val="Základní text odsazený 2 Char"/>
    <w:basedOn w:val="Standardnpsmoodstavce"/>
    <w:link w:val="Zkladntextodsazen2"/>
    <w:semiHidden/>
    <w:rsid w:val="00C03114"/>
    <w:rPr>
      <w:rFonts w:ascii="Arial" w:hAnsi="Arial"/>
      <w:szCs w:val="24"/>
    </w:rPr>
  </w:style>
  <w:style w:type="paragraph" w:styleId="Odstavecseseznamem">
    <w:name w:val="List Paragraph"/>
    <w:basedOn w:val="Normln"/>
    <w:uiPriority w:val="34"/>
    <w:qFormat/>
    <w:rsid w:val="00B80069"/>
    <w:pPr>
      <w:ind w:left="720"/>
      <w:contextualSpacing/>
    </w:pPr>
  </w:style>
  <w:style w:type="character" w:styleId="Nevyeenzmnka">
    <w:name w:val="Unresolved Mention"/>
    <w:basedOn w:val="Standardnpsmoodstavce"/>
    <w:uiPriority w:val="99"/>
    <w:semiHidden/>
    <w:unhideWhenUsed/>
    <w:rsid w:val="00A32D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4170">
      <w:bodyDiv w:val="1"/>
      <w:marLeft w:val="0"/>
      <w:marRight w:val="0"/>
      <w:marTop w:val="0"/>
      <w:marBottom w:val="0"/>
      <w:divBdr>
        <w:top w:val="none" w:sz="0" w:space="0" w:color="auto"/>
        <w:left w:val="none" w:sz="0" w:space="0" w:color="auto"/>
        <w:bottom w:val="none" w:sz="0" w:space="0" w:color="auto"/>
        <w:right w:val="none" w:sz="0" w:space="0" w:color="auto"/>
      </w:divBdr>
    </w:div>
    <w:div w:id="96339317">
      <w:bodyDiv w:val="1"/>
      <w:marLeft w:val="0"/>
      <w:marRight w:val="0"/>
      <w:marTop w:val="0"/>
      <w:marBottom w:val="0"/>
      <w:divBdr>
        <w:top w:val="none" w:sz="0" w:space="0" w:color="auto"/>
        <w:left w:val="none" w:sz="0" w:space="0" w:color="auto"/>
        <w:bottom w:val="none" w:sz="0" w:space="0" w:color="auto"/>
        <w:right w:val="none" w:sz="0" w:space="0" w:color="auto"/>
      </w:divBdr>
    </w:div>
    <w:div w:id="987441297">
      <w:bodyDiv w:val="1"/>
      <w:marLeft w:val="0"/>
      <w:marRight w:val="0"/>
      <w:marTop w:val="0"/>
      <w:marBottom w:val="0"/>
      <w:divBdr>
        <w:top w:val="none" w:sz="0" w:space="0" w:color="auto"/>
        <w:left w:val="none" w:sz="0" w:space="0" w:color="auto"/>
        <w:bottom w:val="none" w:sz="0" w:space="0" w:color="auto"/>
        <w:right w:val="none" w:sz="0" w:space="0" w:color="auto"/>
      </w:divBdr>
    </w:div>
    <w:div w:id="1010912681">
      <w:bodyDiv w:val="1"/>
      <w:marLeft w:val="0"/>
      <w:marRight w:val="0"/>
      <w:marTop w:val="0"/>
      <w:marBottom w:val="0"/>
      <w:divBdr>
        <w:top w:val="none" w:sz="0" w:space="0" w:color="auto"/>
        <w:left w:val="none" w:sz="0" w:space="0" w:color="auto"/>
        <w:bottom w:val="none" w:sz="0" w:space="0" w:color="auto"/>
        <w:right w:val="none" w:sz="0" w:space="0" w:color="auto"/>
      </w:divBdr>
    </w:div>
    <w:div w:id="151900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su.gov.cz/vydaje-na-kultu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su.gov.cz/vysoke-a-vyssi-odborne-skol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nkp.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su.gov.cz/klasifikace-oboru-vzdelani-cz-isced-f-2013" TargetMode="External"/><Relationship Id="rId5" Type="http://schemas.openxmlformats.org/officeDocument/2006/relationships/numbering" Target="numbering.xml"/><Relationship Id="rId15" Type="http://schemas.openxmlformats.org/officeDocument/2006/relationships/hyperlink" Target="http://www.nipk.cz/" TargetMode="External"/><Relationship Id="rId10" Type="http://schemas.openxmlformats.org/officeDocument/2006/relationships/hyperlink" Target="http://www.csu.gov.cz/ict-v-domacnostech-a-uzivatele-ict" TargetMode="External"/><Relationship Id="rId4" Type="http://schemas.openxmlformats.org/officeDocument/2006/relationships/customXml" Target="../customXml/item4.xml"/><Relationship Id="rId9" Type="http://schemas.openxmlformats.org/officeDocument/2006/relationships/hyperlink" Target="http://www.csu.gov.cz/klasifikace_individualni_spotreby_-cz_coicop-" TargetMode="External"/><Relationship Id="rId14" Type="http://schemas.openxmlformats.org/officeDocument/2006/relationships/hyperlink" Target="https://csu.gov.cz/kultura-media-spor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D61358D4554D7846A9CD128AF4E3B956" ma:contentTypeVersion="15" ma:contentTypeDescription="Vytvoří nový dokument" ma:contentTypeScope="" ma:versionID="389ec91d9ff35142ab0102f33768dc6f">
  <xsd:schema xmlns:xsd="http://www.w3.org/2001/XMLSchema" xmlns:xs="http://www.w3.org/2001/XMLSchema" xmlns:p="http://schemas.microsoft.com/office/2006/metadata/properties" xmlns:ns3="bbc6acb2-2c7d-485d-971d-81a12c9ccbd7" xmlns:ns4="aa722cf2-d8a5-4b3a-9adf-e4c0cf691a31" targetNamespace="http://schemas.microsoft.com/office/2006/metadata/properties" ma:root="true" ma:fieldsID="48b04e31768628e86742bbdb327a6368" ns3:_="" ns4:_="">
    <xsd:import namespace="bbc6acb2-2c7d-485d-971d-81a12c9ccbd7"/>
    <xsd:import namespace="aa722cf2-d8a5-4b3a-9adf-e4c0cf691a3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c6acb2-2c7d-485d-971d-81a12c9ccbd7"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722cf2-d8a5-4b3a-9adf-e4c0cf691a3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aa722cf2-d8a5-4b3a-9adf-e4c0cf691a31" xsi:nil="true"/>
  </documentManagement>
</p:properties>
</file>

<file path=customXml/itemProps1.xml><?xml version="1.0" encoding="utf-8"?>
<ds:datastoreItem xmlns:ds="http://schemas.openxmlformats.org/officeDocument/2006/customXml" ds:itemID="{C43DF4BE-46F5-4852-8480-240108AFA345}">
  <ds:schemaRefs>
    <ds:schemaRef ds:uri="http://schemas.microsoft.com/sharepoint/v3/contenttype/forms"/>
  </ds:schemaRefs>
</ds:datastoreItem>
</file>

<file path=customXml/itemProps2.xml><?xml version="1.0" encoding="utf-8"?>
<ds:datastoreItem xmlns:ds="http://schemas.openxmlformats.org/officeDocument/2006/customXml" ds:itemID="{6F87ABD9-824A-4A9B-A2BE-BE39D886E32F}">
  <ds:schemaRefs>
    <ds:schemaRef ds:uri="http://schemas.openxmlformats.org/officeDocument/2006/bibliography"/>
  </ds:schemaRefs>
</ds:datastoreItem>
</file>

<file path=customXml/itemProps3.xml><?xml version="1.0" encoding="utf-8"?>
<ds:datastoreItem xmlns:ds="http://schemas.openxmlformats.org/officeDocument/2006/customXml" ds:itemID="{3802A6F8-DAB4-4032-8171-AD0C3E83EF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c6acb2-2c7d-485d-971d-81a12c9ccbd7"/>
    <ds:schemaRef ds:uri="aa722cf2-d8a5-4b3a-9adf-e4c0cf691a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D2760E-F44D-4DF2-98D9-DC659488233D}">
  <ds:schemaRefs>
    <ds:schemaRef ds:uri="http://schemas.microsoft.com/office/2006/metadata/properties"/>
    <ds:schemaRef ds:uri="http://schemas.microsoft.com/office/infopath/2007/PartnerControls"/>
    <ds:schemaRef ds:uri="aa722cf2-d8a5-4b3a-9adf-e4c0cf691a31"/>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1</Pages>
  <Words>1923</Words>
  <Characters>11352</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27. KULTURA, Metodické vysvětlivky, Statistická ročenka ČR 2024</vt:lpstr>
    </vt:vector>
  </TitlesOfParts>
  <Company>CSU</Company>
  <LinksUpToDate>false</LinksUpToDate>
  <CharactersWithSpaces>13249</CharactersWithSpaces>
  <SharedDoc>false</SharedDoc>
  <HLinks>
    <vt:vector size="24" baseType="variant">
      <vt:variant>
        <vt:i4>2031639</vt:i4>
      </vt:variant>
      <vt:variant>
        <vt:i4>9</vt:i4>
      </vt:variant>
      <vt:variant>
        <vt:i4>0</vt:i4>
      </vt:variant>
      <vt:variant>
        <vt:i4>5</vt:i4>
      </vt:variant>
      <vt:variant>
        <vt:lpwstr>http://olympicweb.cz/</vt:lpwstr>
      </vt:variant>
      <vt:variant>
        <vt:lpwstr/>
      </vt:variant>
      <vt:variant>
        <vt:i4>2162723</vt:i4>
      </vt:variant>
      <vt:variant>
        <vt:i4>6</vt:i4>
      </vt:variant>
      <vt:variant>
        <vt:i4>0</vt:i4>
      </vt:variant>
      <vt:variant>
        <vt:i4>5</vt:i4>
      </vt:variant>
      <vt:variant>
        <vt:lpwstr>../../../Users/mamka/AppData/Local/Temp/www.nkp.cz/</vt:lpwstr>
      </vt:variant>
      <vt:variant>
        <vt:lpwstr/>
      </vt:variant>
      <vt:variant>
        <vt:i4>1179658</vt:i4>
      </vt:variant>
      <vt:variant>
        <vt:i4>3</vt:i4>
      </vt:variant>
      <vt:variant>
        <vt:i4>0</vt:i4>
      </vt:variant>
      <vt:variant>
        <vt:i4>5</vt:i4>
      </vt:variant>
      <vt:variant>
        <vt:lpwstr>../../../Users/mamka/AppData/Local/Temp/www.nipos-mk.cz/</vt:lpwstr>
      </vt:variant>
      <vt:variant>
        <vt:lpwstr/>
      </vt:variant>
      <vt:variant>
        <vt:i4>65646</vt:i4>
      </vt:variant>
      <vt:variant>
        <vt:i4>0</vt:i4>
      </vt:variant>
      <vt:variant>
        <vt:i4>0</vt:i4>
      </vt:variant>
      <vt:variant>
        <vt:i4>5</vt:i4>
      </vt:variant>
      <vt:variant>
        <vt:lpwstr>../../../Users/mamka/AppData/Local/Temp/www.czso.cz/csu/redakce.nsf/i/kultura_lide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27 KULTURA, Metodické vysvětlivky, Statistická ročenka ČR 2025</dc:title>
  <dc:creator>Český statistický úřad</dc:creator>
  <cp:lastModifiedBy>Zadák Rostislav</cp:lastModifiedBy>
  <cp:revision>33</cp:revision>
  <cp:lastPrinted>2019-10-16T07:54:00Z</cp:lastPrinted>
  <dcterms:created xsi:type="dcterms:W3CDTF">2025-01-07T13:46:00Z</dcterms:created>
  <dcterms:modified xsi:type="dcterms:W3CDTF">2025-12-03T12:00:00Z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0x010100D61358D4554D7846A9CD128AF4E3B956</vt:lpwstr>
  </property>
</Properties>
</file>