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D4F30" w14:textId="35B53E0A" w:rsidR="004C786E" w:rsidRPr="00477B59" w:rsidRDefault="00BA31CD" w:rsidP="00477B59">
      <w:pPr>
        <w:jc w:val="both"/>
        <w:rPr>
          <w:rFonts w:ascii="Arial" w:hAnsi="Arial" w:cs="Arial"/>
          <w:b/>
          <w:bCs/>
          <w:i/>
          <w:iCs/>
          <w:color w:val="0071BC"/>
          <w:lang w:val="en-GB"/>
        </w:rPr>
      </w:pPr>
      <w:r w:rsidRPr="00477B59">
        <w:rPr>
          <w:rFonts w:ascii="Arial" w:hAnsi="Arial" w:cs="Arial"/>
          <w:b/>
          <w:bCs/>
          <w:i/>
          <w:iCs/>
          <w:color w:val="0071BC"/>
          <w:lang w:val="en-GB"/>
        </w:rPr>
        <w:t>23</w:t>
      </w:r>
      <w:r w:rsidR="008A313A" w:rsidRPr="00477B59">
        <w:rPr>
          <w:rFonts w:ascii="Arial" w:hAnsi="Arial" w:cs="Arial"/>
          <w:b/>
          <w:bCs/>
          <w:i/>
          <w:iCs/>
          <w:color w:val="0071BC"/>
          <w:lang w:val="en-GB"/>
        </w:rPr>
        <w:t> </w:t>
      </w:r>
      <w:r w:rsidR="004C786E" w:rsidRPr="00477B59">
        <w:rPr>
          <w:rFonts w:ascii="Arial" w:hAnsi="Arial" w:cs="Arial"/>
          <w:b/>
          <w:bCs/>
          <w:i/>
          <w:iCs/>
          <w:color w:val="0071BC"/>
          <w:lang w:val="en-GB"/>
        </w:rPr>
        <w:t>SCIENCE</w:t>
      </w:r>
      <w:r w:rsidR="00BE72A5" w:rsidRPr="00477B59">
        <w:rPr>
          <w:rFonts w:ascii="Arial" w:hAnsi="Arial" w:cs="Arial"/>
          <w:b/>
          <w:bCs/>
          <w:i/>
          <w:iCs/>
          <w:color w:val="0071BC"/>
          <w:lang w:val="en-GB"/>
        </w:rPr>
        <w:t>, RESEARCH, AND INNOVATION</w:t>
      </w:r>
    </w:p>
    <w:p w14:paraId="07039F69" w14:textId="4E65EB48" w:rsidR="004C786E" w:rsidRDefault="004C786E" w:rsidP="00477B59">
      <w:pPr>
        <w:jc w:val="both"/>
        <w:rPr>
          <w:rFonts w:ascii="Arial" w:hAnsi="Arial" w:cs="Arial"/>
          <w:i/>
          <w:iCs/>
          <w:sz w:val="18"/>
          <w:szCs w:val="18"/>
          <w:lang w:val="en-GB"/>
        </w:rPr>
      </w:pPr>
    </w:p>
    <w:p w14:paraId="5506D9E5" w14:textId="77777777" w:rsidR="008627C0" w:rsidRPr="008627C0" w:rsidRDefault="008627C0" w:rsidP="008627C0">
      <w:pPr>
        <w:tabs>
          <w:tab w:val="left" w:pos="0"/>
        </w:tabs>
        <w:jc w:val="both"/>
        <w:rPr>
          <w:rFonts w:ascii="Arial" w:eastAsia="Arial Unicode MS" w:hAnsi="Arial" w:cs="Arial"/>
          <w:b/>
          <w:i/>
          <w:iCs/>
          <w:color w:val="0071BC"/>
          <w:sz w:val="20"/>
          <w:szCs w:val="20"/>
          <w:lang w:val="en-GB"/>
        </w:rPr>
      </w:pPr>
      <w:r w:rsidRPr="008627C0">
        <w:rPr>
          <w:rFonts w:ascii="Arial" w:eastAsia="Arial Unicode MS" w:hAnsi="Arial" w:cs="Arial"/>
          <w:b/>
          <w:i/>
          <w:iCs/>
          <w:color w:val="0071BC"/>
          <w:sz w:val="20"/>
          <w:szCs w:val="20"/>
          <w:lang w:val="en-GB"/>
        </w:rPr>
        <w:t>Methodological notes</w:t>
      </w:r>
    </w:p>
    <w:p w14:paraId="36FFF655" w14:textId="77777777" w:rsidR="008627C0" w:rsidRPr="00477B59" w:rsidRDefault="008627C0" w:rsidP="00477B59">
      <w:pPr>
        <w:jc w:val="both"/>
        <w:rPr>
          <w:rFonts w:ascii="Arial" w:hAnsi="Arial" w:cs="Arial"/>
          <w:i/>
          <w:iCs/>
          <w:sz w:val="18"/>
          <w:szCs w:val="18"/>
          <w:lang w:val="en-GB"/>
        </w:rPr>
      </w:pPr>
    </w:p>
    <w:p w14:paraId="1BA154AB" w14:textId="77777777" w:rsidR="00BE41B9" w:rsidRPr="00BE41B9" w:rsidRDefault="00BE41B9" w:rsidP="00BE41B9">
      <w:pPr>
        <w:spacing w:line="276" w:lineRule="auto"/>
        <w:jc w:val="both"/>
        <w:rPr>
          <w:rFonts w:ascii="Arial" w:hAnsi="Arial" w:cs="Arial"/>
          <w:i/>
          <w:sz w:val="18"/>
          <w:szCs w:val="18"/>
          <w:lang w:val="en-GB"/>
        </w:rPr>
      </w:pPr>
      <w:r w:rsidRPr="00BE41B9">
        <w:rPr>
          <w:rFonts w:ascii="Arial" w:hAnsi="Arial" w:cs="Arial"/>
          <w:i/>
          <w:sz w:val="18"/>
          <w:szCs w:val="18"/>
          <w:lang w:val="en-GB"/>
        </w:rPr>
        <w:t xml:space="preserve">Data in this chapter were mainly obtained from </w:t>
      </w:r>
      <w:r w:rsidRPr="00BE41B9">
        <w:rPr>
          <w:rFonts w:ascii="Arial" w:hAnsi="Arial" w:cs="Arial"/>
          <w:b/>
          <w:i/>
          <w:sz w:val="18"/>
          <w:szCs w:val="18"/>
          <w:lang w:val="en-GB"/>
        </w:rPr>
        <w:t>regular statistical surveys of the CZSO</w:t>
      </w:r>
      <w:r w:rsidRPr="00BE41B9">
        <w:rPr>
          <w:rFonts w:ascii="Arial" w:hAnsi="Arial" w:cs="Arial"/>
          <w:i/>
          <w:sz w:val="18"/>
          <w:szCs w:val="18"/>
          <w:lang w:val="en-GB"/>
        </w:rPr>
        <w:t xml:space="preserve">, especially from the </w:t>
      </w:r>
      <w:r w:rsidRPr="00BE41B9">
        <w:rPr>
          <w:rFonts w:ascii="Arial" w:hAnsi="Arial" w:cs="Arial"/>
          <w:b/>
          <w:sz w:val="18"/>
          <w:szCs w:val="18"/>
          <w:lang w:val="en-GB"/>
        </w:rPr>
        <w:t>VTR 5-01</w:t>
      </w:r>
      <w:r w:rsidRPr="00BE41B9">
        <w:rPr>
          <w:rFonts w:ascii="Arial" w:hAnsi="Arial" w:cs="Arial"/>
          <w:b/>
          <w:i/>
          <w:sz w:val="18"/>
          <w:szCs w:val="18"/>
          <w:lang w:val="en-GB"/>
        </w:rPr>
        <w:t xml:space="preserve"> survey on research and development </w:t>
      </w:r>
      <w:r w:rsidRPr="00BE41B9">
        <w:rPr>
          <w:rFonts w:ascii="Arial" w:hAnsi="Arial" w:cs="Arial"/>
          <w:i/>
          <w:sz w:val="18"/>
          <w:szCs w:val="18"/>
          <w:lang w:val="en-GB"/>
        </w:rPr>
        <w:t xml:space="preserve">(Tab. </w:t>
      </w:r>
      <w:r w:rsidRPr="00BE41B9">
        <w:rPr>
          <w:rFonts w:ascii="Arial" w:hAnsi="Arial" w:cs="Arial"/>
          <w:b/>
          <w:bCs/>
          <w:i/>
          <w:sz w:val="18"/>
          <w:szCs w:val="18"/>
          <w:lang w:val="en-GB"/>
        </w:rPr>
        <w:t>23.1</w:t>
      </w:r>
      <w:r w:rsidRPr="00BE41B9">
        <w:rPr>
          <w:rFonts w:ascii="Arial" w:hAnsi="Arial" w:cs="Arial"/>
          <w:i/>
          <w:sz w:val="18"/>
          <w:szCs w:val="18"/>
          <w:lang w:val="en-GB"/>
        </w:rPr>
        <w:t xml:space="preserve"> to </w:t>
      </w:r>
      <w:r w:rsidRPr="00BE41B9">
        <w:rPr>
          <w:rFonts w:ascii="Arial" w:hAnsi="Arial" w:cs="Arial"/>
          <w:b/>
          <w:bCs/>
          <w:i/>
          <w:sz w:val="18"/>
          <w:szCs w:val="18"/>
          <w:lang w:val="en-GB"/>
        </w:rPr>
        <w:t>23.8</w:t>
      </w:r>
      <w:r w:rsidRPr="00BE41B9">
        <w:rPr>
          <w:rFonts w:ascii="Arial" w:hAnsi="Arial" w:cs="Arial"/>
          <w:i/>
          <w:sz w:val="18"/>
          <w:szCs w:val="18"/>
          <w:lang w:val="en-GB"/>
        </w:rPr>
        <w:t xml:space="preserve">). Many indicators were also compiled by the CZSO from </w:t>
      </w:r>
      <w:r w:rsidRPr="00BE41B9">
        <w:rPr>
          <w:rFonts w:ascii="Arial" w:hAnsi="Arial" w:cs="Arial"/>
          <w:b/>
          <w:i/>
          <w:sz w:val="18"/>
          <w:szCs w:val="18"/>
          <w:lang w:val="en-GB"/>
        </w:rPr>
        <w:t>administrative data sources</w:t>
      </w:r>
      <w:r w:rsidRPr="00BE41B9">
        <w:rPr>
          <w:rFonts w:ascii="Arial" w:hAnsi="Arial" w:cs="Arial"/>
          <w:i/>
          <w:sz w:val="18"/>
          <w:szCs w:val="18"/>
          <w:lang w:val="en-GB"/>
        </w:rPr>
        <w:t xml:space="preserve"> provided by the Office of the Government of the Czech Republic, the General Financial Directorate, and the Industrial Property Office of the CR, as part of internationally comparable statistics on </w:t>
      </w:r>
      <w:r w:rsidRPr="00BE41B9">
        <w:rPr>
          <w:rFonts w:ascii="Arial" w:hAnsi="Arial" w:cs="Arial"/>
          <w:b/>
          <w:i/>
          <w:sz w:val="18"/>
          <w:szCs w:val="18"/>
          <w:lang w:val="en-GB"/>
        </w:rPr>
        <w:t xml:space="preserve">direct and indirect (tax relief) government support for research and development </w:t>
      </w:r>
      <w:r w:rsidRPr="00BE41B9">
        <w:rPr>
          <w:rFonts w:ascii="Arial" w:hAnsi="Arial" w:cs="Arial"/>
          <w:i/>
          <w:sz w:val="18"/>
          <w:szCs w:val="18"/>
          <w:lang w:val="en-GB"/>
        </w:rPr>
        <w:t xml:space="preserve">(Tab. </w:t>
      </w:r>
      <w:r w:rsidRPr="00BE41B9">
        <w:rPr>
          <w:rFonts w:ascii="Arial" w:hAnsi="Arial" w:cs="Arial"/>
          <w:b/>
          <w:bCs/>
          <w:i/>
          <w:sz w:val="18"/>
          <w:szCs w:val="18"/>
          <w:lang w:val="en-GB"/>
        </w:rPr>
        <w:t>23.9</w:t>
      </w:r>
      <w:r w:rsidRPr="00BE41B9">
        <w:rPr>
          <w:rFonts w:ascii="Arial" w:hAnsi="Arial" w:cs="Arial"/>
          <w:i/>
          <w:sz w:val="18"/>
          <w:szCs w:val="18"/>
          <w:lang w:val="en-GB"/>
        </w:rPr>
        <w:t xml:space="preserve"> to </w:t>
      </w:r>
      <w:r w:rsidRPr="00BE41B9">
        <w:rPr>
          <w:rFonts w:ascii="Arial" w:hAnsi="Arial" w:cs="Arial"/>
          <w:b/>
          <w:bCs/>
          <w:i/>
          <w:sz w:val="18"/>
          <w:szCs w:val="18"/>
          <w:lang w:val="en-GB"/>
        </w:rPr>
        <w:t>23.14</w:t>
      </w:r>
      <w:r w:rsidRPr="00BE41B9">
        <w:rPr>
          <w:rFonts w:ascii="Arial" w:hAnsi="Arial" w:cs="Arial"/>
          <w:i/>
          <w:sz w:val="18"/>
          <w:szCs w:val="18"/>
          <w:lang w:val="en-GB"/>
        </w:rPr>
        <w:t xml:space="preserve">) and on </w:t>
      </w:r>
      <w:r w:rsidRPr="00BE41B9">
        <w:rPr>
          <w:rFonts w:ascii="Arial" w:hAnsi="Arial" w:cs="Arial"/>
          <w:b/>
          <w:i/>
          <w:sz w:val="18"/>
          <w:szCs w:val="18"/>
          <w:lang w:val="en-GB"/>
        </w:rPr>
        <w:t>patent statistics</w:t>
      </w:r>
      <w:r w:rsidRPr="00BE41B9">
        <w:rPr>
          <w:rFonts w:ascii="Arial" w:hAnsi="Arial" w:cs="Arial"/>
          <w:i/>
          <w:sz w:val="18"/>
          <w:szCs w:val="18"/>
          <w:lang w:val="en-GB"/>
        </w:rPr>
        <w:t xml:space="preserve"> (Tab. </w:t>
      </w:r>
      <w:r w:rsidRPr="00BE41B9">
        <w:rPr>
          <w:rFonts w:ascii="Arial" w:hAnsi="Arial" w:cs="Arial"/>
          <w:b/>
          <w:bCs/>
          <w:i/>
          <w:sz w:val="18"/>
          <w:szCs w:val="18"/>
          <w:lang w:val="en-GB"/>
        </w:rPr>
        <w:t>23.15</w:t>
      </w:r>
      <w:r w:rsidRPr="00BE41B9">
        <w:rPr>
          <w:rFonts w:ascii="Arial" w:hAnsi="Arial" w:cs="Arial"/>
          <w:i/>
          <w:sz w:val="18"/>
          <w:szCs w:val="18"/>
          <w:lang w:val="en-GB"/>
        </w:rPr>
        <w:t xml:space="preserve"> to </w:t>
      </w:r>
      <w:r w:rsidRPr="00BE41B9">
        <w:rPr>
          <w:rFonts w:ascii="Arial" w:hAnsi="Arial" w:cs="Arial"/>
          <w:b/>
          <w:bCs/>
          <w:i/>
          <w:sz w:val="18"/>
          <w:szCs w:val="18"/>
          <w:lang w:val="en-GB"/>
        </w:rPr>
        <w:t>23.17</w:t>
      </w:r>
      <w:r w:rsidRPr="00BE41B9">
        <w:rPr>
          <w:rFonts w:ascii="Arial" w:hAnsi="Arial" w:cs="Arial"/>
          <w:i/>
          <w:sz w:val="18"/>
          <w:szCs w:val="18"/>
          <w:lang w:val="en-GB"/>
        </w:rPr>
        <w:t>).</w:t>
      </w:r>
    </w:p>
    <w:p w14:paraId="1739D474" w14:textId="77777777" w:rsidR="00BE41B9" w:rsidRPr="00BE41B9" w:rsidRDefault="00BE41B9" w:rsidP="00BE41B9">
      <w:pPr>
        <w:spacing w:before="120"/>
        <w:jc w:val="both"/>
        <w:rPr>
          <w:rFonts w:ascii="Arial" w:hAnsi="Arial" w:cs="Arial"/>
          <w:i/>
          <w:sz w:val="18"/>
          <w:szCs w:val="18"/>
          <w:lang w:val="en-GB"/>
        </w:rPr>
      </w:pPr>
      <w:r w:rsidRPr="00BE41B9">
        <w:rPr>
          <w:rFonts w:ascii="Arial" w:hAnsi="Arial" w:cs="Arial"/>
          <w:i/>
          <w:sz w:val="18"/>
          <w:szCs w:val="18"/>
          <w:lang w:val="en-GB"/>
        </w:rPr>
        <w:t xml:space="preserve">Based on international definitions, classifications, and uniform definitions for the monitored groups of employees, products, and industries, data on </w:t>
      </w:r>
      <w:r w:rsidRPr="00BE41B9">
        <w:rPr>
          <w:rFonts w:ascii="Arial" w:hAnsi="Arial" w:cs="Arial"/>
          <w:b/>
          <w:i/>
          <w:sz w:val="18"/>
          <w:szCs w:val="18"/>
          <w:lang w:val="en-GB"/>
        </w:rPr>
        <w:t>science and engineering professionals</w:t>
      </w:r>
      <w:r w:rsidRPr="00BE41B9">
        <w:rPr>
          <w:rFonts w:ascii="Arial" w:hAnsi="Arial" w:cs="Arial"/>
          <w:i/>
          <w:sz w:val="18"/>
          <w:szCs w:val="18"/>
          <w:lang w:val="en-GB"/>
        </w:rPr>
        <w:t xml:space="preserve"> (Tab. </w:t>
      </w:r>
      <w:r w:rsidRPr="00BE41B9">
        <w:rPr>
          <w:rFonts w:ascii="Arial" w:hAnsi="Arial" w:cs="Arial"/>
          <w:b/>
          <w:bCs/>
          <w:i/>
          <w:sz w:val="18"/>
          <w:szCs w:val="18"/>
          <w:lang w:val="en-GB"/>
        </w:rPr>
        <w:t>23.19</w:t>
      </w:r>
      <w:r w:rsidRPr="00BE41B9">
        <w:rPr>
          <w:rFonts w:ascii="Arial" w:hAnsi="Arial" w:cs="Arial"/>
          <w:i/>
          <w:sz w:val="18"/>
          <w:szCs w:val="18"/>
          <w:lang w:val="en-GB"/>
        </w:rPr>
        <w:t xml:space="preserve"> and </w:t>
      </w:r>
      <w:r w:rsidRPr="00BE41B9">
        <w:rPr>
          <w:rFonts w:ascii="Arial" w:hAnsi="Arial" w:cs="Arial"/>
          <w:b/>
          <w:bCs/>
          <w:i/>
          <w:sz w:val="18"/>
          <w:szCs w:val="18"/>
          <w:lang w:val="en-GB"/>
        </w:rPr>
        <w:t>23.20</w:t>
      </w:r>
      <w:r w:rsidRPr="00BE41B9">
        <w:rPr>
          <w:rFonts w:ascii="Arial" w:hAnsi="Arial" w:cs="Arial"/>
          <w:i/>
          <w:sz w:val="18"/>
          <w:szCs w:val="18"/>
          <w:lang w:val="en-GB"/>
        </w:rPr>
        <w:t xml:space="preserve">), </w:t>
      </w:r>
      <w:r w:rsidRPr="00BE41B9">
        <w:rPr>
          <w:rFonts w:ascii="Arial" w:hAnsi="Arial" w:cs="Arial"/>
          <w:b/>
          <w:i/>
          <w:sz w:val="18"/>
          <w:szCs w:val="18"/>
          <w:lang w:val="en-GB"/>
        </w:rPr>
        <w:t>international trade in high-tech goods</w:t>
      </w:r>
      <w:r w:rsidRPr="00BE41B9">
        <w:rPr>
          <w:rFonts w:ascii="Arial" w:hAnsi="Arial" w:cs="Arial"/>
          <w:i/>
          <w:sz w:val="18"/>
          <w:szCs w:val="18"/>
          <w:lang w:val="en-GB"/>
        </w:rPr>
        <w:t xml:space="preserve"> (Tab. </w:t>
      </w:r>
      <w:r w:rsidRPr="00BE41B9">
        <w:rPr>
          <w:rFonts w:ascii="Arial" w:hAnsi="Arial" w:cs="Arial"/>
          <w:b/>
          <w:bCs/>
          <w:i/>
          <w:sz w:val="18"/>
          <w:szCs w:val="18"/>
          <w:lang w:val="en-GB"/>
        </w:rPr>
        <w:t>23.23</w:t>
      </w:r>
      <w:r w:rsidRPr="00BE41B9">
        <w:rPr>
          <w:rFonts w:ascii="Arial" w:hAnsi="Arial" w:cs="Arial"/>
          <w:i/>
          <w:sz w:val="18"/>
          <w:szCs w:val="18"/>
          <w:lang w:val="en-GB"/>
        </w:rPr>
        <w:t xml:space="preserve"> and </w:t>
      </w:r>
      <w:r w:rsidRPr="00BE41B9">
        <w:rPr>
          <w:rFonts w:ascii="Arial" w:hAnsi="Arial" w:cs="Arial"/>
          <w:b/>
          <w:bCs/>
          <w:i/>
          <w:sz w:val="18"/>
          <w:szCs w:val="18"/>
          <w:lang w:val="en-GB"/>
        </w:rPr>
        <w:t>23.24</w:t>
      </w:r>
      <w:r w:rsidRPr="00BE41B9">
        <w:rPr>
          <w:rFonts w:ascii="Arial" w:hAnsi="Arial" w:cs="Arial"/>
          <w:i/>
          <w:sz w:val="18"/>
          <w:szCs w:val="18"/>
          <w:lang w:val="en-GB"/>
        </w:rPr>
        <w:t xml:space="preserve">), and economic indicators for the </w:t>
      </w:r>
      <w:r w:rsidRPr="00BE41B9">
        <w:rPr>
          <w:rFonts w:ascii="Arial" w:hAnsi="Arial" w:cs="Arial"/>
          <w:b/>
          <w:i/>
          <w:sz w:val="18"/>
          <w:szCs w:val="18"/>
          <w:lang w:val="en-GB"/>
        </w:rPr>
        <w:t>high-tech sector</w:t>
      </w:r>
      <w:r w:rsidRPr="00BE41B9">
        <w:rPr>
          <w:rFonts w:ascii="Arial" w:hAnsi="Arial" w:cs="Arial"/>
          <w:i/>
          <w:sz w:val="18"/>
          <w:szCs w:val="18"/>
          <w:lang w:val="en-GB"/>
        </w:rPr>
        <w:t xml:space="preserve"> (Tab. </w:t>
      </w:r>
      <w:r w:rsidRPr="00BE41B9">
        <w:rPr>
          <w:rFonts w:ascii="Arial" w:hAnsi="Arial" w:cs="Arial"/>
          <w:b/>
          <w:bCs/>
          <w:i/>
          <w:sz w:val="18"/>
          <w:szCs w:val="18"/>
          <w:lang w:val="en-GB"/>
        </w:rPr>
        <w:t>23.25</w:t>
      </w:r>
      <w:r w:rsidRPr="00BE41B9">
        <w:rPr>
          <w:rFonts w:ascii="Arial" w:hAnsi="Arial" w:cs="Arial"/>
          <w:i/>
          <w:sz w:val="18"/>
          <w:szCs w:val="18"/>
          <w:lang w:val="en-GB"/>
        </w:rPr>
        <w:t xml:space="preserve">) were compiled </w:t>
      </w:r>
      <w:r w:rsidRPr="00BE41B9">
        <w:rPr>
          <w:rFonts w:ascii="Arial" w:hAnsi="Arial" w:cs="Arial"/>
          <w:b/>
          <w:i/>
          <w:sz w:val="18"/>
          <w:szCs w:val="18"/>
          <w:lang w:val="en-GB"/>
        </w:rPr>
        <w:t>from other data sources of the CZSO</w:t>
      </w:r>
      <w:r w:rsidRPr="00BE41B9">
        <w:rPr>
          <w:rFonts w:ascii="Arial" w:hAnsi="Arial" w:cs="Arial"/>
          <w:i/>
          <w:sz w:val="18"/>
          <w:szCs w:val="18"/>
          <w:lang w:val="en-GB"/>
        </w:rPr>
        <w:t xml:space="preserve"> such as the Labour Force Sample Survey, Structural Business Statistics, or the International trade in goods (change of ownership) database, which are primarily used for other statistics. Data on </w:t>
      </w:r>
      <w:r w:rsidRPr="00BE41B9">
        <w:rPr>
          <w:rFonts w:ascii="Arial" w:hAnsi="Arial" w:cs="Arial"/>
          <w:b/>
          <w:i/>
          <w:sz w:val="18"/>
          <w:szCs w:val="18"/>
          <w:lang w:val="en-GB"/>
        </w:rPr>
        <w:t>students of and graduates from science and engineering fields of education at universities</w:t>
      </w:r>
      <w:r w:rsidRPr="00BE41B9">
        <w:rPr>
          <w:rFonts w:ascii="Arial" w:hAnsi="Arial" w:cs="Arial"/>
          <w:i/>
          <w:sz w:val="18"/>
          <w:szCs w:val="18"/>
          <w:lang w:val="en-GB"/>
        </w:rPr>
        <w:t xml:space="preserve"> (Tab. </w:t>
      </w:r>
      <w:r w:rsidRPr="00BE41B9">
        <w:rPr>
          <w:rFonts w:ascii="Arial" w:hAnsi="Arial" w:cs="Arial"/>
          <w:b/>
          <w:bCs/>
          <w:i/>
          <w:sz w:val="18"/>
          <w:szCs w:val="18"/>
          <w:lang w:val="en-GB"/>
        </w:rPr>
        <w:t>23.21</w:t>
      </w:r>
      <w:r w:rsidRPr="00BE41B9">
        <w:rPr>
          <w:rFonts w:ascii="Arial" w:hAnsi="Arial" w:cs="Arial"/>
          <w:i/>
          <w:sz w:val="18"/>
          <w:szCs w:val="18"/>
          <w:lang w:val="en-GB"/>
        </w:rPr>
        <w:t xml:space="preserve"> and </w:t>
      </w:r>
      <w:r w:rsidRPr="00BE41B9">
        <w:rPr>
          <w:rFonts w:ascii="Arial" w:hAnsi="Arial" w:cs="Arial"/>
          <w:b/>
          <w:bCs/>
          <w:i/>
          <w:sz w:val="18"/>
          <w:szCs w:val="18"/>
          <w:lang w:val="en-GB"/>
        </w:rPr>
        <w:t>23.22</w:t>
      </w:r>
      <w:r w:rsidRPr="00BE41B9">
        <w:rPr>
          <w:rFonts w:ascii="Arial" w:hAnsi="Arial" w:cs="Arial"/>
          <w:i/>
          <w:sz w:val="18"/>
          <w:szCs w:val="18"/>
          <w:lang w:val="en-GB"/>
        </w:rPr>
        <w:t>) were compiled from data sources of the Ministry of Education, Youth, and Sports.</w:t>
      </w:r>
    </w:p>
    <w:p w14:paraId="7271EA0C" w14:textId="77777777" w:rsidR="001C6E63" w:rsidRPr="001C6E63" w:rsidRDefault="001C6E63" w:rsidP="001C6E63">
      <w:pPr>
        <w:jc w:val="both"/>
        <w:rPr>
          <w:rFonts w:ascii="Arial" w:hAnsi="Arial" w:cs="Arial"/>
          <w:i/>
          <w:iCs/>
          <w:sz w:val="18"/>
          <w:szCs w:val="18"/>
        </w:rPr>
      </w:pPr>
    </w:p>
    <w:p w14:paraId="2A28DCA7" w14:textId="37FAA19D" w:rsidR="001C6E63" w:rsidRPr="001C6E63" w:rsidRDefault="001C6E63" w:rsidP="001C6E63">
      <w:pPr>
        <w:jc w:val="both"/>
        <w:rPr>
          <w:rFonts w:ascii="Arial" w:hAnsi="Arial" w:cs="Arial"/>
          <w:i/>
          <w:iCs/>
          <w:sz w:val="18"/>
          <w:szCs w:val="18"/>
          <w:lang w:val="en-GB"/>
        </w:rPr>
      </w:pPr>
    </w:p>
    <w:p w14:paraId="37630293" w14:textId="77777777" w:rsidR="00063C09" w:rsidRPr="00063C09" w:rsidRDefault="00063C09" w:rsidP="00063C09">
      <w:pPr>
        <w:jc w:val="both"/>
        <w:rPr>
          <w:rFonts w:ascii="Arial" w:hAnsi="Arial" w:cs="Arial"/>
          <w:b/>
          <w:bCs/>
          <w:i/>
          <w:iCs/>
          <w:color w:val="0071BC"/>
          <w:sz w:val="20"/>
          <w:szCs w:val="20"/>
          <w:lang w:val="en-GB"/>
        </w:rPr>
      </w:pPr>
      <w:r w:rsidRPr="00063C09">
        <w:rPr>
          <w:rFonts w:ascii="Arial" w:hAnsi="Arial" w:cs="Arial"/>
          <w:b/>
          <w:bCs/>
          <w:i/>
          <w:iCs/>
          <w:color w:val="0071BC"/>
          <w:sz w:val="20"/>
          <w:szCs w:val="20"/>
          <w:lang w:val="en-GB"/>
        </w:rPr>
        <w:t>Notes on Tables</w:t>
      </w:r>
    </w:p>
    <w:p w14:paraId="6C66A428" w14:textId="77777777" w:rsidR="00063C09" w:rsidRPr="00063C09" w:rsidRDefault="00063C09" w:rsidP="00063C09">
      <w:pPr>
        <w:jc w:val="both"/>
        <w:rPr>
          <w:rFonts w:ascii="Arial" w:hAnsi="Arial" w:cs="Arial"/>
          <w:i/>
          <w:iCs/>
          <w:sz w:val="18"/>
          <w:szCs w:val="18"/>
          <w:lang w:val="en-GB"/>
        </w:rPr>
      </w:pPr>
    </w:p>
    <w:p w14:paraId="38B47BCE" w14:textId="77777777" w:rsidR="00063C09" w:rsidRPr="00063C09" w:rsidRDefault="00063C09" w:rsidP="00063C09">
      <w:pPr>
        <w:jc w:val="both"/>
        <w:rPr>
          <w:rFonts w:ascii="Arial" w:hAnsi="Arial" w:cs="Arial"/>
          <w:b/>
          <w:bCs/>
          <w:i/>
          <w:iCs/>
          <w:color w:val="0071BC"/>
          <w:sz w:val="20"/>
          <w:szCs w:val="20"/>
          <w:lang w:val="en-GB"/>
        </w:rPr>
      </w:pPr>
      <w:r w:rsidRPr="00063C09">
        <w:rPr>
          <w:rFonts w:ascii="Arial" w:hAnsi="Arial" w:cs="Arial"/>
          <w:b/>
          <w:i/>
          <w:iCs/>
          <w:color w:val="0071BC"/>
          <w:sz w:val="20"/>
          <w:szCs w:val="20"/>
          <w:lang w:val="en-GB"/>
        </w:rPr>
        <w:t xml:space="preserve">Tab. </w:t>
      </w:r>
      <w:r w:rsidRPr="00063C09">
        <w:rPr>
          <w:rFonts w:ascii="Arial" w:hAnsi="Arial" w:cs="Arial"/>
          <w:b/>
          <w:bCs/>
          <w:i/>
          <w:iCs/>
          <w:color w:val="0071BC"/>
          <w:sz w:val="20"/>
          <w:szCs w:val="20"/>
          <w:lang w:val="en-GB"/>
        </w:rPr>
        <w:t>23</w:t>
      </w:r>
      <w:r w:rsidRPr="00063C09">
        <w:rPr>
          <w:rFonts w:ascii="Arial" w:hAnsi="Arial" w:cs="Arial"/>
          <w:b/>
          <w:i/>
          <w:iCs/>
          <w:color w:val="0071BC"/>
          <w:sz w:val="20"/>
          <w:szCs w:val="20"/>
          <w:lang w:val="en-GB"/>
        </w:rPr>
        <w:t xml:space="preserve">.1 to </w:t>
      </w:r>
      <w:r w:rsidRPr="00063C09">
        <w:rPr>
          <w:rFonts w:ascii="Arial" w:hAnsi="Arial" w:cs="Arial"/>
          <w:b/>
          <w:bCs/>
          <w:i/>
          <w:iCs/>
          <w:color w:val="0071BC"/>
          <w:sz w:val="20"/>
          <w:szCs w:val="20"/>
          <w:lang w:val="en-GB"/>
        </w:rPr>
        <w:t>23</w:t>
      </w:r>
      <w:r w:rsidRPr="00063C09">
        <w:rPr>
          <w:rFonts w:ascii="Arial" w:hAnsi="Arial" w:cs="Arial"/>
          <w:b/>
          <w:i/>
          <w:iCs/>
          <w:color w:val="0071BC"/>
          <w:sz w:val="20"/>
          <w:szCs w:val="20"/>
          <w:lang w:val="en-GB"/>
        </w:rPr>
        <w:t xml:space="preserve">.8 </w:t>
      </w:r>
      <w:r w:rsidRPr="00063C09">
        <w:rPr>
          <w:rFonts w:ascii="Arial" w:hAnsi="Arial" w:cs="Arial"/>
          <w:b/>
          <w:bCs/>
          <w:i/>
          <w:iCs/>
          <w:color w:val="0071BC"/>
          <w:sz w:val="20"/>
          <w:szCs w:val="20"/>
          <w:lang w:val="en-GB"/>
        </w:rPr>
        <w:t>Research and development (R&amp;D)</w:t>
      </w:r>
    </w:p>
    <w:p w14:paraId="7EFE6F9D" w14:textId="77777777" w:rsidR="00063C09" w:rsidRPr="00063C09" w:rsidRDefault="00063C09" w:rsidP="00063C09">
      <w:pPr>
        <w:spacing w:before="120"/>
        <w:jc w:val="both"/>
        <w:rPr>
          <w:rFonts w:ascii="Arial" w:hAnsi="Arial" w:cs="Arial"/>
          <w:bCs/>
          <w:i/>
          <w:sz w:val="18"/>
          <w:szCs w:val="18"/>
          <w:lang w:val="en-GB"/>
        </w:rPr>
      </w:pPr>
      <w:r w:rsidRPr="00063C09">
        <w:rPr>
          <w:rFonts w:ascii="Arial" w:hAnsi="Arial" w:cs="Arial"/>
          <w:b/>
          <w:bCs/>
          <w:i/>
          <w:sz w:val="18"/>
          <w:szCs w:val="18"/>
          <w:lang w:val="en-GB"/>
        </w:rPr>
        <w:t xml:space="preserve">Research and experimental development </w:t>
      </w:r>
      <w:r w:rsidRPr="00063C09">
        <w:rPr>
          <w:rFonts w:ascii="Arial" w:hAnsi="Arial" w:cs="Arial"/>
          <w:bCs/>
          <w:i/>
          <w:sz w:val="18"/>
          <w:szCs w:val="18"/>
          <w:lang w:val="en-GB"/>
        </w:rPr>
        <w:t>(</w:t>
      </w:r>
      <w:r w:rsidRPr="00063C09">
        <w:rPr>
          <w:rFonts w:ascii="Arial" w:hAnsi="Arial" w:cs="Arial"/>
          <w:i/>
          <w:sz w:val="18"/>
          <w:szCs w:val="18"/>
          <w:lang w:val="en-GB"/>
        </w:rPr>
        <w:t>hereinafter referred to as R&amp;D</w:t>
      </w:r>
      <w:r w:rsidRPr="00063C09">
        <w:rPr>
          <w:rFonts w:ascii="Arial" w:hAnsi="Arial" w:cs="Arial"/>
          <w:bCs/>
          <w:i/>
          <w:sz w:val="18"/>
          <w:szCs w:val="18"/>
          <w:lang w:val="en-GB"/>
        </w:rPr>
        <w:t>)</w:t>
      </w:r>
      <w:r w:rsidRPr="00063C09">
        <w:rPr>
          <w:rFonts w:ascii="Arial" w:hAnsi="Arial" w:cs="Arial"/>
          <w:b/>
          <w:bCs/>
          <w:i/>
          <w:sz w:val="18"/>
          <w:szCs w:val="18"/>
          <w:lang w:val="en-GB"/>
        </w:rPr>
        <w:t xml:space="preserve"> </w:t>
      </w:r>
      <w:r w:rsidRPr="00063C09">
        <w:rPr>
          <w:rFonts w:ascii="Arial" w:hAnsi="Arial" w:cs="Arial"/>
          <w:bCs/>
          <w:i/>
          <w:sz w:val="18"/>
          <w:szCs w:val="18"/>
          <w:lang w:val="en-GB"/>
        </w:rPr>
        <w:t xml:space="preserve">comprise creative and systematic work undertaken </w:t>
      </w:r>
      <w:proofErr w:type="gramStart"/>
      <w:r w:rsidRPr="00063C09">
        <w:rPr>
          <w:rFonts w:ascii="Arial" w:hAnsi="Arial" w:cs="Arial"/>
          <w:bCs/>
          <w:i/>
          <w:sz w:val="18"/>
          <w:szCs w:val="18"/>
          <w:lang w:val="en-GB"/>
        </w:rPr>
        <w:t>in order to</w:t>
      </w:r>
      <w:proofErr w:type="gramEnd"/>
      <w:r w:rsidRPr="00063C09">
        <w:rPr>
          <w:rFonts w:ascii="Arial" w:hAnsi="Arial" w:cs="Arial"/>
          <w:bCs/>
          <w:i/>
          <w:sz w:val="18"/>
          <w:szCs w:val="18"/>
          <w:lang w:val="en-GB"/>
        </w:rPr>
        <w:t xml:space="preserve"> increase the stock of knowledge – including knowledge of humankind, culture and society – and to devise new applications of available knowledge (OECD 2015, Frascati Manual). For an activity to be a R&amp;D activity, it must satisfy five core criteria; it must be: novel, creative, uncertain, systematic, transferable and/or reproducible.</w:t>
      </w:r>
    </w:p>
    <w:p w14:paraId="020CDBD1" w14:textId="77777777" w:rsidR="00063C09" w:rsidRPr="00063C09" w:rsidRDefault="00063C09" w:rsidP="00063C09">
      <w:pPr>
        <w:spacing w:before="120"/>
        <w:jc w:val="both"/>
        <w:rPr>
          <w:rFonts w:ascii="Arial" w:hAnsi="Arial" w:cs="Arial"/>
          <w:bCs/>
          <w:i/>
          <w:sz w:val="18"/>
          <w:szCs w:val="18"/>
          <w:lang w:val="en-GB"/>
        </w:rPr>
      </w:pPr>
      <w:r w:rsidRPr="00063C09">
        <w:rPr>
          <w:rFonts w:ascii="Arial" w:hAnsi="Arial" w:cs="Arial"/>
          <w:bCs/>
          <w:i/>
          <w:sz w:val="18"/>
          <w:szCs w:val="18"/>
          <w:lang w:val="en-GB"/>
        </w:rPr>
        <w:t xml:space="preserve">The term R&amp;D covers three types of activity: </w:t>
      </w:r>
    </w:p>
    <w:p w14:paraId="4259851E" w14:textId="77777777" w:rsidR="00063C09" w:rsidRPr="00063C09" w:rsidRDefault="00063C09" w:rsidP="00063C09">
      <w:pPr>
        <w:spacing w:before="120"/>
        <w:jc w:val="both"/>
        <w:rPr>
          <w:rFonts w:ascii="Arial" w:hAnsi="Arial" w:cs="Arial"/>
          <w:bCs/>
          <w:i/>
          <w:sz w:val="18"/>
          <w:szCs w:val="18"/>
          <w:lang w:val="en-GB"/>
        </w:rPr>
      </w:pPr>
      <w:r w:rsidRPr="00063C09">
        <w:rPr>
          <w:rFonts w:ascii="Arial" w:hAnsi="Arial" w:cs="Arial"/>
          <w:sz w:val="18"/>
          <w:szCs w:val="18"/>
          <w:lang w:val="en-GB"/>
        </w:rPr>
        <w:t xml:space="preserve">– </w:t>
      </w:r>
      <w:r w:rsidRPr="00063C09">
        <w:rPr>
          <w:rFonts w:ascii="Arial" w:hAnsi="Arial" w:cs="Arial"/>
          <w:b/>
          <w:bCs/>
          <w:i/>
          <w:sz w:val="18"/>
          <w:szCs w:val="18"/>
          <w:lang w:val="en-GB"/>
        </w:rPr>
        <w:t>Basic research</w:t>
      </w:r>
      <w:r w:rsidRPr="00063C09">
        <w:rPr>
          <w:rFonts w:ascii="Arial" w:hAnsi="Arial" w:cs="Arial"/>
          <w:bCs/>
          <w:i/>
          <w:sz w:val="18"/>
          <w:szCs w:val="18"/>
          <w:lang w:val="en-GB"/>
        </w:rPr>
        <w:t xml:space="preserve">, which is experimental or theoretical work undertaken primarily to acquire new knowledge of the underlying foundations of phenomena and observable facts, without any </w:t>
      </w:r>
      <w:proofErr w:type="gramStart"/>
      <w:r w:rsidRPr="00063C09">
        <w:rPr>
          <w:rFonts w:ascii="Arial" w:hAnsi="Arial" w:cs="Arial"/>
          <w:bCs/>
          <w:i/>
          <w:sz w:val="18"/>
          <w:szCs w:val="18"/>
          <w:lang w:val="en-GB"/>
        </w:rPr>
        <w:t>particular application</w:t>
      </w:r>
      <w:proofErr w:type="gramEnd"/>
      <w:r w:rsidRPr="00063C09">
        <w:rPr>
          <w:rFonts w:ascii="Arial" w:hAnsi="Arial" w:cs="Arial"/>
          <w:bCs/>
          <w:i/>
          <w:sz w:val="18"/>
          <w:szCs w:val="18"/>
          <w:lang w:val="en-GB"/>
        </w:rPr>
        <w:t xml:space="preserve"> or use in view. </w:t>
      </w:r>
    </w:p>
    <w:p w14:paraId="7F549F79" w14:textId="77777777" w:rsidR="00063C09" w:rsidRPr="00063C09" w:rsidRDefault="00063C09" w:rsidP="00063C09">
      <w:pPr>
        <w:spacing w:before="120"/>
        <w:jc w:val="both"/>
        <w:rPr>
          <w:rFonts w:ascii="Arial" w:hAnsi="Arial" w:cs="Arial"/>
          <w:bCs/>
          <w:i/>
          <w:sz w:val="18"/>
          <w:szCs w:val="18"/>
          <w:lang w:val="en-GB"/>
        </w:rPr>
      </w:pPr>
      <w:r w:rsidRPr="00063C09">
        <w:rPr>
          <w:rFonts w:ascii="Arial" w:hAnsi="Arial" w:cs="Arial"/>
          <w:sz w:val="18"/>
          <w:szCs w:val="18"/>
          <w:lang w:val="en-GB"/>
        </w:rPr>
        <w:t xml:space="preserve">– </w:t>
      </w:r>
      <w:r w:rsidRPr="00063C09">
        <w:rPr>
          <w:rFonts w:ascii="Arial" w:hAnsi="Arial" w:cs="Arial"/>
          <w:b/>
          <w:bCs/>
          <w:i/>
          <w:sz w:val="18"/>
          <w:szCs w:val="18"/>
          <w:lang w:val="en-GB"/>
        </w:rPr>
        <w:t>Applied research</w:t>
      </w:r>
      <w:r w:rsidRPr="00063C09">
        <w:rPr>
          <w:rFonts w:ascii="Arial" w:hAnsi="Arial" w:cs="Arial"/>
          <w:bCs/>
          <w:i/>
          <w:sz w:val="18"/>
          <w:szCs w:val="18"/>
          <w:lang w:val="en-GB"/>
        </w:rPr>
        <w:t xml:space="preserve">, which is original investigation undertaken </w:t>
      </w:r>
      <w:proofErr w:type="gramStart"/>
      <w:r w:rsidRPr="00063C09">
        <w:rPr>
          <w:rFonts w:ascii="Arial" w:hAnsi="Arial" w:cs="Arial"/>
          <w:bCs/>
          <w:i/>
          <w:sz w:val="18"/>
          <w:szCs w:val="18"/>
          <w:lang w:val="en-GB"/>
        </w:rPr>
        <w:t>in order to</w:t>
      </w:r>
      <w:proofErr w:type="gramEnd"/>
      <w:r w:rsidRPr="00063C09">
        <w:rPr>
          <w:rFonts w:ascii="Arial" w:hAnsi="Arial" w:cs="Arial"/>
          <w:bCs/>
          <w:i/>
          <w:sz w:val="18"/>
          <w:szCs w:val="18"/>
          <w:lang w:val="en-GB"/>
        </w:rPr>
        <w:t xml:space="preserve"> acquire new knowledge. It is, however, directed primarily towards a specific, practical aim or objective. </w:t>
      </w:r>
    </w:p>
    <w:p w14:paraId="6C76D20D" w14:textId="77777777" w:rsidR="00063C09" w:rsidRPr="00063C09" w:rsidRDefault="00063C09" w:rsidP="00063C09">
      <w:pPr>
        <w:spacing w:before="120"/>
        <w:jc w:val="both"/>
        <w:rPr>
          <w:rFonts w:ascii="Arial" w:hAnsi="Arial" w:cs="Arial"/>
          <w:bCs/>
          <w:i/>
          <w:sz w:val="18"/>
          <w:szCs w:val="18"/>
          <w:lang w:val="en-GB"/>
        </w:rPr>
      </w:pPr>
      <w:r w:rsidRPr="00063C09">
        <w:rPr>
          <w:rFonts w:ascii="Arial" w:hAnsi="Arial" w:cs="Arial"/>
          <w:sz w:val="18"/>
          <w:szCs w:val="18"/>
          <w:lang w:val="en-GB"/>
        </w:rPr>
        <w:t xml:space="preserve">– </w:t>
      </w:r>
      <w:r w:rsidRPr="00063C09">
        <w:rPr>
          <w:rFonts w:ascii="Arial" w:hAnsi="Arial" w:cs="Arial"/>
          <w:b/>
          <w:bCs/>
          <w:i/>
          <w:sz w:val="18"/>
          <w:szCs w:val="18"/>
          <w:lang w:val="en-GB"/>
        </w:rPr>
        <w:t>Experimental development</w:t>
      </w:r>
      <w:r w:rsidRPr="00063C09">
        <w:rPr>
          <w:rFonts w:ascii="Arial" w:hAnsi="Arial" w:cs="Arial"/>
          <w:bCs/>
          <w:i/>
          <w:sz w:val="18"/>
          <w:szCs w:val="18"/>
          <w:lang w:val="en-GB"/>
        </w:rPr>
        <w:t>, which is systematic work, drawing on knowledge gained from research and practical experience and producing additional knowledge, which is directed to producing new products or processes or to improving existing products or processes.</w:t>
      </w:r>
    </w:p>
    <w:p w14:paraId="2565288C"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b/>
          <w:bCs/>
          <w:i/>
          <w:sz w:val="18"/>
          <w:szCs w:val="18"/>
          <w:lang w:val="en-GB"/>
        </w:rPr>
        <w:t xml:space="preserve">Characteristics of research and development </w:t>
      </w:r>
      <w:r w:rsidRPr="00063C09">
        <w:rPr>
          <w:rFonts w:ascii="Arial" w:hAnsi="Arial" w:cs="Arial"/>
          <w:i/>
          <w:sz w:val="18"/>
          <w:szCs w:val="18"/>
          <w:lang w:val="en-GB"/>
        </w:rPr>
        <w:t>are surveyed by the</w:t>
      </w:r>
      <w:r w:rsidRPr="00063C09">
        <w:rPr>
          <w:rFonts w:ascii="Arial" w:hAnsi="Arial" w:cs="Arial"/>
          <w:b/>
          <w:i/>
          <w:sz w:val="18"/>
          <w:szCs w:val="18"/>
          <w:lang w:val="en-GB"/>
        </w:rPr>
        <w:t> Annual report (questionnaire) on research and development (</w:t>
      </w:r>
      <w:r w:rsidRPr="00063C09">
        <w:rPr>
          <w:rFonts w:ascii="Arial" w:hAnsi="Arial" w:cs="Arial"/>
          <w:b/>
          <w:sz w:val="18"/>
          <w:szCs w:val="18"/>
          <w:lang w:val="en-GB"/>
        </w:rPr>
        <w:t>VTR 5-01</w:t>
      </w:r>
      <w:r w:rsidRPr="00063C09">
        <w:rPr>
          <w:rFonts w:ascii="Arial" w:hAnsi="Arial" w:cs="Arial"/>
          <w:b/>
          <w:i/>
          <w:sz w:val="18"/>
          <w:szCs w:val="18"/>
          <w:lang w:val="en-GB"/>
        </w:rPr>
        <w:t>)</w:t>
      </w:r>
      <w:r w:rsidRPr="00063C09">
        <w:rPr>
          <w:rFonts w:ascii="Arial" w:hAnsi="Arial" w:cs="Arial"/>
          <w:i/>
          <w:sz w:val="18"/>
          <w:szCs w:val="18"/>
          <w:lang w:val="en-GB"/>
        </w:rPr>
        <w:t>, which includes questions on human and financial resources earmarked for R&amp;D activities realised in the territory of Czechia in respective sectors of R&amp;D performance. The statistical survey is based on an international methodology mentioned in the </w:t>
      </w:r>
      <w:r w:rsidRPr="00063C09">
        <w:rPr>
          <w:rFonts w:ascii="Arial" w:hAnsi="Arial" w:cs="Arial"/>
          <w:b/>
          <w:i/>
          <w:sz w:val="18"/>
          <w:szCs w:val="18"/>
          <w:lang w:val="en-GB"/>
        </w:rPr>
        <w:t>Frascati Manual</w:t>
      </w:r>
      <w:r w:rsidRPr="00063C09">
        <w:rPr>
          <w:rFonts w:ascii="Arial" w:hAnsi="Arial" w:cs="Arial"/>
          <w:i/>
          <w:sz w:val="18"/>
          <w:szCs w:val="18"/>
          <w:lang w:val="en-GB"/>
        </w:rPr>
        <w:t xml:space="preserve"> and results of the survey are used to fulfil obligations resulting from the Regulation (EU) 2019/2152 of the European Parliament and of the Council.</w:t>
      </w:r>
    </w:p>
    <w:p w14:paraId="34D14506"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The main surveyed indicators include the </w:t>
      </w:r>
      <w:r w:rsidRPr="00063C09">
        <w:rPr>
          <w:rFonts w:ascii="Arial" w:hAnsi="Arial" w:cs="Arial"/>
          <w:b/>
          <w:i/>
          <w:sz w:val="18"/>
          <w:szCs w:val="18"/>
          <w:lang w:val="en-GB"/>
        </w:rPr>
        <w:t xml:space="preserve">number of </w:t>
      </w:r>
      <w:r w:rsidRPr="00063C09">
        <w:rPr>
          <w:rFonts w:ascii="Arial" w:hAnsi="Arial" w:cs="Arial"/>
          <w:i/>
          <w:sz w:val="18"/>
          <w:szCs w:val="18"/>
          <w:lang w:val="en-GB"/>
        </w:rPr>
        <w:t>persons working in R&amp;D</w:t>
      </w:r>
      <w:r w:rsidRPr="00063C09">
        <w:rPr>
          <w:rFonts w:ascii="Arial" w:hAnsi="Arial" w:cs="Arial"/>
          <w:b/>
          <w:i/>
          <w:sz w:val="18"/>
          <w:szCs w:val="18"/>
          <w:lang w:val="en-GB"/>
        </w:rPr>
        <w:t xml:space="preserve"> (R&amp;D personnel)</w:t>
      </w:r>
      <w:r w:rsidRPr="00063C09">
        <w:rPr>
          <w:rFonts w:ascii="Arial" w:hAnsi="Arial" w:cs="Arial"/>
          <w:i/>
          <w:sz w:val="18"/>
          <w:szCs w:val="18"/>
          <w:lang w:val="en-GB"/>
        </w:rPr>
        <w:t xml:space="preserve"> by function (researchers, technicians, and other supporting staff) and the (amount of)</w:t>
      </w:r>
      <w:r w:rsidRPr="00063C09">
        <w:rPr>
          <w:rFonts w:ascii="Arial" w:hAnsi="Arial" w:cs="Arial"/>
          <w:b/>
          <w:i/>
          <w:sz w:val="18"/>
          <w:szCs w:val="18"/>
          <w:lang w:val="en-GB"/>
        </w:rPr>
        <w:t xml:space="preserve"> expenditure on R&amp;D performed</w:t>
      </w:r>
      <w:r w:rsidRPr="00063C09">
        <w:rPr>
          <w:rFonts w:ascii="Arial" w:hAnsi="Arial" w:cs="Arial"/>
          <w:i/>
          <w:sz w:val="18"/>
          <w:szCs w:val="18"/>
          <w:lang w:val="en-GB"/>
        </w:rPr>
        <w:t xml:space="preserve"> in the surveyed entities by type (labour cost, other current expenditure, and capital expenditure) and source of funds. Other surveyed indicators in the government and higher education sectors include </w:t>
      </w:r>
      <w:r w:rsidRPr="00063C09">
        <w:rPr>
          <w:rFonts w:ascii="Arial" w:hAnsi="Arial" w:cs="Arial"/>
          <w:b/>
          <w:i/>
          <w:sz w:val="18"/>
          <w:szCs w:val="18"/>
          <w:lang w:val="en-GB"/>
        </w:rPr>
        <w:t>revenue from sale of R&amp;D services</w:t>
      </w:r>
      <w:r w:rsidRPr="00063C09">
        <w:rPr>
          <w:rFonts w:ascii="Arial" w:hAnsi="Arial" w:cs="Arial"/>
          <w:i/>
          <w:sz w:val="18"/>
          <w:szCs w:val="18"/>
          <w:lang w:val="en-GB"/>
        </w:rPr>
        <w:t xml:space="preserve"> and the </w:t>
      </w:r>
      <w:r w:rsidRPr="00063C09">
        <w:rPr>
          <w:rFonts w:ascii="Arial" w:hAnsi="Arial" w:cs="Arial"/>
          <w:b/>
          <w:i/>
          <w:sz w:val="18"/>
          <w:szCs w:val="18"/>
          <w:lang w:val="en-GB"/>
        </w:rPr>
        <w:t>number of researchers by citizenship</w:t>
      </w:r>
      <w:r w:rsidRPr="00063C09">
        <w:rPr>
          <w:rFonts w:ascii="Arial" w:hAnsi="Arial" w:cs="Arial"/>
          <w:i/>
          <w:sz w:val="18"/>
          <w:szCs w:val="18"/>
          <w:lang w:val="en-GB"/>
        </w:rPr>
        <w:t>.</w:t>
      </w:r>
    </w:p>
    <w:p w14:paraId="5B51B991"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sz w:val="18"/>
          <w:szCs w:val="18"/>
          <w:lang w:val="en-GB"/>
        </w:rPr>
        <w:t>The</w:t>
      </w:r>
      <w:r w:rsidRPr="00063C09">
        <w:rPr>
          <w:rFonts w:ascii="Arial" w:hAnsi="Arial" w:cs="Arial"/>
          <w:b/>
          <w:i/>
          <w:sz w:val="18"/>
          <w:szCs w:val="18"/>
          <w:lang w:val="en-GB"/>
        </w:rPr>
        <w:t xml:space="preserve"> report (questionnaire) on research and development </w:t>
      </w:r>
      <w:r w:rsidRPr="00063C09">
        <w:rPr>
          <w:rFonts w:ascii="Arial" w:hAnsi="Arial" w:cs="Arial"/>
          <w:i/>
          <w:sz w:val="18"/>
          <w:szCs w:val="18"/>
          <w:lang w:val="en-GB"/>
        </w:rPr>
        <w:t>is sent to</w:t>
      </w:r>
      <w:r w:rsidRPr="00063C09">
        <w:rPr>
          <w:rFonts w:ascii="Arial" w:hAnsi="Arial" w:cs="Arial"/>
          <w:b/>
          <w:i/>
          <w:sz w:val="18"/>
          <w:szCs w:val="18"/>
          <w:lang w:val="en-GB"/>
        </w:rPr>
        <w:t xml:space="preserve"> </w:t>
      </w:r>
      <w:r w:rsidRPr="00063C09">
        <w:rPr>
          <w:rFonts w:ascii="Arial" w:hAnsi="Arial" w:cs="Arial"/>
          <w:i/>
          <w:iCs/>
          <w:sz w:val="18"/>
          <w:szCs w:val="18"/>
          <w:lang w:val="en-GB"/>
        </w:rPr>
        <w:t>all legal and natural persons performing R&amp;D in the territory of Czechia irrespective of whether it is their principal or secondary economic activity.</w:t>
      </w:r>
    </w:p>
    <w:p w14:paraId="6948C6F7"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sz w:val="18"/>
          <w:szCs w:val="18"/>
          <w:lang w:val="en-GB"/>
        </w:rPr>
        <w:t xml:space="preserve">Based on available characteristics of surveyed entities performing </w:t>
      </w:r>
      <w:r w:rsidRPr="00063C09">
        <w:rPr>
          <w:rFonts w:ascii="Arial" w:hAnsi="Arial" w:cs="Arial"/>
          <w:i/>
          <w:iCs/>
          <w:sz w:val="18"/>
          <w:szCs w:val="18"/>
          <w:lang w:val="en-GB"/>
        </w:rPr>
        <w:t xml:space="preserve">R&amp;D, all surveyed indicators are available in the </w:t>
      </w:r>
      <w:r w:rsidRPr="00063C09">
        <w:rPr>
          <w:rFonts w:ascii="Arial" w:hAnsi="Arial" w:cs="Arial"/>
          <w:b/>
          <w:i/>
          <w:iCs/>
          <w:sz w:val="18"/>
          <w:szCs w:val="18"/>
          <w:lang w:val="en-GB"/>
        </w:rPr>
        <w:t xml:space="preserve">breakdowns as follows </w:t>
      </w:r>
      <w:r w:rsidRPr="00063C09">
        <w:rPr>
          <w:rFonts w:ascii="Arial" w:hAnsi="Arial" w:cs="Arial"/>
          <w:i/>
          <w:iCs/>
          <w:sz w:val="18"/>
          <w:szCs w:val="18"/>
          <w:lang w:val="en-GB"/>
        </w:rPr>
        <w:t xml:space="preserve">and in their mutual combinations: </w:t>
      </w:r>
    </w:p>
    <w:p w14:paraId="2805E306" w14:textId="77777777" w:rsidR="00063C09" w:rsidRPr="00063C09" w:rsidRDefault="00063C09" w:rsidP="00063C09">
      <w:pPr>
        <w:spacing w:before="120"/>
        <w:jc w:val="both"/>
        <w:rPr>
          <w:rFonts w:cs="Arial"/>
          <w:i/>
          <w:sz w:val="18"/>
          <w:szCs w:val="18"/>
          <w:lang w:val="en-GB"/>
        </w:rPr>
      </w:pPr>
      <w:r w:rsidRPr="00063C09">
        <w:rPr>
          <w:rFonts w:ascii="Arial" w:hAnsi="Arial" w:cs="Arial"/>
          <w:sz w:val="18"/>
          <w:szCs w:val="18"/>
        </w:rPr>
        <w:t>– </w:t>
      </w:r>
      <w:r w:rsidRPr="00063C09">
        <w:rPr>
          <w:rFonts w:ascii="Arial" w:hAnsi="Arial" w:cs="Arial"/>
          <w:i/>
          <w:sz w:val="18"/>
          <w:szCs w:val="18"/>
          <w:lang w:val="en-GB"/>
        </w:rPr>
        <w:t>by sector and type of entity performing research and development (R&amp;D performer);</w:t>
      </w:r>
      <w:r w:rsidRPr="00063C09">
        <w:rPr>
          <w:rFonts w:cs="Arial"/>
          <w:i/>
          <w:sz w:val="18"/>
          <w:szCs w:val="18"/>
          <w:lang w:val="en-GB"/>
        </w:rPr>
        <w:t xml:space="preserve"> </w:t>
      </w:r>
    </w:p>
    <w:p w14:paraId="04E3293C" w14:textId="77777777" w:rsidR="00063C09" w:rsidRPr="00063C09" w:rsidRDefault="00063C09" w:rsidP="00063C09">
      <w:pPr>
        <w:spacing w:before="120"/>
        <w:jc w:val="both"/>
        <w:rPr>
          <w:rFonts w:cs="Arial"/>
          <w:i/>
          <w:sz w:val="18"/>
          <w:szCs w:val="18"/>
          <w:lang w:val="en-GB"/>
        </w:rPr>
      </w:pPr>
      <w:r w:rsidRPr="00063C09">
        <w:rPr>
          <w:rFonts w:ascii="Arial" w:hAnsi="Arial" w:cs="Arial"/>
          <w:i/>
          <w:sz w:val="18"/>
          <w:szCs w:val="18"/>
          <w:lang w:val="en-GB"/>
        </w:rPr>
        <w:t>– by prevailing field of R&amp;D (the FORD classification</w:t>
      </w:r>
      <w:proofErr w:type="gramStart"/>
      <w:r w:rsidRPr="00063C09">
        <w:rPr>
          <w:rFonts w:ascii="Arial" w:hAnsi="Arial" w:cs="Arial"/>
          <w:i/>
          <w:sz w:val="18"/>
          <w:szCs w:val="18"/>
          <w:lang w:val="en-GB"/>
        </w:rPr>
        <w:t>);</w:t>
      </w:r>
      <w:proofErr w:type="gramEnd"/>
    </w:p>
    <w:p w14:paraId="19B1A449"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sz w:val="18"/>
          <w:szCs w:val="18"/>
        </w:rPr>
        <w:t>– </w:t>
      </w:r>
      <w:r w:rsidRPr="00063C09">
        <w:rPr>
          <w:rFonts w:ascii="Arial" w:hAnsi="Arial" w:cs="Arial"/>
          <w:i/>
          <w:sz w:val="18"/>
          <w:szCs w:val="18"/>
          <w:lang w:val="en-GB"/>
        </w:rPr>
        <w:t xml:space="preserve">by principal economic activity (an economic activity defined according to the CZ-NACE classification); and </w:t>
      </w:r>
    </w:p>
    <w:p w14:paraId="4EF854EB" w14:textId="77777777" w:rsidR="00063C09" w:rsidRPr="00063C09" w:rsidRDefault="00063C09" w:rsidP="00063C09">
      <w:pPr>
        <w:spacing w:before="120"/>
        <w:jc w:val="both"/>
        <w:rPr>
          <w:rFonts w:cs="Arial"/>
          <w:i/>
          <w:sz w:val="18"/>
          <w:szCs w:val="18"/>
          <w:lang w:val="en-GB"/>
        </w:rPr>
      </w:pPr>
      <w:r w:rsidRPr="00063C09">
        <w:rPr>
          <w:rFonts w:ascii="Arial" w:hAnsi="Arial" w:cs="Arial"/>
          <w:sz w:val="18"/>
          <w:szCs w:val="18"/>
        </w:rPr>
        <w:t>– </w:t>
      </w:r>
      <w:r w:rsidRPr="00063C09">
        <w:rPr>
          <w:rFonts w:ascii="Arial" w:hAnsi="Arial" w:cs="Arial"/>
          <w:i/>
          <w:sz w:val="18"/>
          <w:szCs w:val="18"/>
          <w:lang w:val="en-GB"/>
        </w:rPr>
        <w:t>by (the amount of) R&amp;D expenditure.</w:t>
      </w:r>
    </w:p>
    <w:p w14:paraId="27DE9164"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b/>
          <w:bCs/>
          <w:i/>
          <w:sz w:val="18"/>
          <w:szCs w:val="18"/>
          <w:lang w:val="en-GB"/>
        </w:rPr>
        <w:t>Sector of research and development performance</w:t>
      </w:r>
      <w:r w:rsidRPr="00063C09">
        <w:rPr>
          <w:rFonts w:ascii="Arial" w:hAnsi="Arial" w:cs="Arial"/>
          <w:i/>
          <w:sz w:val="18"/>
          <w:szCs w:val="18"/>
          <w:lang w:val="en-GB"/>
        </w:rPr>
        <w:t xml:space="preserve"> is a basic international category used in </w:t>
      </w:r>
      <w:r w:rsidRPr="00063C09">
        <w:rPr>
          <w:rFonts w:ascii="Arial" w:hAnsi="Arial" w:cs="Arial"/>
          <w:i/>
          <w:iCs/>
          <w:sz w:val="18"/>
          <w:szCs w:val="18"/>
          <w:lang w:val="en-GB"/>
        </w:rPr>
        <w:t xml:space="preserve">R&amp;D statistics. Moreover, the CZSO also surveys basic characteristics of R&amp;D within these sectors by type of entity, in which R&amp;D is performed. </w:t>
      </w:r>
      <w:r w:rsidRPr="00063C09">
        <w:rPr>
          <w:rFonts w:ascii="Arial" w:hAnsi="Arial" w:cs="Arial"/>
          <w:i/>
          <w:sz w:val="18"/>
          <w:szCs w:val="18"/>
          <w:lang w:val="en-GB"/>
        </w:rPr>
        <w:t xml:space="preserve">Surveyed </w:t>
      </w:r>
      <w:r w:rsidRPr="00063C09">
        <w:rPr>
          <w:rFonts w:ascii="Arial" w:hAnsi="Arial" w:cs="Arial"/>
          <w:i/>
          <w:iCs/>
          <w:sz w:val="18"/>
          <w:szCs w:val="18"/>
          <w:lang w:val="en-GB"/>
        </w:rPr>
        <w:t>R&amp;D indicators</w:t>
      </w:r>
      <w:r w:rsidRPr="00063C09">
        <w:rPr>
          <w:rFonts w:ascii="Arial" w:hAnsi="Arial" w:cs="Arial"/>
          <w:i/>
          <w:sz w:val="18"/>
          <w:szCs w:val="18"/>
          <w:lang w:val="en-GB"/>
        </w:rPr>
        <w:t xml:space="preserve"> (</w:t>
      </w:r>
      <w:r w:rsidRPr="00063C09">
        <w:rPr>
          <w:rFonts w:ascii="Arial" w:hAnsi="Arial" w:cs="Arial"/>
          <w:bCs/>
          <w:i/>
          <w:sz w:val="18"/>
          <w:szCs w:val="18"/>
          <w:lang w:val="en-GB"/>
        </w:rPr>
        <w:t xml:space="preserve">Tab. </w:t>
      </w:r>
      <w:r w:rsidRPr="00063C09">
        <w:rPr>
          <w:rFonts w:ascii="Arial" w:hAnsi="Arial" w:cs="Arial"/>
          <w:b/>
          <w:i/>
          <w:sz w:val="18"/>
          <w:szCs w:val="18"/>
          <w:lang w:val="en-GB"/>
        </w:rPr>
        <w:t>23.3</w:t>
      </w:r>
      <w:r w:rsidRPr="00063C09">
        <w:rPr>
          <w:rFonts w:ascii="Arial" w:hAnsi="Arial" w:cs="Arial"/>
          <w:bCs/>
          <w:i/>
          <w:sz w:val="18"/>
          <w:szCs w:val="18"/>
          <w:lang w:val="en-GB"/>
        </w:rPr>
        <w:t xml:space="preserve"> and </w:t>
      </w:r>
      <w:r w:rsidRPr="00063C09">
        <w:rPr>
          <w:rFonts w:ascii="Arial" w:hAnsi="Arial" w:cs="Arial"/>
          <w:b/>
          <w:i/>
          <w:sz w:val="18"/>
          <w:szCs w:val="18"/>
          <w:lang w:val="en-GB"/>
        </w:rPr>
        <w:t>23.4</w:t>
      </w:r>
      <w:r w:rsidRPr="00063C09">
        <w:rPr>
          <w:rFonts w:ascii="Arial" w:hAnsi="Arial" w:cs="Arial"/>
          <w:bCs/>
          <w:i/>
          <w:sz w:val="18"/>
          <w:szCs w:val="18"/>
          <w:lang w:val="en-GB"/>
        </w:rPr>
        <w:t>)</w:t>
      </w:r>
      <w:r w:rsidRPr="00063C09">
        <w:rPr>
          <w:rFonts w:ascii="Arial" w:hAnsi="Arial" w:cs="Arial"/>
          <w:i/>
          <w:sz w:val="18"/>
          <w:szCs w:val="18"/>
          <w:lang w:val="en-GB"/>
        </w:rPr>
        <w:t xml:space="preserve"> are published in the following </w:t>
      </w:r>
      <w:r w:rsidRPr="00063C09">
        <w:rPr>
          <w:rFonts w:ascii="Arial" w:hAnsi="Arial" w:cs="Arial"/>
          <w:b/>
          <w:i/>
          <w:sz w:val="18"/>
          <w:szCs w:val="18"/>
          <w:lang w:val="en-GB"/>
        </w:rPr>
        <w:t xml:space="preserve">four sectors of performance of </w:t>
      </w:r>
      <w:r w:rsidRPr="00063C09">
        <w:rPr>
          <w:rFonts w:ascii="Arial" w:hAnsi="Arial" w:cs="Arial"/>
          <w:b/>
          <w:i/>
          <w:iCs/>
          <w:sz w:val="18"/>
          <w:szCs w:val="18"/>
          <w:lang w:val="en-GB"/>
        </w:rPr>
        <w:t>R&amp;D</w:t>
      </w:r>
      <w:r w:rsidRPr="00063C09">
        <w:rPr>
          <w:rFonts w:ascii="Arial" w:hAnsi="Arial" w:cs="Arial"/>
          <w:i/>
          <w:sz w:val="18"/>
          <w:szCs w:val="18"/>
          <w:lang w:val="en-GB"/>
        </w:rPr>
        <w:t>:</w:t>
      </w:r>
    </w:p>
    <w:p w14:paraId="207C70E3" w14:textId="77777777" w:rsidR="00063C09" w:rsidRPr="00063C09" w:rsidRDefault="00063C09" w:rsidP="00063C09">
      <w:pPr>
        <w:spacing w:before="120"/>
        <w:ind w:left="170" w:hanging="170"/>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bCs/>
          <w:i/>
          <w:iCs/>
          <w:sz w:val="18"/>
          <w:szCs w:val="18"/>
          <w:lang w:val="en-GB"/>
        </w:rPr>
        <w:t xml:space="preserve">business enterprise sector </w:t>
      </w:r>
      <w:r w:rsidRPr="00063C09">
        <w:rPr>
          <w:rFonts w:ascii="Arial" w:hAnsi="Arial" w:cs="Arial"/>
          <w:i/>
          <w:iCs/>
          <w:sz w:val="18"/>
          <w:szCs w:val="18"/>
          <w:lang w:val="en-GB"/>
        </w:rPr>
        <w:t xml:space="preserve">mainly focuses on applied research and experimental development and especially includes private enterprises performing R&amp;D for their own activity or within a group of enterprises. Based on the </w:t>
      </w:r>
      <w:r w:rsidRPr="00063C09">
        <w:rPr>
          <w:rFonts w:ascii="Arial" w:hAnsi="Arial" w:cs="Arial"/>
          <w:b/>
          <w:i/>
          <w:iCs/>
          <w:sz w:val="18"/>
          <w:szCs w:val="18"/>
          <w:lang w:val="en-GB"/>
        </w:rPr>
        <w:t>ownership</w:t>
      </w:r>
      <w:r w:rsidRPr="00063C09">
        <w:rPr>
          <w:rFonts w:ascii="Arial" w:hAnsi="Arial" w:cs="Arial"/>
          <w:i/>
          <w:iCs/>
          <w:sz w:val="18"/>
          <w:szCs w:val="18"/>
          <w:lang w:val="en-GB"/>
        </w:rPr>
        <w:t xml:space="preserve">, the business enterprise sector comprises </w:t>
      </w:r>
      <w:r w:rsidRPr="00063C09">
        <w:rPr>
          <w:rFonts w:ascii="Arial" w:hAnsi="Arial" w:cs="Arial"/>
          <w:b/>
          <w:i/>
          <w:iCs/>
          <w:sz w:val="18"/>
          <w:szCs w:val="18"/>
          <w:lang w:val="en-GB"/>
        </w:rPr>
        <w:t xml:space="preserve">public enterprises </w:t>
      </w:r>
      <w:r w:rsidRPr="00063C09">
        <w:rPr>
          <w:rFonts w:ascii="Arial" w:hAnsi="Arial" w:cs="Arial"/>
          <w:i/>
          <w:iCs/>
          <w:sz w:val="18"/>
          <w:szCs w:val="18"/>
          <w:lang w:val="en-GB"/>
        </w:rPr>
        <w:t>(corporations),</w:t>
      </w:r>
      <w:r w:rsidRPr="00063C09">
        <w:rPr>
          <w:rFonts w:ascii="Arial" w:hAnsi="Arial" w:cs="Arial"/>
          <w:b/>
          <w:i/>
          <w:iCs/>
          <w:sz w:val="18"/>
          <w:szCs w:val="18"/>
          <w:lang w:val="en-GB"/>
        </w:rPr>
        <w:t xml:space="preserve"> domestic-controlled private enterprises</w:t>
      </w:r>
      <w:r w:rsidRPr="00063C09">
        <w:rPr>
          <w:rFonts w:ascii="Arial" w:hAnsi="Arial" w:cs="Arial"/>
          <w:i/>
          <w:iCs/>
          <w:sz w:val="18"/>
          <w:szCs w:val="18"/>
          <w:lang w:val="en-GB"/>
        </w:rPr>
        <w:t xml:space="preserve"> (corporations), and </w:t>
      </w:r>
      <w:r w:rsidRPr="00063C09">
        <w:rPr>
          <w:rFonts w:ascii="Arial" w:hAnsi="Arial" w:cs="Arial"/>
          <w:b/>
          <w:i/>
          <w:iCs/>
          <w:sz w:val="18"/>
          <w:szCs w:val="18"/>
          <w:lang w:val="en-GB"/>
        </w:rPr>
        <w:t xml:space="preserve">foreign-controlled private enterprises </w:t>
      </w:r>
      <w:r w:rsidRPr="00063C09">
        <w:rPr>
          <w:rFonts w:ascii="Arial" w:hAnsi="Arial" w:cs="Arial"/>
          <w:i/>
          <w:iCs/>
          <w:sz w:val="18"/>
          <w:szCs w:val="18"/>
          <w:lang w:val="en-GB"/>
        </w:rPr>
        <w:t xml:space="preserve">(corporations). The business enterprise sector can be further </w:t>
      </w:r>
      <w:r w:rsidRPr="00063C09">
        <w:rPr>
          <w:rFonts w:ascii="Arial" w:hAnsi="Arial" w:cs="Arial"/>
          <w:i/>
          <w:iCs/>
          <w:sz w:val="18"/>
          <w:szCs w:val="18"/>
          <w:lang w:val="en-GB"/>
        </w:rPr>
        <w:lastRenderedPageBreak/>
        <w:t xml:space="preserve">broken down by </w:t>
      </w:r>
      <w:r w:rsidRPr="00063C09">
        <w:rPr>
          <w:rFonts w:ascii="Arial" w:hAnsi="Arial" w:cs="Arial"/>
          <w:b/>
          <w:i/>
          <w:iCs/>
          <w:sz w:val="18"/>
          <w:szCs w:val="18"/>
          <w:lang w:val="en-GB"/>
        </w:rPr>
        <w:t>economic activity</w:t>
      </w:r>
      <w:r w:rsidRPr="00063C09">
        <w:rPr>
          <w:rFonts w:ascii="Arial" w:hAnsi="Arial" w:cs="Arial"/>
          <w:b/>
          <w:i/>
          <w:sz w:val="18"/>
          <w:szCs w:val="18"/>
          <w:lang w:val="en-GB"/>
        </w:rPr>
        <w:t xml:space="preserve"> </w:t>
      </w:r>
      <w:r w:rsidRPr="00063C09">
        <w:rPr>
          <w:rFonts w:ascii="Arial" w:hAnsi="Arial" w:cs="Arial"/>
          <w:i/>
          <w:sz w:val="18"/>
          <w:szCs w:val="18"/>
          <w:lang w:val="en-GB"/>
        </w:rPr>
        <w:t xml:space="preserve">defined based on the principal activity (CZ-NACE classification) and </w:t>
      </w:r>
      <w:r w:rsidRPr="00063C09">
        <w:rPr>
          <w:rFonts w:ascii="Arial" w:hAnsi="Arial" w:cs="Arial"/>
          <w:b/>
          <w:i/>
          <w:sz w:val="18"/>
          <w:szCs w:val="18"/>
          <w:lang w:val="en-GB"/>
        </w:rPr>
        <w:t>size</w:t>
      </w:r>
      <w:r w:rsidRPr="00063C09">
        <w:rPr>
          <w:rFonts w:ascii="Arial" w:hAnsi="Arial" w:cs="Arial"/>
          <w:i/>
          <w:sz w:val="18"/>
          <w:szCs w:val="18"/>
          <w:lang w:val="en-GB"/>
        </w:rPr>
        <w:t xml:space="preserve"> (number of employed persons) of surveyed </w:t>
      </w:r>
      <w:proofErr w:type="gramStart"/>
      <w:r w:rsidRPr="00063C09">
        <w:rPr>
          <w:rFonts w:ascii="Arial" w:hAnsi="Arial" w:cs="Arial"/>
          <w:i/>
          <w:sz w:val="18"/>
          <w:szCs w:val="18"/>
          <w:lang w:val="en-GB"/>
        </w:rPr>
        <w:t>enterprises;</w:t>
      </w:r>
      <w:proofErr w:type="gramEnd"/>
    </w:p>
    <w:p w14:paraId="610379D9"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bCs/>
          <w:i/>
          <w:iCs/>
          <w:sz w:val="18"/>
          <w:szCs w:val="18"/>
          <w:lang w:val="en-GB"/>
        </w:rPr>
        <w:t xml:space="preserve">government sector </w:t>
      </w:r>
      <w:r w:rsidRPr="00063C09">
        <w:rPr>
          <w:rFonts w:ascii="Arial" w:hAnsi="Arial" w:cs="Arial"/>
          <w:i/>
          <w:iCs/>
          <w:sz w:val="18"/>
          <w:szCs w:val="18"/>
          <w:lang w:val="en-GB"/>
        </w:rPr>
        <w:t xml:space="preserve">comprises </w:t>
      </w:r>
      <w:r w:rsidRPr="00063C09">
        <w:rPr>
          <w:rFonts w:ascii="Arial" w:hAnsi="Arial" w:cs="Arial"/>
          <w:b/>
          <w:i/>
          <w:sz w:val="18"/>
          <w:szCs w:val="18"/>
          <w:lang w:val="en-GB"/>
        </w:rPr>
        <w:t>all public research institutions</w:t>
      </w:r>
      <w:r w:rsidRPr="00063C09">
        <w:rPr>
          <w:rFonts w:ascii="Arial" w:hAnsi="Arial" w:cs="Arial"/>
          <w:i/>
          <w:sz w:val="18"/>
          <w:szCs w:val="18"/>
          <w:lang w:val="en-GB"/>
        </w:rPr>
        <w:t xml:space="preserve"> (legal form 661) performing </w:t>
      </w:r>
      <w:r w:rsidRPr="00063C09">
        <w:rPr>
          <w:rFonts w:ascii="Arial" w:hAnsi="Arial" w:cs="Arial"/>
          <w:i/>
          <w:iCs/>
          <w:sz w:val="18"/>
          <w:szCs w:val="18"/>
          <w:lang w:val="en-GB"/>
        </w:rPr>
        <w:t>R&amp;D as their principal activity</w:t>
      </w:r>
      <w:r w:rsidRPr="00063C09">
        <w:rPr>
          <w:rFonts w:ascii="Arial" w:hAnsi="Arial" w:cs="Arial"/>
          <w:i/>
          <w:sz w:val="18"/>
          <w:szCs w:val="18"/>
          <w:lang w:val="en-GB"/>
        </w:rPr>
        <w:t xml:space="preserve"> (CZ-NACE 72). They are </w:t>
      </w:r>
      <w:r w:rsidRPr="00063C09">
        <w:rPr>
          <w:rFonts w:ascii="Arial" w:hAnsi="Arial" w:cs="Arial"/>
          <w:b/>
          <w:i/>
          <w:iCs/>
          <w:sz w:val="18"/>
          <w:szCs w:val="18"/>
          <w:lang w:val="en-GB"/>
        </w:rPr>
        <w:t>workplaces of the Czech Academy of Sciences</w:t>
      </w:r>
      <w:r w:rsidRPr="00063C09">
        <w:rPr>
          <w:rFonts w:ascii="Arial" w:hAnsi="Arial" w:cs="Arial"/>
          <w:i/>
          <w:iCs/>
          <w:sz w:val="18"/>
          <w:szCs w:val="18"/>
          <w:lang w:val="en-GB"/>
        </w:rPr>
        <w:t xml:space="preserve"> and, further, </w:t>
      </w:r>
      <w:r w:rsidRPr="00063C09">
        <w:rPr>
          <w:rFonts w:ascii="Arial" w:hAnsi="Arial" w:cs="Arial"/>
          <w:b/>
          <w:i/>
          <w:iCs/>
          <w:sz w:val="18"/>
          <w:szCs w:val="18"/>
          <w:lang w:val="en-GB"/>
        </w:rPr>
        <w:t>other public research institutions</w:t>
      </w:r>
      <w:r w:rsidRPr="00063C09">
        <w:rPr>
          <w:rFonts w:ascii="Arial" w:hAnsi="Arial" w:cs="Arial"/>
          <w:i/>
          <w:iCs/>
          <w:sz w:val="18"/>
          <w:szCs w:val="18"/>
          <w:lang w:val="en-GB"/>
        </w:rPr>
        <w:t xml:space="preserve">, which were established by individual ministries. The government sector further includes </w:t>
      </w:r>
      <w:r w:rsidRPr="00063C09">
        <w:rPr>
          <w:rFonts w:ascii="Arial" w:hAnsi="Arial" w:cs="Arial"/>
          <w:b/>
          <w:i/>
          <w:iCs/>
          <w:sz w:val="18"/>
          <w:szCs w:val="18"/>
          <w:lang w:val="en-GB"/>
        </w:rPr>
        <w:t xml:space="preserve">libraries, archives, and museums </w:t>
      </w:r>
      <w:r w:rsidRPr="00063C09">
        <w:rPr>
          <w:rFonts w:ascii="Arial" w:hAnsi="Arial" w:cs="Arial"/>
          <w:i/>
          <w:sz w:val="18"/>
          <w:szCs w:val="18"/>
          <w:lang w:val="en-GB"/>
        </w:rPr>
        <w:t>(CZ-NACE 91)</w:t>
      </w:r>
      <w:r w:rsidRPr="00063C09">
        <w:rPr>
          <w:rFonts w:ascii="Arial" w:hAnsi="Arial" w:cs="Arial"/>
          <w:i/>
          <w:iCs/>
          <w:sz w:val="18"/>
          <w:szCs w:val="18"/>
          <w:lang w:val="en-GB"/>
        </w:rPr>
        <w:t xml:space="preserve">, </w:t>
      </w:r>
      <w:r w:rsidRPr="00063C09">
        <w:rPr>
          <w:rFonts w:ascii="Arial" w:hAnsi="Arial" w:cs="Arial"/>
          <w:b/>
          <w:i/>
          <w:iCs/>
          <w:sz w:val="18"/>
          <w:szCs w:val="18"/>
          <w:lang w:val="en-GB"/>
        </w:rPr>
        <w:t>health establishments</w:t>
      </w:r>
      <w:r w:rsidRPr="00063C09">
        <w:rPr>
          <w:rFonts w:ascii="Arial" w:hAnsi="Arial" w:cs="Arial"/>
          <w:i/>
          <w:iCs/>
          <w:sz w:val="18"/>
          <w:szCs w:val="18"/>
          <w:lang w:val="en-GB"/>
        </w:rPr>
        <w:t xml:space="preserve"> (</w:t>
      </w:r>
      <w:r w:rsidRPr="00063C09">
        <w:rPr>
          <w:rFonts w:ascii="Arial" w:hAnsi="Arial" w:cs="Arial"/>
          <w:i/>
          <w:sz w:val="18"/>
          <w:szCs w:val="18"/>
          <w:lang w:val="en-GB"/>
        </w:rPr>
        <w:t>CZ-NACE 86</w:t>
      </w:r>
      <w:r w:rsidRPr="00063C09">
        <w:rPr>
          <w:rFonts w:cs="Arial"/>
          <w:sz w:val="18"/>
          <w:szCs w:val="18"/>
          <w:lang w:val="en-GB"/>
        </w:rPr>
        <w:t xml:space="preserve"> </w:t>
      </w:r>
      <w:r w:rsidRPr="00063C09">
        <w:rPr>
          <w:rFonts w:ascii="Arial" w:hAnsi="Arial" w:cs="Arial"/>
          <w:i/>
          <w:iCs/>
          <w:sz w:val="18"/>
          <w:szCs w:val="18"/>
          <w:lang w:val="en-GB"/>
        </w:rPr>
        <w:t>excluding teaching hospitals), and </w:t>
      </w:r>
      <w:r w:rsidRPr="00063C09">
        <w:rPr>
          <w:rFonts w:ascii="Arial" w:hAnsi="Arial" w:cs="Arial"/>
          <w:b/>
          <w:i/>
          <w:iCs/>
          <w:sz w:val="18"/>
          <w:szCs w:val="18"/>
          <w:lang w:val="en-GB"/>
        </w:rPr>
        <w:t>other</w:t>
      </w:r>
      <w:r w:rsidRPr="00063C09">
        <w:rPr>
          <w:rFonts w:ascii="Arial" w:hAnsi="Arial" w:cs="Arial"/>
          <w:i/>
          <w:iCs/>
          <w:sz w:val="18"/>
          <w:szCs w:val="18"/>
          <w:lang w:val="en-GB"/>
        </w:rPr>
        <w:t xml:space="preserve"> </w:t>
      </w:r>
      <w:r w:rsidRPr="00063C09">
        <w:rPr>
          <w:rFonts w:ascii="Arial" w:hAnsi="Arial" w:cs="Arial"/>
          <w:i/>
          <w:sz w:val="18"/>
          <w:szCs w:val="18"/>
          <w:lang w:val="en-GB"/>
        </w:rPr>
        <w:t xml:space="preserve">semi-budgetary organisations of the state, Regions, or towns (except for universities), </w:t>
      </w:r>
      <w:r w:rsidRPr="00063C09">
        <w:rPr>
          <w:rFonts w:ascii="Arial" w:hAnsi="Arial" w:cs="Arial"/>
          <w:i/>
          <w:iCs/>
          <w:sz w:val="18"/>
          <w:szCs w:val="18"/>
          <w:lang w:val="en-GB"/>
        </w:rPr>
        <w:t xml:space="preserve">which perform R&amp;D as their secondary </w:t>
      </w:r>
      <w:proofErr w:type="gramStart"/>
      <w:r w:rsidRPr="00063C09">
        <w:rPr>
          <w:rFonts w:ascii="Arial" w:hAnsi="Arial" w:cs="Arial"/>
          <w:i/>
          <w:iCs/>
          <w:sz w:val="18"/>
          <w:szCs w:val="18"/>
          <w:lang w:val="en-GB"/>
        </w:rPr>
        <w:t>activity;</w:t>
      </w:r>
      <w:proofErr w:type="gramEnd"/>
    </w:p>
    <w:p w14:paraId="5D665B50"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bCs/>
          <w:i/>
          <w:iCs/>
          <w:sz w:val="18"/>
          <w:szCs w:val="18"/>
          <w:lang w:val="en-GB"/>
        </w:rPr>
        <w:t xml:space="preserve">higher education sector </w:t>
      </w:r>
      <w:r w:rsidRPr="00063C09">
        <w:rPr>
          <w:rFonts w:ascii="Arial" w:hAnsi="Arial" w:cs="Arial"/>
          <w:bCs/>
          <w:i/>
          <w:iCs/>
          <w:sz w:val="18"/>
          <w:szCs w:val="18"/>
          <w:lang w:val="en-GB"/>
        </w:rPr>
        <w:t>primarily</w:t>
      </w:r>
      <w:r w:rsidRPr="00063C09">
        <w:rPr>
          <w:rFonts w:ascii="Arial" w:hAnsi="Arial" w:cs="Arial"/>
          <w:b/>
          <w:bCs/>
          <w:i/>
          <w:iCs/>
          <w:sz w:val="18"/>
          <w:szCs w:val="18"/>
          <w:lang w:val="en-GB"/>
        </w:rPr>
        <w:t xml:space="preserve"> </w:t>
      </w:r>
      <w:r w:rsidRPr="00063C09">
        <w:rPr>
          <w:rFonts w:ascii="Arial" w:hAnsi="Arial" w:cs="Arial"/>
          <w:i/>
          <w:iCs/>
          <w:sz w:val="18"/>
          <w:szCs w:val="18"/>
          <w:lang w:val="en-GB"/>
        </w:rPr>
        <w:t xml:space="preserve">comprises </w:t>
      </w:r>
      <w:r w:rsidRPr="00063C09">
        <w:rPr>
          <w:rFonts w:ascii="Arial" w:hAnsi="Arial" w:cs="Arial"/>
          <w:i/>
          <w:sz w:val="18"/>
          <w:szCs w:val="18"/>
          <w:lang w:val="en-GB"/>
        </w:rPr>
        <w:t xml:space="preserve">individual faculties and other workplaces </w:t>
      </w:r>
      <w:r w:rsidRPr="00063C09">
        <w:rPr>
          <w:rFonts w:ascii="Arial" w:hAnsi="Arial" w:cs="Arial"/>
          <w:i/>
          <w:iCs/>
          <w:sz w:val="18"/>
          <w:szCs w:val="18"/>
          <w:lang w:val="en-GB"/>
        </w:rPr>
        <w:t xml:space="preserve">of </w:t>
      </w:r>
      <w:r w:rsidRPr="00063C09">
        <w:rPr>
          <w:rFonts w:ascii="Arial" w:hAnsi="Arial" w:cs="Arial"/>
          <w:b/>
          <w:i/>
          <w:iCs/>
          <w:sz w:val="18"/>
          <w:szCs w:val="18"/>
          <w:lang w:val="en-GB"/>
        </w:rPr>
        <w:t>public and state universities</w:t>
      </w:r>
      <w:r w:rsidRPr="00063C09">
        <w:rPr>
          <w:rFonts w:ascii="Arial" w:hAnsi="Arial" w:cs="Arial"/>
          <w:i/>
          <w:iCs/>
          <w:sz w:val="18"/>
          <w:szCs w:val="18"/>
          <w:lang w:val="en-GB"/>
        </w:rPr>
        <w:t xml:space="preserve"> </w:t>
      </w:r>
      <w:r w:rsidRPr="00063C09">
        <w:rPr>
          <w:rFonts w:ascii="Arial" w:hAnsi="Arial" w:cs="Arial"/>
          <w:i/>
          <w:sz w:val="18"/>
          <w:szCs w:val="18"/>
          <w:lang w:val="en-GB"/>
        </w:rPr>
        <w:t xml:space="preserve">and, in compliance with the methodology of OECD, also </w:t>
      </w:r>
      <w:r w:rsidRPr="00063C09">
        <w:rPr>
          <w:rFonts w:ascii="Arial" w:hAnsi="Arial" w:cs="Arial"/>
          <w:b/>
          <w:i/>
          <w:iCs/>
          <w:sz w:val="18"/>
          <w:szCs w:val="18"/>
          <w:lang w:val="en-GB"/>
        </w:rPr>
        <w:t>teaching hospitals</w:t>
      </w:r>
      <w:r w:rsidRPr="00063C09">
        <w:rPr>
          <w:rFonts w:ascii="Arial" w:hAnsi="Arial" w:cs="Arial"/>
          <w:i/>
          <w:iCs/>
          <w:sz w:val="18"/>
          <w:szCs w:val="18"/>
          <w:lang w:val="en-GB"/>
        </w:rPr>
        <w:t>. This sector is not a separate institutional sector; however, it has been separately identified by the OECD because of its important role in R&amp;</w:t>
      </w:r>
      <w:proofErr w:type="gramStart"/>
      <w:r w:rsidRPr="00063C09">
        <w:rPr>
          <w:rFonts w:ascii="Arial" w:hAnsi="Arial" w:cs="Arial"/>
          <w:i/>
          <w:iCs/>
          <w:sz w:val="18"/>
          <w:szCs w:val="18"/>
          <w:lang w:val="en-GB"/>
        </w:rPr>
        <w:t>D;</w:t>
      </w:r>
      <w:proofErr w:type="gramEnd"/>
    </w:p>
    <w:p w14:paraId="3AC9F1F7"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private non-profit sector</w:t>
      </w:r>
      <w:r w:rsidRPr="00063C09">
        <w:rPr>
          <w:rFonts w:ascii="Arial" w:hAnsi="Arial" w:cs="Arial"/>
          <w:i/>
          <w:iCs/>
          <w:sz w:val="18"/>
          <w:szCs w:val="18"/>
          <w:lang w:val="en-GB"/>
        </w:rPr>
        <w:t xml:space="preserve"> comprises private institutions primary aim of which is not generation of profit but providing of non-market services to households. In the area of R&amp;D, they are, for example, associations of research organisations, special-interest associations, associations, or generally beneficial companies (public benefit societies / benevolent societies). The importance of the private non-profit sector is insignificant in Czechia as for surveyed indicators of R&amp;D.</w:t>
      </w:r>
    </w:p>
    <w:p w14:paraId="70546BC4"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sz w:val="18"/>
          <w:szCs w:val="18"/>
          <w:lang w:val="en-GB"/>
        </w:rPr>
        <w:t xml:space="preserve">The number of entities performing </w:t>
      </w:r>
      <w:r w:rsidRPr="00063C09">
        <w:rPr>
          <w:rFonts w:ascii="Arial" w:hAnsi="Arial" w:cs="Arial"/>
          <w:i/>
          <w:iCs/>
          <w:sz w:val="18"/>
          <w:szCs w:val="18"/>
          <w:lang w:val="en-GB"/>
        </w:rPr>
        <w:t>R&amp;D by sector and type of entity for the year</w:t>
      </w:r>
      <w:r w:rsidRPr="00063C09">
        <w:rPr>
          <w:rFonts w:ascii="Arial" w:hAnsi="Arial" w:cs="Arial"/>
          <w:i/>
          <w:sz w:val="18"/>
          <w:szCs w:val="18"/>
          <w:lang w:val="en-GB"/>
        </w:rPr>
        <w:t xml:space="preserve"> 2024 are provided in the </w:t>
      </w:r>
      <w:r w:rsidRPr="00063C09">
        <w:rPr>
          <w:rFonts w:ascii="Arial" w:hAnsi="Arial" w:cs="Arial"/>
          <w:bCs/>
          <w:i/>
          <w:sz w:val="18"/>
          <w:szCs w:val="18"/>
          <w:lang w:val="en-GB"/>
        </w:rPr>
        <w:t xml:space="preserve">Tab. </w:t>
      </w:r>
      <w:r w:rsidRPr="00063C09">
        <w:rPr>
          <w:rFonts w:ascii="Arial" w:hAnsi="Arial" w:cs="Arial"/>
          <w:b/>
          <w:i/>
          <w:sz w:val="18"/>
          <w:szCs w:val="18"/>
          <w:lang w:val="en-GB"/>
        </w:rPr>
        <w:t>23.2</w:t>
      </w:r>
      <w:r w:rsidRPr="00063C09">
        <w:rPr>
          <w:rFonts w:ascii="Arial" w:hAnsi="Arial" w:cs="Arial"/>
          <w:bCs/>
          <w:i/>
          <w:sz w:val="18"/>
          <w:szCs w:val="18"/>
          <w:lang w:val="en-GB"/>
        </w:rPr>
        <w:t>.</w:t>
      </w:r>
    </w:p>
    <w:p w14:paraId="71B732A4"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Research and development activities are especially measured </w:t>
      </w:r>
      <w:r w:rsidRPr="00063C09">
        <w:rPr>
          <w:rFonts w:ascii="Arial" w:hAnsi="Arial" w:cs="Arial"/>
          <w:b/>
          <w:i/>
          <w:iCs/>
          <w:sz w:val="18"/>
          <w:szCs w:val="18"/>
          <w:lang w:val="en-GB"/>
        </w:rPr>
        <w:t>in the government sector and the higher education sector</w:t>
      </w:r>
      <w:r w:rsidRPr="00063C09">
        <w:rPr>
          <w:rFonts w:ascii="Arial" w:hAnsi="Arial" w:cs="Arial"/>
          <w:i/>
          <w:iCs/>
          <w:sz w:val="18"/>
          <w:szCs w:val="18"/>
          <w:lang w:val="en-GB"/>
        </w:rPr>
        <w:t xml:space="preserve"> in the following six </w:t>
      </w:r>
      <w:r w:rsidRPr="00063C09">
        <w:rPr>
          <w:rFonts w:ascii="Arial" w:hAnsi="Arial" w:cs="Arial"/>
          <w:b/>
          <w:i/>
          <w:iCs/>
          <w:sz w:val="18"/>
          <w:szCs w:val="18"/>
          <w:lang w:val="en-GB"/>
        </w:rPr>
        <w:t>main fields of R&amp;D</w:t>
      </w:r>
      <w:r w:rsidRPr="00063C09">
        <w:rPr>
          <w:rFonts w:ascii="Arial" w:hAnsi="Arial" w:cs="Arial"/>
          <w:i/>
          <w:iCs/>
          <w:sz w:val="18"/>
          <w:szCs w:val="18"/>
          <w:lang w:val="en-GB"/>
        </w:rPr>
        <w:t xml:space="preserve"> </w:t>
      </w:r>
      <w:r w:rsidRPr="00063C09">
        <w:rPr>
          <w:rFonts w:ascii="Arial" w:hAnsi="Arial" w:cs="Arial"/>
          <w:b/>
          <w:i/>
          <w:iCs/>
          <w:sz w:val="18"/>
          <w:szCs w:val="18"/>
          <w:lang w:val="en-GB"/>
        </w:rPr>
        <w:t>(broad fields)</w:t>
      </w:r>
      <w:r w:rsidRPr="00063C09">
        <w:rPr>
          <w:rFonts w:ascii="Arial" w:hAnsi="Arial" w:cs="Arial"/>
          <w:i/>
          <w:iCs/>
          <w:sz w:val="18"/>
          <w:szCs w:val="18"/>
          <w:lang w:val="en-GB"/>
        </w:rPr>
        <w:t xml:space="preserve"> defined according to an international classification called the</w:t>
      </w:r>
      <w:r w:rsidRPr="00063C09">
        <w:rPr>
          <w:rFonts w:ascii="Arial" w:hAnsi="Arial" w:cs="Arial"/>
          <w:b/>
          <w:i/>
          <w:iCs/>
          <w:sz w:val="18"/>
          <w:szCs w:val="18"/>
          <w:lang w:val="en-GB"/>
        </w:rPr>
        <w:t xml:space="preserve"> Fields of Research and Development Classification </w:t>
      </w:r>
      <w:r w:rsidRPr="00063C09">
        <w:rPr>
          <w:rFonts w:ascii="Arial" w:hAnsi="Arial" w:cs="Arial"/>
          <w:i/>
          <w:iCs/>
          <w:sz w:val="18"/>
          <w:szCs w:val="18"/>
          <w:lang w:val="en-GB"/>
        </w:rPr>
        <w:t>(FORD classification):</w:t>
      </w:r>
    </w:p>
    <w:p w14:paraId="1C1EA1E9"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Natural sciences</w:t>
      </w:r>
      <w:r w:rsidRPr="00063C09">
        <w:rPr>
          <w:rFonts w:ascii="Arial" w:hAnsi="Arial" w:cs="Arial"/>
          <w:i/>
          <w:iCs/>
          <w:sz w:val="18"/>
          <w:szCs w:val="18"/>
          <w:lang w:val="en-GB"/>
        </w:rPr>
        <w:t xml:space="preserve"> (Mathematics, Computer and information sciences; Physical sciences; Chemical sciences; Earth and related environmental sciences; Biological sciences; Other natural sciences</w:t>
      </w:r>
      <w:proofErr w:type="gramStart"/>
      <w:r w:rsidRPr="00063C09">
        <w:rPr>
          <w:rFonts w:ascii="Arial" w:hAnsi="Arial" w:cs="Arial"/>
          <w:i/>
          <w:iCs/>
          <w:sz w:val="18"/>
          <w:szCs w:val="18"/>
          <w:lang w:val="en-GB"/>
        </w:rPr>
        <w:t>);</w:t>
      </w:r>
      <w:proofErr w:type="gramEnd"/>
    </w:p>
    <w:p w14:paraId="5E362383"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Engineering and technology</w:t>
      </w:r>
      <w:r w:rsidRPr="00063C09">
        <w:rPr>
          <w:rFonts w:ascii="Arial" w:hAnsi="Arial" w:cs="Arial"/>
          <w:i/>
          <w:iCs/>
          <w:sz w:val="18"/>
          <w:szCs w:val="18"/>
          <w:lang w:val="en-GB"/>
        </w:rPr>
        <w:t xml:space="preserve"> (Civil engineering; Electrical engineering, electronic engineering, information engineering; Mechanical engineering; Chemical engineering; Materials engineering; Medical engineering; Environmental engineering; Environmental biotechnology; Industrial biotechnology; </w:t>
      </w:r>
      <w:proofErr w:type="gramStart"/>
      <w:r w:rsidRPr="00063C09">
        <w:rPr>
          <w:rFonts w:ascii="Arial" w:hAnsi="Arial" w:cs="Arial"/>
          <w:i/>
          <w:iCs/>
          <w:sz w:val="18"/>
          <w:szCs w:val="18"/>
          <w:lang w:val="en-GB"/>
        </w:rPr>
        <w:t>Nano-technology</w:t>
      </w:r>
      <w:proofErr w:type="gramEnd"/>
      <w:r w:rsidRPr="00063C09">
        <w:rPr>
          <w:rFonts w:ascii="Arial" w:hAnsi="Arial" w:cs="Arial"/>
          <w:i/>
          <w:iCs/>
          <w:sz w:val="18"/>
          <w:szCs w:val="18"/>
          <w:lang w:val="en-GB"/>
        </w:rPr>
        <w:t>; Other engineering and technologies</w:t>
      </w:r>
      <w:proofErr w:type="gramStart"/>
      <w:r w:rsidRPr="00063C09">
        <w:rPr>
          <w:rFonts w:ascii="Arial" w:hAnsi="Arial" w:cs="Arial"/>
          <w:i/>
          <w:iCs/>
          <w:sz w:val="18"/>
          <w:szCs w:val="18"/>
          <w:lang w:val="en-GB"/>
        </w:rPr>
        <w:t>);</w:t>
      </w:r>
      <w:proofErr w:type="gramEnd"/>
    </w:p>
    <w:p w14:paraId="5DFD3773"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Medical and health sciences</w:t>
      </w:r>
      <w:r w:rsidRPr="00063C09">
        <w:rPr>
          <w:rFonts w:ascii="Arial" w:hAnsi="Arial" w:cs="Arial"/>
          <w:i/>
          <w:iCs/>
          <w:sz w:val="18"/>
          <w:szCs w:val="18"/>
          <w:lang w:val="en-GB"/>
        </w:rPr>
        <w:t xml:space="preserve"> (Basic medicine; Clinical medicine; Health sciences; Medical biotechnology; Other medical science</w:t>
      </w:r>
      <w:proofErr w:type="gramStart"/>
      <w:r w:rsidRPr="00063C09">
        <w:rPr>
          <w:rFonts w:ascii="Arial" w:hAnsi="Arial" w:cs="Arial"/>
          <w:i/>
          <w:iCs/>
          <w:sz w:val="18"/>
          <w:szCs w:val="18"/>
          <w:lang w:val="en-GB"/>
        </w:rPr>
        <w:t>);</w:t>
      </w:r>
      <w:proofErr w:type="gramEnd"/>
    </w:p>
    <w:p w14:paraId="56450EF8"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Agricultural and veterinary sciences</w:t>
      </w:r>
      <w:r w:rsidRPr="00063C09">
        <w:rPr>
          <w:rFonts w:ascii="Arial" w:hAnsi="Arial" w:cs="Arial"/>
          <w:i/>
          <w:iCs/>
          <w:sz w:val="18"/>
          <w:szCs w:val="18"/>
          <w:lang w:val="en-GB"/>
        </w:rPr>
        <w:t xml:space="preserve"> (Agriculture, forestry, and fisheries; Animal and dairy science; Veterinary science; Agricultural biotechnology; Other agricultural sciences</w:t>
      </w:r>
      <w:proofErr w:type="gramStart"/>
      <w:r w:rsidRPr="00063C09">
        <w:rPr>
          <w:rFonts w:ascii="Arial" w:hAnsi="Arial" w:cs="Arial"/>
          <w:i/>
          <w:iCs/>
          <w:sz w:val="18"/>
          <w:szCs w:val="18"/>
          <w:lang w:val="en-GB"/>
        </w:rPr>
        <w:t>);</w:t>
      </w:r>
      <w:proofErr w:type="gramEnd"/>
    </w:p>
    <w:p w14:paraId="325C11EB"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Social sciences</w:t>
      </w:r>
      <w:r w:rsidRPr="00063C09">
        <w:rPr>
          <w:rFonts w:ascii="Arial" w:hAnsi="Arial" w:cs="Arial"/>
          <w:i/>
          <w:iCs/>
          <w:sz w:val="18"/>
          <w:szCs w:val="18"/>
          <w:lang w:val="en-GB"/>
        </w:rPr>
        <w:t xml:space="preserve"> (Psychology and cognitive sciences; Economics and business; Education; Sociology; Law; Political science; Social and economic geography; Media and communications; Other social sciences</w:t>
      </w:r>
      <w:proofErr w:type="gramStart"/>
      <w:r w:rsidRPr="00063C09">
        <w:rPr>
          <w:rFonts w:ascii="Arial" w:hAnsi="Arial" w:cs="Arial"/>
          <w:i/>
          <w:iCs/>
          <w:sz w:val="18"/>
          <w:szCs w:val="18"/>
          <w:lang w:val="en-GB"/>
        </w:rPr>
        <w:t>);</w:t>
      </w:r>
      <w:proofErr w:type="gramEnd"/>
    </w:p>
    <w:p w14:paraId="11282556"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Humanities and the arts</w:t>
      </w:r>
      <w:r w:rsidRPr="00063C09">
        <w:rPr>
          <w:rFonts w:ascii="Arial" w:hAnsi="Arial" w:cs="Arial"/>
          <w:i/>
          <w:iCs/>
          <w:sz w:val="18"/>
          <w:szCs w:val="18"/>
          <w:lang w:val="en-GB"/>
        </w:rPr>
        <w:t xml:space="preserve"> (History and archaeology; Languages and literature; Philosophy, ethics and religion; Arts (arts, history of arts, performing arts, music); Other humanities).</w:t>
      </w:r>
    </w:p>
    <w:p w14:paraId="4C2D1A3A" w14:textId="77777777" w:rsidR="00063C09" w:rsidRPr="00063C09" w:rsidRDefault="00063C09" w:rsidP="00063C09">
      <w:pPr>
        <w:spacing w:before="120"/>
        <w:rPr>
          <w:rFonts w:ascii="Arial" w:hAnsi="Arial" w:cs="Arial"/>
          <w:i/>
          <w:iCs/>
          <w:sz w:val="18"/>
          <w:szCs w:val="18"/>
          <w:lang w:val="en-GB"/>
        </w:rPr>
      </w:pPr>
      <w:r w:rsidRPr="00063C09">
        <w:rPr>
          <w:rFonts w:ascii="Arial" w:hAnsi="Arial" w:cs="Arial"/>
          <w:i/>
          <w:iCs/>
          <w:sz w:val="18"/>
          <w:szCs w:val="18"/>
          <w:lang w:val="en-GB"/>
        </w:rPr>
        <w:t xml:space="preserve">Data on the R&amp;D by main field of R&amp;D (broad field) are based on the </w:t>
      </w:r>
      <w:r w:rsidRPr="00063C09">
        <w:rPr>
          <w:rFonts w:ascii="Arial" w:hAnsi="Arial" w:cs="Arial"/>
          <w:b/>
          <w:i/>
          <w:iCs/>
          <w:sz w:val="18"/>
          <w:szCs w:val="18"/>
          <w:lang w:val="en-GB"/>
        </w:rPr>
        <w:t>prevailing field</w:t>
      </w:r>
      <w:r w:rsidRPr="00063C09">
        <w:rPr>
          <w:rFonts w:ascii="Arial" w:hAnsi="Arial" w:cs="Arial"/>
          <w:i/>
          <w:iCs/>
          <w:sz w:val="18"/>
          <w:szCs w:val="18"/>
          <w:lang w:val="en-GB"/>
        </w:rPr>
        <w:t xml:space="preserve"> of the surveyed R&amp;D workplaces (Tab. </w:t>
      </w:r>
      <w:r w:rsidRPr="00063C09">
        <w:rPr>
          <w:rFonts w:ascii="Arial" w:hAnsi="Arial" w:cs="Arial"/>
          <w:b/>
          <w:bCs/>
          <w:i/>
          <w:iCs/>
          <w:sz w:val="18"/>
          <w:szCs w:val="18"/>
          <w:lang w:val="en-GB"/>
        </w:rPr>
        <w:t>23.6</w:t>
      </w:r>
      <w:r w:rsidRPr="00063C09">
        <w:rPr>
          <w:rFonts w:ascii="Arial" w:hAnsi="Arial" w:cs="Arial"/>
          <w:i/>
          <w:iCs/>
          <w:sz w:val="18"/>
          <w:szCs w:val="18"/>
          <w:lang w:val="en-GB"/>
        </w:rPr>
        <w:t>). All surveyed characteristics of R&amp;D for one workplace are only allocated to one prevailing group of fields of R&amp;D even when a given workplace is active in more main fields of R&amp;D (broad fields).</w:t>
      </w:r>
    </w:p>
    <w:p w14:paraId="7953EF92"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Since modern R&amp;D removes boundaries among individual fields of R&amp;D </w:t>
      </w:r>
      <w:proofErr w:type="gramStart"/>
      <w:r w:rsidRPr="00063C09">
        <w:rPr>
          <w:rFonts w:ascii="Arial" w:hAnsi="Arial" w:cs="Arial"/>
          <w:i/>
          <w:iCs/>
          <w:sz w:val="18"/>
          <w:szCs w:val="18"/>
          <w:lang w:val="en-GB"/>
        </w:rPr>
        <w:t>more and more</w:t>
      </w:r>
      <w:proofErr w:type="gramEnd"/>
      <w:r w:rsidRPr="00063C09">
        <w:rPr>
          <w:rFonts w:ascii="Arial" w:hAnsi="Arial" w:cs="Arial"/>
          <w:i/>
          <w:iCs/>
          <w:sz w:val="18"/>
          <w:szCs w:val="18"/>
          <w:lang w:val="en-GB"/>
        </w:rPr>
        <w:t xml:space="preserve">, it is necessary when interpreting found data in this breakdown to do so with reserve and caution.  </w:t>
      </w:r>
    </w:p>
    <w:p w14:paraId="241A9F57"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b/>
          <w:i/>
          <w:iCs/>
          <w:sz w:val="18"/>
          <w:szCs w:val="18"/>
          <w:lang w:val="en-GB"/>
        </w:rPr>
        <w:t xml:space="preserve">Research and development (R&amp;D) personnel </w:t>
      </w:r>
    </w:p>
    <w:p w14:paraId="2C5F8447" w14:textId="77777777" w:rsidR="00063C09" w:rsidRPr="00063C09" w:rsidRDefault="00063C09" w:rsidP="00063C09">
      <w:pPr>
        <w:autoSpaceDE w:val="0"/>
        <w:autoSpaceDN w:val="0"/>
        <w:adjustRightInd w:val="0"/>
        <w:spacing w:before="120"/>
        <w:jc w:val="both"/>
        <w:rPr>
          <w:rFonts w:ascii="Arial" w:hAnsi="Arial" w:cs="Arial"/>
          <w:i/>
          <w:iCs/>
          <w:sz w:val="18"/>
          <w:szCs w:val="18"/>
          <w:lang w:val="en-GB"/>
        </w:rPr>
      </w:pPr>
      <w:r w:rsidRPr="00063C09">
        <w:rPr>
          <w:rFonts w:ascii="Arial" w:hAnsi="Arial" w:cs="Arial"/>
          <w:i/>
          <w:iCs/>
          <w:sz w:val="18"/>
          <w:szCs w:val="18"/>
          <w:lang w:val="en-GB"/>
        </w:rPr>
        <w:t xml:space="preserve">Persons employed in research and development (hereinafter referred to as </w:t>
      </w:r>
      <w:r w:rsidRPr="00063C09">
        <w:rPr>
          <w:rFonts w:ascii="Arial" w:hAnsi="Arial" w:cs="Arial"/>
          <w:b/>
          <w:i/>
          <w:iCs/>
          <w:sz w:val="18"/>
          <w:szCs w:val="18"/>
          <w:lang w:val="en-GB"/>
        </w:rPr>
        <w:t>R&amp;D personnel</w:t>
      </w:r>
      <w:r w:rsidRPr="00063C09">
        <w:rPr>
          <w:rFonts w:ascii="Arial" w:hAnsi="Arial" w:cs="Arial"/>
          <w:i/>
          <w:iCs/>
          <w:sz w:val="18"/>
          <w:szCs w:val="18"/>
          <w:lang w:val="en-GB"/>
        </w:rPr>
        <w:t>) comprise researchers, technicians, administrators, and employees at R&amp;D workplaces in individual reporting units, who ensure direct services for those workplaces. Persons employed in R&amp;D in surveyed entities full-time or part-time (employees) are mainly included here; those who perform R&amp;D activities for those entities based on agreements on work activity or agreements on work performance (in Czech “</w:t>
      </w:r>
      <w:proofErr w:type="spellStart"/>
      <w:r w:rsidRPr="00063C09">
        <w:rPr>
          <w:rFonts w:ascii="Arial" w:hAnsi="Arial" w:cs="Arial"/>
          <w:iCs/>
          <w:sz w:val="18"/>
          <w:szCs w:val="18"/>
          <w:lang w:val="en-GB"/>
        </w:rPr>
        <w:t>dohoda</w:t>
      </w:r>
      <w:proofErr w:type="spellEnd"/>
      <w:r w:rsidRPr="00063C09">
        <w:rPr>
          <w:rFonts w:ascii="Arial" w:hAnsi="Arial" w:cs="Arial"/>
          <w:iCs/>
          <w:sz w:val="18"/>
          <w:szCs w:val="18"/>
          <w:lang w:val="en-GB"/>
        </w:rPr>
        <w:t xml:space="preserve"> o </w:t>
      </w:r>
      <w:proofErr w:type="spellStart"/>
      <w:r w:rsidRPr="00063C09">
        <w:rPr>
          <w:rFonts w:ascii="Arial" w:hAnsi="Arial" w:cs="Arial"/>
          <w:iCs/>
          <w:sz w:val="18"/>
          <w:szCs w:val="18"/>
          <w:lang w:val="en-GB"/>
        </w:rPr>
        <w:t>pracovní</w:t>
      </w:r>
      <w:proofErr w:type="spellEnd"/>
      <w:r w:rsidRPr="00063C09">
        <w:rPr>
          <w:rFonts w:ascii="Arial" w:hAnsi="Arial" w:cs="Arial"/>
          <w:iCs/>
          <w:sz w:val="18"/>
          <w:szCs w:val="18"/>
          <w:lang w:val="en-GB"/>
        </w:rPr>
        <w:t xml:space="preserve"> </w:t>
      </w:r>
      <w:proofErr w:type="spellStart"/>
      <w:r w:rsidRPr="00063C09">
        <w:rPr>
          <w:rFonts w:ascii="Arial" w:hAnsi="Arial" w:cs="Arial"/>
          <w:iCs/>
          <w:sz w:val="18"/>
          <w:szCs w:val="18"/>
          <w:lang w:val="en-GB"/>
        </w:rPr>
        <w:t>činnosti</w:t>
      </w:r>
      <w:proofErr w:type="spellEnd"/>
      <w:r w:rsidRPr="00063C09">
        <w:rPr>
          <w:rFonts w:ascii="Arial" w:hAnsi="Arial" w:cs="Arial"/>
          <w:i/>
          <w:iCs/>
          <w:sz w:val="18"/>
          <w:szCs w:val="18"/>
          <w:lang w:val="en-GB"/>
        </w:rPr>
        <w:t>” (</w:t>
      </w:r>
      <w:r w:rsidRPr="00063C09">
        <w:rPr>
          <w:rFonts w:ascii="Arial" w:hAnsi="Arial" w:cs="Arial"/>
          <w:iCs/>
          <w:sz w:val="18"/>
          <w:szCs w:val="18"/>
          <w:lang w:val="en-GB"/>
        </w:rPr>
        <w:t>DPČ</w:t>
      </w:r>
      <w:r w:rsidRPr="00063C09">
        <w:rPr>
          <w:rFonts w:ascii="Arial" w:hAnsi="Arial" w:cs="Arial"/>
          <w:i/>
          <w:iCs/>
          <w:sz w:val="18"/>
          <w:szCs w:val="18"/>
          <w:lang w:val="en-GB"/>
        </w:rPr>
        <w:t>) and “</w:t>
      </w:r>
      <w:proofErr w:type="spellStart"/>
      <w:r w:rsidRPr="00063C09">
        <w:rPr>
          <w:rFonts w:ascii="Arial" w:hAnsi="Arial" w:cs="Arial"/>
          <w:iCs/>
          <w:sz w:val="18"/>
          <w:szCs w:val="18"/>
          <w:lang w:val="en-GB"/>
        </w:rPr>
        <w:t>dohoda</w:t>
      </w:r>
      <w:proofErr w:type="spellEnd"/>
      <w:r w:rsidRPr="00063C09">
        <w:rPr>
          <w:rFonts w:ascii="Arial" w:hAnsi="Arial" w:cs="Arial"/>
          <w:iCs/>
          <w:sz w:val="18"/>
          <w:szCs w:val="18"/>
          <w:lang w:val="en-GB"/>
        </w:rPr>
        <w:t xml:space="preserve"> o </w:t>
      </w:r>
      <w:proofErr w:type="spellStart"/>
      <w:r w:rsidRPr="00063C09">
        <w:rPr>
          <w:rFonts w:ascii="Arial" w:hAnsi="Arial" w:cs="Arial"/>
          <w:iCs/>
          <w:sz w:val="18"/>
          <w:szCs w:val="18"/>
          <w:lang w:val="en-GB"/>
        </w:rPr>
        <w:t>provedení</w:t>
      </w:r>
      <w:proofErr w:type="spellEnd"/>
      <w:r w:rsidRPr="00063C09">
        <w:rPr>
          <w:rFonts w:ascii="Arial" w:hAnsi="Arial" w:cs="Arial"/>
          <w:iCs/>
          <w:sz w:val="18"/>
          <w:szCs w:val="18"/>
          <w:lang w:val="en-GB"/>
        </w:rPr>
        <w:t xml:space="preserve"> </w:t>
      </w:r>
      <w:proofErr w:type="spellStart"/>
      <w:r w:rsidRPr="00063C09">
        <w:rPr>
          <w:rFonts w:ascii="Arial" w:hAnsi="Arial" w:cs="Arial"/>
          <w:iCs/>
          <w:sz w:val="18"/>
          <w:szCs w:val="18"/>
          <w:lang w:val="en-GB"/>
        </w:rPr>
        <w:t>práce</w:t>
      </w:r>
      <w:proofErr w:type="spellEnd"/>
      <w:r w:rsidRPr="00063C09">
        <w:rPr>
          <w:rFonts w:ascii="Arial" w:hAnsi="Arial" w:cs="Arial"/>
          <w:i/>
          <w:iCs/>
          <w:sz w:val="18"/>
          <w:szCs w:val="18"/>
          <w:lang w:val="en-GB"/>
        </w:rPr>
        <w:t>” (</w:t>
      </w:r>
      <w:r w:rsidRPr="00063C09">
        <w:rPr>
          <w:rFonts w:ascii="Arial" w:hAnsi="Arial" w:cs="Arial"/>
          <w:iCs/>
          <w:sz w:val="18"/>
          <w:szCs w:val="18"/>
          <w:lang w:val="en-GB"/>
        </w:rPr>
        <w:t>DPP</w:t>
      </w:r>
      <w:r w:rsidRPr="00063C09">
        <w:rPr>
          <w:rFonts w:ascii="Arial" w:hAnsi="Arial" w:cs="Arial"/>
          <w:i/>
          <w:iCs/>
          <w:sz w:val="18"/>
          <w:szCs w:val="18"/>
          <w:lang w:val="en-GB"/>
        </w:rPr>
        <w:t xml:space="preserve">), respectively) are included here, too. R&amp;D personnel </w:t>
      </w:r>
      <w:r w:rsidRPr="00063C09">
        <w:rPr>
          <w:rFonts w:ascii="Arial" w:hAnsi="Arial" w:cs="Arial"/>
          <w:b/>
          <w:i/>
          <w:iCs/>
          <w:sz w:val="18"/>
          <w:szCs w:val="18"/>
          <w:lang w:val="en-GB"/>
        </w:rPr>
        <w:t>do not include</w:t>
      </w:r>
      <w:r w:rsidRPr="00063C09">
        <w:rPr>
          <w:rFonts w:ascii="Arial" w:hAnsi="Arial" w:cs="Arial"/>
          <w:i/>
          <w:iCs/>
          <w:sz w:val="18"/>
          <w:szCs w:val="18"/>
          <w:lang w:val="en-GB"/>
        </w:rPr>
        <w:t xml:space="preserve"> employees performing for a </w:t>
      </w:r>
      <w:proofErr w:type="gramStart"/>
      <w:r w:rsidRPr="00063C09">
        <w:rPr>
          <w:rFonts w:ascii="Arial" w:hAnsi="Arial" w:cs="Arial"/>
          <w:i/>
          <w:iCs/>
          <w:sz w:val="18"/>
          <w:szCs w:val="18"/>
          <w:lang w:val="en-GB"/>
        </w:rPr>
        <w:t xml:space="preserve">given R&amp;D workplace </w:t>
      </w:r>
      <w:r w:rsidRPr="00063C09">
        <w:rPr>
          <w:rFonts w:ascii="Arial" w:hAnsi="Arial" w:cs="Arial"/>
          <w:b/>
          <w:i/>
          <w:iCs/>
          <w:sz w:val="18"/>
          <w:szCs w:val="18"/>
          <w:lang w:val="en-GB"/>
        </w:rPr>
        <w:t>indirect services</w:t>
      </w:r>
      <w:proofErr w:type="gramEnd"/>
      <w:r w:rsidRPr="00063C09">
        <w:rPr>
          <w:rFonts w:ascii="Arial" w:hAnsi="Arial" w:cs="Arial"/>
          <w:i/>
          <w:iCs/>
          <w:sz w:val="18"/>
          <w:szCs w:val="18"/>
          <w:lang w:val="en-GB"/>
        </w:rPr>
        <w:t xml:space="preserve">, such as, for example, operation of company/staff canteen, security services, cleaning services, or security guard. </w:t>
      </w:r>
    </w:p>
    <w:p w14:paraId="6762700E" w14:textId="77777777" w:rsidR="00063C09" w:rsidRPr="00063C09" w:rsidRDefault="00063C09" w:rsidP="00063C09">
      <w:pPr>
        <w:autoSpaceDE w:val="0"/>
        <w:autoSpaceDN w:val="0"/>
        <w:adjustRightInd w:val="0"/>
        <w:spacing w:before="120"/>
        <w:jc w:val="both"/>
        <w:rPr>
          <w:rFonts w:ascii="Arial" w:hAnsi="Arial" w:cs="Arial"/>
          <w:i/>
          <w:iCs/>
          <w:sz w:val="18"/>
          <w:szCs w:val="18"/>
          <w:lang w:val="en-GB"/>
        </w:rPr>
      </w:pPr>
      <w:r w:rsidRPr="00063C09">
        <w:rPr>
          <w:rFonts w:ascii="Arial" w:hAnsi="Arial" w:cs="Arial"/>
          <w:i/>
          <w:iCs/>
          <w:sz w:val="18"/>
          <w:szCs w:val="18"/>
          <w:lang w:val="en-GB"/>
        </w:rPr>
        <w:t>R&amp;D personnel are broken down according to the work they perform (</w:t>
      </w:r>
      <w:r w:rsidRPr="00063C09">
        <w:rPr>
          <w:rFonts w:ascii="Arial" w:hAnsi="Arial" w:cs="Arial"/>
          <w:b/>
          <w:i/>
          <w:iCs/>
          <w:sz w:val="18"/>
          <w:szCs w:val="18"/>
          <w:lang w:val="en-GB"/>
        </w:rPr>
        <w:t>function</w:t>
      </w:r>
      <w:r w:rsidRPr="00063C09">
        <w:rPr>
          <w:rFonts w:ascii="Arial" w:hAnsi="Arial" w:cs="Arial"/>
          <w:i/>
          <w:iCs/>
          <w:sz w:val="18"/>
          <w:szCs w:val="18"/>
          <w:lang w:val="en-GB"/>
        </w:rPr>
        <w:t>) as follows:</w:t>
      </w:r>
    </w:p>
    <w:p w14:paraId="4671C83D"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bCs/>
          <w:i/>
          <w:iCs/>
          <w:sz w:val="18"/>
          <w:szCs w:val="18"/>
          <w:lang w:val="en-GB"/>
        </w:rPr>
        <w:t>– </w:t>
      </w:r>
      <w:r w:rsidRPr="00063C09">
        <w:rPr>
          <w:rFonts w:ascii="Arial" w:hAnsi="Arial" w:cs="Arial"/>
          <w:b/>
          <w:bCs/>
          <w:i/>
          <w:iCs/>
          <w:sz w:val="18"/>
          <w:szCs w:val="18"/>
          <w:lang w:val="en-GB"/>
        </w:rPr>
        <w:t>researchers</w:t>
      </w:r>
      <w:r w:rsidRPr="00063C09">
        <w:rPr>
          <w:rFonts w:ascii="Arial" w:hAnsi="Arial" w:cs="Arial"/>
          <w:bCs/>
          <w:i/>
          <w:iCs/>
          <w:sz w:val="18"/>
          <w:szCs w:val="18"/>
          <w:lang w:val="en-GB"/>
        </w:rPr>
        <w:t xml:space="preserve"> who</w:t>
      </w:r>
      <w:r w:rsidRPr="00063C09">
        <w:rPr>
          <w:rFonts w:ascii="Arial" w:hAnsi="Arial" w:cs="Arial"/>
          <w:b/>
          <w:bCs/>
          <w:i/>
          <w:iCs/>
          <w:sz w:val="18"/>
          <w:szCs w:val="18"/>
          <w:lang w:val="en-GB"/>
        </w:rPr>
        <w:t xml:space="preserve"> </w:t>
      </w:r>
      <w:r w:rsidRPr="00063C09">
        <w:rPr>
          <w:rFonts w:ascii="Arial" w:hAnsi="Arial" w:cs="Arial"/>
          <w:bCs/>
          <w:i/>
          <w:iCs/>
          <w:sz w:val="18"/>
          <w:szCs w:val="18"/>
          <w:lang w:val="en-GB"/>
        </w:rPr>
        <w:t>are</w:t>
      </w:r>
      <w:r w:rsidRPr="00063C09">
        <w:rPr>
          <w:rFonts w:ascii="Arial" w:hAnsi="Arial" w:cs="Arial"/>
          <w:i/>
          <w:iCs/>
          <w:sz w:val="18"/>
          <w:szCs w:val="18"/>
          <w:lang w:val="en-GB"/>
        </w:rPr>
        <w:t xml:space="preserve"> engaged in the conception or creation of new knowledge, products, processes, methods, and systems or who manage such projects. They are mainly professionals and R&amp;D </w:t>
      </w:r>
      <w:proofErr w:type="gramStart"/>
      <w:r w:rsidRPr="00063C09">
        <w:rPr>
          <w:rFonts w:ascii="Arial" w:hAnsi="Arial" w:cs="Arial"/>
          <w:i/>
          <w:iCs/>
          <w:sz w:val="18"/>
          <w:szCs w:val="18"/>
          <w:lang w:val="en-GB"/>
        </w:rPr>
        <w:t>managers;</w:t>
      </w:r>
      <w:proofErr w:type="gramEnd"/>
    </w:p>
    <w:p w14:paraId="161BAF5E"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bCs/>
          <w:i/>
          <w:iCs/>
          <w:sz w:val="18"/>
          <w:szCs w:val="18"/>
          <w:lang w:val="en-GB"/>
        </w:rPr>
        <w:t>– </w:t>
      </w:r>
      <w:r w:rsidRPr="00063C09">
        <w:rPr>
          <w:rFonts w:ascii="Arial" w:hAnsi="Arial" w:cs="Arial"/>
          <w:b/>
          <w:bCs/>
          <w:i/>
          <w:iCs/>
          <w:sz w:val="18"/>
          <w:szCs w:val="18"/>
          <w:lang w:val="en-GB"/>
        </w:rPr>
        <w:t>technicians and equivalent staff</w:t>
      </w:r>
      <w:r w:rsidRPr="00063C09">
        <w:rPr>
          <w:rFonts w:ascii="Arial" w:hAnsi="Arial" w:cs="Arial"/>
          <w:i/>
          <w:iCs/>
          <w:sz w:val="18"/>
          <w:szCs w:val="18"/>
          <w:lang w:val="en-GB"/>
        </w:rPr>
        <w:t xml:space="preserve"> (hereinafter only referred to as </w:t>
      </w:r>
      <w:r w:rsidRPr="00063C09">
        <w:rPr>
          <w:rFonts w:ascii="Arial" w:hAnsi="Arial" w:cs="Arial"/>
          <w:b/>
          <w:bCs/>
          <w:i/>
          <w:iCs/>
          <w:sz w:val="18"/>
          <w:szCs w:val="18"/>
          <w:lang w:val="en-GB"/>
        </w:rPr>
        <w:t>technicians</w:t>
      </w:r>
      <w:r w:rsidRPr="00063C09">
        <w:rPr>
          <w:rFonts w:ascii="Arial" w:hAnsi="Arial" w:cs="Arial"/>
          <w:bCs/>
          <w:i/>
          <w:iCs/>
          <w:sz w:val="18"/>
          <w:szCs w:val="18"/>
          <w:lang w:val="en-GB"/>
        </w:rPr>
        <w:t>)</w:t>
      </w:r>
      <w:r w:rsidRPr="00063C09">
        <w:rPr>
          <w:rFonts w:ascii="Arial" w:hAnsi="Arial" w:cs="Arial"/>
          <w:i/>
          <w:iCs/>
          <w:sz w:val="18"/>
          <w:szCs w:val="18"/>
          <w:lang w:val="en-GB"/>
        </w:rPr>
        <w:t xml:space="preserve"> who participate in R&amp;D by performing scientific and technical tasks involving the application of concepts, operational methods and the use of research equipment, normally under the supervision of </w:t>
      </w:r>
      <w:proofErr w:type="gramStart"/>
      <w:r w:rsidRPr="00063C09">
        <w:rPr>
          <w:rFonts w:ascii="Arial" w:hAnsi="Arial" w:cs="Arial"/>
          <w:i/>
          <w:iCs/>
          <w:sz w:val="18"/>
          <w:szCs w:val="18"/>
          <w:lang w:val="en-GB"/>
        </w:rPr>
        <w:t>researchers;</w:t>
      </w:r>
      <w:proofErr w:type="gramEnd"/>
    </w:p>
    <w:p w14:paraId="3F236F82"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bCs/>
          <w:i/>
          <w:iCs/>
          <w:sz w:val="18"/>
          <w:szCs w:val="18"/>
          <w:lang w:val="en-GB"/>
        </w:rPr>
        <w:t>– </w:t>
      </w:r>
      <w:r w:rsidRPr="00063C09">
        <w:rPr>
          <w:rFonts w:ascii="Arial" w:hAnsi="Arial" w:cs="Arial"/>
          <w:b/>
          <w:bCs/>
          <w:i/>
          <w:iCs/>
          <w:sz w:val="18"/>
          <w:szCs w:val="18"/>
          <w:lang w:val="en-GB"/>
        </w:rPr>
        <w:t xml:space="preserve">other supporting staff </w:t>
      </w:r>
      <w:r w:rsidRPr="00063C09">
        <w:rPr>
          <w:rFonts w:ascii="Arial" w:hAnsi="Arial" w:cs="Arial"/>
          <w:bCs/>
          <w:i/>
          <w:iCs/>
          <w:sz w:val="18"/>
          <w:szCs w:val="18"/>
          <w:lang w:val="en-GB"/>
        </w:rPr>
        <w:t>in</w:t>
      </w:r>
      <w:r w:rsidRPr="00063C09">
        <w:rPr>
          <w:rFonts w:ascii="Arial" w:hAnsi="Arial" w:cs="Arial"/>
          <w:b/>
          <w:bCs/>
          <w:i/>
          <w:iCs/>
          <w:sz w:val="18"/>
          <w:szCs w:val="18"/>
          <w:lang w:val="en-GB"/>
        </w:rPr>
        <w:t xml:space="preserve"> </w:t>
      </w:r>
      <w:r w:rsidRPr="00063C09">
        <w:rPr>
          <w:rFonts w:ascii="Arial" w:hAnsi="Arial" w:cs="Arial"/>
          <w:i/>
          <w:iCs/>
          <w:sz w:val="18"/>
          <w:szCs w:val="18"/>
          <w:lang w:val="en-GB"/>
        </w:rPr>
        <w:t>R&amp;D</w:t>
      </w:r>
      <w:r w:rsidRPr="00063C09">
        <w:rPr>
          <w:rFonts w:ascii="Arial" w:hAnsi="Arial" w:cs="Arial"/>
          <w:b/>
          <w:bCs/>
          <w:i/>
          <w:iCs/>
          <w:sz w:val="18"/>
          <w:szCs w:val="18"/>
          <w:lang w:val="en-GB"/>
        </w:rPr>
        <w:t xml:space="preserve"> </w:t>
      </w:r>
      <w:r w:rsidRPr="00063C09">
        <w:rPr>
          <w:rFonts w:ascii="Arial" w:hAnsi="Arial" w:cs="Arial"/>
          <w:bCs/>
          <w:i/>
          <w:iCs/>
          <w:sz w:val="18"/>
          <w:szCs w:val="18"/>
          <w:lang w:val="en-GB"/>
        </w:rPr>
        <w:t>who are</w:t>
      </w:r>
      <w:r w:rsidRPr="00063C09">
        <w:rPr>
          <w:rFonts w:ascii="Arial" w:hAnsi="Arial" w:cs="Arial"/>
          <w:i/>
          <w:iCs/>
          <w:sz w:val="18"/>
          <w:szCs w:val="18"/>
          <w:lang w:val="en-GB"/>
        </w:rPr>
        <w:t xml:space="preserve"> skilled and unskilled craftsmen, and administrative, secretarial, and clerical staff participating in R&amp;D projects or directly associated with such projects; also included are managers, administrators, and clerical staff, activities of whom are a direct service to R&amp;D.</w:t>
      </w:r>
    </w:p>
    <w:p w14:paraId="4D799735"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The number of R&amp;D personnel is surveyed by </w:t>
      </w:r>
      <w:r w:rsidRPr="00063C09">
        <w:rPr>
          <w:rFonts w:ascii="Arial" w:hAnsi="Arial" w:cs="Arial"/>
          <w:b/>
          <w:i/>
          <w:iCs/>
          <w:sz w:val="18"/>
          <w:szCs w:val="18"/>
          <w:lang w:val="en-GB"/>
        </w:rPr>
        <w:t>two main</w:t>
      </w:r>
      <w:r w:rsidRPr="00063C09">
        <w:rPr>
          <w:rFonts w:ascii="Arial" w:hAnsi="Arial" w:cs="Arial"/>
          <w:i/>
          <w:iCs/>
          <w:sz w:val="18"/>
          <w:szCs w:val="18"/>
          <w:lang w:val="en-GB"/>
        </w:rPr>
        <w:t xml:space="preserve"> </w:t>
      </w:r>
      <w:r w:rsidRPr="00063C09">
        <w:rPr>
          <w:rFonts w:ascii="Arial" w:hAnsi="Arial" w:cs="Arial"/>
          <w:b/>
          <w:i/>
          <w:iCs/>
          <w:sz w:val="18"/>
          <w:szCs w:val="18"/>
          <w:lang w:val="en-GB"/>
        </w:rPr>
        <w:t>measurement units</w:t>
      </w:r>
      <w:r w:rsidRPr="00063C09">
        <w:rPr>
          <w:rFonts w:ascii="Arial" w:hAnsi="Arial" w:cs="Arial"/>
          <w:i/>
          <w:iCs/>
          <w:sz w:val="18"/>
          <w:szCs w:val="18"/>
          <w:lang w:val="en-GB"/>
        </w:rPr>
        <w:t>:</w:t>
      </w:r>
    </w:p>
    <w:p w14:paraId="4CAAA2F2"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lastRenderedPageBreak/>
        <w:t>– </w:t>
      </w:r>
      <w:r w:rsidRPr="00063C09">
        <w:rPr>
          <w:rFonts w:ascii="Arial" w:hAnsi="Arial" w:cs="Arial"/>
          <w:b/>
          <w:i/>
          <w:iCs/>
          <w:sz w:val="18"/>
          <w:szCs w:val="18"/>
          <w:lang w:val="en-GB"/>
        </w:rPr>
        <w:t xml:space="preserve">Headcount (HC) </w:t>
      </w:r>
      <w:r w:rsidRPr="00063C09">
        <w:rPr>
          <w:rFonts w:ascii="Arial" w:hAnsi="Arial" w:cs="Arial"/>
          <w:i/>
          <w:iCs/>
          <w:sz w:val="18"/>
          <w:szCs w:val="18"/>
          <w:lang w:val="en-GB"/>
        </w:rPr>
        <w:t xml:space="preserve">of R&amp;D personnel refers to the registered number of persons fully or partially engaged in research and development activities, employed in the reporting units in main or secondary employment as at the end of the reference year. R&amp;D personnel also include employees who perform other activities in surveyed entities, too. For example, in the higher education sector, most of academics who are in </w:t>
      </w:r>
      <w:proofErr w:type="gramStart"/>
      <w:r w:rsidRPr="00063C09">
        <w:rPr>
          <w:rFonts w:ascii="Arial" w:hAnsi="Arial" w:cs="Arial"/>
          <w:i/>
          <w:iCs/>
          <w:sz w:val="18"/>
          <w:szCs w:val="18"/>
          <w:lang w:val="en-GB"/>
        </w:rPr>
        <w:t>the majority of</w:t>
      </w:r>
      <w:proofErr w:type="gramEnd"/>
      <w:r w:rsidRPr="00063C09">
        <w:rPr>
          <w:rFonts w:ascii="Arial" w:hAnsi="Arial" w:cs="Arial"/>
          <w:i/>
          <w:iCs/>
          <w:sz w:val="18"/>
          <w:szCs w:val="18"/>
          <w:lang w:val="en-GB"/>
        </w:rPr>
        <w:t xml:space="preserve"> cases mainly devoted to pedagogical activities are included in researchers. Part of them have an employment contract in several entities at the same time.</w:t>
      </w:r>
    </w:p>
    <w:p w14:paraId="4939FDD2"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Full-time equivalent (FTE)</w:t>
      </w:r>
      <w:r w:rsidRPr="00063C09">
        <w:rPr>
          <w:rFonts w:ascii="Arial" w:hAnsi="Arial" w:cs="Arial"/>
          <w:i/>
          <w:iCs/>
          <w:sz w:val="18"/>
          <w:szCs w:val="18"/>
          <w:lang w:val="en-GB"/>
        </w:rPr>
        <w:t xml:space="preserve"> refers to the average registered number of R&amp;D personnel converted to annual full-time workload devoted to R&amp;D activities. One FTE equals one-year (full-time) work of a member of personnel who is 100% engaged in R&amp;D activities. The FTE indicator also includes the number of persons working for the reporting unit under agreements on work performance and agreements on work activity converted according to the methodology valid for the FTE.</w:t>
      </w:r>
    </w:p>
    <w:p w14:paraId="50CB4E4F" w14:textId="77777777" w:rsidR="00063C09" w:rsidRPr="00063C09" w:rsidRDefault="00063C09" w:rsidP="00063C09">
      <w:pPr>
        <w:spacing w:before="120"/>
        <w:jc w:val="both"/>
        <w:rPr>
          <w:rFonts w:ascii="Arial" w:hAnsi="Arial" w:cs="Arial"/>
          <w:b/>
          <w:i/>
          <w:iCs/>
          <w:sz w:val="18"/>
          <w:szCs w:val="18"/>
          <w:lang w:val="en-GB"/>
        </w:rPr>
      </w:pPr>
      <w:r w:rsidRPr="00063C09">
        <w:rPr>
          <w:rFonts w:ascii="Arial" w:hAnsi="Arial" w:cs="Arial"/>
          <w:b/>
          <w:i/>
          <w:iCs/>
          <w:sz w:val="18"/>
          <w:szCs w:val="18"/>
          <w:lang w:val="en-GB"/>
        </w:rPr>
        <w:t xml:space="preserve">Research and development (R&amp;D) expenditure </w:t>
      </w:r>
    </w:p>
    <w:p w14:paraId="2288118E" w14:textId="77777777" w:rsidR="00063C09" w:rsidRPr="00063C09" w:rsidRDefault="00063C09" w:rsidP="00063C09">
      <w:pPr>
        <w:spacing w:before="120"/>
        <w:jc w:val="both"/>
        <w:rPr>
          <w:rFonts w:ascii="Arial" w:hAnsi="Arial" w:cs="Arial"/>
          <w:sz w:val="18"/>
          <w:szCs w:val="18"/>
          <w:lang w:val="en-GB"/>
        </w:rPr>
      </w:pPr>
      <w:r w:rsidRPr="00063C09">
        <w:rPr>
          <w:rFonts w:ascii="Arial" w:hAnsi="Arial" w:cs="Arial"/>
          <w:b/>
          <w:i/>
          <w:iCs/>
          <w:sz w:val="18"/>
          <w:szCs w:val="18"/>
          <w:lang w:val="en-GB"/>
        </w:rPr>
        <w:t>Research and development expenditure</w:t>
      </w:r>
      <w:r w:rsidRPr="00063C09">
        <w:rPr>
          <w:rFonts w:ascii="Arial" w:hAnsi="Arial" w:cs="Arial"/>
          <w:i/>
          <w:iCs/>
          <w:sz w:val="18"/>
          <w:szCs w:val="18"/>
          <w:lang w:val="en-GB"/>
        </w:rPr>
        <w:t xml:space="preserve"> includes all expenditure spent during the reference year on R&amp;D performed in reporting units (intramural R&amp;D) in the territory of a given country regardless the source or the way of funding.</w:t>
      </w:r>
    </w:p>
    <w:p w14:paraId="59163ACB"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Surveyed (intramural) R&amp;D expenditure </w:t>
      </w:r>
      <w:r w:rsidRPr="00063C09">
        <w:rPr>
          <w:rFonts w:ascii="Arial" w:hAnsi="Arial" w:cs="Arial"/>
          <w:b/>
          <w:i/>
          <w:iCs/>
          <w:sz w:val="18"/>
          <w:szCs w:val="18"/>
          <w:lang w:val="en-GB"/>
        </w:rPr>
        <w:t>does not include</w:t>
      </w:r>
      <w:r w:rsidRPr="00063C09">
        <w:rPr>
          <w:rFonts w:ascii="Arial" w:hAnsi="Arial" w:cs="Arial"/>
          <w:i/>
          <w:iCs/>
          <w:sz w:val="18"/>
          <w:szCs w:val="18"/>
          <w:lang w:val="en-GB"/>
        </w:rPr>
        <w:t xml:space="preserve"> extramural expenditure on R&amp;D performed outside a reporting unit, sector, or country. The intramural R&amp;D expenditure thus excludes expenditure spent on purchase of external R&amp;D from entities performing R&amp;D, sources transferred to other experts within a common R&amp;D project, and subsidies or contributions (financial transfers) provided to third persons for R&amp;D performed at their place. The extramural expenditure is surveyed separately within the </w:t>
      </w:r>
      <w:r w:rsidRPr="00063C09">
        <w:rPr>
          <w:rFonts w:ascii="Arial" w:hAnsi="Arial" w:cs="Arial"/>
          <w:iCs/>
          <w:sz w:val="18"/>
          <w:szCs w:val="18"/>
          <w:lang w:val="en-GB"/>
        </w:rPr>
        <w:t xml:space="preserve">VTR 5-01 </w:t>
      </w:r>
      <w:r w:rsidRPr="00063C09">
        <w:rPr>
          <w:rFonts w:ascii="Arial" w:hAnsi="Arial" w:cs="Arial"/>
          <w:i/>
          <w:iCs/>
          <w:sz w:val="18"/>
          <w:szCs w:val="18"/>
          <w:lang w:val="en-GB"/>
        </w:rPr>
        <w:t xml:space="preserve">statistical questionnaire (report). </w:t>
      </w:r>
    </w:p>
    <w:p w14:paraId="44DA5F27"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Total expenditure on R&amp;D made in the territory of a given country is statistically measured by the indicator of </w:t>
      </w:r>
      <w:r w:rsidRPr="00063C09">
        <w:rPr>
          <w:rFonts w:ascii="Arial" w:hAnsi="Arial" w:cs="Arial"/>
          <w:b/>
          <w:i/>
          <w:iCs/>
          <w:sz w:val="18"/>
          <w:szCs w:val="18"/>
          <w:lang w:val="en-GB"/>
        </w:rPr>
        <w:t>the gross domestic expenditure on R&amp;D (GERD)</w:t>
      </w:r>
      <w:r w:rsidRPr="00063C09">
        <w:rPr>
          <w:rFonts w:ascii="Arial" w:hAnsi="Arial" w:cs="Arial"/>
          <w:i/>
          <w:iCs/>
          <w:sz w:val="18"/>
          <w:szCs w:val="18"/>
          <w:lang w:val="en-GB"/>
        </w:rPr>
        <w:t>. The indicator includes funds received from abroad (i.e. the “rest of the world”) for R&amp;D performed in the territory of the given country; however, it excludes domestic funds provided for R&amp;D performed abroad.</w:t>
      </w:r>
    </w:p>
    <w:p w14:paraId="08813A1B" w14:textId="77777777" w:rsidR="00063C09" w:rsidRPr="00063C09" w:rsidRDefault="00063C09" w:rsidP="00063C09">
      <w:pPr>
        <w:spacing w:before="120"/>
        <w:rPr>
          <w:rFonts w:ascii="Arial" w:eastAsia="Arial Unicode MS" w:hAnsi="Arial" w:cs="Arial"/>
          <w:i/>
          <w:sz w:val="18"/>
          <w:szCs w:val="18"/>
          <w:lang w:val="en-GB"/>
        </w:rPr>
      </w:pPr>
      <w:r w:rsidRPr="00063C09">
        <w:rPr>
          <w:rFonts w:ascii="Arial" w:eastAsia="Arial Unicode MS" w:hAnsi="Arial" w:cs="Arial"/>
          <w:i/>
          <w:sz w:val="18"/>
          <w:szCs w:val="18"/>
          <w:lang w:val="en-GB"/>
        </w:rPr>
        <w:t xml:space="preserve">R&amp;D expenditure </w:t>
      </w:r>
      <w:r w:rsidRPr="00063C09">
        <w:rPr>
          <w:rFonts w:ascii="Arial" w:eastAsia="Arial Unicode MS" w:hAnsi="Arial" w:cs="Arial"/>
          <w:b/>
          <w:i/>
          <w:sz w:val="18"/>
          <w:szCs w:val="18"/>
          <w:lang w:val="en-GB"/>
        </w:rPr>
        <w:t>by</w:t>
      </w:r>
      <w:r w:rsidRPr="00063C09">
        <w:rPr>
          <w:rFonts w:ascii="Arial" w:eastAsia="Arial Unicode MS" w:hAnsi="Arial" w:cs="Arial"/>
          <w:i/>
          <w:sz w:val="18"/>
          <w:szCs w:val="18"/>
          <w:lang w:val="en-GB"/>
        </w:rPr>
        <w:t xml:space="preserve"> </w:t>
      </w:r>
      <w:r w:rsidRPr="00063C09">
        <w:rPr>
          <w:rFonts w:ascii="Arial" w:eastAsia="Arial Unicode MS" w:hAnsi="Arial" w:cs="Arial"/>
          <w:b/>
          <w:i/>
          <w:sz w:val="18"/>
          <w:szCs w:val="18"/>
          <w:lang w:val="en-GB"/>
        </w:rPr>
        <w:t>type</w:t>
      </w:r>
      <w:r w:rsidRPr="00063C09">
        <w:rPr>
          <w:rFonts w:ascii="Arial" w:eastAsia="Arial Unicode MS" w:hAnsi="Arial" w:cs="Arial"/>
          <w:i/>
          <w:sz w:val="18"/>
          <w:szCs w:val="18"/>
          <w:lang w:val="en-GB"/>
        </w:rPr>
        <w:t xml:space="preserve"> is broken down as follows:</w:t>
      </w:r>
    </w:p>
    <w:p w14:paraId="609ED69A" w14:textId="77777777" w:rsidR="00063C09" w:rsidRPr="00063C09" w:rsidRDefault="00063C09" w:rsidP="00063C09">
      <w:pPr>
        <w:spacing w:before="120"/>
        <w:ind w:left="142" w:hanging="142"/>
        <w:jc w:val="both"/>
        <w:rPr>
          <w:rFonts w:ascii="Arial" w:eastAsia="Arial Unicode MS" w:hAnsi="Arial" w:cs="Arial"/>
          <w:i/>
          <w:sz w:val="18"/>
          <w:szCs w:val="18"/>
          <w:lang w:val="en-GB"/>
        </w:rPr>
      </w:pPr>
      <w:r w:rsidRPr="00063C09">
        <w:rPr>
          <w:rFonts w:ascii="Arial" w:hAnsi="Arial" w:cs="Arial"/>
          <w:sz w:val="18"/>
          <w:szCs w:val="18"/>
        </w:rPr>
        <w:t>– </w:t>
      </w:r>
      <w:r w:rsidRPr="00063C09">
        <w:rPr>
          <w:rFonts w:ascii="Arial" w:hAnsi="Arial" w:cs="Arial"/>
          <w:b/>
          <w:bCs/>
          <w:i/>
          <w:sz w:val="18"/>
          <w:szCs w:val="18"/>
          <w:lang w:val="en-GB"/>
        </w:rPr>
        <w:t xml:space="preserve">labour costs of </w:t>
      </w:r>
      <w:r w:rsidRPr="00063C09">
        <w:rPr>
          <w:rFonts w:ascii="Arial" w:hAnsi="Arial" w:cs="Arial"/>
          <w:b/>
          <w:i/>
          <w:iCs/>
          <w:sz w:val="18"/>
          <w:szCs w:val="18"/>
          <w:lang w:val="en-GB"/>
        </w:rPr>
        <w:t>R&amp;D personnel</w:t>
      </w:r>
      <w:r w:rsidRPr="00063C09">
        <w:rPr>
          <w:rFonts w:ascii="Arial" w:hAnsi="Arial" w:cs="Arial"/>
          <w:b/>
          <w:bCs/>
          <w:i/>
          <w:sz w:val="18"/>
          <w:szCs w:val="18"/>
          <w:lang w:val="en-GB"/>
        </w:rPr>
        <w:t xml:space="preserve"> </w:t>
      </w:r>
      <w:r w:rsidRPr="00063C09">
        <w:rPr>
          <w:rFonts w:ascii="Arial" w:hAnsi="Arial" w:cs="Arial"/>
          <w:bCs/>
          <w:i/>
          <w:sz w:val="18"/>
          <w:szCs w:val="18"/>
          <w:lang w:val="en-GB"/>
        </w:rPr>
        <w:t xml:space="preserve">including statutory (mandatory) contributions to general health insurance and social insurance schemes paid by employers for their employees (personnel expenses), and costs for </w:t>
      </w:r>
      <w:r w:rsidRPr="00063C09">
        <w:rPr>
          <w:rFonts w:ascii="Arial" w:hAnsi="Arial" w:cs="Arial"/>
          <w:i/>
          <w:iCs/>
          <w:sz w:val="18"/>
          <w:szCs w:val="18"/>
          <w:lang w:val="en-GB"/>
        </w:rPr>
        <w:t>remuneration for work based on various contracts for work (agreements on work performed outside an employment contract, i.e. Czech “</w:t>
      </w:r>
      <w:proofErr w:type="spellStart"/>
      <w:r w:rsidRPr="00063C09">
        <w:rPr>
          <w:rFonts w:ascii="Arial" w:hAnsi="Arial" w:cs="Arial"/>
          <w:iCs/>
          <w:sz w:val="18"/>
          <w:szCs w:val="18"/>
          <w:lang w:val="en-GB"/>
        </w:rPr>
        <w:t>dohoda</w:t>
      </w:r>
      <w:proofErr w:type="spellEnd"/>
      <w:r w:rsidRPr="00063C09">
        <w:rPr>
          <w:rFonts w:ascii="Arial" w:hAnsi="Arial" w:cs="Arial"/>
          <w:iCs/>
          <w:sz w:val="18"/>
          <w:szCs w:val="18"/>
          <w:lang w:val="en-GB"/>
        </w:rPr>
        <w:t xml:space="preserve"> o  </w:t>
      </w:r>
      <w:proofErr w:type="spellStart"/>
      <w:r w:rsidRPr="00063C09">
        <w:rPr>
          <w:rFonts w:ascii="Arial" w:hAnsi="Arial" w:cs="Arial"/>
          <w:iCs/>
          <w:sz w:val="18"/>
          <w:szCs w:val="18"/>
          <w:lang w:val="en-GB"/>
        </w:rPr>
        <w:t>provedení</w:t>
      </w:r>
      <w:proofErr w:type="spellEnd"/>
      <w:r w:rsidRPr="00063C09">
        <w:rPr>
          <w:rFonts w:ascii="Arial" w:hAnsi="Arial" w:cs="Arial"/>
          <w:iCs/>
          <w:sz w:val="18"/>
          <w:szCs w:val="18"/>
          <w:lang w:val="en-GB"/>
        </w:rPr>
        <w:t xml:space="preserve"> </w:t>
      </w:r>
      <w:proofErr w:type="spellStart"/>
      <w:r w:rsidRPr="00063C09">
        <w:rPr>
          <w:rFonts w:ascii="Arial" w:hAnsi="Arial" w:cs="Arial"/>
          <w:iCs/>
          <w:sz w:val="18"/>
          <w:szCs w:val="18"/>
          <w:lang w:val="en-GB"/>
        </w:rPr>
        <w:t>práce</w:t>
      </w:r>
      <w:proofErr w:type="spellEnd"/>
      <w:r w:rsidRPr="00063C09">
        <w:rPr>
          <w:rFonts w:ascii="Arial" w:hAnsi="Arial" w:cs="Arial"/>
          <w:iCs/>
          <w:sz w:val="18"/>
          <w:szCs w:val="18"/>
          <w:lang w:val="en-GB"/>
        </w:rPr>
        <w:t xml:space="preserve"> (DPP)</w:t>
      </w:r>
      <w:r w:rsidRPr="00063C09">
        <w:rPr>
          <w:rFonts w:ascii="Arial" w:hAnsi="Arial" w:cs="Arial"/>
          <w:i/>
          <w:iCs/>
          <w:sz w:val="18"/>
          <w:szCs w:val="18"/>
          <w:lang w:val="en-GB"/>
        </w:rPr>
        <w:t>” translated as “an agreement on work performance” and “</w:t>
      </w:r>
      <w:proofErr w:type="spellStart"/>
      <w:r w:rsidRPr="00063C09">
        <w:rPr>
          <w:rFonts w:ascii="Arial" w:hAnsi="Arial" w:cs="Arial"/>
          <w:iCs/>
          <w:sz w:val="18"/>
          <w:szCs w:val="18"/>
          <w:lang w:val="en-GB"/>
        </w:rPr>
        <w:t>dohoda</w:t>
      </w:r>
      <w:proofErr w:type="spellEnd"/>
      <w:r w:rsidRPr="00063C09">
        <w:rPr>
          <w:rFonts w:ascii="Arial" w:hAnsi="Arial" w:cs="Arial"/>
          <w:iCs/>
          <w:sz w:val="18"/>
          <w:szCs w:val="18"/>
          <w:lang w:val="en-GB"/>
        </w:rPr>
        <w:t xml:space="preserve"> o </w:t>
      </w:r>
      <w:proofErr w:type="spellStart"/>
      <w:r w:rsidRPr="00063C09">
        <w:rPr>
          <w:rFonts w:ascii="Arial" w:hAnsi="Arial" w:cs="Arial"/>
          <w:iCs/>
          <w:sz w:val="18"/>
          <w:szCs w:val="18"/>
          <w:lang w:val="en-GB"/>
        </w:rPr>
        <w:t>pracovní</w:t>
      </w:r>
      <w:proofErr w:type="spellEnd"/>
      <w:r w:rsidRPr="00063C09">
        <w:rPr>
          <w:rFonts w:ascii="Arial" w:hAnsi="Arial" w:cs="Arial"/>
          <w:iCs/>
          <w:sz w:val="18"/>
          <w:szCs w:val="18"/>
          <w:lang w:val="en-GB"/>
        </w:rPr>
        <w:t xml:space="preserve"> </w:t>
      </w:r>
      <w:proofErr w:type="spellStart"/>
      <w:r w:rsidRPr="00063C09">
        <w:rPr>
          <w:rFonts w:ascii="Arial" w:hAnsi="Arial" w:cs="Arial"/>
          <w:iCs/>
          <w:sz w:val="18"/>
          <w:szCs w:val="18"/>
          <w:lang w:val="en-GB"/>
        </w:rPr>
        <w:t>činnosti</w:t>
      </w:r>
      <w:proofErr w:type="spellEnd"/>
      <w:r w:rsidRPr="00063C09">
        <w:rPr>
          <w:rFonts w:ascii="Arial" w:hAnsi="Arial" w:cs="Arial"/>
          <w:iCs/>
          <w:sz w:val="18"/>
          <w:szCs w:val="18"/>
          <w:lang w:val="en-GB"/>
        </w:rPr>
        <w:t xml:space="preserve"> (DPČ)</w:t>
      </w:r>
      <w:r w:rsidRPr="00063C09">
        <w:rPr>
          <w:rFonts w:ascii="Arial" w:hAnsi="Arial" w:cs="Arial"/>
          <w:i/>
          <w:iCs/>
          <w:sz w:val="18"/>
          <w:szCs w:val="18"/>
          <w:lang w:val="en-GB"/>
        </w:rPr>
        <w:t xml:space="preserve">” translated as “an agreement on work activity” type of contract) in R&amp;D; </w:t>
      </w:r>
    </w:p>
    <w:p w14:paraId="489BC602" w14:textId="77777777" w:rsidR="00063C09" w:rsidRPr="00063C09" w:rsidRDefault="00063C09" w:rsidP="00063C09">
      <w:pPr>
        <w:spacing w:before="120"/>
        <w:ind w:left="142" w:hanging="142"/>
        <w:jc w:val="both"/>
        <w:rPr>
          <w:rFonts w:ascii="Arial" w:hAnsi="Arial" w:cs="Arial"/>
          <w:bCs/>
          <w:i/>
          <w:sz w:val="18"/>
          <w:szCs w:val="18"/>
          <w:lang w:val="en-GB"/>
        </w:rPr>
      </w:pPr>
      <w:r w:rsidRPr="00063C09">
        <w:rPr>
          <w:rFonts w:ascii="Arial" w:hAnsi="Arial" w:cs="Arial"/>
          <w:sz w:val="18"/>
          <w:szCs w:val="18"/>
        </w:rPr>
        <w:t>– </w:t>
      </w:r>
      <w:r w:rsidRPr="00063C09">
        <w:rPr>
          <w:rFonts w:ascii="Arial" w:hAnsi="Arial" w:cs="Arial"/>
          <w:b/>
          <w:bCs/>
          <w:i/>
          <w:sz w:val="18"/>
          <w:szCs w:val="18"/>
          <w:lang w:val="en-GB"/>
        </w:rPr>
        <w:t xml:space="preserve">other current (non-investment) expenditure on </w:t>
      </w:r>
      <w:r w:rsidRPr="00063C09">
        <w:rPr>
          <w:rFonts w:ascii="Arial" w:hAnsi="Arial" w:cs="Arial"/>
          <w:b/>
          <w:i/>
          <w:iCs/>
          <w:sz w:val="18"/>
          <w:szCs w:val="18"/>
          <w:lang w:val="en-GB"/>
        </w:rPr>
        <w:t>R&amp;D</w:t>
      </w:r>
      <w:r w:rsidRPr="00063C09">
        <w:rPr>
          <w:rFonts w:ascii="Arial" w:hAnsi="Arial" w:cs="Arial"/>
          <w:b/>
          <w:bCs/>
          <w:i/>
          <w:sz w:val="18"/>
          <w:szCs w:val="18"/>
          <w:lang w:val="en-GB"/>
        </w:rPr>
        <w:t xml:space="preserve"> </w:t>
      </w:r>
      <w:r w:rsidRPr="00063C09">
        <w:rPr>
          <w:rFonts w:ascii="Arial" w:hAnsi="Arial" w:cs="Arial"/>
          <w:bCs/>
          <w:i/>
          <w:sz w:val="18"/>
          <w:szCs w:val="18"/>
          <w:lang w:val="en-GB"/>
        </w:rPr>
        <w:t xml:space="preserve">mainly includes </w:t>
      </w:r>
      <w:r w:rsidRPr="00063C09">
        <w:rPr>
          <w:rFonts w:ascii="Arial" w:hAnsi="Arial" w:cs="Arial"/>
          <w:i/>
          <w:iCs/>
          <w:sz w:val="18"/>
          <w:szCs w:val="18"/>
          <w:lang w:val="en-GB"/>
        </w:rPr>
        <w:t>energy, material, and equipment consumption for performed R&amp;D</w:t>
      </w:r>
      <w:r w:rsidRPr="00063C09">
        <w:rPr>
          <w:rFonts w:ascii="Arial" w:hAnsi="Arial" w:cs="Arial"/>
          <w:bCs/>
          <w:i/>
          <w:sz w:val="18"/>
          <w:szCs w:val="18"/>
          <w:lang w:val="en-GB"/>
        </w:rPr>
        <w:t xml:space="preserve"> </w:t>
      </w:r>
      <w:r w:rsidRPr="00063C09">
        <w:rPr>
          <w:rFonts w:ascii="Arial" w:hAnsi="Arial" w:cs="Arial"/>
          <w:i/>
          <w:iCs/>
          <w:sz w:val="18"/>
          <w:szCs w:val="18"/>
          <w:lang w:val="en-GB"/>
        </w:rPr>
        <w:t xml:space="preserve">as well as expenditure on services supporting R&amp;D performed, including related administrative and other overhead costs and a share of administrative overhead costs directly related to R&amp;D performed; </w:t>
      </w:r>
    </w:p>
    <w:p w14:paraId="1B08226E" w14:textId="77777777" w:rsidR="00063C09" w:rsidRPr="00063C09" w:rsidRDefault="00063C09" w:rsidP="00063C09">
      <w:pPr>
        <w:spacing w:before="120"/>
        <w:jc w:val="both"/>
        <w:rPr>
          <w:rFonts w:ascii="Arial" w:hAnsi="Arial" w:cs="Arial"/>
          <w:b/>
          <w:bCs/>
          <w:i/>
          <w:sz w:val="18"/>
          <w:szCs w:val="18"/>
          <w:lang w:val="en-GB"/>
        </w:rPr>
      </w:pPr>
      <w:r w:rsidRPr="00063C09">
        <w:rPr>
          <w:rFonts w:ascii="Arial" w:hAnsi="Arial" w:cs="Arial"/>
          <w:sz w:val="18"/>
          <w:szCs w:val="18"/>
        </w:rPr>
        <w:t>– </w:t>
      </w:r>
      <w:r w:rsidRPr="00063C09">
        <w:rPr>
          <w:rFonts w:ascii="Arial" w:hAnsi="Arial" w:cs="Arial"/>
          <w:b/>
          <w:bCs/>
          <w:i/>
          <w:sz w:val="18"/>
          <w:szCs w:val="18"/>
          <w:lang w:val="en-GB"/>
        </w:rPr>
        <w:t xml:space="preserve">capital </w:t>
      </w:r>
      <w:r w:rsidRPr="00063C09">
        <w:rPr>
          <w:rFonts w:ascii="Arial" w:hAnsi="Arial" w:cs="Arial"/>
          <w:b/>
          <w:i/>
          <w:iCs/>
          <w:sz w:val="18"/>
          <w:szCs w:val="18"/>
          <w:lang w:val="en-GB"/>
        </w:rPr>
        <w:t>R&amp;D</w:t>
      </w:r>
      <w:r w:rsidRPr="00063C09">
        <w:rPr>
          <w:rFonts w:ascii="Arial" w:hAnsi="Arial" w:cs="Arial"/>
          <w:b/>
          <w:bCs/>
          <w:i/>
          <w:sz w:val="18"/>
          <w:szCs w:val="18"/>
          <w:lang w:val="en-GB"/>
        </w:rPr>
        <w:t xml:space="preserve"> expenditure includes: </w:t>
      </w:r>
    </w:p>
    <w:p w14:paraId="221D986D" w14:textId="77777777" w:rsidR="00063C09" w:rsidRPr="00063C09" w:rsidRDefault="00063C09" w:rsidP="00063C09">
      <w:pPr>
        <w:ind w:left="426" w:hanging="142"/>
        <w:contextualSpacing/>
        <w:jc w:val="both"/>
        <w:rPr>
          <w:rFonts w:ascii="Arial" w:hAnsi="Arial" w:cs="Arial"/>
          <w:bCs/>
          <w:i/>
          <w:sz w:val="18"/>
          <w:szCs w:val="18"/>
          <w:lang w:val="en-GB"/>
        </w:rPr>
      </w:pPr>
      <w:r w:rsidRPr="00063C09">
        <w:rPr>
          <w:rFonts w:ascii="Arial" w:hAnsi="Arial" w:cs="Arial"/>
          <w:sz w:val="18"/>
          <w:szCs w:val="18"/>
        </w:rPr>
        <w:t>– </w:t>
      </w:r>
      <w:r w:rsidRPr="00063C09">
        <w:rPr>
          <w:rFonts w:ascii="Arial" w:hAnsi="Arial" w:cs="Arial"/>
          <w:i/>
          <w:iCs/>
          <w:sz w:val="18"/>
          <w:szCs w:val="18"/>
          <w:lang w:val="en-GB"/>
        </w:rPr>
        <w:t xml:space="preserve">acquisition of land, buildings, and structures, including their technical improvements for the purposes of performed R&amp;D; </w:t>
      </w:r>
    </w:p>
    <w:p w14:paraId="646D457E" w14:textId="77777777" w:rsidR="00063C09" w:rsidRPr="00063C09" w:rsidRDefault="00063C09" w:rsidP="00063C09">
      <w:pPr>
        <w:spacing w:before="120"/>
        <w:ind w:left="426" w:hanging="142"/>
        <w:contextualSpacing/>
        <w:jc w:val="both"/>
        <w:rPr>
          <w:rFonts w:ascii="Arial" w:hAnsi="Arial" w:cs="Arial"/>
          <w:bCs/>
          <w:i/>
          <w:sz w:val="18"/>
          <w:szCs w:val="18"/>
          <w:lang w:val="en-GB"/>
        </w:rPr>
      </w:pPr>
      <w:r w:rsidRPr="00063C09">
        <w:rPr>
          <w:rFonts w:ascii="Arial" w:hAnsi="Arial" w:cs="Arial"/>
          <w:sz w:val="18"/>
          <w:szCs w:val="18"/>
        </w:rPr>
        <w:t>– </w:t>
      </w:r>
      <w:r w:rsidRPr="00063C09">
        <w:rPr>
          <w:rFonts w:ascii="Arial" w:hAnsi="Arial" w:cs="Arial"/>
          <w:i/>
          <w:iCs/>
          <w:sz w:val="18"/>
          <w:szCs w:val="18"/>
          <w:lang w:val="en-GB"/>
        </w:rPr>
        <w:t>acquisition of tangible fixed assets such as machinery, apparatus(es), instruments, and other technical equipment and devices used for R&amp;D; and</w:t>
      </w:r>
      <w:r w:rsidRPr="00063C09">
        <w:rPr>
          <w:rFonts w:ascii="Arial" w:hAnsi="Arial" w:cs="Arial"/>
          <w:bCs/>
          <w:i/>
          <w:sz w:val="18"/>
          <w:szCs w:val="18"/>
          <w:lang w:val="en-GB"/>
        </w:rPr>
        <w:t xml:space="preserve"> </w:t>
      </w:r>
    </w:p>
    <w:p w14:paraId="4F0FDFF2" w14:textId="77777777" w:rsidR="00063C09" w:rsidRPr="00063C09" w:rsidRDefault="00063C09" w:rsidP="00063C09">
      <w:pPr>
        <w:spacing w:before="120"/>
        <w:ind w:firstLine="284"/>
        <w:contextualSpacing/>
        <w:jc w:val="both"/>
        <w:rPr>
          <w:rFonts w:ascii="Arial" w:hAnsi="Arial" w:cs="Arial"/>
          <w:bCs/>
          <w:i/>
          <w:sz w:val="18"/>
          <w:szCs w:val="18"/>
          <w:lang w:val="en-GB"/>
        </w:rPr>
      </w:pPr>
      <w:r w:rsidRPr="00063C09">
        <w:rPr>
          <w:rFonts w:ascii="Arial" w:hAnsi="Arial" w:cs="Arial"/>
          <w:sz w:val="18"/>
          <w:szCs w:val="18"/>
        </w:rPr>
        <w:t>– </w:t>
      </w:r>
      <w:r w:rsidRPr="00063C09">
        <w:rPr>
          <w:rFonts w:ascii="Arial" w:eastAsia="Arial Unicode MS" w:hAnsi="Arial" w:cs="Arial"/>
          <w:i/>
          <w:sz w:val="18"/>
          <w:szCs w:val="18"/>
          <w:lang w:val="en-GB"/>
        </w:rPr>
        <w:t>acquisition of intangible fixed assets such as computer software and other intellectual property products used for R&amp;D.</w:t>
      </w:r>
    </w:p>
    <w:p w14:paraId="2F0F1358" w14:textId="77777777" w:rsidR="00063C09" w:rsidRPr="00063C09" w:rsidRDefault="00063C09" w:rsidP="00063C09">
      <w:pPr>
        <w:spacing w:before="120"/>
        <w:jc w:val="both"/>
        <w:rPr>
          <w:rFonts w:ascii="Arial" w:hAnsi="Arial" w:cs="Arial"/>
          <w:bCs/>
          <w:i/>
          <w:sz w:val="18"/>
          <w:szCs w:val="18"/>
          <w:lang w:val="en-GB"/>
        </w:rPr>
      </w:pPr>
      <w:r w:rsidRPr="00063C09">
        <w:rPr>
          <w:rFonts w:ascii="Arial" w:hAnsi="Arial" w:cs="Arial"/>
          <w:b/>
          <w:bCs/>
          <w:i/>
          <w:sz w:val="18"/>
          <w:szCs w:val="18"/>
          <w:lang w:val="en-GB"/>
        </w:rPr>
        <w:t xml:space="preserve">Source of R&amp;D funds </w:t>
      </w:r>
      <w:r w:rsidRPr="00063C09">
        <w:rPr>
          <w:rFonts w:ascii="Arial" w:eastAsia="Arial Unicode MS" w:hAnsi="Arial" w:cs="Arial"/>
          <w:i/>
          <w:sz w:val="18"/>
          <w:szCs w:val="18"/>
          <w:lang w:val="en-GB"/>
        </w:rPr>
        <w:t>(</w:t>
      </w:r>
      <w:r w:rsidRPr="00063C09">
        <w:rPr>
          <w:rFonts w:ascii="Arial" w:eastAsia="Arial Unicode MS" w:hAnsi="Arial" w:cs="Arial"/>
          <w:b/>
          <w:i/>
          <w:sz w:val="18"/>
          <w:szCs w:val="18"/>
          <w:lang w:val="en-GB"/>
        </w:rPr>
        <w:t>Tab. 23.4</w:t>
      </w:r>
      <w:r w:rsidRPr="00063C09">
        <w:rPr>
          <w:rFonts w:ascii="Arial" w:eastAsia="Arial Unicode MS" w:hAnsi="Arial" w:cs="Arial"/>
          <w:i/>
          <w:sz w:val="18"/>
          <w:szCs w:val="18"/>
          <w:lang w:val="en-GB"/>
        </w:rPr>
        <w:t xml:space="preserve">) </w:t>
      </w:r>
      <w:r w:rsidRPr="00063C09">
        <w:rPr>
          <w:rFonts w:ascii="Arial" w:hAnsi="Arial" w:cs="Arial"/>
          <w:bCs/>
          <w:i/>
          <w:sz w:val="18"/>
          <w:szCs w:val="18"/>
          <w:lang w:val="en-GB"/>
        </w:rPr>
        <w:t>belongs</w:t>
      </w:r>
      <w:r w:rsidRPr="00063C09">
        <w:rPr>
          <w:rFonts w:ascii="Arial" w:hAnsi="Arial" w:cs="Arial"/>
          <w:b/>
          <w:bCs/>
          <w:i/>
          <w:sz w:val="18"/>
          <w:szCs w:val="18"/>
          <w:lang w:val="en-GB"/>
        </w:rPr>
        <w:t xml:space="preserve"> </w:t>
      </w:r>
      <w:r w:rsidRPr="00063C09">
        <w:rPr>
          <w:rFonts w:ascii="Arial" w:hAnsi="Arial" w:cs="Arial"/>
          <w:bCs/>
          <w:i/>
          <w:sz w:val="18"/>
          <w:szCs w:val="18"/>
          <w:lang w:val="en-GB"/>
        </w:rPr>
        <w:t xml:space="preserve">to basic characteristics surveyed </w:t>
      </w:r>
      <w:proofErr w:type="gramStart"/>
      <w:r w:rsidRPr="00063C09">
        <w:rPr>
          <w:rFonts w:ascii="Arial" w:hAnsi="Arial" w:cs="Arial"/>
          <w:bCs/>
          <w:i/>
          <w:sz w:val="18"/>
          <w:szCs w:val="18"/>
          <w:lang w:val="en-GB"/>
        </w:rPr>
        <w:t>in the area of</w:t>
      </w:r>
      <w:proofErr w:type="gramEnd"/>
      <w:r w:rsidRPr="00063C09">
        <w:rPr>
          <w:rFonts w:ascii="Arial" w:hAnsi="Arial" w:cs="Arial"/>
          <w:bCs/>
          <w:i/>
          <w:sz w:val="18"/>
          <w:szCs w:val="18"/>
          <w:lang w:val="en-GB"/>
        </w:rPr>
        <w:t xml:space="preserve"> statistics on total </w:t>
      </w:r>
      <w:r w:rsidRPr="00063C09">
        <w:rPr>
          <w:rFonts w:ascii="Arial" w:hAnsi="Arial" w:cs="Arial"/>
          <w:i/>
          <w:iCs/>
          <w:sz w:val="18"/>
          <w:szCs w:val="18"/>
          <w:lang w:val="en-GB"/>
        </w:rPr>
        <w:t>R&amp;D</w:t>
      </w:r>
      <w:r w:rsidRPr="00063C09">
        <w:rPr>
          <w:rFonts w:ascii="Arial" w:hAnsi="Arial" w:cs="Arial"/>
          <w:bCs/>
          <w:i/>
          <w:sz w:val="18"/>
          <w:szCs w:val="18"/>
          <w:lang w:val="en-GB"/>
        </w:rPr>
        <w:t xml:space="preserve"> expenditure</w:t>
      </w:r>
      <w:r w:rsidRPr="00063C09">
        <w:rPr>
          <w:rFonts w:ascii="Arial" w:hAnsi="Arial" w:cs="Arial"/>
          <w:i/>
          <w:iCs/>
          <w:sz w:val="18"/>
          <w:szCs w:val="18"/>
          <w:lang w:val="en-GB"/>
        </w:rPr>
        <w:t xml:space="preserve">, but also of expenditure performed in individual sectors and entities. </w:t>
      </w:r>
      <w:r w:rsidRPr="00063C09">
        <w:rPr>
          <w:rFonts w:ascii="Arial" w:eastAsia="Arial Unicode MS" w:hAnsi="Arial" w:cs="Arial"/>
          <w:i/>
          <w:sz w:val="18"/>
          <w:szCs w:val="18"/>
          <w:lang w:val="en-GB"/>
        </w:rPr>
        <w:t xml:space="preserve">The CZSO, according to recommendations provided in the Frascati Manual, distinguishes the following main sources of </w:t>
      </w:r>
      <w:r w:rsidRPr="00063C09">
        <w:rPr>
          <w:rFonts w:ascii="Arial" w:hAnsi="Arial" w:cs="Arial"/>
          <w:i/>
          <w:iCs/>
          <w:sz w:val="18"/>
          <w:szCs w:val="18"/>
          <w:lang w:val="en-GB"/>
        </w:rPr>
        <w:t>R&amp;D funds</w:t>
      </w:r>
      <w:r w:rsidRPr="00063C09">
        <w:rPr>
          <w:rFonts w:ascii="Arial" w:eastAsia="Arial Unicode MS" w:hAnsi="Arial" w:cs="Arial"/>
          <w:i/>
          <w:sz w:val="18"/>
          <w:szCs w:val="18"/>
          <w:lang w:val="en-GB"/>
        </w:rPr>
        <w:t>:</w:t>
      </w:r>
    </w:p>
    <w:p w14:paraId="7065D4EF"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funds from the </w:t>
      </w:r>
      <w:r w:rsidRPr="00063C09">
        <w:rPr>
          <w:rFonts w:ascii="Arial" w:hAnsi="Arial" w:cs="Arial"/>
          <w:b/>
          <w:i/>
          <w:iCs/>
          <w:sz w:val="18"/>
          <w:szCs w:val="18"/>
          <w:lang w:val="en-GB"/>
        </w:rPr>
        <w:t>business enterprise sector</w:t>
      </w:r>
      <w:r w:rsidRPr="00063C09">
        <w:rPr>
          <w:rFonts w:ascii="Arial" w:hAnsi="Arial" w:cs="Arial"/>
          <w:i/>
          <w:iCs/>
          <w:sz w:val="18"/>
          <w:szCs w:val="18"/>
          <w:lang w:val="en-GB"/>
        </w:rPr>
        <w:t xml:space="preserve"> mainly comprising </w:t>
      </w:r>
      <w:r w:rsidRPr="00063C09">
        <w:rPr>
          <w:rFonts w:ascii="Arial" w:hAnsi="Arial" w:cs="Arial"/>
          <w:b/>
          <w:i/>
          <w:iCs/>
          <w:sz w:val="18"/>
          <w:szCs w:val="18"/>
          <w:lang w:val="en-GB"/>
        </w:rPr>
        <w:t>own (internal) sources</w:t>
      </w:r>
      <w:r w:rsidRPr="00063C09">
        <w:rPr>
          <w:rFonts w:ascii="Arial" w:hAnsi="Arial" w:cs="Arial"/>
          <w:i/>
          <w:iCs/>
          <w:sz w:val="18"/>
          <w:szCs w:val="18"/>
          <w:lang w:val="en-GB"/>
        </w:rPr>
        <w:t xml:space="preserve"> </w:t>
      </w:r>
      <w:r w:rsidRPr="00063C09">
        <w:rPr>
          <w:rFonts w:ascii="Arial" w:eastAsia="Arial Unicode MS" w:hAnsi="Arial" w:cs="Arial"/>
          <w:i/>
          <w:sz w:val="18"/>
          <w:szCs w:val="18"/>
          <w:lang w:val="en-GB"/>
        </w:rPr>
        <w:t xml:space="preserve">generated from the business activities of surveyed enterprises and subsequently invested in their own R&amp;D activities. Besides these internal sources, this also includes </w:t>
      </w:r>
      <w:r w:rsidRPr="00063C09">
        <w:rPr>
          <w:rFonts w:ascii="Arial" w:eastAsia="Arial Unicode MS" w:hAnsi="Arial" w:cs="Arial"/>
          <w:b/>
          <w:i/>
          <w:sz w:val="18"/>
          <w:szCs w:val="18"/>
          <w:lang w:val="en-GB"/>
        </w:rPr>
        <w:t xml:space="preserve">financial transfers </w:t>
      </w:r>
      <w:r w:rsidRPr="00063C09">
        <w:rPr>
          <w:rFonts w:ascii="Arial" w:eastAsia="Arial Unicode MS" w:hAnsi="Arial" w:cs="Arial"/>
          <w:i/>
          <w:sz w:val="18"/>
          <w:szCs w:val="18"/>
          <w:lang w:val="en-GB"/>
        </w:rPr>
        <w:t xml:space="preserve">received from domestic or foreign enterprises operating within the same group of enterprises for performing R&amp;D in the surveyed entity. As for the </w:t>
      </w:r>
      <w:r w:rsidRPr="00063C09">
        <w:rPr>
          <w:rFonts w:ascii="Arial" w:eastAsia="Arial Unicode MS" w:hAnsi="Arial" w:cs="Arial"/>
          <w:b/>
          <w:i/>
          <w:sz w:val="18"/>
          <w:szCs w:val="18"/>
          <w:lang w:val="en-GB"/>
        </w:rPr>
        <w:t>government and higher education sectors</w:t>
      </w:r>
      <w:r w:rsidRPr="00063C09">
        <w:rPr>
          <w:rFonts w:ascii="Arial" w:eastAsia="Arial Unicode MS" w:hAnsi="Arial" w:cs="Arial"/>
          <w:i/>
          <w:sz w:val="18"/>
          <w:szCs w:val="18"/>
          <w:lang w:val="en-GB"/>
        </w:rPr>
        <w:t xml:space="preserve">, funds from the business enterprise sector mainly include </w:t>
      </w:r>
      <w:r w:rsidRPr="00063C09">
        <w:rPr>
          <w:rFonts w:ascii="Arial" w:eastAsia="Arial Unicode MS" w:hAnsi="Arial" w:cs="Arial"/>
          <w:b/>
          <w:i/>
          <w:sz w:val="18"/>
          <w:szCs w:val="18"/>
          <w:lang w:val="en-GB"/>
        </w:rPr>
        <w:t>revenue from sale of R&amp;D services</w:t>
      </w:r>
      <w:r w:rsidRPr="00063C09">
        <w:rPr>
          <w:rFonts w:ascii="Arial" w:eastAsia="Arial Unicode MS" w:hAnsi="Arial" w:cs="Arial"/>
          <w:i/>
          <w:sz w:val="18"/>
          <w:szCs w:val="18"/>
          <w:lang w:val="en-GB"/>
        </w:rPr>
        <w:t xml:space="preserve"> and revenue from royalties and licence fees for intangible results of R&amp;D received from domestic or foreign </w:t>
      </w:r>
      <w:proofErr w:type="gramStart"/>
      <w:r w:rsidRPr="00063C09">
        <w:rPr>
          <w:rFonts w:ascii="Arial" w:eastAsia="Arial Unicode MS" w:hAnsi="Arial" w:cs="Arial"/>
          <w:i/>
          <w:sz w:val="18"/>
          <w:szCs w:val="18"/>
          <w:lang w:val="en-GB"/>
        </w:rPr>
        <w:t>enterprises;</w:t>
      </w:r>
      <w:proofErr w:type="gramEnd"/>
    </w:p>
    <w:p w14:paraId="0DA6B6FC"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funds from the </w:t>
      </w:r>
      <w:r w:rsidRPr="00063C09">
        <w:rPr>
          <w:rFonts w:ascii="Arial" w:hAnsi="Arial" w:cs="Arial"/>
          <w:b/>
          <w:i/>
          <w:iCs/>
          <w:sz w:val="18"/>
          <w:szCs w:val="18"/>
          <w:lang w:val="en-GB"/>
        </w:rPr>
        <w:t>government sector – national</w:t>
      </w:r>
      <w:r w:rsidRPr="00063C09">
        <w:rPr>
          <w:rFonts w:ascii="Arial" w:hAnsi="Arial" w:cs="Arial"/>
          <w:i/>
          <w:iCs/>
          <w:sz w:val="18"/>
          <w:szCs w:val="18"/>
          <w:lang w:val="en-GB"/>
        </w:rPr>
        <w:t xml:space="preserve"> that come from the state budget or budgets of </w:t>
      </w:r>
      <w:proofErr w:type="gramStart"/>
      <w:r w:rsidRPr="00063C09">
        <w:rPr>
          <w:rFonts w:ascii="Arial" w:hAnsi="Arial" w:cs="Arial"/>
          <w:i/>
          <w:iCs/>
          <w:sz w:val="18"/>
          <w:szCs w:val="18"/>
          <w:lang w:val="en-GB"/>
        </w:rPr>
        <w:t>Regions</w:t>
      </w:r>
      <w:proofErr w:type="gramEnd"/>
      <w:r w:rsidRPr="00063C09">
        <w:rPr>
          <w:rFonts w:ascii="Arial" w:hAnsi="Arial" w:cs="Arial"/>
          <w:i/>
          <w:iCs/>
          <w:sz w:val="18"/>
          <w:szCs w:val="18"/>
          <w:lang w:val="en-GB"/>
        </w:rPr>
        <w:t xml:space="preserve"> earmarked for R&amp;D performed in the territory of Czechia. </w:t>
      </w:r>
      <w:r w:rsidRPr="00063C09">
        <w:rPr>
          <w:rFonts w:ascii="Arial" w:hAnsi="Arial" w:cs="Arial"/>
          <w:i/>
          <w:sz w:val="18"/>
          <w:szCs w:val="18"/>
          <w:lang w:val="en-GB"/>
        </w:rPr>
        <w:t xml:space="preserve">These funds include both institutional </w:t>
      </w:r>
      <w:r w:rsidRPr="00063C09">
        <w:rPr>
          <w:rFonts w:ascii="Arial" w:hAnsi="Arial" w:cs="Arial"/>
          <w:i/>
          <w:iCs/>
          <w:sz w:val="18"/>
          <w:szCs w:val="18"/>
          <w:lang w:val="en-GB"/>
        </w:rPr>
        <w:t>funding of long-term conceptual research organisation development</w:t>
      </w:r>
      <w:r w:rsidRPr="00063C09">
        <w:rPr>
          <w:rFonts w:ascii="Arial" w:hAnsi="Arial" w:cs="Arial"/>
          <w:i/>
          <w:sz w:val="18"/>
          <w:szCs w:val="18"/>
          <w:lang w:val="en-GB"/>
        </w:rPr>
        <w:t xml:space="preserve"> and </w:t>
      </w:r>
      <w:r w:rsidRPr="00063C09">
        <w:rPr>
          <w:rFonts w:ascii="Arial" w:hAnsi="Arial" w:cs="Arial"/>
          <w:i/>
          <w:iCs/>
          <w:sz w:val="18"/>
          <w:szCs w:val="18"/>
          <w:lang w:val="en-GB"/>
        </w:rPr>
        <w:t>R&amp;D</w:t>
      </w:r>
      <w:r w:rsidRPr="00063C09">
        <w:rPr>
          <w:rFonts w:ascii="Arial" w:hAnsi="Arial" w:cs="Arial"/>
          <w:i/>
          <w:sz w:val="18"/>
          <w:szCs w:val="18"/>
          <w:lang w:val="en-GB"/>
        </w:rPr>
        <w:t xml:space="preserve"> project funding</w:t>
      </w:r>
      <w:r w:rsidRPr="00063C09">
        <w:rPr>
          <w:rFonts w:ascii="Arial" w:hAnsi="Arial" w:cs="Arial"/>
          <w:i/>
          <w:iCs/>
          <w:sz w:val="18"/>
          <w:szCs w:val="18"/>
          <w:lang w:val="en-GB"/>
        </w:rPr>
        <w:t>; and</w:t>
      </w:r>
    </w:p>
    <w:p w14:paraId="4FC69339" w14:textId="77777777" w:rsidR="00063C09" w:rsidRPr="00063C09" w:rsidRDefault="00063C09" w:rsidP="00063C09">
      <w:pPr>
        <w:spacing w:before="120"/>
        <w:ind w:left="170" w:hanging="170"/>
        <w:jc w:val="both"/>
        <w:rPr>
          <w:rFonts w:ascii="Arial" w:hAnsi="Arial" w:cs="Arial"/>
          <w:i/>
          <w:iCs/>
          <w:sz w:val="18"/>
          <w:szCs w:val="18"/>
          <w:lang w:val="en-GB"/>
        </w:rPr>
      </w:pPr>
      <w:r w:rsidRPr="00063C09">
        <w:rPr>
          <w:rFonts w:ascii="Arial" w:hAnsi="Arial" w:cs="Arial"/>
          <w:i/>
          <w:iCs/>
          <w:sz w:val="18"/>
          <w:szCs w:val="18"/>
          <w:lang w:val="en-GB"/>
        </w:rPr>
        <w:t>– </w:t>
      </w:r>
      <w:r w:rsidRPr="00063C09">
        <w:rPr>
          <w:rFonts w:ascii="Arial" w:hAnsi="Arial" w:cs="Arial"/>
          <w:b/>
          <w:i/>
          <w:iCs/>
          <w:sz w:val="18"/>
          <w:szCs w:val="18"/>
          <w:lang w:val="en-GB"/>
        </w:rPr>
        <w:t>funds from the</w:t>
      </w:r>
      <w:r w:rsidRPr="00063C09">
        <w:rPr>
          <w:rFonts w:ascii="Arial" w:hAnsi="Arial" w:cs="Arial"/>
          <w:i/>
          <w:iCs/>
          <w:sz w:val="18"/>
          <w:szCs w:val="18"/>
          <w:lang w:val="en-GB"/>
        </w:rPr>
        <w:t xml:space="preserve"> </w:t>
      </w:r>
      <w:r w:rsidRPr="00063C09">
        <w:rPr>
          <w:rFonts w:ascii="Arial" w:hAnsi="Arial" w:cs="Arial"/>
          <w:b/>
          <w:i/>
          <w:iCs/>
          <w:sz w:val="18"/>
          <w:szCs w:val="18"/>
          <w:lang w:val="en-GB"/>
        </w:rPr>
        <w:t>European Union</w:t>
      </w:r>
      <w:r w:rsidRPr="00063C09">
        <w:rPr>
          <w:rFonts w:ascii="Arial" w:hAnsi="Arial" w:cs="Arial"/>
          <w:i/>
          <w:iCs/>
          <w:sz w:val="18"/>
          <w:szCs w:val="18"/>
          <w:lang w:val="en-GB"/>
        </w:rPr>
        <w:t xml:space="preserve">, which include </w:t>
      </w:r>
      <w:r w:rsidRPr="00063C09">
        <w:rPr>
          <w:rFonts w:ascii="Arial" w:hAnsi="Arial" w:cs="Arial"/>
          <w:bCs/>
          <w:i/>
          <w:sz w:val="18"/>
          <w:szCs w:val="18"/>
          <w:lang w:val="en-GB"/>
        </w:rPr>
        <w:t xml:space="preserve">funding of </w:t>
      </w:r>
      <w:r w:rsidRPr="00063C09">
        <w:rPr>
          <w:rFonts w:ascii="Arial" w:hAnsi="Arial" w:cs="Arial"/>
          <w:i/>
          <w:iCs/>
          <w:sz w:val="18"/>
          <w:szCs w:val="18"/>
          <w:lang w:val="en-GB"/>
        </w:rPr>
        <w:t>R&amp;D performed in surveyed entities by means of individual operational programmes or research framework programmes of the EU</w:t>
      </w:r>
      <w:r w:rsidRPr="00063C09">
        <w:rPr>
          <w:rFonts w:ascii="Arial" w:hAnsi="Arial" w:cs="Arial"/>
          <w:i/>
          <w:sz w:val="18"/>
          <w:szCs w:val="18"/>
          <w:lang w:val="en-GB"/>
        </w:rPr>
        <w:t>.</w:t>
      </w:r>
    </w:p>
    <w:p w14:paraId="100ADBF5" w14:textId="77777777" w:rsidR="00063C09" w:rsidRPr="00063C09" w:rsidRDefault="00063C09" w:rsidP="00063C09">
      <w:pPr>
        <w:spacing w:before="120"/>
        <w:jc w:val="both"/>
        <w:rPr>
          <w:rFonts w:ascii="Arial" w:eastAsia="Arial Unicode MS" w:hAnsi="Arial" w:cs="Arial"/>
          <w:i/>
          <w:iCs/>
          <w:sz w:val="18"/>
          <w:szCs w:val="18"/>
          <w:lang w:val="en-GB"/>
        </w:rPr>
      </w:pPr>
      <w:r w:rsidRPr="00063C09">
        <w:rPr>
          <w:rFonts w:ascii="Arial" w:hAnsi="Arial" w:cs="Arial"/>
          <w:i/>
          <w:iCs/>
          <w:sz w:val="18"/>
          <w:szCs w:val="18"/>
          <w:lang w:val="en-GB"/>
        </w:rPr>
        <w:t>Besides the </w:t>
      </w:r>
      <w:proofErr w:type="gramStart"/>
      <w:r w:rsidRPr="00063C09">
        <w:rPr>
          <w:rFonts w:ascii="Arial" w:hAnsi="Arial" w:cs="Arial"/>
          <w:i/>
          <w:iCs/>
          <w:sz w:val="18"/>
          <w:szCs w:val="18"/>
          <w:lang w:val="en-GB"/>
        </w:rPr>
        <w:t>aforementioned main</w:t>
      </w:r>
      <w:proofErr w:type="gramEnd"/>
      <w:r w:rsidRPr="00063C09">
        <w:rPr>
          <w:rFonts w:ascii="Arial" w:hAnsi="Arial" w:cs="Arial"/>
          <w:i/>
          <w:iCs/>
          <w:sz w:val="18"/>
          <w:szCs w:val="18"/>
          <w:lang w:val="en-GB"/>
        </w:rPr>
        <w:t xml:space="preserve"> sources, also </w:t>
      </w:r>
      <w:r w:rsidRPr="00063C09">
        <w:rPr>
          <w:rFonts w:ascii="Arial" w:hAnsi="Arial" w:cs="Arial"/>
          <w:b/>
          <w:i/>
          <w:iCs/>
          <w:sz w:val="18"/>
          <w:szCs w:val="18"/>
          <w:lang w:val="en-GB"/>
        </w:rPr>
        <w:t>other sources</w:t>
      </w:r>
      <w:r w:rsidRPr="00063C09">
        <w:rPr>
          <w:rFonts w:ascii="Arial" w:hAnsi="Arial" w:cs="Arial"/>
          <w:i/>
          <w:iCs/>
          <w:sz w:val="18"/>
          <w:szCs w:val="18"/>
          <w:lang w:val="en-GB"/>
        </w:rPr>
        <w:t xml:space="preserve"> contribute to </w:t>
      </w:r>
      <w:r w:rsidRPr="00063C09">
        <w:rPr>
          <w:rFonts w:ascii="Arial" w:eastAsia="Arial Unicode MS" w:hAnsi="Arial" w:cs="Arial"/>
          <w:i/>
          <w:iCs/>
          <w:sz w:val="18"/>
          <w:szCs w:val="18"/>
          <w:lang w:val="en-GB"/>
        </w:rPr>
        <w:t xml:space="preserve">R&amp;D funding, which mainly comprise own sources of universities and private non-profit institutions originating neither from the state budget, the business enterprise sector, nor from abroad. Sources from international organisations out of the EU are also included here. </w:t>
      </w:r>
    </w:p>
    <w:p w14:paraId="0BA50F36" w14:textId="77777777" w:rsidR="00063C09" w:rsidRPr="00063C09" w:rsidRDefault="00063C09" w:rsidP="00063C09">
      <w:pPr>
        <w:tabs>
          <w:tab w:val="center" w:pos="4536"/>
          <w:tab w:val="right" w:pos="9072"/>
        </w:tabs>
        <w:spacing w:before="120"/>
        <w:rPr>
          <w:rFonts w:ascii="Arial" w:hAnsi="Arial" w:cs="Arial"/>
          <w:b/>
          <w:i/>
          <w:sz w:val="18"/>
          <w:szCs w:val="18"/>
          <w:lang w:val="en-GB"/>
        </w:rPr>
      </w:pPr>
      <w:r w:rsidRPr="00063C09">
        <w:rPr>
          <w:rFonts w:ascii="Arial" w:hAnsi="Arial" w:cs="Arial"/>
          <w:b/>
          <w:i/>
          <w:sz w:val="18"/>
          <w:szCs w:val="18"/>
          <w:lang w:val="en-GB"/>
        </w:rPr>
        <w:t xml:space="preserve">Revenue from sale of </w:t>
      </w:r>
      <w:r w:rsidRPr="00063C09">
        <w:rPr>
          <w:rFonts w:ascii="Arial" w:hAnsi="Arial" w:cs="Arial"/>
          <w:b/>
          <w:i/>
          <w:iCs/>
          <w:sz w:val="18"/>
          <w:szCs w:val="18"/>
          <w:lang w:val="en-GB"/>
        </w:rPr>
        <w:t>R&amp;D services</w:t>
      </w:r>
    </w:p>
    <w:p w14:paraId="56454FDA" w14:textId="77777777" w:rsidR="00063C09" w:rsidRPr="00063C09" w:rsidRDefault="00063C09" w:rsidP="00063C09">
      <w:pPr>
        <w:tabs>
          <w:tab w:val="center" w:pos="4536"/>
          <w:tab w:val="right" w:pos="9072"/>
        </w:tabs>
        <w:spacing w:before="120"/>
        <w:jc w:val="both"/>
        <w:rPr>
          <w:rFonts w:ascii="Arial" w:eastAsia="Arial Unicode MS" w:hAnsi="Arial" w:cs="Arial"/>
          <w:bCs/>
          <w:i/>
          <w:sz w:val="18"/>
          <w:szCs w:val="18"/>
          <w:lang w:val="en-GB"/>
        </w:rPr>
      </w:pPr>
      <w:r w:rsidRPr="00063C09">
        <w:rPr>
          <w:rFonts w:ascii="Arial" w:hAnsi="Arial" w:cs="Arial"/>
          <w:i/>
          <w:sz w:val="18"/>
          <w:szCs w:val="18"/>
          <w:lang w:val="en-GB"/>
        </w:rPr>
        <w:t xml:space="preserve">Revenue from sale of </w:t>
      </w:r>
      <w:r w:rsidRPr="00063C09">
        <w:rPr>
          <w:rFonts w:ascii="Arial" w:hAnsi="Arial" w:cs="Arial"/>
          <w:i/>
          <w:iCs/>
          <w:sz w:val="18"/>
          <w:szCs w:val="18"/>
          <w:lang w:val="en-GB"/>
        </w:rPr>
        <w:t xml:space="preserve">R&amp;D services is total revenue that an entity performing R&amp;D obtains </w:t>
      </w:r>
      <w:proofErr w:type="gramStart"/>
      <w:r w:rsidRPr="00063C09">
        <w:rPr>
          <w:rFonts w:ascii="Arial" w:hAnsi="Arial" w:cs="Arial"/>
          <w:i/>
          <w:iCs/>
          <w:sz w:val="18"/>
          <w:szCs w:val="18"/>
          <w:lang w:val="en-GB"/>
        </w:rPr>
        <w:t>in a given year</w:t>
      </w:r>
      <w:proofErr w:type="gramEnd"/>
      <w:r w:rsidRPr="00063C09">
        <w:rPr>
          <w:rFonts w:ascii="Arial" w:hAnsi="Arial" w:cs="Arial"/>
          <w:i/>
          <w:iCs/>
          <w:sz w:val="18"/>
          <w:szCs w:val="18"/>
          <w:lang w:val="en-GB"/>
        </w:rPr>
        <w:t xml:space="preserve"> for customised research. In the case of research organisations in the government sector and the business enterprise sector it is so-called </w:t>
      </w:r>
      <w:r w:rsidRPr="00063C09">
        <w:rPr>
          <w:rFonts w:ascii="Arial" w:hAnsi="Arial" w:cs="Arial"/>
          <w:b/>
          <w:i/>
          <w:iCs/>
          <w:sz w:val="18"/>
          <w:szCs w:val="18"/>
          <w:lang w:val="en-GB"/>
        </w:rPr>
        <w:t>contract research</w:t>
      </w:r>
      <w:r w:rsidRPr="00063C09">
        <w:rPr>
          <w:rFonts w:ascii="Arial" w:hAnsi="Arial" w:cs="Arial"/>
          <w:i/>
          <w:iCs/>
          <w:sz w:val="18"/>
          <w:szCs w:val="18"/>
          <w:lang w:val="en-GB"/>
        </w:rPr>
        <w:t xml:space="preserve"> </w:t>
      </w:r>
      <w:r w:rsidRPr="00063C09">
        <w:rPr>
          <w:rFonts w:ascii="Arial" w:eastAsia="Arial Unicode MS" w:hAnsi="Arial" w:cs="Arial"/>
          <w:bCs/>
          <w:i/>
          <w:sz w:val="18"/>
          <w:szCs w:val="18"/>
          <w:lang w:val="en-GB"/>
        </w:rPr>
        <w:t xml:space="preserve">(Tab. </w:t>
      </w:r>
      <w:r w:rsidRPr="00063C09">
        <w:rPr>
          <w:rFonts w:ascii="Arial" w:eastAsia="Arial Unicode MS" w:hAnsi="Arial" w:cs="Arial"/>
          <w:b/>
          <w:i/>
          <w:sz w:val="18"/>
          <w:szCs w:val="18"/>
          <w:lang w:val="en-GB"/>
        </w:rPr>
        <w:t>23.8</w:t>
      </w:r>
      <w:r w:rsidRPr="00063C09">
        <w:rPr>
          <w:rFonts w:ascii="Arial" w:eastAsia="Arial Unicode MS" w:hAnsi="Arial" w:cs="Arial"/>
          <w:bCs/>
          <w:i/>
          <w:sz w:val="18"/>
          <w:szCs w:val="18"/>
          <w:lang w:val="en-GB"/>
        </w:rPr>
        <w:t xml:space="preserve">). The following information is surveyed: for whom the research organisation performed the research against payment (for a fee), whether it was an entity from Czechia or from abroad, and which sector the </w:t>
      </w:r>
      <w:proofErr w:type="spellStart"/>
      <w:r w:rsidRPr="00063C09">
        <w:rPr>
          <w:rFonts w:ascii="Arial" w:eastAsia="Arial Unicode MS" w:hAnsi="Arial" w:cs="Arial"/>
          <w:bCs/>
          <w:i/>
          <w:sz w:val="18"/>
          <w:szCs w:val="18"/>
          <w:lang w:val="en-GB"/>
        </w:rPr>
        <w:t>orderers</w:t>
      </w:r>
      <w:proofErr w:type="spellEnd"/>
      <w:r w:rsidRPr="00063C09">
        <w:rPr>
          <w:rFonts w:ascii="Arial" w:eastAsia="Arial Unicode MS" w:hAnsi="Arial" w:cs="Arial"/>
          <w:bCs/>
          <w:i/>
          <w:sz w:val="18"/>
          <w:szCs w:val="18"/>
          <w:lang w:val="en-GB"/>
        </w:rPr>
        <w:t xml:space="preserve"> of the services belong to (the business enterprise sector, the government sector, the higher education sector, or the private non-profit sector). </w:t>
      </w:r>
    </w:p>
    <w:p w14:paraId="3C1531BE" w14:textId="77777777" w:rsidR="00063C09" w:rsidRPr="00063C09" w:rsidRDefault="00063C09" w:rsidP="00063C09">
      <w:pPr>
        <w:tabs>
          <w:tab w:val="center" w:pos="4536"/>
          <w:tab w:val="right" w:pos="9072"/>
        </w:tabs>
        <w:jc w:val="both"/>
        <w:rPr>
          <w:rFonts w:ascii="Arial" w:eastAsia="Arial Unicode MS" w:hAnsi="Arial" w:cs="Arial"/>
          <w:bCs/>
          <w:i/>
          <w:sz w:val="18"/>
          <w:szCs w:val="18"/>
          <w:lang w:val="en-GB"/>
        </w:rPr>
      </w:pPr>
    </w:p>
    <w:p w14:paraId="14220DCF" w14:textId="77777777" w:rsidR="00063C09" w:rsidRPr="00063C09" w:rsidRDefault="00063C09" w:rsidP="00063C09">
      <w:pPr>
        <w:jc w:val="both"/>
        <w:rPr>
          <w:rFonts w:ascii="Arial" w:hAnsi="Arial" w:cs="Arial"/>
          <w:b/>
          <w:i/>
          <w:iCs/>
          <w:color w:val="0071BC"/>
          <w:sz w:val="20"/>
          <w:szCs w:val="20"/>
          <w:lang w:val="en-GB"/>
        </w:rPr>
      </w:pPr>
      <w:r w:rsidRPr="00063C09">
        <w:rPr>
          <w:rFonts w:ascii="Arial" w:hAnsi="Arial" w:cs="Arial"/>
          <w:b/>
          <w:i/>
          <w:iCs/>
          <w:color w:val="0071BC"/>
          <w:sz w:val="20"/>
          <w:szCs w:val="20"/>
          <w:lang w:val="en-GB"/>
        </w:rPr>
        <w:lastRenderedPageBreak/>
        <w:t xml:space="preserve">Tab. 23.9 to </w:t>
      </w:r>
      <w:r w:rsidRPr="00063C09">
        <w:rPr>
          <w:rFonts w:ascii="Arial" w:hAnsi="Arial" w:cs="Arial"/>
          <w:b/>
          <w:bCs/>
          <w:i/>
          <w:iCs/>
          <w:color w:val="0071BC"/>
          <w:sz w:val="20"/>
          <w:szCs w:val="20"/>
          <w:lang w:val="en-GB"/>
        </w:rPr>
        <w:t>23</w:t>
      </w:r>
      <w:r w:rsidRPr="00063C09">
        <w:rPr>
          <w:rFonts w:ascii="Arial" w:hAnsi="Arial" w:cs="Arial"/>
          <w:b/>
          <w:i/>
          <w:iCs/>
          <w:color w:val="0071BC"/>
          <w:sz w:val="20"/>
          <w:szCs w:val="20"/>
          <w:lang w:val="en-GB"/>
        </w:rPr>
        <w:t xml:space="preserve">.13 </w:t>
      </w:r>
      <w:r w:rsidRPr="00063C09">
        <w:rPr>
          <w:rFonts w:ascii="Arial" w:hAnsi="Arial" w:cs="Arial"/>
          <w:b/>
          <w:bCs/>
          <w:i/>
          <w:iCs/>
          <w:color w:val="0071BC"/>
          <w:sz w:val="20"/>
          <w:szCs w:val="20"/>
          <w:lang w:val="en-GB"/>
        </w:rPr>
        <w:t xml:space="preserve">Government budget appropriations for R&amp;D </w:t>
      </w:r>
    </w:p>
    <w:p w14:paraId="7978721F"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Statistics of government budget appropriations for R&amp;D (</w:t>
      </w:r>
      <w:r w:rsidRPr="00063C09">
        <w:rPr>
          <w:rFonts w:ascii="Arial" w:hAnsi="Arial" w:cs="Arial"/>
          <w:b/>
          <w:i/>
          <w:sz w:val="18"/>
          <w:szCs w:val="18"/>
          <w:lang w:val="en-GB"/>
        </w:rPr>
        <w:t>GBARD</w:t>
      </w:r>
      <w:r w:rsidRPr="00063C09">
        <w:rPr>
          <w:rFonts w:ascii="Arial" w:hAnsi="Arial" w:cs="Arial"/>
          <w:i/>
          <w:sz w:val="18"/>
          <w:szCs w:val="18"/>
          <w:lang w:val="en-GB"/>
        </w:rPr>
        <w:t>)</w:t>
      </w:r>
      <w:r w:rsidRPr="00063C09">
        <w:rPr>
          <w:rFonts w:ascii="Arial" w:hAnsi="Arial" w:cs="Arial"/>
          <w:bCs/>
          <w:i/>
          <w:iCs/>
          <w:sz w:val="18"/>
          <w:szCs w:val="18"/>
          <w:lang w:val="en-GB"/>
        </w:rPr>
        <w:t xml:space="preserve"> </w:t>
      </w:r>
      <w:r w:rsidRPr="00063C09">
        <w:rPr>
          <w:rFonts w:ascii="Arial" w:hAnsi="Arial" w:cs="Arial"/>
          <w:i/>
          <w:sz w:val="18"/>
          <w:szCs w:val="18"/>
          <w:lang w:val="en-GB"/>
        </w:rPr>
        <w:t xml:space="preserve">is primarily ensured from data obtained from the </w:t>
      </w:r>
      <w:r w:rsidRPr="00063C09">
        <w:rPr>
          <w:rFonts w:ascii="Arial" w:hAnsi="Arial" w:cs="Arial"/>
          <w:b/>
          <w:i/>
          <w:sz w:val="18"/>
          <w:szCs w:val="18"/>
          <w:lang w:val="en-GB"/>
        </w:rPr>
        <w:t xml:space="preserve">R&amp;D Information System </w:t>
      </w:r>
      <w:r w:rsidRPr="00063C09">
        <w:rPr>
          <w:rFonts w:ascii="Arial" w:hAnsi="Arial" w:cs="Arial"/>
          <w:bCs/>
          <w:i/>
          <w:iCs/>
          <w:sz w:val="18"/>
          <w:szCs w:val="18"/>
          <w:lang w:val="en-GB"/>
        </w:rPr>
        <w:t>(the</w:t>
      </w:r>
      <w:r w:rsidRPr="00063C09">
        <w:rPr>
          <w:rFonts w:ascii="Arial" w:hAnsi="Arial" w:cs="Arial"/>
          <w:b/>
          <w:bCs/>
          <w:i/>
          <w:iCs/>
          <w:sz w:val="18"/>
          <w:szCs w:val="18"/>
          <w:lang w:val="en-GB"/>
        </w:rPr>
        <w:t> Information system of research, development, and innovation)</w:t>
      </w:r>
      <w:r w:rsidRPr="00063C09">
        <w:rPr>
          <w:rFonts w:ascii="Arial" w:hAnsi="Arial" w:cs="Arial"/>
          <w:i/>
          <w:sz w:val="18"/>
          <w:szCs w:val="18"/>
          <w:lang w:val="en-GB"/>
        </w:rPr>
        <w:t xml:space="preserve"> that the CZSO further processes in the breakdown by </w:t>
      </w:r>
      <w:r w:rsidRPr="00063C09">
        <w:rPr>
          <w:rFonts w:ascii="Arial" w:hAnsi="Arial" w:cs="Arial"/>
          <w:b/>
          <w:i/>
          <w:sz w:val="18"/>
          <w:szCs w:val="18"/>
          <w:lang w:val="en-GB"/>
        </w:rPr>
        <w:t>socio-economic goal</w:t>
      </w:r>
      <w:r w:rsidRPr="00063C09">
        <w:rPr>
          <w:rFonts w:ascii="Arial" w:hAnsi="Arial" w:cs="Arial"/>
          <w:i/>
          <w:sz w:val="18"/>
          <w:szCs w:val="18"/>
          <w:lang w:val="en-GB"/>
        </w:rPr>
        <w:t xml:space="preserve"> (Tab. </w:t>
      </w:r>
      <w:r w:rsidRPr="00063C09">
        <w:rPr>
          <w:rFonts w:ascii="Arial" w:hAnsi="Arial" w:cs="Arial"/>
          <w:b/>
          <w:bCs/>
          <w:i/>
          <w:sz w:val="18"/>
          <w:szCs w:val="18"/>
          <w:lang w:val="en-GB"/>
        </w:rPr>
        <w:t>23.12</w:t>
      </w:r>
      <w:r w:rsidRPr="00063C09">
        <w:rPr>
          <w:rFonts w:ascii="Arial" w:hAnsi="Arial" w:cs="Arial"/>
          <w:i/>
          <w:sz w:val="18"/>
          <w:szCs w:val="18"/>
          <w:lang w:val="en-GB"/>
        </w:rPr>
        <w:t>).</w:t>
      </w:r>
      <w:r w:rsidRPr="00063C09">
        <w:rPr>
          <w:rFonts w:ascii="Arial" w:hAnsi="Arial" w:cs="Arial"/>
          <w:b/>
          <w:i/>
          <w:sz w:val="18"/>
          <w:szCs w:val="18"/>
          <w:lang w:val="en-GB"/>
        </w:rPr>
        <w:t xml:space="preserve"> </w:t>
      </w:r>
      <w:r w:rsidRPr="00063C09">
        <w:rPr>
          <w:rFonts w:ascii="Arial" w:hAnsi="Arial" w:cs="Arial"/>
          <w:i/>
          <w:sz w:val="18"/>
          <w:szCs w:val="18"/>
          <w:lang w:val="en-GB"/>
        </w:rPr>
        <w:t xml:space="preserve">Data that are not available in this information system, the </w:t>
      </w:r>
      <w:r w:rsidRPr="00063C09">
        <w:rPr>
          <w:rFonts w:ascii="Arial" w:hAnsi="Arial" w:cs="Arial"/>
          <w:b/>
          <w:i/>
          <w:sz w:val="18"/>
          <w:szCs w:val="18"/>
          <w:lang w:val="en-GB"/>
        </w:rPr>
        <w:t xml:space="preserve">CZSO ascertains </w:t>
      </w:r>
      <w:r w:rsidRPr="00063C09">
        <w:rPr>
          <w:rFonts w:ascii="Arial" w:hAnsi="Arial" w:cs="Arial"/>
          <w:i/>
          <w:sz w:val="18"/>
          <w:szCs w:val="18"/>
          <w:lang w:val="en-GB"/>
        </w:rPr>
        <w:t xml:space="preserve">(obtains) directly from individual beneficiaries of government support of R&amp;D. </w:t>
      </w:r>
    </w:p>
    <w:p w14:paraId="1CBF0ABF"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bCs/>
          <w:i/>
          <w:iCs/>
          <w:sz w:val="18"/>
          <w:szCs w:val="18"/>
          <w:lang w:val="en-GB"/>
        </w:rPr>
        <w:t xml:space="preserve">Statistics of direct government support of R&amp;D </w:t>
      </w:r>
      <w:proofErr w:type="gramStart"/>
      <w:r w:rsidRPr="00063C09">
        <w:rPr>
          <w:rFonts w:ascii="Arial" w:hAnsi="Arial" w:cs="Arial"/>
          <w:bCs/>
          <w:i/>
          <w:iCs/>
          <w:sz w:val="18"/>
          <w:szCs w:val="18"/>
          <w:lang w:val="en-GB"/>
        </w:rPr>
        <w:t>takes into account</w:t>
      </w:r>
      <w:proofErr w:type="gramEnd"/>
      <w:r w:rsidRPr="00063C09">
        <w:rPr>
          <w:rFonts w:ascii="Arial" w:hAnsi="Arial" w:cs="Arial"/>
          <w:bCs/>
          <w:i/>
          <w:iCs/>
          <w:sz w:val="18"/>
          <w:szCs w:val="18"/>
          <w:lang w:val="en-GB"/>
        </w:rPr>
        <w:t xml:space="preserve"> international methodology provided in the </w:t>
      </w:r>
      <w:r w:rsidRPr="00063C09">
        <w:rPr>
          <w:rFonts w:ascii="Arial" w:hAnsi="Arial" w:cs="Arial"/>
          <w:b/>
          <w:bCs/>
          <w:i/>
          <w:iCs/>
          <w:sz w:val="18"/>
          <w:szCs w:val="18"/>
          <w:lang w:val="en-GB"/>
        </w:rPr>
        <w:t>Frascati Manual</w:t>
      </w:r>
      <w:r w:rsidRPr="00063C09">
        <w:rPr>
          <w:rFonts w:ascii="Arial" w:hAnsi="Arial" w:cs="Arial"/>
          <w:bCs/>
          <w:i/>
          <w:iCs/>
          <w:sz w:val="18"/>
          <w:szCs w:val="18"/>
          <w:lang w:val="en-GB"/>
        </w:rPr>
        <w:t xml:space="preserve"> </w:t>
      </w:r>
      <w:proofErr w:type="gramStart"/>
      <w:r w:rsidRPr="00063C09">
        <w:rPr>
          <w:rFonts w:ascii="Arial" w:hAnsi="Arial" w:cs="Arial"/>
          <w:bCs/>
          <w:i/>
          <w:iCs/>
          <w:sz w:val="18"/>
          <w:szCs w:val="18"/>
          <w:lang w:val="en-GB"/>
        </w:rPr>
        <w:t>and also</w:t>
      </w:r>
      <w:proofErr w:type="gramEnd"/>
      <w:r w:rsidRPr="00063C09">
        <w:rPr>
          <w:rFonts w:ascii="Arial" w:hAnsi="Arial" w:cs="Arial"/>
          <w:bCs/>
          <w:i/>
          <w:iCs/>
          <w:sz w:val="18"/>
          <w:szCs w:val="18"/>
          <w:lang w:val="en-GB"/>
        </w:rPr>
        <w:t xml:space="preserve"> terminology and specification of expenditure pursuant to the Act No </w:t>
      </w:r>
      <w:r w:rsidRPr="00063C09">
        <w:rPr>
          <w:rFonts w:ascii="Arial" w:hAnsi="Arial" w:cs="Arial"/>
          <w:i/>
          <w:sz w:val="18"/>
          <w:szCs w:val="18"/>
          <w:lang w:val="en-GB"/>
        </w:rPr>
        <w:t xml:space="preserve">130/2002 Sb, on the Support of </w:t>
      </w:r>
      <w:r w:rsidRPr="00063C09">
        <w:rPr>
          <w:rFonts w:ascii="Arial" w:hAnsi="Arial" w:cs="Arial"/>
          <w:bCs/>
          <w:i/>
          <w:iCs/>
          <w:sz w:val="18"/>
          <w:szCs w:val="18"/>
          <w:lang w:val="en-GB"/>
        </w:rPr>
        <w:t xml:space="preserve">Research, Experimental Development, and Innovations from Public Funds (as amended). Results of </w:t>
      </w:r>
      <w:proofErr w:type="gramStart"/>
      <w:r w:rsidRPr="00063C09">
        <w:rPr>
          <w:rFonts w:ascii="Arial" w:hAnsi="Arial" w:cs="Arial"/>
          <w:bCs/>
          <w:i/>
          <w:iCs/>
          <w:sz w:val="18"/>
          <w:szCs w:val="18"/>
          <w:lang w:val="en-GB"/>
        </w:rPr>
        <w:t>this statistics</w:t>
      </w:r>
      <w:proofErr w:type="gramEnd"/>
      <w:r w:rsidRPr="00063C09">
        <w:rPr>
          <w:rFonts w:ascii="Arial" w:hAnsi="Arial" w:cs="Arial"/>
          <w:bCs/>
          <w:i/>
          <w:iCs/>
          <w:sz w:val="18"/>
          <w:szCs w:val="18"/>
          <w:lang w:val="en-GB"/>
        </w:rPr>
        <w:t xml:space="preserve"> are used to comply with obligations stemming from the </w:t>
      </w:r>
      <w:r w:rsidRPr="00063C09">
        <w:rPr>
          <w:rFonts w:ascii="Arial" w:hAnsi="Arial" w:cs="Arial"/>
          <w:i/>
          <w:sz w:val="18"/>
          <w:szCs w:val="18"/>
          <w:lang w:val="en-GB"/>
        </w:rPr>
        <w:t>Regulation (EU) 2019/2152 of the European Parliament and of the Council.</w:t>
      </w:r>
    </w:p>
    <w:p w14:paraId="680C020C"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Government budget appropriations for R&amp;D include </w:t>
      </w:r>
      <w:r w:rsidRPr="00063C09">
        <w:rPr>
          <w:rFonts w:ascii="Arial" w:hAnsi="Arial" w:cs="Arial"/>
          <w:b/>
          <w:i/>
          <w:sz w:val="18"/>
          <w:szCs w:val="18"/>
          <w:lang w:val="en-GB"/>
        </w:rPr>
        <w:t>all funds</w:t>
      </w:r>
      <w:r w:rsidRPr="00063C09">
        <w:rPr>
          <w:rFonts w:ascii="Arial" w:hAnsi="Arial" w:cs="Arial"/>
          <w:i/>
          <w:sz w:val="18"/>
          <w:szCs w:val="18"/>
          <w:lang w:val="en-GB"/>
        </w:rPr>
        <w:t xml:space="preserve"> provided from the state budget to support R&amp;D, including funds flowing to R&amp;D abroad. Both current (non-investment) and capital (investment) expenditure are included (Tab. </w:t>
      </w:r>
      <w:r w:rsidRPr="00063C09">
        <w:rPr>
          <w:rFonts w:ascii="Arial" w:hAnsi="Arial" w:cs="Arial"/>
          <w:b/>
          <w:i/>
          <w:sz w:val="18"/>
          <w:szCs w:val="18"/>
          <w:lang w:val="en-GB"/>
        </w:rPr>
        <w:t>23.10</w:t>
      </w:r>
      <w:r w:rsidRPr="00063C09">
        <w:rPr>
          <w:rFonts w:ascii="Arial" w:hAnsi="Arial" w:cs="Arial"/>
          <w:i/>
          <w:sz w:val="18"/>
          <w:szCs w:val="18"/>
          <w:lang w:val="en-GB"/>
        </w:rPr>
        <w:t xml:space="preserve">). The statistics measures both project and institutional R&amp;D funding from the state budget. In accordance with the valid international methodology, government budget appropriations for R&amp;D </w:t>
      </w:r>
      <w:r w:rsidRPr="00063C09">
        <w:rPr>
          <w:rFonts w:ascii="Arial" w:hAnsi="Arial" w:cs="Arial"/>
          <w:b/>
          <w:i/>
          <w:sz w:val="18"/>
          <w:szCs w:val="18"/>
          <w:lang w:val="en-GB"/>
        </w:rPr>
        <w:t>exclude</w:t>
      </w:r>
      <w:r w:rsidRPr="00063C09">
        <w:rPr>
          <w:rFonts w:ascii="Arial" w:hAnsi="Arial" w:cs="Arial"/>
          <w:i/>
          <w:sz w:val="18"/>
          <w:szCs w:val="18"/>
          <w:lang w:val="en-GB"/>
        </w:rPr>
        <w:t xml:space="preserve"> R&amp;D support provided through repayable loans, pre-financing of EU programmes covered by European Union revenues, and innovation support.</w:t>
      </w:r>
    </w:p>
    <w:p w14:paraId="2FB77D32" w14:textId="77777777" w:rsidR="00063C09" w:rsidRPr="00063C09" w:rsidRDefault="00063C09" w:rsidP="00063C09">
      <w:pPr>
        <w:spacing w:before="120"/>
        <w:jc w:val="both"/>
        <w:rPr>
          <w:rFonts w:ascii="Arial" w:hAnsi="Arial" w:cs="Arial"/>
          <w:b/>
          <w:bCs/>
          <w:i/>
          <w:iCs/>
          <w:sz w:val="18"/>
          <w:szCs w:val="18"/>
          <w:lang w:val="en-GB"/>
        </w:rPr>
      </w:pPr>
      <w:r w:rsidRPr="00063C09">
        <w:rPr>
          <w:rFonts w:ascii="Arial" w:hAnsi="Arial" w:cs="Arial"/>
          <w:i/>
          <w:sz w:val="18"/>
          <w:szCs w:val="18"/>
          <w:lang w:val="en-GB"/>
        </w:rPr>
        <w:t xml:space="preserve">For the year 2024, those data are presented that are provided in the </w:t>
      </w:r>
      <w:r w:rsidRPr="00063C09">
        <w:rPr>
          <w:rFonts w:ascii="Arial" w:hAnsi="Arial" w:cs="Arial"/>
          <w:b/>
          <w:i/>
          <w:sz w:val="18"/>
          <w:szCs w:val="18"/>
          <w:lang w:val="en-GB"/>
        </w:rPr>
        <w:t>R&amp;D Information System</w:t>
      </w:r>
      <w:r w:rsidRPr="00063C09">
        <w:rPr>
          <w:rFonts w:ascii="Arial" w:hAnsi="Arial" w:cs="Arial"/>
          <w:bCs/>
          <w:i/>
          <w:iCs/>
          <w:sz w:val="18"/>
          <w:szCs w:val="18"/>
          <w:lang w:val="en-GB"/>
        </w:rPr>
        <w:t xml:space="preserve"> (the</w:t>
      </w:r>
      <w:r w:rsidRPr="00063C09">
        <w:rPr>
          <w:rFonts w:ascii="Arial" w:hAnsi="Arial" w:cs="Arial"/>
          <w:b/>
          <w:bCs/>
          <w:i/>
          <w:iCs/>
          <w:sz w:val="18"/>
          <w:szCs w:val="18"/>
          <w:lang w:val="en-GB"/>
        </w:rPr>
        <w:t> Information system of research, development, and innovation)</w:t>
      </w:r>
      <w:r w:rsidRPr="00063C09">
        <w:rPr>
          <w:rFonts w:ascii="Arial" w:hAnsi="Arial" w:cs="Arial"/>
          <w:bCs/>
          <w:i/>
          <w:iCs/>
          <w:sz w:val="18"/>
          <w:szCs w:val="18"/>
          <w:lang w:val="en-GB"/>
        </w:rPr>
        <w:t xml:space="preserve"> as </w:t>
      </w:r>
      <w:r w:rsidRPr="00063C09">
        <w:rPr>
          <w:rFonts w:ascii="Arial" w:hAnsi="Arial" w:cs="Arial"/>
          <w:b/>
          <w:bCs/>
          <w:i/>
          <w:iCs/>
          <w:sz w:val="18"/>
          <w:szCs w:val="18"/>
          <w:lang w:val="en-GB"/>
        </w:rPr>
        <w:t>funds allocated</w:t>
      </w:r>
      <w:r w:rsidRPr="00063C09">
        <w:rPr>
          <w:rFonts w:ascii="Arial" w:hAnsi="Arial" w:cs="Arial"/>
          <w:bCs/>
          <w:i/>
          <w:iCs/>
          <w:sz w:val="18"/>
          <w:szCs w:val="18"/>
          <w:lang w:val="en-GB"/>
        </w:rPr>
        <w:t xml:space="preserve"> for the given year. These data </w:t>
      </w:r>
      <w:r w:rsidRPr="00063C09">
        <w:rPr>
          <w:rFonts w:ascii="Arial" w:hAnsi="Arial" w:cs="Arial"/>
          <w:b/>
          <w:bCs/>
          <w:i/>
          <w:iCs/>
          <w:sz w:val="18"/>
          <w:szCs w:val="18"/>
          <w:lang w:val="en-GB"/>
        </w:rPr>
        <w:t>are not fully comparable</w:t>
      </w:r>
      <w:r w:rsidRPr="00063C09">
        <w:rPr>
          <w:rFonts w:ascii="Arial" w:hAnsi="Arial" w:cs="Arial"/>
          <w:bCs/>
          <w:i/>
          <w:iCs/>
          <w:sz w:val="18"/>
          <w:szCs w:val="18"/>
          <w:lang w:val="en-GB"/>
        </w:rPr>
        <w:t xml:space="preserve"> with data for the previous years, where the CZSO resulted from data provided in the </w:t>
      </w:r>
      <w:r w:rsidRPr="00063C09">
        <w:rPr>
          <w:rFonts w:ascii="Arial" w:hAnsi="Arial" w:cs="Arial"/>
          <w:b/>
          <w:bCs/>
          <w:i/>
          <w:iCs/>
          <w:sz w:val="18"/>
          <w:szCs w:val="18"/>
          <w:lang w:val="en-GB"/>
        </w:rPr>
        <w:t>State Final Account</w:t>
      </w:r>
      <w:r w:rsidRPr="00063C09">
        <w:rPr>
          <w:rFonts w:ascii="Arial" w:hAnsi="Arial" w:cs="Arial"/>
          <w:bCs/>
          <w:i/>
          <w:iCs/>
          <w:sz w:val="18"/>
          <w:szCs w:val="18"/>
          <w:lang w:val="en-GB"/>
        </w:rPr>
        <w:t xml:space="preserve"> for </w:t>
      </w:r>
      <w:r w:rsidRPr="00063C09">
        <w:rPr>
          <w:rFonts w:ascii="Arial" w:hAnsi="Arial" w:cs="Arial"/>
          <w:b/>
          <w:bCs/>
          <w:i/>
          <w:iCs/>
          <w:sz w:val="18"/>
          <w:szCs w:val="18"/>
          <w:lang w:val="en-GB"/>
        </w:rPr>
        <w:t>funds drawn</w:t>
      </w:r>
      <w:r w:rsidRPr="00063C09">
        <w:rPr>
          <w:rFonts w:ascii="Arial" w:hAnsi="Arial" w:cs="Arial"/>
          <w:bCs/>
          <w:i/>
          <w:iCs/>
          <w:sz w:val="18"/>
          <w:szCs w:val="18"/>
          <w:lang w:val="en-GB"/>
        </w:rPr>
        <w:t xml:space="preserve"> for R&amp;D.</w:t>
      </w:r>
    </w:p>
    <w:p w14:paraId="2D4AC427"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A </w:t>
      </w:r>
      <w:r w:rsidRPr="00063C09">
        <w:rPr>
          <w:rFonts w:ascii="Arial" w:hAnsi="Arial" w:cs="Arial"/>
          <w:b/>
          <w:i/>
          <w:sz w:val="18"/>
          <w:szCs w:val="18"/>
          <w:lang w:val="en-GB"/>
        </w:rPr>
        <w:t>socio-economic objective</w:t>
      </w:r>
      <w:r w:rsidRPr="00063C09">
        <w:rPr>
          <w:rFonts w:ascii="Arial" w:hAnsi="Arial" w:cs="Arial"/>
          <w:i/>
          <w:sz w:val="18"/>
          <w:szCs w:val="18"/>
          <w:lang w:val="en-GB"/>
        </w:rPr>
        <w:t xml:space="preserve"> is a field of R&amp;D determined in advance, which is used for analytical purposes while classifying the government budget appropriations for R&amp;D. A list of socio-economic objectives (SEO) is provided in the </w:t>
      </w:r>
      <w:r w:rsidRPr="00063C09">
        <w:rPr>
          <w:rFonts w:ascii="Arial" w:hAnsi="Arial" w:cs="Arial"/>
          <w:b/>
          <w:i/>
          <w:sz w:val="18"/>
          <w:szCs w:val="18"/>
          <w:lang w:val="en-GB"/>
        </w:rPr>
        <w:t>Nomenclature for the analysis and comparison of scientific programmes and budgets</w:t>
      </w:r>
      <w:r w:rsidRPr="00063C09">
        <w:rPr>
          <w:rFonts w:ascii="Arial" w:hAnsi="Arial" w:cs="Arial"/>
          <w:i/>
          <w:sz w:val="18"/>
          <w:szCs w:val="18"/>
          <w:lang w:val="en-GB"/>
        </w:rPr>
        <w:t xml:space="preserve"> (NABS, Eurostat 2007). It includes 11 specific objectives, 2 objectives </w:t>
      </w:r>
      <w:proofErr w:type="gramStart"/>
      <w:r w:rsidRPr="00063C09">
        <w:rPr>
          <w:rFonts w:ascii="Arial" w:hAnsi="Arial" w:cs="Arial"/>
          <w:i/>
          <w:sz w:val="18"/>
          <w:szCs w:val="18"/>
          <w:lang w:val="en-GB"/>
        </w:rPr>
        <w:t>in the area of</w:t>
      </w:r>
      <w:proofErr w:type="gramEnd"/>
      <w:r w:rsidRPr="00063C09">
        <w:rPr>
          <w:rFonts w:ascii="Arial" w:hAnsi="Arial" w:cs="Arial"/>
          <w:i/>
          <w:sz w:val="18"/>
          <w:szCs w:val="18"/>
          <w:lang w:val="en-GB"/>
        </w:rPr>
        <w:t xml:space="preserve"> general advancement of knowledge, and 1 objective focusing on the support of defence R&amp;D. </w:t>
      </w:r>
      <w:r w:rsidRPr="00063C09">
        <w:rPr>
          <w:rFonts w:ascii="Arial" w:hAnsi="Arial" w:cs="Arial"/>
          <w:b/>
          <w:i/>
          <w:sz w:val="18"/>
          <w:szCs w:val="18"/>
          <w:lang w:val="en-GB"/>
        </w:rPr>
        <w:t>General advancement of knowledge</w:t>
      </w:r>
      <w:r w:rsidRPr="00063C09">
        <w:rPr>
          <w:rFonts w:ascii="Arial" w:hAnsi="Arial" w:cs="Arial"/>
          <w:i/>
          <w:sz w:val="18"/>
          <w:szCs w:val="18"/>
          <w:lang w:val="en-GB"/>
        </w:rPr>
        <w:t xml:space="preserve"> (SEO 12+13) mainly includes support of basic research in individual fields of R&amp;D performed at universities and workplaces of the Czech Academy of Sciences.</w:t>
      </w:r>
    </w:p>
    <w:p w14:paraId="2853CF9B"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Government budget appropriations for R&amp;D are, besides socio-economic objectives, also surveyed in the </w:t>
      </w:r>
      <w:r w:rsidRPr="00063C09">
        <w:rPr>
          <w:rFonts w:ascii="Arial" w:hAnsi="Arial" w:cs="Arial"/>
          <w:b/>
          <w:i/>
          <w:sz w:val="18"/>
          <w:szCs w:val="18"/>
          <w:lang w:val="en-GB"/>
        </w:rPr>
        <w:t>following breakdowns</w:t>
      </w:r>
      <w:r w:rsidRPr="00063C09">
        <w:rPr>
          <w:rFonts w:ascii="Arial" w:hAnsi="Arial" w:cs="Arial"/>
          <w:i/>
          <w:sz w:val="18"/>
          <w:szCs w:val="18"/>
          <w:lang w:val="en-GB"/>
        </w:rPr>
        <w:t xml:space="preserve"> and mutual combinations thereof by:</w:t>
      </w:r>
    </w:p>
    <w:p w14:paraId="32503311"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i/>
          <w:sz w:val="18"/>
          <w:szCs w:val="18"/>
          <w:lang w:val="en-GB"/>
        </w:rPr>
        <w:t>type of expenditure (current and capital</w:t>
      </w:r>
      <w:proofErr w:type="gramStart"/>
      <w:r w:rsidRPr="00063C09">
        <w:rPr>
          <w:rFonts w:ascii="Arial" w:hAnsi="Arial" w:cs="Arial"/>
          <w:i/>
          <w:sz w:val="18"/>
          <w:szCs w:val="18"/>
          <w:lang w:val="en-GB"/>
        </w:rPr>
        <w:t>);</w:t>
      </w:r>
      <w:proofErr w:type="gramEnd"/>
    </w:p>
    <w:p w14:paraId="49C3F123"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i/>
          <w:sz w:val="18"/>
          <w:szCs w:val="18"/>
          <w:lang w:val="en-GB"/>
        </w:rPr>
        <w:t xml:space="preserve">mode of support (type of funding: project funding and institutional funding) according to the OECD </w:t>
      </w:r>
      <w:proofErr w:type="gramStart"/>
      <w:r w:rsidRPr="00063C09">
        <w:rPr>
          <w:rFonts w:ascii="Arial" w:hAnsi="Arial" w:cs="Arial"/>
          <w:i/>
          <w:sz w:val="18"/>
          <w:szCs w:val="18"/>
          <w:lang w:val="en-GB"/>
        </w:rPr>
        <w:t>methodology;</w:t>
      </w:r>
      <w:proofErr w:type="gramEnd"/>
    </w:p>
    <w:p w14:paraId="7D069D02"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i/>
          <w:sz w:val="18"/>
          <w:szCs w:val="18"/>
          <w:lang w:val="en-GB"/>
        </w:rPr>
        <w:t>main providers; and</w:t>
      </w:r>
    </w:p>
    <w:p w14:paraId="01C25901"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i/>
          <w:sz w:val="18"/>
          <w:szCs w:val="18"/>
          <w:lang w:val="en-GB"/>
        </w:rPr>
        <w:t>type of beneficiaries (public universities, public research institutions, private enterprises, etc.)</w:t>
      </w:r>
    </w:p>
    <w:p w14:paraId="17DD37D5"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In the case of beneficiaries that are </w:t>
      </w:r>
      <w:r w:rsidRPr="00063C09">
        <w:rPr>
          <w:rFonts w:ascii="Arial" w:hAnsi="Arial" w:cs="Arial"/>
          <w:b/>
          <w:i/>
          <w:sz w:val="18"/>
          <w:szCs w:val="18"/>
          <w:lang w:val="en-GB"/>
        </w:rPr>
        <w:t>private enterprises</w:t>
      </w:r>
      <w:r w:rsidRPr="00063C09">
        <w:rPr>
          <w:rFonts w:ascii="Arial" w:hAnsi="Arial" w:cs="Arial"/>
          <w:i/>
          <w:sz w:val="18"/>
          <w:szCs w:val="18"/>
          <w:lang w:val="en-GB"/>
        </w:rPr>
        <w:t xml:space="preserve"> (Tab. </w:t>
      </w:r>
      <w:r w:rsidRPr="00063C09">
        <w:rPr>
          <w:rFonts w:ascii="Arial" w:hAnsi="Arial" w:cs="Arial"/>
          <w:b/>
          <w:i/>
          <w:sz w:val="18"/>
          <w:szCs w:val="18"/>
          <w:lang w:val="en-GB"/>
        </w:rPr>
        <w:t>23.13</w:t>
      </w:r>
      <w:r w:rsidRPr="00063C09">
        <w:rPr>
          <w:rFonts w:ascii="Arial" w:hAnsi="Arial" w:cs="Arial"/>
          <w:i/>
          <w:sz w:val="18"/>
          <w:szCs w:val="18"/>
          <w:lang w:val="en-GB"/>
        </w:rPr>
        <w:t>), also by their ownership, size (group), and economic activity (CZ-NACE section).</w:t>
      </w:r>
    </w:p>
    <w:p w14:paraId="1CB3B043"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By </w:t>
      </w:r>
      <w:r w:rsidRPr="00063C09">
        <w:rPr>
          <w:rFonts w:ascii="Arial" w:hAnsi="Arial" w:cs="Arial"/>
          <w:b/>
          <w:i/>
          <w:sz w:val="18"/>
          <w:szCs w:val="18"/>
          <w:lang w:val="en-GB"/>
        </w:rPr>
        <w:t xml:space="preserve">type of funding </w:t>
      </w:r>
      <w:r w:rsidRPr="00063C09">
        <w:rPr>
          <w:rFonts w:ascii="Arial" w:hAnsi="Arial" w:cs="Arial"/>
          <w:i/>
          <w:sz w:val="18"/>
          <w:szCs w:val="18"/>
          <w:lang w:val="en-GB"/>
        </w:rPr>
        <w:t xml:space="preserve">of R&amp;D from the state budget, government budget appropriations for R&amp;D (Tab. </w:t>
      </w:r>
      <w:r w:rsidRPr="00063C09">
        <w:rPr>
          <w:rFonts w:ascii="Arial" w:hAnsi="Arial" w:cs="Arial"/>
          <w:b/>
          <w:i/>
          <w:sz w:val="18"/>
          <w:szCs w:val="18"/>
          <w:lang w:val="en-GB"/>
        </w:rPr>
        <w:t>23.11</w:t>
      </w:r>
      <w:r w:rsidRPr="00063C09">
        <w:rPr>
          <w:rFonts w:ascii="Arial" w:hAnsi="Arial" w:cs="Arial"/>
          <w:i/>
          <w:sz w:val="18"/>
          <w:szCs w:val="18"/>
          <w:lang w:val="en-GB"/>
        </w:rPr>
        <w:t xml:space="preserve">) break down according to the OECD methodology included in the Frascati Manual as follows: </w:t>
      </w:r>
    </w:p>
    <w:p w14:paraId="347DC891" w14:textId="77777777" w:rsidR="00063C09" w:rsidRPr="00063C09" w:rsidRDefault="00063C09" w:rsidP="00063C09">
      <w:pPr>
        <w:spacing w:before="120"/>
        <w:ind w:left="142" w:hanging="142"/>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project funding</w:t>
      </w:r>
      <w:r w:rsidRPr="00063C09">
        <w:rPr>
          <w:rFonts w:ascii="Arial" w:hAnsi="Arial" w:cs="Arial"/>
          <w:i/>
          <w:sz w:val="18"/>
          <w:szCs w:val="18"/>
          <w:lang w:val="en-GB"/>
        </w:rPr>
        <w:t xml:space="preserve">, which includes R&amp;D projects funded under national R&amp;D programmes announced by individual ministries, by the Czech Science Foundation or the Technology Agency of the CR, </w:t>
      </w:r>
      <w:proofErr w:type="gramStart"/>
      <w:r w:rsidRPr="00063C09">
        <w:rPr>
          <w:rFonts w:ascii="Arial" w:hAnsi="Arial" w:cs="Arial"/>
          <w:i/>
          <w:sz w:val="18"/>
          <w:szCs w:val="18"/>
          <w:lang w:val="en-GB"/>
        </w:rPr>
        <w:t>and  further</w:t>
      </w:r>
      <w:proofErr w:type="gramEnd"/>
      <w:r w:rsidRPr="00063C09">
        <w:rPr>
          <w:rFonts w:ascii="Arial" w:hAnsi="Arial" w:cs="Arial"/>
          <w:i/>
          <w:sz w:val="18"/>
          <w:szCs w:val="18"/>
          <w:lang w:val="en-GB"/>
        </w:rPr>
        <w:t xml:space="preserve"> co-financing (from the state budget) of EU programmes designated for the support of R&amp;D in Czechia, and</w:t>
      </w:r>
    </w:p>
    <w:p w14:paraId="58842E6D" w14:textId="77777777" w:rsidR="00063C09" w:rsidRPr="00063C09" w:rsidRDefault="00063C09" w:rsidP="00063C09">
      <w:pPr>
        <w:spacing w:before="120"/>
        <w:ind w:left="142" w:hanging="142"/>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institutional funding</w:t>
      </w:r>
      <w:r w:rsidRPr="00063C09">
        <w:rPr>
          <w:rFonts w:ascii="Arial" w:hAnsi="Arial" w:cs="Arial"/>
          <w:i/>
          <w:sz w:val="18"/>
          <w:szCs w:val="18"/>
          <w:lang w:val="en-GB"/>
        </w:rPr>
        <w:t xml:space="preserve">, which mainly includes funding of long-term conceptual research organisation development, has since the year 2010 gradually replaced the support provided in the form of research intentions. Institutional support, according to the OECD methodology, also includes funding of specific university research, funding of international co-operation </w:t>
      </w:r>
      <w:proofErr w:type="gramStart"/>
      <w:r w:rsidRPr="00063C09">
        <w:rPr>
          <w:rFonts w:ascii="Arial" w:hAnsi="Arial" w:cs="Arial"/>
          <w:i/>
          <w:sz w:val="18"/>
          <w:szCs w:val="18"/>
          <w:lang w:val="en-GB"/>
        </w:rPr>
        <w:t>in the area of</w:t>
      </w:r>
      <w:proofErr w:type="gramEnd"/>
      <w:r w:rsidRPr="00063C09">
        <w:rPr>
          <w:rFonts w:ascii="Arial" w:hAnsi="Arial" w:cs="Arial"/>
          <w:i/>
          <w:sz w:val="18"/>
          <w:szCs w:val="18"/>
          <w:lang w:val="en-GB"/>
        </w:rPr>
        <w:t xml:space="preserve"> R&amp;D, and funding of Czech Academy of Science infrastructure. </w:t>
      </w:r>
      <w:r w:rsidRPr="00063C09">
        <w:rPr>
          <w:rFonts w:ascii="Arial" w:hAnsi="Arial" w:cs="Arial"/>
          <w:b/>
          <w:i/>
          <w:sz w:val="18"/>
          <w:szCs w:val="18"/>
          <w:lang w:val="en-GB"/>
        </w:rPr>
        <w:t xml:space="preserve">Specific research at universities </w:t>
      </w:r>
      <w:r w:rsidRPr="00063C09">
        <w:rPr>
          <w:rFonts w:ascii="Arial" w:hAnsi="Arial" w:cs="Arial"/>
          <w:i/>
          <w:sz w:val="18"/>
          <w:szCs w:val="18"/>
          <w:lang w:val="en-GB"/>
        </w:rPr>
        <w:t>includes research performed by students within their doctoral and master study programmes. Support of</w:t>
      </w:r>
      <w:r w:rsidRPr="00063C09">
        <w:rPr>
          <w:rFonts w:ascii="Arial" w:hAnsi="Arial" w:cs="Arial"/>
          <w:b/>
          <w:i/>
          <w:sz w:val="18"/>
          <w:szCs w:val="18"/>
          <w:lang w:val="en-GB"/>
        </w:rPr>
        <w:t xml:space="preserve"> international R&amp;D</w:t>
      </w:r>
      <w:r w:rsidRPr="00063C09">
        <w:rPr>
          <w:rFonts w:ascii="Arial" w:hAnsi="Arial" w:cs="Arial"/>
          <w:i/>
          <w:sz w:val="18"/>
          <w:szCs w:val="18"/>
          <w:lang w:val="en-GB"/>
        </w:rPr>
        <w:t xml:space="preserve"> (international R&amp;D funding) includes fees for participation or membership of Czechia in international research and development programmes </w:t>
      </w:r>
      <w:proofErr w:type="gramStart"/>
      <w:r w:rsidRPr="00063C09">
        <w:rPr>
          <w:rFonts w:ascii="Arial" w:hAnsi="Arial" w:cs="Arial"/>
          <w:i/>
          <w:sz w:val="18"/>
          <w:szCs w:val="18"/>
          <w:lang w:val="en-GB"/>
        </w:rPr>
        <w:t>and also</w:t>
      </w:r>
      <w:proofErr w:type="gramEnd"/>
      <w:r w:rsidRPr="00063C09">
        <w:rPr>
          <w:rFonts w:ascii="Arial" w:hAnsi="Arial" w:cs="Arial"/>
          <w:i/>
          <w:sz w:val="18"/>
          <w:szCs w:val="18"/>
          <w:lang w:val="en-GB"/>
        </w:rPr>
        <w:t xml:space="preserve"> support of selected international R&amp;D projects (such as ERA (European research area), ESA, etc.). </w:t>
      </w:r>
    </w:p>
    <w:p w14:paraId="61F5FDF0" w14:textId="1F125633" w:rsidR="00063C09" w:rsidRPr="00063C09" w:rsidRDefault="00063C09" w:rsidP="00063C09">
      <w:pPr>
        <w:spacing w:before="120"/>
        <w:jc w:val="both"/>
        <w:rPr>
          <w:rFonts w:ascii="Arial" w:hAnsi="Arial" w:cs="Arial"/>
          <w:sz w:val="18"/>
          <w:szCs w:val="18"/>
          <w:u w:val="single"/>
          <w:lang w:val="en-GB"/>
        </w:rPr>
      </w:pPr>
      <w:r w:rsidRPr="00063C09">
        <w:rPr>
          <w:rFonts w:ascii="Arial" w:hAnsi="Arial" w:cs="Arial"/>
          <w:i/>
          <w:sz w:val="18"/>
          <w:szCs w:val="18"/>
          <w:lang w:val="en-GB"/>
        </w:rPr>
        <w:t xml:space="preserve">More detailed information on the statistics thereof can be obtained at: </w:t>
      </w:r>
      <w:hyperlink r:id="rId6" w:history="1">
        <w:r w:rsidR="009F0D3D" w:rsidRPr="0051586B">
          <w:rPr>
            <w:rStyle w:val="Hypertextovodkaz"/>
            <w:rFonts w:ascii="Arial" w:hAnsi="Arial" w:cs="Arial"/>
            <w:i/>
            <w:sz w:val="18"/>
            <w:szCs w:val="18"/>
            <w:lang w:val="en-GB"/>
          </w:rPr>
          <w:t>www.csu.gov.cz/government-budget-allocations-for-rd</w:t>
        </w:r>
      </w:hyperlink>
    </w:p>
    <w:p w14:paraId="351BC112" w14:textId="77777777" w:rsidR="00063C09" w:rsidRPr="00063C09" w:rsidRDefault="00063C09" w:rsidP="00063C09">
      <w:pPr>
        <w:jc w:val="both"/>
        <w:rPr>
          <w:rFonts w:ascii="Arial" w:hAnsi="Arial" w:cs="Arial"/>
          <w:bCs/>
          <w:i/>
          <w:iCs/>
          <w:sz w:val="18"/>
          <w:szCs w:val="18"/>
          <w:lang w:val="en-GB"/>
        </w:rPr>
      </w:pPr>
    </w:p>
    <w:p w14:paraId="04CAA410" w14:textId="77777777" w:rsidR="00063C09" w:rsidRPr="00063C09" w:rsidRDefault="00063C09" w:rsidP="00063C09">
      <w:pPr>
        <w:jc w:val="both"/>
        <w:rPr>
          <w:rFonts w:ascii="Arial" w:hAnsi="Arial" w:cs="Arial"/>
          <w:bCs/>
          <w:i/>
          <w:iCs/>
          <w:sz w:val="18"/>
          <w:szCs w:val="18"/>
          <w:lang w:val="en-GB"/>
        </w:rPr>
      </w:pPr>
    </w:p>
    <w:p w14:paraId="6D04A917" w14:textId="77777777" w:rsidR="00063C09" w:rsidRPr="00063C09" w:rsidRDefault="00063C09" w:rsidP="00063C09">
      <w:pPr>
        <w:jc w:val="both"/>
        <w:rPr>
          <w:rFonts w:ascii="Arial" w:hAnsi="Arial" w:cs="Arial"/>
          <w:b/>
          <w:i/>
          <w:iCs/>
          <w:color w:val="0071BC"/>
          <w:sz w:val="20"/>
          <w:szCs w:val="20"/>
          <w:lang w:val="en-GB"/>
        </w:rPr>
      </w:pPr>
      <w:r w:rsidRPr="00063C09">
        <w:rPr>
          <w:rFonts w:ascii="Arial" w:hAnsi="Arial" w:cs="Arial"/>
          <w:b/>
          <w:i/>
          <w:iCs/>
          <w:color w:val="0071BC"/>
          <w:sz w:val="20"/>
          <w:szCs w:val="20"/>
          <w:lang w:val="en-GB"/>
        </w:rPr>
        <w:t>Tab. 23.14 Government tax relief for R&amp;D expenditure in private enterprises</w:t>
      </w:r>
    </w:p>
    <w:p w14:paraId="66D7C8CB"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b/>
          <w:i/>
          <w:sz w:val="18"/>
          <w:szCs w:val="18"/>
          <w:lang w:val="en-GB"/>
        </w:rPr>
        <w:t>Statistics on</w:t>
      </w:r>
      <w:r w:rsidRPr="00063C09">
        <w:rPr>
          <w:rFonts w:ascii="Arial" w:hAnsi="Arial" w:cs="Arial"/>
          <w:i/>
          <w:sz w:val="18"/>
          <w:szCs w:val="18"/>
          <w:lang w:val="en-GB"/>
        </w:rPr>
        <w:t xml:space="preserve"> </w:t>
      </w:r>
      <w:r w:rsidRPr="00063C09">
        <w:rPr>
          <w:rFonts w:ascii="Arial" w:hAnsi="Arial" w:cs="Arial"/>
          <w:b/>
          <w:i/>
          <w:iCs/>
          <w:sz w:val="18"/>
          <w:szCs w:val="18"/>
          <w:lang w:val="en-GB"/>
        </w:rPr>
        <w:t xml:space="preserve">government tax relief for R&amp;D expenditure </w:t>
      </w:r>
      <w:r w:rsidRPr="00063C09">
        <w:rPr>
          <w:rFonts w:ascii="Arial" w:hAnsi="Arial" w:cs="Arial"/>
          <w:i/>
          <w:iCs/>
          <w:sz w:val="18"/>
          <w:szCs w:val="18"/>
          <w:lang w:val="en-GB"/>
        </w:rPr>
        <w:t xml:space="preserve">brings detailed data on indirect government support of R&amp;D in </w:t>
      </w:r>
      <w:r w:rsidRPr="00063C09">
        <w:rPr>
          <w:rFonts w:ascii="Arial" w:hAnsi="Arial" w:cs="Arial"/>
          <w:b/>
          <w:i/>
          <w:iCs/>
          <w:sz w:val="18"/>
          <w:szCs w:val="18"/>
          <w:lang w:val="en-GB"/>
        </w:rPr>
        <w:t>private enterprises</w:t>
      </w:r>
      <w:r w:rsidRPr="00063C09">
        <w:rPr>
          <w:rFonts w:ascii="Arial" w:hAnsi="Arial" w:cs="Arial"/>
          <w:i/>
          <w:iCs/>
          <w:sz w:val="18"/>
          <w:szCs w:val="18"/>
          <w:lang w:val="en-GB"/>
        </w:rPr>
        <w:t>.</w:t>
      </w:r>
      <w:r w:rsidRPr="00063C09">
        <w:rPr>
          <w:rFonts w:ascii="Arial" w:hAnsi="Arial" w:cs="Arial"/>
          <w:bCs/>
          <w:i/>
          <w:iCs/>
          <w:sz w:val="18"/>
          <w:szCs w:val="18"/>
          <w:lang w:val="en-GB"/>
        </w:rPr>
        <w:t xml:space="preserve"> The CZSO processed t</w:t>
      </w:r>
      <w:r w:rsidRPr="00063C09">
        <w:rPr>
          <w:rFonts w:ascii="Arial" w:hAnsi="Arial" w:cs="Arial"/>
          <w:i/>
          <w:sz w:val="18"/>
          <w:szCs w:val="18"/>
          <w:lang w:val="en-GB"/>
        </w:rPr>
        <w:t>hese</w:t>
      </w:r>
      <w:r w:rsidRPr="00063C09">
        <w:rPr>
          <w:rFonts w:ascii="Arial" w:hAnsi="Arial" w:cs="Arial"/>
          <w:i/>
          <w:iCs/>
          <w:sz w:val="18"/>
          <w:szCs w:val="18"/>
          <w:lang w:val="en-GB"/>
        </w:rPr>
        <w:t xml:space="preserve"> data based on data available in tax returns of legal persons provided by the </w:t>
      </w:r>
      <w:r w:rsidRPr="00063C09">
        <w:rPr>
          <w:rFonts w:ascii="Arial" w:hAnsi="Arial" w:cs="Arial"/>
          <w:b/>
          <w:i/>
          <w:iCs/>
          <w:sz w:val="18"/>
          <w:szCs w:val="18"/>
          <w:lang w:val="en-GB"/>
        </w:rPr>
        <w:t>General Financial Directorate</w:t>
      </w:r>
      <w:r w:rsidRPr="00063C09">
        <w:rPr>
          <w:rFonts w:ascii="Arial" w:hAnsi="Arial" w:cs="Arial"/>
          <w:i/>
          <w:iCs/>
          <w:sz w:val="18"/>
          <w:szCs w:val="18"/>
          <w:lang w:val="en-GB"/>
        </w:rPr>
        <w:t xml:space="preserve"> within an internationally comparable statistical task known under the abbreviation of </w:t>
      </w:r>
      <w:r w:rsidRPr="00063C09">
        <w:rPr>
          <w:rFonts w:ascii="Arial" w:hAnsi="Arial" w:cs="Arial"/>
          <w:b/>
          <w:i/>
          <w:sz w:val="18"/>
          <w:szCs w:val="18"/>
          <w:lang w:val="en-GB"/>
        </w:rPr>
        <w:t>GTARD</w:t>
      </w:r>
      <w:r w:rsidRPr="00063C09">
        <w:rPr>
          <w:rFonts w:ascii="Arial" w:hAnsi="Arial" w:cs="Arial"/>
          <w:i/>
          <w:sz w:val="18"/>
          <w:szCs w:val="18"/>
          <w:lang w:val="en-GB"/>
        </w:rPr>
        <w:t xml:space="preserve"> standing for the Government Tax Relief for R&amp;D Expenditure.</w:t>
      </w:r>
    </w:p>
    <w:p w14:paraId="7F3F143F"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In Czechia, </w:t>
      </w:r>
      <w:r w:rsidRPr="00063C09">
        <w:rPr>
          <w:rFonts w:ascii="Arial" w:hAnsi="Arial" w:cs="Arial"/>
          <w:b/>
          <w:i/>
          <w:iCs/>
          <w:sz w:val="18"/>
          <w:szCs w:val="18"/>
          <w:lang w:val="en-GB"/>
        </w:rPr>
        <w:t xml:space="preserve">indirect government support of R&amp;D </w:t>
      </w:r>
      <w:r w:rsidRPr="00063C09">
        <w:rPr>
          <w:rFonts w:ascii="Arial" w:hAnsi="Arial" w:cs="Arial"/>
          <w:i/>
          <w:iCs/>
          <w:sz w:val="18"/>
          <w:szCs w:val="18"/>
          <w:lang w:val="en-GB"/>
        </w:rPr>
        <w:t xml:space="preserve">has been provided since 2005, namely in the form of </w:t>
      </w:r>
      <w:r w:rsidRPr="00063C09">
        <w:rPr>
          <w:rFonts w:ascii="Arial" w:hAnsi="Arial" w:cs="Arial"/>
          <w:b/>
          <w:i/>
          <w:iCs/>
          <w:sz w:val="18"/>
          <w:szCs w:val="18"/>
          <w:lang w:val="en-GB"/>
        </w:rPr>
        <w:t>tax deductions</w:t>
      </w:r>
      <w:r w:rsidRPr="00063C09">
        <w:rPr>
          <w:rFonts w:ascii="Arial" w:hAnsi="Arial" w:cs="Arial"/>
          <w:i/>
          <w:iCs/>
          <w:sz w:val="18"/>
          <w:szCs w:val="18"/>
          <w:lang w:val="en-GB"/>
        </w:rPr>
        <w:t xml:space="preserve"> from the income tax base of legal persons for eligible current (non-investment) expenditure related to </w:t>
      </w:r>
      <w:r w:rsidRPr="00063C09">
        <w:rPr>
          <w:rFonts w:ascii="Arial" w:hAnsi="Arial" w:cs="Arial"/>
          <w:i/>
          <w:sz w:val="18"/>
          <w:szCs w:val="18"/>
          <w:lang w:val="en-GB"/>
        </w:rPr>
        <w:t xml:space="preserve">R&amp;D projects. </w:t>
      </w:r>
    </w:p>
    <w:p w14:paraId="31F8A26F"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Every legal entity </w:t>
      </w:r>
      <w:r w:rsidRPr="00063C09">
        <w:rPr>
          <w:rFonts w:ascii="Arial" w:hAnsi="Arial" w:cs="Arial"/>
          <w:b/>
          <w:i/>
          <w:iCs/>
          <w:sz w:val="18"/>
          <w:szCs w:val="18"/>
          <w:lang w:val="en-GB"/>
        </w:rPr>
        <w:t>is legally entitled</w:t>
      </w:r>
      <w:r w:rsidRPr="00063C09">
        <w:rPr>
          <w:rFonts w:ascii="Arial" w:hAnsi="Arial" w:cs="Arial"/>
          <w:i/>
          <w:iCs/>
          <w:sz w:val="18"/>
          <w:szCs w:val="18"/>
          <w:lang w:val="en-GB"/>
        </w:rPr>
        <w:t xml:space="preserve"> </w:t>
      </w:r>
      <w:r w:rsidRPr="00063C09">
        <w:rPr>
          <w:rFonts w:ascii="Arial" w:hAnsi="Arial" w:cs="Arial"/>
          <w:b/>
          <w:i/>
          <w:iCs/>
          <w:sz w:val="18"/>
          <w:szCs w:val="18"/>
          <w:lang w:val="en-GB"/>
        </w:rPr>
        <w:t>to</w:t>
      </w:r>
      <w:r w:rsidRPr="00063C09">
        <w:rPr>
          <w:rFonts w:ascii="Arial" w:hAnsi="Arial" w:cs="Arial"/>
          <w:i/>
          <w:iCs/>
          <w:sz w:val="18"/>
          <w:szCs w:val="18"/>
          <w:lang w:val="en-GB"/>
        </w:rPr>
        <w:t xml:space="preserve"> a </w:t>
      </w:r>
      <w:r w:rsidRPr="00063C09">
        <w:rPr>
          <w:rFonts w:ascii="Arial" w:hAnsi="Arial" w:cs="Arial"/>
          <w:b/>
          <w:i/>
          <w:iCs/>
          <w:sz w:val="18"/>
          <w:szCs w:val="18"/>
          <w:lang w:val="en-GB"/>
        </w:rPr>
        <w:t>tax deduction for R&amp;D</w:t>
      </w:r>
      <w:r w:rsidRPr="00063C09">
        <w:rPr>
          <w:rFonts w:ascii="Arial" w:hAnsi="Arial" w:cs="Arial"/>
          <w:i/>
          <w:iCs/>
          <w:sz w:val="18"/>
          <w:szCs w:val="18"/>
          <w:lang w:val="en-GB"/>
        </w:rPr>
        <w:t xml:space="preserve"> if it meets the legislative requirements, without any prior approval from the public administration. The rate of these deductions is the same for all entities in Czechia, regardless of their size, age, or the volume of investment in R&amp;D. There is no minimum or maximum limit on R&amp;D costs that can be used for the </w:t>
      </w:r>
      <w:r w:rsidRPr="00063C09">
        <w:rPr>
          <w:rFonts w:ascii="Arial" w:hAnsi="Arial" w:cs="Arial"/>
          <w:i/>
          <w:iCs/>
          <w:sz w:val="18"/>
          <w:szCs w:val="18"/>
          <w:lang w:val="en-GB"/>
        </w:rPr>
        <w:lastRenderedPageBreak/>
        <w:t>R&amp;D tax deduction. Companies do not have to claim their R&amp;D expenditure for a given tax period, but in the event of a loss, they can carry them forward as a whole or in parts to subsequent years (but no later than 3 years after they were incurred).</w:t>
      </w:r>
    </w:p>
    <w:p w14:paraId="2A7C4562"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Tax deductions for R&amp;D</w:t>
      </w:r>
      <w:r w:rsidRPr="00063C09">
        <w:rPr>
          <w:rFonts w:ascii="Arial" w:hAnsi="Arial" w:cs="Arial"/>
          <w:b/>
          <w:i/>
          <w:iCs/>
          <w:sz w:val="18"/>
          <w:szCs w:val="18"/>
          <w:lang w:val="en-GB"/>
        </w:rPr>
        <w:t xml:space="preserve"> cannot be applied</w:t>
      </w:r>
      <w:r w:rsidRPr="00063C09">
        <w:rPr>
          <w:rFonts w:ascii="Arial" w:hAnsi="Arial" w:cs="Arial"/>
          <w:i/>
          <w:iCs/>
          <w:sz w:val="18"/>
          <w:szCs w:val="18"/>
          <w:lang w:val="en-GB"/>
        </w:rPr>
        <w:t xml:space="preserve"> on (claimed for) projects, that have received at least partial direct financial support from national or foreign government sources </w:t>
      </w:r>
      <w:r w:rsidRPr="00063C09">
        <w:rPr>
          <w:rFonts w:ascii="Arial" w:hAnsi="Arial" w:cs="Arial"/>
          <w:i/>
          <w:sz w:val="18"/>
          <w:szCs w:val="18"/>
          <w:lang w:val="en-GB"/>
        </w:rPr>
        <w:t>and further on expenditure related to purchase of services and intangible results of research and development (except for those purchased from public research organisations).</w:t>
      </w:r>
    </w:p>
    <w:p w14:paraId="7C7E77E5"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b/>
          <w:i/>
          <w:iCs/>
          <w:sz w:val="18"/>
          <w:szCs w:val="18"/>
          <w:lang w:val="en-GB"/>
        </w:rPr>
        <w:t>Government tax relief for R&amp;D expenditure</w:t>
      </w:r>
      <w:r w:rsidRPr="00063C09">
        <w:rPr>
          <w:rFonts w:ascii="Arial" w:hAnsi="Arial" w:cs="Arial"/>
          <w:i/>
          <w:sz w:val="18"/>
          <w:szCs w:val="18"/>
          <w:lang w:val="en-GB"/>
        </w:rPr>
        <w:t xml:space="preserve"> in the case of Czechia is equal to </w:t>
      </w:r>
      <w:r w:rsidRPr="00063C09">
        <w:rPr>
          <w:rFonts w:ascii="Arial" w:hAnsi="Arial" w:cs="Arial"/>
          <w:i/>
          <w:iCs/>
          <w:sz w:val="18"/>
          <w:szCs w:val="18"/>
          <w:lang w:val="en-GB"/>
        </w:rPr>
        <w:t>R&amp;D expenditure that businesses applied for the surveyed year in their tax returns in compliance with the Section 34(4) of the Act No 586/1992 Sb, on Income tax (tax relief for R&amp;D) multiplied by the income tax rate. The tax rate for legal persons for the years 2010</w:t>
      </w:r>
      <w:r w:rsidRPr="00063C09">
        <w:rPr>
          <w:rFonts w:ascii="Arial" w:hAnsi="Arial" w:cs="Arial"/>
          <w:color w:val="000000"/>
          <w:sz w:val="20"/>
          <w:szCs w:val="20"/>
          <w:lang w:val="en-GB"/>
        </w:rPr>
        <w:t>–</w:t>
      </w:r>
      <w:r w:rsidRPr="00063C09">
        <w:rPr>
          <w:rFonts w:ascii="Arial" w:hAnsi="Arial" w:cs="Arial"/>
          <w:i/>
          <w:iCs/>
          <w:sz w:val="18"/>
          <w:szCs w:val="18"/>
          <w:lang w:val="en-GB"/>
        </w:rPr>
        <w:t>2013</w:t>
      </w:r>
      <w:r w:rsidRPr="00063C09">
        <w:rPr>
          <w:rFonts w:ascii="Arial" w:hAnsi="Arial" w:cs="Arial"/>
          <w:i/>
          <w:sz w:val="18"/>
          <w:szCs w:val="18"/>
          <w:lang w:val="en-GB"/>
        </w:rPr>
        <w:t xml:space="preserve"> was 19%.</w:t>
      </w:r>
    </w:p>
    <w:p w14:paraId="1ACA8E58" w14:textId="5857EF7D"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sz w:val="18"/>
          <w:szCs w:val="18"/>
          <w:lang w:val="en-GB"/>
        </w:rPr>
        <w:t xml:space="preserve">More detailed information on the statistics thereof can be obtained at: </w:t>
      </w:r>
      <w:hyperlink r:id="rId7" w:history="1">
        <w:r w:rsidR="00B67363" w:rsidRPr="0051586B">
          <w:rPr>
            <w:rStyle w:val="Hypertextovodkaz"/>
            <w:rFonts w:ascii="Arial" w:hAnsi="Arial" w:cs="Arial"/>
            <w:i/>
            <w:sz w:val="18"/>
            <w:szCs w:val="18"/>
            <w:lang w:val="en-GB"/>
          </w:rPr>
          <w:t>www.csu.gov.cz/government-tax-relief-for-rd-expenditure</w:t>
        </w:r>
      </w:hyperlink>
    </w:p>
    <w:p w14:paraId="67C38D13" w14:textId="77777777" w:rsidR="00063C09" w:rsidRPr="00063C09" w:rsidRDefault="00063C09" w:rsidP="00063C09">
      <w:pPr>
        <w:jc w:val="both"/>
        <w:rPr>
          <w:rFonts w:ascii="Arial" w:hAnsi="Arial" w:cs="Arial"/>
          <w:i/>
          <w:iCs/>
          <w:sz w:val="18"/>
          <w:szCs w:val="18"/>
          <w:lang w:val="en-GB"/>
        </w:rPr>
      </w:pPr>
    </w:p>
    <w:p w14:paraId="5407FA34" w14:textId="77777777" w:rsidR="00063C09" w:rsidRPr="00063C09" w:rsidRDefault="00063C09" w:rsidP="00063C09">
      <w:pPr>
        <w:jc w:val="both"/>
        <w:rPr>
          <w:rFonts w:ascii="Arial" w:eastAsia="Arial Unicode MS" w:hAnsi="Arial" w:cs="Arial"/>
          <w:i/>
          <w:sz w:val="18"/>
          <w:szCs w:val="18"/>
          <w:lang w:val="en-GB"/>
        </w:rPr>
      </w:pPr>
    </w:p>
    <w:p w14:paraId="511670BC" w14:textId="77777777" w:rsidR="00063C09" w:rsidRPr="00063C09" w:rsidRDefault="00063C09" w:rsidP="00063C09">
      <w:pPr>
        <w:jc w:val="both"/>
        <w:rPr>
          <w:rFonts w:ascii="Arial" w:hAnsi="Arial" w:cs="Arial"/>
          <w:b/>
          <w:i/>
          <w:iCs/>
          <w:color w:val="0071BC"/>
          <w:sz w:val="20"/>
          <w:szCs w:val="20"/>
          <w:lang w:val="en-GB"/>
        </w:rPr>
      </w:pPr>
      <w:r w:rsidRPr="00063C09">
        <w:rPr>
          <w:rFonts w:ascii="Arial" w:hAnsi="Arial" w:cs="Arial"/>
          <w:b/>
          <w:i/>
          <w:iCs/>
          <w:color w:val="0071BC"/>
          <w:sz w:val="20"/>
          <w:szCs w:val="20"/>
          <w:lang w:val="en-GB"/>
        </w:rPr>
        <w:t>Tab. 23.15 to 23.17 Patent activity</w:t>
      </w:r>
    </w:p>
    <w:p w14:paraId="64EFBFF3" w14:textId="77777777" w:rsidR="00063C09" w:rsidRPr="00063C09" w:rsidRDefault="00063C09" w:rsidP="00063C09">
      <w:pPr>
        <w:keepNext/>
        <w:spacing w:before="120"/>
        <w:jc w:val="both"/>
        <w:rPr>
          <w:rFonts w:ascii="Arial" w:eastAsia="Arial Unicode MS" w:hAnsi="Arial" w:cs="Arial"/>
          <w:i/>
          <w:sz w:val="18"/>
          <w:szCs w:val="18"/>
          <w:lang w:val="en-GB"/>
        </w:rPr>
      </w:pPr>
      <w:r w:rsidRPr="00063C09">
        <w:rPr>
          <w:rFonts w:ascii="Arial" w:eastAsia="Arial Unicode MS" w:hAnsi="Arial" w:cs="Arial"/>
          <w:i/>
          <w:sz w:val="18"/>
          <w:szCs w:val="18"/>
          <w:lang w:val="en-GB"/>
        </w:rPr>
        <w:t>A </w:t>
      </w:r>
      <w:r w:rsidRPr="00063C09">
        <w:rPr>
          <w:rFonts w:ascii="Arial" w:eastAsia="Arial Unicode MS" w:hAnsi="Arial" w:cs="Arial"/>
          <w:b/>
          <w:i/>
          <w:sz w:val="18"/>
          <w:szCs w:val="18"/>
          <w:lang w:val="en-GB"/>
        </w:rPr>
        <w:t>patent</w:t>
      </w:r>
      <w:r w:rsidRPr="00063C09">
        <w:rPr>
          <w:rFonts w:ascii="Arial" w:eastAsia="Arial Unicode MS" w:hAnsi="Arial" w:cs="Arial"/>
          <w:i/>
          <w:sz w:val="18"/>
          <w:szCs w:val="18"/>
          <w:lang w:val="en-GB"/>
        </w:rPr>
        <w:t xml:space="preserve"> is a public deed issued by the relevant patent office, which provides legal protection to an invention for the period of up to 20 years (</w:t>
      </w:r>
      <w:proofErr w:type="gramStart"/>
      <w:r w:rsidRPr="00063C09">
        <w:rPr>
          <w:rFonts w:ascii="Arial" w:eastAsia="Arial Unicode MS" w:hAnsi="Arial" w:cs="Arial"/>
          <w:i/>
          <w:sz w:val="18"/>
          <w:szCs w:val="18"/>
          <w:lang w:val="en-GB"/>
        </w:rPr>
        <w:t>provided that</w:t>
      </w:r>
      <w:proofErr w:type="gramEnd"/>
      <w:r w:rsidRPr="00063C09">
        <w:rPr>
          <w:rFonts w:ascii="Arial" w:eastAsia="Arial Unicode MS" w:hAnsi="Arial" w:cs="Arial"/>
          <w:i/>
          <w:sz w:val="18"/>
          <w:szCs w:val="18"/>
          <w:lang w:val="en-GB"/>
        </w:rPr>
        <w:t xml:space="preserve"> maintenance fees are paid), namely in the territory for which it was issued by the office. Patent protection in the territory of Czechia is ensured by the </w:t>
      </w:r>
      <w:r w:rsidRPr="00063C09">
        <w:rPr>
          <w:rFonts w:ascii="Arial" w:eastAsia="Arial Unicode MS" w:hAnsi="Arial" w:cs="Arial"/>
          <w:b/>
          <w:i/>
          <w:sz w:val="18"/>
          <w:szCs w:val="18"/>
          <w:lang w:val="en-GB"/>
        </w:rPr>
        <w:t>Industrial Property Office of the CR (IPO CR)</w:t>
      </w:r>
      <w:r w:rsidRPr="00063C09">
        <w:rPr>
          <w:rFonts w:ascii="Arial" w:eastAsia="Arial Unicode MS" w:hAnsi="Arial" w:cs="Arial"/>
          <w:i/>
          <w:sz w:val="18"/>
          <w:szCs w:val="18"/>
          <w:lang w:val="en-GB"/>
        </w:rPr>
        <w:t xml:space="preserve">, which is a data source for Tab. </w:t>
      </w:r>
      <w:r w:rsidRPr="00063C09">
        <w:rPr>
          <w:rFonts w:ascii="Arial" w:eastAsia="Arial Unicode MS" w:hAnsi="Arial" w:cs="Arial"/>
          <w:b/>
          <w:i/>
          <w:sz w:val="18"/>
          <w:szCs w:val="18"/>
          <w:lang w:val="en-GB"/>
        </w:rPr>
        <w:t>23.15 and 23.16</w:t>
      </w:r>
      <w:r w:rsidRPr="00063C09">
        <w:rPr>
          <w:rFonts w:ascii="Arial" w:eastAsia="Arial Unicode MS" w:hAnsi="Arial" w:cs="Arial"/>
          <w:i/>
          <w:sz w:val="18"/>
          <w:szCs w:val="18"/>
          <w:lang w:val="en-GB"/>
        </w:rPr>
        <w:t>. For Tab.</w:t>
      </w:r>
      <w:r w:rsidRPr="00063C09">
        <w:rPr>
          <w:rFonts w:ascii="Arial" w:eastAsia="Arial Unicode MS" w:hAnsi="Arial" w:cs="Arial"/>
          <w:b/>
          <w:i/>
          <w:sz w:val="18"/>
          <w:szCs w:val="18"/>
          <w:lang w:val="en-GB"/>
        </w:rPr>
        <w:t xml:space="preserve"> 23.17</w:t>
      </w:r>
      <w:r w:rsidRPr="00063C09">
        <w:rPr>
          <w:rFonts w:ascii="Arial" w:eastAsia="Arial Unicode MS" w:hAnsi="Arial" w:cs="Arial"/>
          <w:i/>
          <w:sz w:val="18"/>
          <w:szCs w:val="18"/>
          <w:lang w:val="en-GB"/>
        </w:rPr>
        <w:t xml:space="preserve">, the </w:t>
      </w:r>
      <w:r w:rsidRPr="00063C09">
        <w:rPr>
          <w:rFonts w:ascii="Arial" w:hAnsi="Arial" w:cs="Arial"/>
          <w:b/>
          <w:i/>
          <w:iCs/>
          <w:sz w:val="18"/>
          <w:szCs w:val="18"/>
          <w:lang w:val="en-GB"/>
        </w:rPr>
        <w:t xml:space="preserve">World Intellectual Property Organization (WIPO) </w:t>
      </w:r>
      <w:r w:rsidRPr="00063C09">
        <w:rPr>
          <w:rFonts w:ascii="Arial" w:hAnsi="Arial" w:cs="Arial"/>
          <w:i/>
          <w:iCs/>
          <w:sz w:val="18"/>
          <w:szCs w:val="18"/>
          <w:lang w:val="en-GB"/>
        </w:rPr>
        <w:t>is the data source</w:t>
      </w:r>
      <w:r w:rsidRPr="00063C09">
        <w:rPr>
          <w:rFonts w:ascii="Arial" w:eastAsia="Arial Unicode MS" w:hAnsi="Arial" w:cs="Arial"/>
          <w:i/>
          <w:sz w:val="18"/>
          <w:szCs w:val="18"/>
          <w:lang w:val="en-GB"/>
        </w:rPr>
        <w:t>.</w:t>
      </w:r>
    </w:p>
    <w:p w14:paraId="5CA3BD72" w14:textId="77777777" w:rsidR="00063C09" w:rsidRPr="00063C09" w:rsidRDefault="00063C09" w:rsidP="00063C09">
      <w:pPr>
        <w:spacing w:before="120"/>
        <w:jc w:val="both"/>
        <w:rPr>
          <w:rFonts w:ascii="Arial" w:eastAsia="Arial Unicode MS" w:hAnsi="Arial" w:cs="Arial"/>
          <w:i/>
          <w:sz w:val="18"/>
          <w:szCs w:val="18"/>
          <w:lang w:val="en-GB"/>
        </w:rPr>
      </w:pPr>
      <w:r w:rsidRPr="00063C09">
        <w:rPr>
          <w:rFonts w:ascii="Arial" w:eastAsia="Arial Unicode MS" w:hAnsi="Arial" w:cs="Arial"/>
          <w:i/>
          <w:sz w:val="18"/>
          <w:szCs w:val="18"/>
          <w:lang w:val="en-GB"/>
        </w:rPr>
        <w:t xml:space="preserve">Patents are granted for </w:t>
      </w:r>
      <w:r w:rsidRPr="00063C09">
        <w:rPr>
          <w:rFonts w:ascii="Arial" w:eastAsia="Arial Unicode MS" w:hAnsi="Arial" w:cs="Arial"/>
          <w:b/>
          <w:i/>
          <w:sz w:val="18"/>
          <w:szCs w:val="18"/>
          <w:lang w:val="en-GB"/>
        </w:rPr>
        <w:t>inventions</w:t>
      </w:r>
      <w:r w:rsidRPr="00063C09">
        <w:rPr>
          <w:rFonts w:ascii="Arial" w:eastAsia="Arial Unicode MS" w:hAnsi="Arial" w:cs="Arial"/>
          <w:i/>
          <w:sz w:val="18"/>
          <w:szCs w:val="18"/>
          <w:lang w:val="en-GB"/>
        </w:rPr>
        <w:t xml:space="preserve">, which are </w:t>
      </w:r>
      <w:r w:rsidRPr="00063C09">
        <w:rPr>
          <w:rFonts w:ascii="Arial" w:eastAsia="Arial Unicode MS" w:hAnsi="Arial" w:cs="Arial"/>
          <w:b/>
          <w:i/>
          <w:sz w:val="18"/>
          <w:szCs w:val="18"/>
          <w:lang w:val="en-GB"/>
        </w:rPr>
        <w:t>novelties</w:t>
      </w:r>
      <w:r w:rsidRPr="00063C09">
        <w:rPr>
          <w:rFonts w:ascii="Arial" w:eastAsia="Arial Unicode MS" w:hAnsi="Arial" w:cs="Arial"/>
          <w:i/>
          <w:sz w:val="18"/>
          <w:szCs w:val="18"/>
          <w:lang w:val="en-GB"/>
        </w:rPr>
        <w:t xml:space="preserve">, they are a result of </w:t>
      </w:r>
      <w:r w:rsidRPr="00063C09">
        <w:rPr>
          <w:rFonts w:ascii="Arial" w:eastAsia="Arial Unicode MS" w:hAnsi="Arial" w:cs="Arial"/>
          <w:b/>
          <w:i/>
          <w:sz w:val="18"/>
          <w:szCs w:val="18"/>
          <w:lang w:val="en-GB"/>
        </w:rPr>
        <w:t xml:space="preserve">activity of </w:t>
      </w:r>
      <w:proofErr w:type="gramStart"/>
      <w:r w:rsidRPr="00063C09">
        <w:rPr>
          <w:rFonts w:ascii="Arial" w:eastAsia="Arial Unicode MS" w:hAnsi="Arial" w:cs="Arial"/>
          <w:b/>
          <w:i/>
          <w:sz w:val="18"/>
          <w:szCs w:val="18"/>
          <w:lang w:val="en-GB"/>
        </w:rPr>
        <w:t>inventors</w:t>
      </w:r>
      <w:r w:rsidRPr="00063C09">
        <w:rPr>
          <w:rFonts w:ascii="Arial" w:eastAsia="Arial Unicode MS" w:hAnsi="Arial" w:cs="Arial"/>
          <w:i/>
          <w:sz w:val="18"/>
          <w:szCs w:val="18"/>
          <w:lang w:val="en-GB"/>
        </w:rPr>
        <w:t>, and</w:t>
      </w:r>
      <w:proofErr w:type="gramEnd"/>
      <w:r w:rsidRPr="00063C09">
        <w:rPr>
          <w:rFonts w:ascii="Arial" w:eastAsia="Arial Unicode MS" w:hAnsi="Arial" w:cs="Arial"/>
          <w:i/>
          <w:sz w:val="18"/>
          <w:szCs w:val="18"/>
          <w:lang w:val="en-GB"/>
        </w:rPr>
        <w:t xml:space="preserve"> are </w:t>
      </w:r>
      <w:r w:rsidRPr="00063C09">
        <w:rPr>
          <w:rFonts w:ascii="Arial" w:eastAsia="Arial Unicode MS" w:hAnsi="Arial" w:cs="Arial"/>
          <w:b/>
          <w:i/>
          <w:sz w:val="18"/>
          <w:szCs w:val="18"/>
          <w:lang w:val="en-GB"/>
        </w:rPr>
        <w:t>industrially applicable</w:t>
      </w:r>
      <w:r w:rsidRPr="00063C09">
        <w:rPr>
          <w:rFonts w:ascii="Arial" w:eastAsia="Arial Unicode MS" w:hAnsi="Arial" w:cs="Arial"/>
          <w:i/>
          <w:sz w:val="18"/>
          <w:szCs w:val="18"/>
          <w:lang w:val="en-GB"/>
        </w:rPr>
        <w:t>. The following can be patented: not only products and technologies, but also chemically produced substances, drugs, industrial production microorganisms, as well as microbiological ways and products obtained by those ways. What cannot be patented, on the contrary, are discoveries or scientific theories, programmes for computers, new cultivars of plants and breeds of animals or ways of surgical or therapeutic treatment of human or animal bodies, and diagnostic methods used at human or animal bodies.</w:t>
      </w:r>
    </w:p>
    <w:p w14:paraId="10A79509" w14:textId="77777777" w:rsidR="00063C09" w:rsidRPr="00063C09" w:rsidRDefault="00063C09" w:rsidP="00063C09">
      <w:pPr>
        <w:spacing w:before="120"/>
        <w:jc w:val="both"/>
        <w:rPr>
          <w:rFonts w:ascii="Arial" w:eastAsia="Arial Unicode MS" w:hAnsi="Arial" w:cs="Arial"/>
          <w:i/>
          <w:sz w:val="18"/>
          <w:szCs w:val="18"/>
          <w:lang w:val="en-GB"/>
        </w:rPr>
      </w:pPr>
      <w:r w:rsidRPr="00063C09">
        <w:rPr>
          <w:rFonts w:ascii="Arial" w:eastAsia="Arial Unicode MS" w:hAnsi="Arial" w:cs="Arial"/>
          <w:i/>
          <w:sz w:val="18"/>
          <w:szCs w:val="18"/>
          <w:lang w:val="en-GB"/>
        </w:rPr>
        <w:t xml:space="preserve">A patent may be granted through the so-called </w:t>
      </w:r>
      <w:r w:rsidRPr="00063C09">
        <w:rPr>
          <w:rFonts w:ascii="Arial" w:eastAsia="Arial Unicode MS" w:hAnsi="Arial" w:cs="Arial"/>
          <w:b/>
          <w:i/>
          <w:sz w:val="18"/>
          <w:szCs w:val="18"/>
          <w:lang w:val="en-GB"/>
        </w:rPr>
        <w:t>national way</w:t>
      </w:r>
      <w:r w:rsidRPr="00063C09">
        <w:rPr>
          <w:rFonts w:ascii="Arial" w:eastAsia="Arial Unicode MS" w:hAnsi="Arial" w:cs="Arial"/>
          <w:i/>
          <w:sz w:val="18"/>
          <w:szCs w:val="18"/>
          <w:lang w:val="en-GB"/>
        </w:rPr>
        <w:t xml:space="preserve">, when an application is filed directly with the IPO CR. This option is mainly used by domestic applicants. It also includes utilisation of applications filed with the IPO CR by means of a </w:t>
      </w:r>
      <w:r w:rsidRPr="00063C09">
        <w:rPr>
          <w:rFonts w:ascii="Arial" w:eastAsia="Arial Unicode MS" w:hAnsi="Arial" w:cs="Arial"/>
          <w:b/>
          <w:i/>
          <w:sz w:val="18"/>
          <w:szCs w:val="18"/>
          <w:lang w:val="en-GB"/>
        </w:rPr>
        <w:t>Patent Cooperation Treaty</w:t>
      </w:r>
      <w:r w:rsidRPr="00063C09">
        <w:rPr>
          <w:rFonts w:ascii="Arial" w:eastAsia="Arial Unicode MS" w:hAnsi="Arial" w:cs="Arial"/>
          <w:i/>
          <w:sz w:val="18"/>
          <w:szCs w:val="18"/>
          <w:lang w:val="en-GB"/>
        </w:rPr>
        <w:t xml:space="preserve"> (PCT). These so-called PCT applications make it possible to apply for patent protection of an invention in multiple countries simultaneously. The second option, which is chosen mainly by foreign applicants, is the validation of a </w:t>
      </w:r>
      <w:r w:rsidRPr="00063C09">
        <w:rPr>
          <w:rFonts w:ascii="Arial" w:eastAsia="Arial Unicode MS" w:hAnsi="Arial" w:cs="Arial"/>
          <w:b/>
          <w:i/>
          <w:sz w:val="18"/>
          <w:szCs w:val="18"/>
          <w:lang w:val="en-GB"/>
        </w:rPr>
        <w:t>European patent</w:t>
      </w:r>
      <w:r w:rsidRPr="00063C09">
        <w:rPr>
          <w:rFonts w:ascii="Arial" w:eastAsia="Arial Unicode MS" w:hAnsi="Arial" w:cs="Arial"/>
          <w:i/>
          <w:sz w:val="18"/>
          <w:szCs w:val="18"/>
          <w:lang w:val="en-GB"/>
        </w:rPr>
        <w:t>, granted by the European Patent Office, for the territory of Czechia, which is carried out by the IPO CR after statutory conditions have been met.</w:t>
      </w:r>
    </w:p>
    <w:p w14:paraId="080D2CDA" w14:textId="77777777" w:rsidR="00063C09" w:rsidRPr="00063C09" w:rsidRDefault="00063C09" w:rsidP="00063C09">
      <w:pPr>
        <w:spacing w:before="120"/>
        <w:jc w:val="both"/>
        <w:rPr>
          <w:rFonts w:ascii="Arial" w:eastAsia="Arial Unicode MS" w:hAnsi="Arial" w:cs="Arial"/>
          <w:i/>
          <w:sz w:val="18"/>
          <w:szCs w:val="18"/>
          <w:lang w:val="en-GB"/>
        </w:rPr>
      </w:pPr>
      <w:r w:rsidRPr="00063C09">
        <w:rPr>
          <w:rFonts w:ascii="Arial" w:eastAsia="Arial Unicode MS" w:hAnsi="Arial" w:cs="Arial"/>
          <w:i/>
          <w:sz w:val="18"/>
          <w:szCs w:val="18"/>
          <w:lang w:val="en-GB"/>
        </w:rPr>
        <w:t xml:space="preserve">Patent data given in Tab. </w:t>
      </w:r>
      <w:r w:rsidRPr="00063C09">
        <w:rPr>
          <w:rFonts w:ascii="Arial" w:eastAsia="Arial Unicode MS" w:hAnsi="Arial" w:cs="Arial"/>
          <w:b/>
          <w:i/>
          <w:sz w:val="18"/>
          <w:szCs w:val="18"/>
          <w:lang w:val="en-GB"/>
        </w:rPr>
        <w:t>23.15</w:t>
      </w:r>
      <w:r w:rsidRPr="00063C09">
        <w:rPr>
          <w:rFonts w:ascii="Arial" w:eastAsia="Arial Unicode MS" w:hAnsi="Arial" w:cs="Arial"/>
          <w:i/>
          <w:sz w:val="18"/>
          <w:szCs w:val="18"/>
          <w:lang w:val="en-GB"/>
        </w:rPr>
        <w:t xml:space="preserve"> and </w:t>
      </w:r>
      <w:r w:rsidRPr="00063C09">
        <w:rPr>
          <w:rFonts w:ascii="Arial" w:eastAsia="Arial Unicode MS" w:hAnsi="Arial" w:cs="Arial"/>
          <w:b/>
          <w:i/>
          <w:sz w:val="18"/>
          <w:szCs w:val="18"/>
          <w:lang w:val="en-GB"/>
        </w:rPr>
        <w:t>23.16</w:t>
      </w:r>
      <w:r w:rsidRPr="00063C09">
        <w:rPr>
          <w:rFonts w:eastAsia="Arial Unicode MS" w:cs="Arial"/>
          <w:sz w:val="18"/>
          <w:szCs w:val="18"/>
          <w:lang w:val="en-GB"/>
        </w:rPr>
        <w:t xml:space="preserve"> </w:t>
      </w:r>
      <w:r w:rsidRPr="00063C09">
        <w:rPr>
          <w:rFonts w:ascii="Arial" w:eastAsia="Arial Unicode MS" w:hAnsi="Arial" w:cs="Arial"/>
          <w:i/>
          <w:sz w:val="18"/>
          <w:szCs w:val="18"/>
          <w:lang w:val="en-GB"/>
        </w:rPr>
        <w:t>are classified using the so-called </w:t>
      </w:r>
      <w:r w:rsidRPr="00063C09">
        <w:rPr>
          <w:rFonts w:ascii="Arial" w:eastAsia="Arial Unicode MS" w:hAnsi="Arial" w:cs="Arial"/>
          <w:b/>
          <w:i/>
          <w:sz w:val="18"/>
          <w:szCs w:val="18"/>
          <w:lang w:val="en-GB"/>
        </w:rPr>
        <w:t>fractional method</w:t>
      </w:r>
      <w:r w:rsidRPr="00063C09">
        <w:rPr>
          <w:rFonts w:ascii="Arial" w:eastAsia="Arial Unicode MS" w:hAnsi="Arial" w:cs="Arial"/>
          <w:i/>
          <w:sz w:val="18"/>
          <w:szCs w:val="18"/>
          <w:lang w:val="en-GB"/>
        </w:rPr>
        <w:t xml:space="preserve"> (e.g., if two applicants from different countries file together a patent application, a half of the patent is assigned to each country). All these data are shown according to the year when a patent was granted or validated for the territory of Czechia. Data in the Table </w:t>
      </w:r>
      <w:r w:rsidRPr="00063C09">
        <w:rPr>
          <w:rFonts w:ascii="Arial" w:eastAsia="Arial Unicode MS" w:hAnsi="Arial" w:cs="Arial"/>
          <w:b/>
          <w:i/>
          <w:sz w:val="18"/>
          <w:szCs w:val="18"/>
          <w:lang w:val="en-GB"/>
        </w:rPr>
        <w:t>23.17</w:t>
      </w:r>
      <w:r w:rsidRPr="00063C09">
        <w:rPr>
          <w:rFonts w:ascii="Arial" w:eastAsia="Arial Unicode MS" w:hAnsi="Arial" w:cs="Arial"/>
          <w:i/>
          <w:sz w:val="18"/>
          <w:szCs w:val="18"/>
          <w:lang w:val="en-GB"/>
        </w:rPr>
        <w:t xml:space="preserve"> are broken down by </w:t>
      </w:r>
      <w:r w:rsidRPr="00063C09">
        <w:rPr>
          <w:rFonts w:ascii="Arial" w:eastAsia="Arial Unicode MS" w:hAnsi="Arial" w:cs="Arial"/>
          <w:b/>
          <w:i/>
          <w:sz w:val="18"/>
          <w:szCs w:val="18"/>
          <w:lang w:val="en-GB"/>
        </w:rPr>
        <w:t>country of the first mentioned applicant</w:t>
      </w:r>
      <w:r w:rsidRPr="00063C09">
        <w:rPr>
          <w:rFonts w:ascii="Arial" w:eastAsia="Arial Unicode MS" w:hAnsi="Arial" w:cs="Arial"/>
          <w:i/>
          <w:sz w:val="18"/>
          <w:szCs w:val="18"/>
          <w:lang w:val="en-GB"/>
        </w:rPr>
        <w:t xml:space="preserve">, i.e. they do not </w:t>
      </w:r>
      <w:proofErr w:type="gramStart"/>
      <w:r w:rsidRPr="00063C09">
        <w:rPr>
          <w:rFonts w:ascii="Arial" w:eastAsia="Arial Unicode MS" w:hAnsi="Arial" w:cs="Arial"/>
          <w:i/>
          <w:sz w:val="18"/>
          <w:szCs w:val="18"/>
          <w:lang w:val="en-GB"/>
        </w:rPr>
        <w:t>take into account</w:t>
      </w:r>
      <w:proofErr w:type="gramEnd"/>
      <w:r w:rsidRPr="00063C09">
        <w:rPr>
          <w:rFonts w:ascii="Arial" w:eastAsia="Arial Unicode MS" w:hAnsi="Arial" w:cs="Arial"/>
          <w:i/>
          <w:sz w:val="18"/>
          <w:szCs w:val="18"/>
          <w:lang w:val="en-GB"/>
        </w:rPr>
        <w:t xml:space="preserve"> patents, where Czechia is stated as the second (or further in order) applicant. On the contrary, applicants from Czechia can file the same patent application with multiple patent offices (countries) for the same invention. </w:t>
      </w:r>
    </w:p>
    <w:p w14:paraId="7C7E4B9B" w14:textId="58FB20E4" w:rsidR="00063C09" w:rsidRPr="00063C09" w:rsidRDefault="00063C09" w:rsidP="00063C09">
      <w:pPr>
        <w:spacing w:before="120"/>
        <w:jc w:val="both"/>
        <w:rPr>
          <w:rFonts w:ascii="Arial" w:eastAsia="Arial Unicode MS" w:hAnsi="Arial" w:cs="Arial"/>
          <w:i/>
          <w:sz w:val="18"/>
          <w:szCs w:val="18"/>
          <w:lang w:val="en-GB"/>
        </w:rPr>
      </w:pPr>
      <w:r w:rsidRPr="00063C09">
        <w:rPr>
          <w:rFonts w:ascii="Arial" w:hAnsi="Arial" w:cs="Arial"/>
          <w:i/>
          <w:sz w:val="18"/>
          <w:szCs w:val="18"/>
          <w:lang w:val="en-GB"/>
        </w:rPr>
        <w:t xml:space="preserve">More detailed information on the statistics thereof can be obtained at: </w:t>
      </w:r>
      <w:hyperlink r:id="rId8" w:history="1">
        <w:r w:rsidR="00B67363" w:rsidRPr="0051586B">
          <w:rPr>
            <w:rStyle w:val="Hypertextovodkaz"/>
            <w:rFonts w:ascii="Arial" w:hAnsi="Arial" w:cs="Arial"/>
            <w:i/>
            <w:sz w:val="18"/>
            <w:szCs w:val="18"/>
            <w:lang w:val="en-GB"/>
          </w:rPr>
          <w:t>www.csu.gov.cz/patents-and-licences</w:t>
        </w:r>
      </w:hyperlink>
    </w:p>
    <w:p w14:paraId="14278427" w14:textId="77777777" w:rsidR="00063C09" w:rsidRPr="00063C09" w:rsidRDefault="00063C09" w:rsidP="00063C09">
      <w:pPr>
        <w:jc w:val="both"/>
        <w:rPr>
          <w:rFonts w:ascii="Arial" w:eastAsia="Arial Unicode MS" w:hAnsi="Arial" w:cs="Arial"/>
          <w:i/>
          <w:sz w:val="18"/>
          <w:szCs w:val="18"/>
          <w:lang w:val="en-GB"/>
        </w:rPr>
      </w:pPr>
    </w:p>
    <w:p w14:paraId="4B0595F9" w14:textId="77777777" w:rsidR="00063C09" w:rsidRPr="00063C09" w:rsidRDefault="00063C09" w:rsidP="00063C09">
      <w:pPr>
        <w:jc w:val="both"/>
        <w:rPr>
          <w:rFonts w:ascii="Arial" w:eastAsia="Arial Unicode MS" w:hAnsi="Arial" w:cs="Arial"/>
          <w:i/>
          <w:sz w:val="18"/>
          <w:szCs w:val="18"/>
          <w:lang w:val="en-GB"/>
        </w:rPr>
      </w:pPr>
    </w:p>
    <w:p w14:paraId="30574813" w14:textId="77777777" w:rsidR="00063C09" w:rsidRPr="00063C09" w:rsidRDefault="00063C09" w:rsidP="00063C09">
      <w:pPr>
        <w:jc w:val="both"/>
        <w:rPr>
          <w:rFonts w:ascii="Arial" w:hAnsi="Arial" w:cs="Arial"/>
          <w:b/>
          <w:i/>
          <w:iCs/>
          <w:color w:val="0071BC"/>
          <w:sz w:val="20"/>
          <w:szCs w:val="20"/>
          <w:lang w:val="en-GB"/>
        </w:rPr>
      </w:pPr>
      <w:r w:rsidRPr="00063C09">
        <w:rPr>
          <w:rFonts w:ascii="Arial" w:hAnsi="Arial" w:cs="Arial"/>
          <w:b/>
          <w:i/>
          <w:iCs/>
          <w:color w:val="0071BC"/>
          <w:sz w:val="20"/>
          <w:szCs w:val="20"/>
          <w:lang w:val="en-GB"/>
        </w:rPr>
        <w:t>Tab. 23.18 Patent licensors and received patent royalties and licence fees</w:t>
      </w:r>
    </w:p>
    <w:p w14:paraId="1F74D9D8"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A </w:t>
      </w:r>
      <w:r w:rsidRPr="00063C09">
        <w:rPr>
          <w:rFonts w:ascii="Arial" w:hAnsi="Arial" w:cs="Arial"/>
          <w:b/>
          <w:i/>
          <w:iCs/>
          <w:sz w:val="18"/>
          <w:szCs w:val="18"/>
          <w:lang w:val="en-GB"/>
        </w:rPr>
        <w:t>licence</w:t>
      </w:r>
      <w:r w:rsidRPr="00063C09">
        <w:rPr>
          <w:rFonts w:ascii="Arial" w:hAnsi="Arial" w:cs="Arial"/>
          <w:i/>
          <w:iCs/>
          <w:sz w:val="18"/>
          <w:szCs w:val="18"/>
          <w:lang w:val="en-GB"/>
        </w:rPr>
        <w:t xml:space="preserve"> is one of the possibilities to use industrial rights and intellectual property on a commercial basis. A </w:t>
      </w:r>
      <w:r w:rsidRPr="00063C09">
        <w:rPr>
          <w:rFonts w:ascii="Arial" w:hAnsi="Arial" w:cs="Arial"/>
          <w:b/>
          <w:i/>
          <w:iCs/>
          <w:sz w:val="18"/>
          <w:szCs w:val="18"/>
          <w:lang w:val="en-GB"/>
        </w:rPr>
        <w:t>licence agreement</w:t>
      </w:r>
      <w:r w:rsidRPr="00063C09">
        <w:rPr>
          <w:rFonts w:ascii="Arial" w:hAnsi="Arial" w:cs="Arial"/>
          <w:i/>
          <w:iCs/>
          <w:sz w:val="18"/>
          <w:szCs w:val="18"/>
          <w:lang w:val="en-GB"/>
        </w:rPr>
        <w:t xml:space="preserve"> refers to granting of the right, in an agreed scope and in an agreed territory, for acquisition or provision of patented or non-patented inventions. The licensor entitles the licence acquirer to exercise industrial property rights in an agreed scope and in an agreed territory and the licence acquirer undertakes to provide some payments (licence fees) or another asset.</w:t>
      </w:r>
    </w:p>
    <w:p w14:paraId="60D5FE3F"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By subject of a licence there are </w:t>
      </w:r>
      <w:r w:rsidRPr="00063C09">
        <w:rPr>
          <w:rFonts w:ascii="Arial" w:hAnsi="Arial" w:cs="Arial"/>
          <w:b/>
          <w:i/>
          <w:iCs/>
          <w:sz w:val="18"/>
          <w:szCs w:val="18"/>
          <w:lang w:val="en-GB"/>
        </w:rPr>
        <w:t>patent licences</w:t>
      </w:r>
      <w:r w:rsidRPr="00063C09">
        <w:rPr>
          <w:rFonts w:ascii="Arial" w:hAnsi="Arial" w:cs="Arial"/>
          <w:i/>
          <w:iCs/>
          <w:sz w:val="18"/>
          <w:szCs w:val="18"/>
          <w:lang w:val="en-GB"/>
        </w:rPr>
        <w:t xml:space="preserve">, the subject of which is to provide the right to use a valid patent either in the country of the acquirer (purchaser) or in countries, to which the acquirer of the licence intends to export the licence product, </w:t>
      </w:r>
      <w:r w:rsidRPr="00063C09">
        <w:rPr>
          <w:rFonts w:ascii="Arial" w:hAnsi="Arial" w:cs="Arial"/>
          <w:b/>
          <w:i/>
          <w:iCs/>
          <w:sz w:val="18"/>
          <w:szCs w:val="18"/>
          <w:lang w:val="en-GB"/>
        </w:rPr>
        <w:t>utility model licences</w:t>
      </w:r>
      <w:r w:rsidRPr="00063C09">
        <w:rPr>
          <w:rFonts w:ascii="Arial" w:hAnsi="Arial" w:cs="Arial"/>
          <w:i/>
          <w:iCs/>
          <w:sz w:val="18"/>
          <w:szCs w:val="18"/>
          <w:lang w:val="en-GB"/>
        </w:rPr>
        <w:t xml:space="preserve">, the subject of which is an industrial design or a utility model, </w:t>
      </w:r>
      <w:r w:rsidRPr="00063C09">
        <w:rPr>
          <w:rFonts w:ascii="Arial" w:hAnsi="Arial" w:cs="Arial"/>
          <w:b/>
          <w:i/>
          <w:iCs/>
          <w:sz w:val="18"/>
          <w:szCs w:val="18"/>
          <w:lang w:val="en-GB"/>
        </w:rPr>
        <w:t>know-how licences</w:t>
      </w:r>
      <w:r w:rsidRPr="00063C09">
        <w:rPr>
          <w:rFonts w:ascii="Arial" w:hAnsi="Arial" w:cs="Arial"/>
          <w:i/>
          <w:iCs/>
          <w:sz w:val="18"/>
          <w:szCs w:val="18"/>
          <w:lang w:val="en-GB"/>
        </w:rPr>
        <w:t>, the subject of which is to provide unprotected production and technical knowledge or experience.</w:t>
      </w:r>
    </w:p>
    <w:p w14:paraId="0C879B5E" w14:textId="77777777" w:rsidR="00063C09" w:rsidRPr="00063C09" w:rsidRDefault="00063C09" w:rsidP="00063C09">
      <w:pPr>
        <w:keepNext/>
        <w:autoSpaceDE w:val="0"/>
        <w:autoSpaceDN w:val="0"/>
        <w:adjustRightInd w:val="0"/>
        <w:spacing w:before="120"/>
        <w:jc w:val="both"/>
        <w:rPr>
          <w:rFonts w:ascii="Arial" w:eastAsia="Arial Unicode MS" w:hAnsi="Arial" w:cs="Arial"/>
          <w:i/>
          <w:sz w:val="18"/>
          <w:szCs w:val="18"/>
          <w:lang w:val="en-GB"/>
        </w:rPr>
      </w:pPr>
      <w:r w:rsidRPr="00063C09">
        <w:rPr>
          <w:rFonts w:ascii="Arial" w:hAnsi="Arial" w:cs="Arial"/>
          <w:i/>
          <w:iCs/>
          <w:sz w:val="18"/>
          <w:szCs w:val="18"/>
          <w:lang w:val="en-GB"/>
        </w:rPr>
        <w:t xml:space="preserve">The CZSO has been surveying data on licences provided and revenue (income) thereof </w:t>
      </w:r>
      <w:proofErr w:type="gramStart"/>
      <w:r w:rsidRPr="00063C09">
        <w:rPr>
          <w:rFonts w:ascii="Arial" w:hAnsi="Arial" w:cs="Arial"/>
          <w:i/>
          <w:iCs/>
          <w:sz w:val="18"/>
          <w:szCs w:val="18"/>
          <w:lang w:val="en-GB"/>
        </w:rPr>
        <w:t>in the area of</w:t>
      </w:r>
      <w:proofErr w:type="gramEnd"/>
      <w:r w:rsidRPr="00063C09">
        <w:rPr>
          <w:rFonts w:ascii="Arial" w:hAnsi="Arial" w:cs="Arial"/>
          <w:i/>
          <w:iCs/>
          <w:sz w:val="18"/>
          <w:szCs w:val="18"/>
          <w:lang w:val="en-GB"/>
        </w:rPr>
        <w:t xml:space="preserve"> industrial property protection</w:t>
      </w:r>
      <w:r w:rsidRPr="00063C09">
        <w:rPr>
          <w:rFonts w:ascii="Arial" w:eastAsia="Arial Unicode MS" w:hAnsi="Arial" w:cs="Arial"/>
          <w:i/>
          <w:sz w:val="18"/>
          <w:szCs w:val="18"/>
          <w:lang w:val="en-GB"/>
        </w:rPr>
        <w:t xml:space="preserve"> by the </w:t>
      </w:r>
      <w:r w:rsidRPr="00063C09">
        <w:rPr>
          <w:rFonts w:ascii="Arial" w:eastAsia="Arial Unicode MS" w:hAnsi="Arial" w:cs="Arial"/>
          <w:b/>
          <w:i/>
          <w:sz w:val="18"/>
          <w:szCs w:val="18"/>
          <w:lang w:val="en-GB"/>
        </w:rPr>
        <w:t>Annual questionnaire on licences</w:t>
      </w:r>
      <w:r w:rsidRPr="00063C09">
        <w:rPr>
          <w:rFonts w:ascii="Arial" w:eastAsia="Arial Unicode MS" w:hAnsi="Arial" w:cs="Arial"/>
          <w:i/>
          <w:sz w:val="18"/>
          <w:szCs w:val="18"/>
          <w:lang w:val="en-GB"/>
        </w:rPr>
        <w:t xml:space="preserve"> (</w:t>
      </w:r>
      <w:r w:rsidRPr="00063C09">
        <w:rPr>
          <w:rFonts w:ascii="Arial" w:eastAsia="Arial Unicode MS" w:hAnsi="Arial" w:cs="Arial"/>
          <w:b/>
          <w:sz w:val="18"/>
          <w:szCs w:val="18"/>
          <w:lang w:val="en-GB"/>
        </w:rPr>
        <w:t>Lic 5-01</w:t>
      </w:r>
      <w:r w:rsidRPr="00063C09">
        <w:rPr>
          <w:rFonts w:ascii="Arial" w:eastAsia="Arial Unicode MS" w:hAnsi="Arial" w:cs="Arial"/>
          <w:i/>
          <w:sz w:val="18"/>
          <w:szCs w:val="18"/>
          <w:lang w:val="en-GB"/>
        </w:rPr>
        <w:t xml:space="preserve">). The questionnaire is sent to all entities about which the CZSO has relevant information that they have a valid licence agreement concluded for providing rights to use some of industrial property protections. In terms of dissemination of results of research and development and their capitalisation, the most important subjects of licence agreements are provided </w:t>
      </w:r>
      <w:r w:rsidRPr="00063C09">
        <w:rPr>
          <w:rFonts w:ascii="Arial" w:eastAsia="Arial Unicode MS" w:hAnsi="Arial" w:cs="Arial"/>
          <w:b/>
          <w:i/>
          <w:sz w:val="18"/>
          <w:szCs w:val="18"/>
          <w:lang w:val="en-GB"/>
        </w:rPr>
        <w:t>patent licences</w:t>
      </w:r>
      <w:r w:rsidRPr="00063C09">
        <w:rPr>
          <w:rFonts w:ascii="Arial" w:eastAsia="Arial Unicode MS" w:hAnsi="Arial" w:cs="Arial"/>
          <w:i/>
          <w:sz w:val="18"/>
          <w:szCs w:val="18"/>
          <w:lang w:val="en-GB"/>
        </w:rPr>
        <w:t xml:space="preserve">, on which the CZSO primarily focuses </w:t>
      </w:r>
      <w:proofErr w:type="gramStart"/>
      <w:r w:rsidRPr="00063C09">
        <w:rPr>
          <w:rFonts w:ascii="Arial" w:eastAsia="Arial Unicode MS" w:hAnsi="Arial" w:cs="Arial"/>
          <w:i/>
          <w:sz w:val="18"/>
          <w:szCs w:val="18"/>
          <w:lang w:val="en-GB"/>
        </w:rPr>
        <w:t>in</w:t>
      </w:r>
      <w:proofErr w:type="gramEnd"/>
      <w:r w:rsidRPr="00063C09">
        <w:rPr>
          <w:rFonts w:ascii="Arial" w:eastAsia="Arial Unicode MS" w:hAnsi="Arial" w:cs="Arial"/>
          <w:i/>
          <w:sz w:val="18"/>
          <w:szCs w:val="18"/>
          <w:lang w:val="en-GB"/>
        </w:rPr>
        <w:t xml:space="preserve"> its survey. Besides data on valid patent licences, data on </w:t>
      </w:r>
      <w:r w:rsidRPr="00063C09">
        <w:rPr>
          <w:rFonts w:ascii="Arial" w:eastAsia="Arial Unicode MS" w:hAnsi="Arial" w:cs="Arial"/>
          <w:b/>
          <w:i/>
          <w:sz w:val="18"/>
          <w:szCs w:val="18"/>
          <w:lang w:val="en-GB"/>
        </w:rPr>
        <w:t>newly concluded licence agreements</w:t>
      </w:r>
      <w:r w:rsidRPr="00063C09">
        <w:rPr>
          <w:rFonts w:ascii="Arial" w:eastAsia="Arial Unicode MS" w:hAnsi="Arial" w:cs="Arial"/>
          <w:i/>
          <w:sz w:val="18"/>
          <w:szCs w:val="18"/>
          <w:lang w:val="en-GB"/>
        </w:rPr>
        <w:t xml:space="preserve"> for provided patent-protected inventions are surveyed. </w:t>
      </w:r>
    </w:p>
    <w:p w14:paraId="49602EE1" w14:textId="77777777" w:rsidR="00063C09" w:rsidRPr="00063C09" w:rsidRDefault="00063C09" w:rsidP="00063C09">
      <w:pPr>
        <w:jc w:val="both"/>
        <w:rPr>
          <w:rFonts w:ascii="Arial" w:eastAsia="Arial Unicode MS" w:hAnsi="Arial" w:cs="Arial"/>
          <w:i/>
          <w:sz w:val="18"/>
          <w:szCs w:val="18"/>
          <w:lang w:val="en-GB"/>
        </w:rPr>
      </w:pPr>
    </w:p>
    <w:p w14:paraId="09F33D64" w14:textId="77777777" w:rsidR="00063C09" w:rsidRPr="00063C09" w:rsidRDefault="00063C09" w:rsidP="00063C09">
      <w:pPr>
        <w:jc w:val="both"/>
        <w:rPr>
          <w:rFonts w:ascii="Arial" w:eastAsia="Arial Unicode MS" w:hAnsi="Arial" w:cs="Arial"/>
          <w:i/>
          <w:sz w:val="18"/>
          <w:szCs w:val="18"/>
          <w:lang w:val="en-GB"/>
        </w:rPr>
      </w:pPr>
    </w:p>
    <w:p w14:paraId="5386DC06" w14:textId="77777777" w:rsidR="00063C09" w:rsidRPr="00063C09" w:rsidRDefault="00063C09" w:rsidP="00063C09">
      <w:pPr>
        <w:jc w:val="both"/>
        <w:rPr>
          <w:rFonts w:ascii="Arial" w:hAnsi="Arial" w:cs="Arial"/>
          <w:b/>
          <w:bCs/>
          <w:i/>
          <w:color w:val="0071BC"/>
          <w:sz w:val="20"/>
          <w:szCs w:val="20"/>
          <w:lang w:val="en-GB"/>
        </w:rPr>
      </w:pPr>
      <w:r w:rsidRPr="00063C09">
        <w:rPr>
          <w:rFonts w:ascii="Arial" w:hAnsi="Arial" w:cs="Arial"/>
          <w:b/>
          <w:i/>
          <w:color w:val="0071BC"/>
          <w:sz w:val="20"/>
          <w:szCs w:val="20"/>
          <w:lang w:val="en-GB"/>
        </w:rPr>
        <w:t xml:space="preserve">Tab. </w:t>
      </w:r>
      <w:r w:rsidRPr="00063C09">
        <w:rPr>
          <w:rFonts w:ascii="Arial" w:hAnsi="Arial" w:cs="Arial"/>
          <w:b/>
          <w:bCs/>
          <w:i/>
          <w:color w:val="0071BC"/>
          <w:sz w:val="20"/>
          <w:szCs w:val="20"/>
          <w:lang w:val="en-GB"/>
        </w:rPr>
        <w:t>23</w:t>
      </w:r>
      <w:r w:rsidRPr="00063C09">
        <w:rPr>
          <w:rFonts w:ascii="Arial" w:hAnsi="Arial" w:cs="Arial"/>
          <w:b/>
          <w:i/>
          <w:color w:val="0071BC"/>
          <w:sz w:val="20"/>
          <w:szCs w:val="20"/>
          <w:lang w:val="en-GB"/>
        </w:rPr>
        <w:t xml:space="preserve">.19 and 23.20 </w:t>
      </w:r>
      <w:r w:rsidRPr="00063C09">
        <w:rPr>
          <w:rFonts w:ascii="Arial" w:hAnsi="Arial" w:cs="Arial"/>
          <w:b/>
          <w:bCs/>
          <w:i/>
          <w:color w:val="0071BC"/>
          <w:sz w:val="20"/>
          <w:szCs w:val="20"/>
          <w:lang w:val="en-GB"/>
        </w:rPr>
        <w:t>Science and engineering professionals</w:t>
      </w:r>
    </w:p>
    <w:p w14:paraId="77B3C2F2"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b/>
          <w:i/>
          <w:iCs/>
          <w:sz w:val="18"/>
          <w:szCs w:val="18"/>
          <w:lang w:val="en-GB"/>
        </w:rPr>
        <w:t xml:space="preserve">Science and engineering professionals </w:t>
      </w:r>
      <w:r w:rsidRPr="00063C09">
        <w:rPr>
          <w:rFonts w:ascii="Arial" w:hAnsi="Arial" w:cs="Arial"/>
          <w:i/>
          <w:iCs/>
          <w:sz w:val="18"/>
          <w:szCs w:val="18"/>
          <w:lang w:val="en-GB"/>
        </w:rPr>
        <w:t>are a narrow group of experts. Within their work activities, they</w:t>
      </w:r>
      <w:r w:rsidRPr="00063C09">
        <w:rPr>
          <w:rFonts w:ascii="Arial" w:hAnsi="Arial" w:cs="Arial"/>
          <w:b/>
          <w:i/>
          <w:iCs/>
          <w:sz w:val="18"/>
          <w:szCs w:val="18"/>
          <w:lang w:val="en-GB"/>
        </w:rPr>
        <w:t xml:space="preserve"> </w:t>
      </w:r>
      <w:r w:rsidRPr="00063C09">
        <w:rPr>
          <w:rFonts w:ascii="Arial" w:hAnsi="Arial" w:cs="Arial"/>
          <w:i/>
          <w:iCs/>
          <w:sz w:val="18"/>
          <w:szCs w:val="18"/>
          <w:lang w:val="en-GB"/>
        </w:rPr>
        <w:t>conduct research, improve or develop concepts, theories and operational methods, or apply scientific knowledge relating to fields such as physics, astronomy, meteorology, chemistry, geophysics, geology, biology, ecology, pharmacology, medicine, mathematics, statistics, architecture, engineering, design, and technology. These professionals</w:t>
      </w:r>
      <w:r w:rsidRPr="00063C09">
        <w:rPr>
          <w:rFonts w:ascii="Arial" w:hAnsi="Arial" w:cs="Arial"/>
          <w:i/>
          <w:sz w:val="18"/>
          <w:szCs w:val="18"/>
          <w:lang w:val="en-GB"/>
        </w:rPr>
        <w:t xml:space="preserve"> are defined based on the </w:t>
      </w:r>
      <w:r w:rsidRPr="00063C09">
        <w:rPr>
          <w:rFonts w:ascii="Arial" w:hAnsi="Arial" w:cs="Arial"/>
          <w:b/>
          <w:i/>
          <w:sz w:val="18"/>
          <w:szCs w:val="18"/>
          <w:lang w:val="en-GB"/>
        </w:rPr>
        <w:t xml:space="preserve">Classification of </w:t>
      </w:r>
      <w:r w:rsidRPr="00063C09">
        <w:rPr>
          <w:rFonts w:ascii="Arial" w:hAnsi="Arial" w:cs="Arial"/>
          <w:b/>
          <w:i/>
          <w:sz w:val="18"/>
          <w:szCs w:val="18"/>
          <w:lang w:val="en-GB"/>
        </w:rPr>
        <w:lastRenderedPageBreak/>
        <w:t>Occupations (</w:t>
      </w:r>
      <w:r w:rsidRPr="00063C09">
        <w:rPr>
          <w:rFonts w:ascii="Arial" w:hAnsi="Arial" w:cs="Arial"/>
          <w:b/>
          <w:sz w:val="18"/>
          <w:szCs w:val="18"/>
          <w:lang w:val="en-GB"/>
        </w:rPr>
        <w:t>CZ-ISCO</w:t>
      </w:r>
      <w:r w:rsidRPr="00063C09">
        <w:rPr>
          <w:rFonts w:ascii="Arial" w:hAnsi="Arial" w:cs="Arial"/>
          <w:b/>
          <w:i/>
          <w:sz w:val="18"/>
          <w:szCs w:val="18"/>
          <w:lang w:val="en-GB"/>
        </w:rPr>
        <w:t>)</w:t>
      </w:r>
      <w:r w:rsidRPr="00063C09">
        <w:rPr>
          <w:rFonts w:ascii="Arial" w:hAnsi="Arial" w:cs="Arial"/>
          <w:i/>
          <w:sz w:val="18"/>
          <w:szCs w:val="18"/>
          <w:lang w:val="en-GB"/>
        </w:rPr>
        <w:t xml:space="preserve"> and contain the following minor groups of occupations of the </w:t>
      </w:r>
      <w:r w:rsidRPr="00063C09">
        <w:rPr>
          <w:rFonts w:ascii="Arial" w:hAnsi="Arial" w:cs="Arial"/>
          <w:sz w:val="18"/>
          <w:szCs w:val="18"/>
          <w:lang w:val="en-GB"/>
        </w:rPr>
        <w:t>CZ-ISCO</w:t>
      </w:r>
      <w:r w:rsidRPr="00063C09">
        <w:rPr>
          <w:rFonts w:ascii="Arial" w:hAnsi="Arial" w:cs="Arial"/>
          <w:i/>
          <w:sz w:val="18"/>
          <w:szCs w:val="18"/>
          <w:lang w:val="en-GB"/>
        </w:rPr>
        <w:t xml:space="preserve"> sub-major group 21, which are sources of their main income:</w:t>
      </w:r>
    </w:p>
    <w:p w14:paraId="464AA5EA"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211 Physical and earth science </w:t>
      </w:r>
      <w:proofErr w:type="gramStart"/>
      <w:r w:rsidRPr="00063C09">
        <w:rPr>
          <w:rFonts w:ascii="Arial" w:hAnsi="Arial" w:cs="Arial"/>
          <w:i/>
          <w:sz w:val="18"/>
          <w:szCs w:val="18"/>
          <w:lang w:val="en-GB"/>
        </w:rPr>
        <w:t>professionals;</w:t>
      </w:r>
      <w:proofErr w:type="gramEnd"/>
    </w:p>
    <w:p w14:paraId="38CBE058"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212 Mathematicians, actuaries and </w:t>
      </w:r>
      <w:proofErr w:type="gramStart"/>
      <w:r w:rsidRPr="00063C09">
        <w:rPr>
          <w:rFonts w:ascii="Arial" w:hAnsi="Arial" w:cs="Arial"/>
          <w:i/>
          <w:sz w:val="18"/>
          <w:szCs w:val="18"/>
          <w:lang w:val="en-GB"/>
        </w:rPr>
        <w:t>statisticians;</w:t>
      </w:r>
      <w:proofErr w:type="gramEnd"/>
    </w:p>
    <w:p w14:paraId="006A5DC0"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213 Life science </w:t>
      </w:r>
      <w:proofErr w:type="gramStart"/>
      <w:r w:rsidRPr="00063C09">
        <w:rPr>
          <w:rFonts w:ascii="Arial" w:hAnsi="Arial" w:cs="Arial"/>
          <w:i/>
          <w:sz w:val="18"/>
          <w:szCs w:val="18"/>
          <w:lang w:val="en-GB"/>
        </w:rPr>
        <w:t>professionals;</w:t>
      </w:r>
      <w:proofErr w:type="gramEnd"/>
    </w:p>
    <w:p w14:paraId="0B9B30B2"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214 Engineering professionals (excluding electrotechnology</w:t>
      </w:r>
      <w:proofErr w:type="gramStart"/>
      <w:r w:rsidRPr="00063C09">
        <w:rPr>
          <w:rFonts w:ascii="Arial" w:hAnsi="Arial" w:cs="Arial"/>
          <w:i/>
          <w:sz w:val="18"/>
          <w:szCs w:val="18"/>
          <w:lang w:val="en-GB"/>
        </w:rPr>
        <w:t>);</w:t>
      </w:r>
      <w:proofErr w:type="gramEnd"/>
    </w:p>
    <w:p w14:paraId="5BA7DB01"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215 Electrotechnology </w:t>
      </w:r>
      <w:proofErr w:type="gramStart"/>
      <w:r w:rsidRPr="00063C09">
        <w:rPr>
          <w:rFonts w:ascii="Arial" w:hAnsi="Arial" w:cs="Arial"/>
          <w:i/>
          <w:sz w:val="18"/>
          <w:szCs w:val="18"/>
          <w:lang w:val="en-GB"/>
        </w:rPr>
        <w:t>engineers;</w:t>
      </w:r>
      <w:proofErr w:type="gramEnd"/>
    </w:p>
    <w:p w14:paraId="51899F80"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216 Architects, planners, surveyors and designers.</w:t>
      </w:r>
    </w:p>
    <w:p w14:paraId="27B8C379"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In the Tab. </w:t>
      </w:r>
      <w:r w:rsidRPr="00063C09">
        <w:rPr>
          <w:rFonts w:ascii="Arial" w:hAnsi="Arial" w:cs="Arial"/>
          <w:b/>
          <w:i/>
          <w:sz w:val="18"/>
          <w:szCs w:val="18"/>
          <w:lang w:val="en-GB"/>
        </w:rPr>
        <w:t>23.19</w:t>
      </w:r>
      <w:r w:rsidRPr="00063C09">
        <w:rPr>
          <w:rFonts w:ascii="Arial" w:hAnsi="Arial" w:cs="Arial"/>
          <w:i/>
          <w:sz w:val="18"/>
          <w:szCs w:val="18"/>
          <w:lang w:val="en-GB"/>
        </w:rPr>
        <w:t xml:space="preserve">, data on persons employed in the </w:t>
      </w:r>
      <w:r w:rsidRPr="00063C09">
        <w:rPr>
          <w:rFonts w:ascii="Arial" w:hAnsi="Arial" w:cs="Arial"/>
          <w:sz w:val="18"/>
          <w:szCs w:val="18"/>
          <w:lang w:val="en-GB"/>
        </w:rPr>
        <w:t>CZ-ISCO</w:t>
      </w:r>
      <w:r w:rsidRPr="00063C09">
        <w:rPr>
          <w:rFonts w:ascii="Arial" w:hAnsi="Arial" w:cs="Arial"/>
          <w:i/>
          <w:sz w:val="18"/>
          <w:szCs w:val="18"/>
          <w:lang w:val="en-GB"/>
        </w:rPr>
        <w:t xml:space="preserve"> 211 and 212 occupations are reported together in the category of Physicists, chemists, mathematicians, statisticians and related professionals.</w:t>
      </w:r>
    </w:p>
    <w:p w14:paraId="762FC7DB"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iCs/>
          <w:sz w:val="18"/>
          <w:szCs w:val="18"/>
          <w:lang w:val="en-GB"/>
        </w:rPr>
        <w:t>Data on the </w:t>
      </w:r>
      <w:r w:rsidRPr="00063C09">
        <w:rPr>
          <w:rFonts w:ascii="Arial" w:hAnsi="Arial" w:cs="Arial"/>
          <w:b/>
          <w:i/>
          <w:iCs/>
          <w:sz w:val="18"/>
          <w:szCs w:val="18"/>
          <w:lang w:val="en-GB"/>
        </w:rPr>
        <w:t>numbers</w:t>
      </w:r>
      <w:r w:rsidRPr="00063C09">
        <w:rPr>
          <w:rFonts w:ascii="Arial" w:hAnsi="Arial" w:cs="Arial"/>
          <w:i/>
          <w:iCs/>
          <w:sz w:val="18"/>
          <w:szCs w:val="18"/>
          <w:lang w:val="en-GB"/>
        </w:rPr>
        <w:t xml:space="preserve"> of science and engineering professionals </w:t>
      </w:r>
      <w:r w:rsidRPr="00063C09">
        <w:rPr>
          <w:rFonts w:ascii="Arial" w:hAnsi="Arial" w:cs="Arial"/>
          <w:bCs/>
          <w:i/>
          <w:sz w:val="18"/>
          <w:szCs w:val="18"/>
          <w:lang w:val="en-GB"/>
        </w:rPr>
        <w:t xml:space="preserve">(Tab. </w:t>
      </w:r>
      <w:r w:rsidRPr="00063C09">
        <w:rPr>
          <w:rFonts w:ascii="Arial" w:hAnsi="Arial" w:cs="Arial"/>
          <w:b/>
          <w:bCs/>
          <w:i/>
          <w:sz w:val="18"/>
          <w:szCs w:val="18"/>
          <w:lang w:val="en-GB"/>
        </w:rPr>
        <w:t>23.19</w:t>
      </w:r>
      <w:r w:rsidRPr="00063C09">
        <w:rPr>
          <w:rFonts w:ascii="Arial" w:hAnsi="Arial" w:cs="Arial"/>
          <w:bCs/>
          <w:i/>
          <w:sz w:val="18"/>
          <w:szCs w:val="18"/>
          <w:lang w:val="en-GB"/>
        </w:rPr>
        <w:t xml:space="preserve">) </w:t>
      </w:r>
      <w:r w:rsidRPr="00063C09">
        <w:rPr>
          <w:rFonts w:ascii="Arial" w:hAnsi="Arial" w:cs="Arial"/>
          <w:i/>
          <w:iCs/>
          <w:sz w:val="18"/>
          <w:szCs w:val="18"/>
          <w:lang w:val="en-GB"/>
        </w:rPr>
        <w:t>come from the</w:t>
      </w:r>
      <w:r w:rsidRPr="00063C09">
        <w:rPr>
          <w:rFonts w:ascii="Arial" w:hAnsi="Arial" w:cs="Arial"/>
          <w:b/>
          <w:i/>
          <w:iCs/>
          <w:sz w:val="18"/>
          <w:szCs w:val="18"/>
          <w:lang w:val="en-GB"/>
        </w:rPr>
        <w:t> Labour Force Sample Survey (LFSS</w:t>
      </w:r>
      <w:r w:rsidRPr="00063C09">
        <w:rPr>
          <w:rFonts w:ascii="Arial" w:hAnsi="Arial" w:cs="Arial"/>
          <w:b/>
          <w:iCs/>
          <w:sz w:val="18"/>
          <w:szCs w:val="18"/>
          <w:lang w:val="en-GB"/>
        </w:rPr>
        <w:t>)</w:t>
      </w:r>
      <w:r w:rsidRPr="00063C09">
        <w:rPr>
          <w:rFonts w:ascii="Arial" w:hAnsi="Arial" w:cs="Arial"/>
          <w:iCs/>
          <w:sz w:val="18"/>
          <w:szCs w:val="18"/>
          <w:lang w:val="en-GB"/>
        </w:rPr>
        <w:t xml:space="preserve">. </w:t>
      </w:r>
      <w:proofErr w:type="gramStart"/>
      <w:r w:rsidRPr="00063C09">
        <w:rPr>
          <w:rFonts w:ascii="Arial" w:hAnsi="Arial" w:cs="Arial"/>
          <w:i/>
          <w:iCs/>
          <w:sz w:val="18"/>
          <w:szCs w:val="18"/>
          <w:lang w:val="en-GB"/>
        </w:rPr>
        <w:t>In order to</w:t>
      </w:r>
      <w:proofErr w:type="gramEnd"/>
      <w:r w:rsidRPr="00063C09">
        <w:rPr>
          <w:rFonts w:ascii="Arial" w:hAnsi="Arial" w:cs="Arial"/>
          <w:i/>
          <w:iCs/>
          <w:sz w:val="18"/>
          <w:szCs w:val="18"/>
          <w:lang w:val="en-GB"/>
        </w:rPr>
        <w:t xml:space="preserve"> ensure higher reliability and to eliminate considerable year-on-year fluctuations of values for this group of employees, data in the table are provided as </w:t>
      </w:r>
      <w:r w:rsidRPr="00063C09">
        <w:rPr>
          <w:rFonts w:ascii="Arial" w:hAnsi="Arial" w:cs="Arial"/>
          <w:b/>
          <w:i/>
          <w:iCs/>
          <w:sz w:val="18"/>
          <w:szCs w:val="18"/>
          <w:lang w:val="en-GB"/>
        </w:rPr>
        <w:t>three-year moving averages</w:t>
      </w:r>
      <w:r w:rsidRPr="00063C09">
        <w:rPr>
          <w:rFonts w:ascii="Arial" w:hAnsi="Arial" w:cs="Arial"/>
          <w:i/>
          <w:iCs/>
          <w:sz w:val="18"/>
          <w:szCs w:val="18"/>
          <w:lang w:val="en-GB"/>
        </w:rPr>
        <w:t xml:space="preserve"> (i.e., for example, the value for 2023 is calculated as an average from the values for 2022, 2023, and 2024). In 2023, a new weighing method was introduced within the LFSS. More detailed information on the LFSS can be found in the Chapter </w:t>
      </w:r>
      <w:r w:rsidRPr="00063C09">
        <w:rPr>
          <w:rFonts w:ascii="Arial" w:hAnsi="Arial" w:cs="Arial"/>
          <w:b/>
          <w:i/>
          <w:iCs/>
          <w:sz w:val="18"/>
          <w:szCs w:val="18"/>
          <w:lang w:val="en-GB"/>
        </w:rPr>
        <w:t>10</w:t>
      </w:r>
      <w:r w:rsidRPr="00063C09">
        <w:rPr>
          <w:rFonts w:ascii="Arial" w:hAnsi="Arial" w:cs="Arial"/>
          <w:i/>
          <w:iCs/>
          <w:sz w:val="18"/>
          <w:szCs w:val="18"/>
          <w:lang w:val="en-GB"/>
        </w:rPr>
        <w:t xml:space="preserve"> Labour Market, Part B.</w:t>
      </w:r>
    </w:p>
    <w:p w14:paraId="221300AA" w14:textId="77777777" w:rsidR="00063C09" w:rsidRPr="00063C09" w:rsidRDefault="00063C09" w:rsidP="00063C09">
      <w:pPr>
        <w:spacing w:before="120"/>
        <w:jc w:val="both"/>
        <w:rPr>
          <w:rFonts w:ascii="Arial" w:hAnsi="Arial" w:cs="Arial"/>
          <w:bCs/>
          <w:i/>
          <w:sz w:val="18"/>
          <w:szCs w:val="18"/>
          <w:lang w:val="en-GB"/>
        </w:rPr>
      </w:pPr>
      <w:r w:rsidRPr="00063C09">
        <w:rPr>
          <w:rFonts w:ascii="Arial" w:hAnsi="Arial" w:cs="Arial"/>
          <w:i/>
          <w:sz w:val="18"/>
          <w:szCs w:val="18"/>
          <w:lang w:val="en-GB"/>
        </w:rPr>
        <w:t xml:space="preserve">Data on </w:t>
      </w:r>
      <w:r w:rsidRPr="00063C09">
        <w:rPr>
          <w:rFonts w:ascii="Arial" w:hAnsi="Arial" w:cs="Arial"/>
          <w:b/>
          <w:i/>
          <w:sz w:val="18"/>
          <w:szCs w:val="18"/>
          <w:lang w:val="en-GB"/>
        </w:rPr>
        <w:t>wages</w:t>
      </w:r>
      <w:r w:rsidRPr="00063C09">
        <w:rPr>
          <w:rFonts w:ascii="Arial" w:hAnsi="Arial" w:cs="Arial"/>
          <w:i/>
          <w:sz w:val="18"/>
          <w:szCs w:val="18"/>
          <w:lang w:val="en-GB"/>
        </w:rPr>
        <w:t xml:space="preserve"> of science and engineering professionals </w:t>
      </w:r>
      <w:r w:rsidRPr="00063C09">
        <w:rPr>
          <w:rFonts w:ascii="Arial" w:hAnsi="Arial" w:cs="Arial"/>
          <w:bCs/>
          <w:i/>
          <w:sz w:val="18"/>
          <w:szCs w:val="18"/>
          <w:lang w:val="en-GB"/>
        </w:rPr>
        <w:t xml:space="preserve">(Tab. </w:t>
      </w:r>
      <w:r w:rsidRPr="00063C09">
        <w:rPr>
          <w:rFonts w:ascii="Arial" w:hAnsi="Arial" w:cs="Arial"/>
          <w:b/>
          <w:bCs/>
          <w:i/>
          <w:sz w:val="18"/>
          <w:szCs w:val="18"/>
          <w:lang w:val="en-GB"/>
        </w:rPr>
        <w:t>23.20</w:t>
      </w:r>
      <w:r w:rsidRPr="00063C09">
        <w:rPr>
          <w:rFonts w:ascii="Arial" w:hAnsi="Arial" w:cs="Arial"/>
          <w:bCs/>
          <w:i/>
          <w:sz w:val="18"/>
          <w:szCs w:val="18"/>
          <w:lang w:val="en-GB"/>
        </w:rPr>
        <w:t>) come from a special data processing from the</w:t>
      </w:r>
      <w:r w:rsidRPr="00063C09">
        <w:rPr>
          <w:rFonts w:ascii="Arial" w:hAnsi="Arial" w:cs="Arial"/>
          <w:b/>
          <w:bCs/>
          <w:i/>
          <w:sz w:val="18"/>
          <w:szCs w:val="18"/>
          <w:lang w:val="en-GB"/>
        </w:rPr>
        <w:t xml:space="preserve"> structural wage statistics. </w:t>
      </w:r>
      <w:r w:rsidRPr="00063C09">
        <w:rPr>
          <w:rFonts w:ascii="Arial" w:hAnsi="Arial" w:cs="Arial"/>
          <w:bCs/>
          <w:i/>
          <w:sz w:val="18"/>
          <w:szCs w:val="18"/>
          <w:lang w:val="en-GB"/>
        </w:rPr>
        <w:t xml:space="preserve">The structural wage statistics is based on data of the </w:t>
      </w:r>
      <w:r w:rsidRPr="00063C09">
        <w:rPr>
          <w:rFonts w:ascii="Arial" w:hAnsi="Arial" w:cs="Arial"/>
          <w:b/>
          <w:bCs/>
          <w:i/>
          <w:sz w:val="18"/>
          <w:szCs w:val="18"/>
          <w:lang w:val="en-GB"/>
        </w:rPr>
        <w:t xml:space="preserve">Information and statistics on average earnings (ISAE; </w:t>
      </w:r>
      <w:r w:rsidRPr="00063C09">
        <w:rPr>
          <w:rFonts w:ascii="Arial" w:hAnsi="Arial" w:cs="Arial"/>
          <w:b/>
          <w:bCs/>
          <w:sz w:val="18"/>
          <w:szCs w:val="18"/>
          <w:lang w:val="en-GB"/>
        </w:rPr>
        <w:t xml:space="preserve">ISPV </w:t>
      </w:r>
      <w:r w:rsidRPr="00063C09">
        <w:rPr>
          <w:rFonts w:ascii="Arial" w:hAnsi="Arial" w:cs="Arial"/>
          <w:bCs/>
          <w:i/>
          <w:sz w:val="18"/>
          <w:szCs w:val="18"/>
          <w:lang w:val="en-GB"/>
        </w:rPr>
        <w:t>in Czech</w:t>
      </w:r>
      <w:r w:rsidRPr="00063C09">
        <w:rPr>
          <w:rFonts w:ascii="Arial" w:hAnsi="Arial" w:cs="Arial"/>
          <w:b/>
          <w:bCs/>
          <w:i/>
          <w:sz w:val="18"/>
          <w:szCs w:val="18"/>
          <w:lang w:val="en-GB"/>
        </w:rPr>
        <w:t>)</w:t>
      </w:r>
      <w:r w:rsidRPr="00063C09">
        <w:rPr>
          <w:rFonts w:ascii="Arial" w:hAnsi="Arial" w:cs="Arial"/>
          <w:bCs/>
          <w:i/>
          <w:sz w:val="18"/>
          <w:szCs w:val="18"/>
          <w:lang w:val="en-GB"/>
        </w:rPr>
        <w:t>, which merges data obtained from the Salary Information System (Salary and Service Income Information System (</w:t>
      </w:r>
      <w:r w:rsidRPr="00063C09">
        <w:rPr>
          <w:rFonts w:ascii="Arial" w:hAnsi="Arial" w:cs="Arial"/>
          <w:bCs/>
          <w:sz w:val="18"/>
          <w:szCs w:val="18"/>
          <w:lang w:val="en-GB"/>
        </w:rPr>
        <w:t>ISPSP</w:t>
      </w:r>
      <w:r w:rsidRPr="00063C09">
        <w:rPr>
          <w:rFonts w:ascii="Arial" w:hAnsi="Arial" w:cs="Arial"/>
          <w:bCs/>
          <w:i/>
          <w:sz w:val="18"/>
          <w:szCs w:val="18"/>
          <w:lang w:val="en-GB"/>
        </w:rPr>
        <w:t xml:space="preserve"> in Czech), i.e. an administrative data source of the Ministry of Finance, which exhaustively covers the </w:t>
      </w:r>
      <w:r w:rsidRPr="00063C09">
        <w:rPr>
          <w:rFonts w:ascii="Arial" w:hAnsi="Arial" w:cs="Arial"/>
          <w:b/>
          <w:bCs/>
          <w:i/>
          <w:sz w:val="18"/>
          <w:szCs w:val="18"/>
          <w:lang w:val="en-GB"/>
        </w:rPr>
        <w:t>salary sphere</w:t>
      </w:r>
      <w:r w:rsidRPr="00063C09">
        <w:rPr>
          <w:rFonts w:ascii="Arial" w:hAnsi="Arial" w:cs="Arial"/>
          <w:bCs/>
          <w:i/>
          <w:sz w:val="18"/>
          <w:szCs w:val="18"/>
          <w:lang w:val="en-GB"/>
        </w:rPr>
        <w:t xml:space="preserve"> and from a Quarterly sample survey on average earnings of the Ministry of Labour and Social Affairs, which covers the </w:t>
      </w:r>
      <w:r w:rsidRPr="00063C09">
        <w:rPr>
          <w:rFonts w:ascii="Arial" w:hAnsi="Arial" w:cs="Arial"/>
          <w:b/>
          <w:bCs/>
          <w:i/>
          <w:sz w:val="18"/>
          <w:szCs w:val="18"/>
          <w:lang w:val="en-GB"/>
        </w:rPr>
        <w:t>wage sphere</w:t>
      </w:r>
      <w:r w:rsidRPr="00063C09">
        <w:rPr>
          <w:rFonts w:ascii="Arial" w:hAnsi="Arial" w:cs="Arial"/>
          <w:bCs/>
          <w:i/>
          <w:sz w:val="18"/>
          <w:szCs w:val="18"/>
          <w:lang w:val="en-GB"/>
        </w:rPr>
        <w:t xml:space="preserve">. More detailed information on the structural employee wage statistics can be found in the Chapter </w:t>
      </w:r>
      <w:r w:rsidRPr="00063C09">
        <w:rPr>
          <w:rFonts w:ascii="Arial" w:hAnsi="Arial" w:cs="Arial"/>
          <w:b/>
          <w:bCs/>
          <w:i/>
          <w:sz w:val="18"/>
          <w:szCs w:val="18"/>
          <w:lang w:val="en-GB"/>
        </w:rPr>
        <w:t>10</w:t>
      </w:r>
      <w:r w:rsidRPr="00063C09">
        <w:rPr>
          <w:rFonts w:ascii="Arial" w:hAnsi="Arial" w:cs="Arial"/>
          <w:bCs/>
          <w:i/>
          <w:sz w:val="18"/>
          <w:szCs w:val="18"/>
          <w:lang w:val="en-GB"/>
        </w:rPr>
        <w:t xml:space="preserve"> Labour Market, Part A, namely in notes on </w:t>
      </w:r>
      <w:r w:rsidRPr="00063C09">
        <w:rPr>
          <w:rFonts w:ascii="Arial" w:hAnsi="Arial" w:cs="Arial"/>
          <w:i/>
          <w:sz w:val="18"/>
          <w:szCs w:val="18"/>
          <w:lang w:val="en-GB"/>
        </w:rPr>
        <w:t xml:space="preserve">Tab. </w:t>
      </w:r>
      <w:r w:rsidRPr="00063C09">
        <w:rPr>
          <w:rFonts w:ascii="Arial" w:hAnsi="Arial" w:cs="Arial"/>
          <w:b/>
          <w:i/>
          <w:sz w:val="18"/>
          <w:szCs w:val="18"/>
          <w:lang w:val="en-GB"/>
        </w:rPr>
        <w:t>10.4</w:t>
      </w:r>
      <w:r w:rsidRPr="00063C09">
        <w:rPr>
          <w:rFonts w:ascii="Arial" w:hAnsi="Arial" w:cs="Arial"/>
          <w:i/>
          <w:sz w:val="18"/>
          <w:szCs w:val="18"/>
          <w:lang w:val="en-GB"/>
        </w:rPr>
        <w:t xml:space="preserve"> and </w:t>
      </w:r>
      <w:r w:rsidRPr="00063C09">
        <w:rPr>
          <w:rFonts w:ascii="Arial" w:hAnsi="Arial" w:cs="Arial"/>
          <w:b/>
          <w:i/>
          <w:sz w:val="18"/>
          <w:szCs w:val="18"/>
          <w:lang w:val="en-GB"/>
        </w:rPr>
        <w:t>10.5</w:t>
      </w:r>
      <w:r w:rsidRPr="00063C09">
        <w:rPr>
          <w:rFonts w:ascii="Arial" w:hAnsi="Arial" w:cs="Arial"/>
          <w:i/>
          <w:sz w:val="18"/>
          <w:szCs w:val="18"/>
          <w:lang w:val="en-GB"/>
        </w:rPr>
        <w:t>.</w:t>
      </w:r>
    </w:p>
    <w:p w14:paraId="4E0D4702" w14:textId="6B533FC1" w:rsidR="00063C09" w:rsidRPr="00063C09" w:rsidRDefault="00063C09" w:rsidP="00063C09">
      <w:pPr>
        <w:tabs>
          <w:tab w:val="left" w:pos="360"/>
        </w:tabs>
        <w:autoSpaceDE w:val="0"/>
        <w:autoSpaceDN w:val="0"/>
        <w:adjustRightInd w:val="0"/>
        <w:spacing w:before="120"/>
        <w:jc w:val="both"/>
        <w:rPr>
          <w:rFonts w:ascii="Arial" w:hAnsi="Arial" w:cs="Arial"/>
          <w:i/>
          <w:sz w:val="18"/>
          <w:szCs w:val="18"/>
          <w:lang w:val="en-GB"/>
        </w:rPr>
      </w:pPr>
      <w:r w:rsidRPr="00063C09">
        <w:rPr>
          <w:rFonts w:ascii="Arial" w:hAnsi="Arial" w:cs="Arial"/>
          <w:i/>
          <w:sz w:val="18"/>
          <w:szCs w:val="18"/>
          <w:lang w:val="en-GB"/>
        </w:rPr>
        <w:t xml:space="preserve">More detailed information on the statistics thereof can be obtained at: </w:t>
      </w:r>
      <w:hyperlink r:id="rId9" w:history="1">
        <w:r w:rsidR="00B67363" w:rsidRPr="0051586B">
          <w:rPr>
            <w:rStyle w:val="Hypertextovodkaz"/>
            <w:rFonts w:ascii="Arial" w:hAnsi="Arial" w:cs="Arial"/>
            <w:i/>
            <w:sz w:val="18"/>
            <w:szCs w:val="18"/>
            <w:lang w:val="en-GB"/>
          </w:rPr>
          <w:t>www.csu.gov.cz/science-and-engineering-professionals</w:t>
        </w:r>
      </w:hyperlink>
    </w:p>
    <w:p w14:paraId="6E69FBFA" w14:textId="77777777" w:rsidR="00063C09" w:rsidRPr="00063C09" w:rsidRDefault="00063C09" w:rsidP="00063C09">
      <w:pPr>
        <w:jc w:val="both"/>
        <w:rPr>
          <w:rFonts w:ascii="Arial" w:hAnsi="Arial" w:cs="Arial"/>
          <w:i/>
          <w:sz w:val="18"/>
          <w:szCs w:val="18"/>
          <w:lang w:val="en-GB"/>
        </w:rPr>
      </w:pPr>
    </w:p>
    <w:p w14:paraId="72F4A75E" w14:textId="77777777" w:rsidR="00063C09" w:rsidRPr="00063C09" w:rsidRDefault="00063C09" w:rsidP="00063C09">
      <w:pPr>
        <w:jc w:val="both"/>
        <w:rPr>
          <w:rFonts w:ascii="Arial" w:hAnsi="Arial" w:cs="Arial"/>
          <w:i/>
          <w:sz w:val="18"/>
          <w:szCs w:val="18"/>
          <w:lang w:val="en-GB"/>
        </w:rPr>
      </w:pPr>
    </w:p>
    <w:p w14:paraId="2EC5C39A" w14:textId="77777777" w:rsidR="00063C09" w:rsidRPr="00063C09" w:rsidRDefault="00063C09" w:rsidP="00063C09">
      <w:pPr>
        <w:jc w:val="both"/>
        <w:rPr>
          <w:rFonts w:ascii="Arial" w:hAnsi="Arial" w:cs="Arial"/>
          <w:b/>
          <w:i/>
          <w:color w:val="0071BC"/>
          <w:sz w:val="20"/>
          <w:szCs w:val="20"/>
          <w:lang w:val="en-GB"/>
        </w:rPr>
      </w:pPr>
      <w:r w:rsidRPr="00063C09">
        <w:rPr>
          <w:rFonts w:ascii="Arial" w:hAnsi="Arial" w:cs="Arial"/>
          <w:b/>
          <w:i/>
          <w:color w:val="0071BC"/>
          <w:sz w:val="20"/>
          <w:szCs w:val="20"/>
          <w:lang w:val="en-GB"/>
        </w:rPr>
        <w:t xml:space="preserve">Tab. </w:t>
      </w:r>
      <w:r w:rsidRPr="00063C09">
        <w:rPr>
          <w:rFonts w:ascii="Arial" w:hAnsi="Arial" w:cs="Arial"/>
          <w:b/>
          <w:bCs/>
          <w:i/>
          <w:color w:val="0071BC"/>
          <w:sz w:val="20"/>
          <w:szCs w:val="20"/>
          <w:lang w:val="en-GB"/>
        </w:rPr>
        <w:t>23</w:t>
      </w:r>
      <w:r w:rsidRPr="00063C09">
        <w:rPr>
          <w:rFonts w:ascii="Arial" w:hAnsi="Arial" w:cs="Arial"/>
          <w:b/>
          <w:i/>
          <w:color w:val="0071BC"/>
          <w:sz w:val="20"/>
          <w:szCs w:val="20"/>
          <w:lang w:val="en-GB"/>
        </w:rPr>
        <w:t>.21 and 23.22 Students of and graduates from science and engineering fields of education at universities</w:t>
      </w:r>
    </w:p>
    <w:p w14:paraId="73EDA78F"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b/>
          <w:i/>
          <w:iCs/>
          <w:sz w:val="18"/>
          <w:szCs w:val="18"/>
          <w:lang w:val="en-GB"/>
        </w:rPr>
        <w:t>Education at universities</w:t>
      </w:r>
      <w:r w:rsidRPr="00063C09">
        <w:rPr>
          <w:rFonts w:ascii="Arial" w:hAnsi="Arial" w:cs="Arial"/>
          <w:i/>
          <w:iCs/>
          <w:sz w:val="18"/>
          <w:szCs w:val="18"/>
          <w:lang w:val="en-GB"/>
        </w:rPr>
        <w:t xml:space="preserve"> presented in these tables belongs to the tertiary level of education and includes a </w:t>
      </w:r>
      <w:r w:rsidRPr="00063C09">
        <w:rPr>
          <w:rFonts w:ascii="Arial" w:hAnsi="Arial" w:cs="Arial"/>
          <w:b/>
          <w:i/>
          <w:iCs/>
          <w:sz w:val="18"/>
          <w:szCs w:val="18"/>
          <w:lang w:val="en-GB"/>
        </w:rPr>
        <w:t>bachelor, follow-up master, master</w:t>
      </w:r>
      <w:r w:rsidRPr="00063C09">
        <w:rPr>
          <w:rFonts w:ascii="Arial" w:hAnsi="Arial" w:cs="Arial"/>
          <w:i/>
          <w:iCs/>
          <w:sz w:val="18"/>
          <w:szCs w:val="18"/>
          <w:lang w:val="en-GB"/>
        </w:rPr>
        <w:t>,</w:t>
      </w:r>
      <w:r w:rsidRPr="00063C09">
        <w:rPr>
          <w:rFonts w:ascii="Arial" w:hAnsi="Arial" w:cs="Arial"/>
          <w:b/>
          <w:i/>
          <w:iCs/>
          <w:sz w:val="18"/>
          <w:szCs w:val="18"/>
          <w:lang w:val="en-GB"/>
        </w:rPr>
        <w:t xml:space="preserve"> </w:t>
      </w:r>
      <w:r w:rsidRPr="00063C09">
        <w:rPr>
          <w:rFonts w:ascii="Arial" w:hAnsi="Arial" w:cs="Arial"/>
          <w:i/>
          <w:iCs/>
          <w:sz w:val="18"/>
          <w:szCs w:val="18"/>
          <w:lang w:val="en-GB"/>
        </w:rPr>
        <w:t xml:space="preserve">and </w:t>
      </w:r>
      <w:r w:rsidRPr="00063C09">
        <w:rPr>
          <w:rFonts w:ascii="Arial" w:hAnsi="Arial" w:cs="Arial"/>
          <w:b/>
          <w:i/>
          <w:iCs/>
          <w:sz w:val="18"/>
          <w:szCs w:val="18"/>
          <w:lang w:val="en-GB"/>
        </w:rPr>
        <w:t xml:space="preserve">doctoral </w:t>
      </w:r>
      <w:r w:rsidRPr="00063C09">
        <w:rPr>
          <w:rFonts w:ascii="Arial" w:hAnsi="Arial" w:cs="Arial"/>
          <w:i/>
          <w:iCs/>
          <w:sz w:val="18"/>
          <w:szCs w:val="18"/>
          <w:lang w:val="en-GB"/>
        </w:rPr>
        <w:t xml:space="preserve">study programme. The follow-up master and master study programmes are given in tables together as </w:t>
      </w:r>
      <w:r w:rsidRPr="00063C09">
        <w:rPr>
          <w:rFonts w:ascii="Arial" w:hAnsi="Arial" w:cs="Arial"/>
          <w:b/>
          <w:i/>
          <w:iCs/>
          <w:sz w:val="18"/>
          <w:szCs w:val="18"/>
          <w:lang w:val="en-GB"/>
        </w:rPr>
        <w:t>master study programmes</w:t>
      </w:r>
      <w:r w:rsidRPr="00063C09">
        <w:rPr>
          <w:rFonts w:ascii="Arial" w:hAnsi="Arial" w:cs="Arial"/>
          <w:i/>
          <w:iCs/>
          <w:sz w:val="18"/>
          <w:szCs w:val="18"/>
          <w:lang w:val="en-GB"/>
        </w:rPr>
        <w:t>.</w:t>
      </w:r>
    </w:p>
    <w:p w14:paraId="7F421720" w14:textId="7C4CE5E7" w:rsidR="00063C09" w:rsidRPr="00063C09" w:rsidRDefault="00063C09" w:rsidP="00063C09">
      <w:pPr>
        <w:spacing w:before="120"/>
        <w:jc w:val="both"/>
        <w:rPr>
          <w:rFonts w:ascii="Arial" w:hAnsi="Arial" w:cs="Arial"/>
          <w:i/>
          <w:sz w:val="18"/>
          <w:szCs w:val="18"/>
          <w:lang w:val="en-GB"/>
        </w:rPr>
      </w:pPr>
      <w:r w:rsidRPr="00063C09">
        <w:rPr>
          <w:rFonts w:ascii="Arial" w:hAnsi="Arial" w:cs="Arial"/>
          <w:i/>
          <w:iCs/>
          <w:sz w:val="18"/>
          <w:szCs w:val="18"/>
          <w:lang w:val="en-GB"/>
        </w:rPr>
        <w:t>Fields of education given in these tables are defined based on the</w:t>
      </w:r>
      <w:r w:rsidRPr="00063C09">
        <w:rPr>
          <w:rFonts w:ascii="Arial" w:hAnsi="Arial" w:cs="Arial"/>
          <w:b/>
          <w:i/>
          <w:iCs/>
          <w:sz w:val="18"/>
          <w:szCs w:val="18"/>
          <w:lang w:val="en-GB"/>
        </w:rPr>
        <w:t xml:space="preserve"> International Standard Classification of Education: Fields of Education and Training 2013 (ISCED-F 2013) </w:t>
      </w:r>
      <w:r w:rsidRPr="00063C09">
        <w:rPr>
          <w:rFonts w:ascii="Arial" w:hAnsi="Arial" w:cs="Arial"/>
          <w:i/>
          <w:iCs/>
          <w:sz w:val="18"/>
          <w:szCs w:val="18"/>
          <w:lang w:val="en-GB"/>
        </w:rPr>
        <w:t xml:space="preserve">as follows: </w:t>
      </w:r>
      <w:r w:rsidRPr="00063C09">
        <w:rPr>
          <w:rFonts w:ascii="Arial" w:hAnsi="Arial" w:cs="Arial"/>
          <w:b/>
          <w:i/>
          <w:iCs/>
          <w:sz w:val="18"/>
          <w:szCs w:val="18"/>
          <w:lang w:val="en-GB"/>
        </w:rPr>
        <w:t>Science fields of education</w:t>
      </w:r>
      <w:r w:rsidRPr="00063C09">
        <w:rPr>
          <w:rFonts w:ascii="Arial" w:hAnsi="Arial" w:cs="Arial"/>
          <w:i/>
          <w:iCs/>
          <w:sz w:val="18"/>
          <w:szCs w:val="18"/>
          <w:lang w:val="en-GB"/>
        </w:rPr>
        <w:t xml:space="preserve"> correspond to the broad field of Natural sciences, mathematics and statistics (code 05) and </w:t>
      </w:r>
      <w:r w:rsidRPr="00063C09">
        <w:rPr>
          <w:rFonts w:ascii="Arial" w:hAnsi="Arial" w:cs="Arial"/>
          <w:b/>
          <w:i/>
          <w:iCs/>
          <w:sz w:val="18"/>
          <w:szCs w:val="18"/>
          <w:lang w:val="en-GB"/>
        </w:rPr>
        <w:t xml:space="preserve">Engineering fields of education </w:t>
      </w:r>
      <w:r w:rsidRPr="00063C09">
        <w:rPr>
          <w:rFonts w:ascii="Arial" w:hAnsi="Arial" w:cs="Arial"/>
          <w:i/>
          <w:iCs/>
          <w:sz w:val="18"/>
          <w:szCs w:val="18"/>
          <w:lang w:val="en-GB"/>
        </w:rPr>
        <w:t xml:space="preserve">correspond to the broad field of Engineering, manufacturing and construction (code 07). </w:t>
      </w:r>
      <w:r w:rsidRPr="00063C09">
        <w:rPr>
          <w:rFonts w:ascii="Arial" w:hAnsi="Arial" w:cs="Arial"/>
          <w:i/>
          <w:sz w:val="18"/>
          <w:szCs w:val="18"/>
          <w:lang w:val="en-GB"/>
        </w:rPr>
        <w:t xml:space="preserve">More detailed breakdown of these fields of education is provided on the CZSO website at: </w:t>
      </w:r>
      <w:hyperlink r:id="rId10" w:history="1">
        <w:r w:rsidR="00B67363" w:rsidRPr="00B67363">
          <w:rPr>
            <w:rStyle w:val="Hypertextovodkaz"/>
            <w:rFonts w:ascii="Arial" w:hAnsi="Arial" w:cs="Arial"/>
            <w:i/>
            <w:sz w:val="18"/>
            <w:szCs w:val="18"/>
            <w:lang w:val="en-GB"/>
          </w:rPr>
          <w:t>http://www.csu.gov.cz/klasifikace-oboru-vzdelani-cz-isced-f-2013</w:t>
        </w:r>
      </w:hyperlink>
      <w:r w:rsidR="00B67363">
        <w:rPr>
          <w:rFonts w:ascii="Arial" w:hAnsi="Arial" w:cs="Arial"/>
          <w:i/>
          <w:sz w:val="18"/>
          <w:szCs w:val="18"/>
          <w:lang w:val="en-GB"/>
        </w:rPr>
        <w:t xml:space="preserve"> </w:t>
      </w:r>
      <w:r w:rsidR="00B67363" w:rsidRPr="00B67363">
        <w:rPr>
          <w:rFonts w:ascii="Arial" w:hAnsi="Arial" w:cs="Arial"/>
          <w:i/>
          <w:sz w:val="18"/>
          <w:szCs w:val="18"/>
          <w:lang w:val="en-GB"/>
        </w:rPr>
        <w:t>(Czech only)</w:t>
      </w:r>
    </w:p>
    <w:p w14:paraId="257E2255"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 xml:space="preserve">Numbers of students and graduates are given as </w:t>
      </w:r>
      <w:r w:rsidRPr="00063C09">
        <w:rPr>
          <w:rFonts w:ascii="Arial" w:hAnsi="Arial" w:cs="Arial"/>
          <w:b/>
          <w:i/>
          <w:iCs/>
          <w:sz w:val="18"/>
          <w:szCs w:val="18"/>
          <w:lang w:val="en-GB"/>
        </w:rPr>
        <w:t>headcount</w:t>
      </w:r>
      <w:r w:rsidRPr="00063C09">
        <w:rPr>
          <w:rFonts w:ascii="Arial" w:hAnsi="Arial" w:cs="Arial"/>
          <w:i/>
          <w:iCs/>
          <w:sz w:val="18"/>
          <w:szCs w:val="18"/>
          <w:lang w:val="en-GB"/>
        </w:rPr>
        <w:t>. Students who study in several (multiple) study programmes or several fields of education simultaneously are included in each study programme or field of education they are studying. The total numbers of students and graduates thus do not have to be equal to the sums of students and graduates of respective types of study programmes.</w:t>
      </w:r>
    </w:p>
    <w:p w14:paraId="72F7EC85"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iCs/>
          <w:sz w:val="18"/>
          <w:szCs w:val="18"/>
          <w:lang w:val="en-GB"/>
        </w:rPr>
        <w:t xml:space="preserve">The data were obtained from data sources of the Ministry of Education, Youth, and Sports, namely from </w:t>
      </w:r>
      <w:r w:rsidRPr="00063C09">
        <w:rPr>
          <w:rFonts w:ascii="Arial" w:hAnsi="Arial" w:cs="Arial"/>
          <w:b/>
          <w:i/>
          <w:iCs/>
          <w:sz w:val="18"/>
          <w:szCs w:val="18"/>
          <w:lang w:val="en-GB"/>
        </w:rPr>
        <w:t>the Union Information from Students’ Registers (the </w:t>
      </w:r>
      <w:r w:rsidRPr="00063C09">
        <w:rPr>
          <w:rFonts w:ascii="Arial" w:hAnsi="Arial" w:cs="Arial"/>
          <w:b/>
          <w:iCs/>
          <w:sz w:val="18"/>
          <w:szCs w:val="18"/>
          <w:lang w:val="en-GB"/>
        </w:rPr>
        <w:t xml:space="preserve">“SIMS” </w:t>
      </w:r>
      <w:r w:rsidRPr="00063C09">
        <w:rPr>
          <w:rFonts w:ascii="Arial" w:hAnsi="Arial" w:cs="Arial"/>
          <w:b/>
          <w:i/>
          <w:iCs/>
          <w:sz w:val="18"/>
          <w:szCs w:val="18"/>
          <w:lang w:val="en-GB"/>
        </w:rPr>
        <w:t>database)</w:t>
      </w:r>
      <w:r w:rsidRPr="00063C09">
        <w:rPr>
          <w:rFonts w:ascii="Arial" w:hAnsi="Arial" w:cs="Arial"/>
          <w:i/>
          <w:iCs/>
          <w:sz w:val="18"/>
          <w:szCs w:val="18"/>
          <w:lang w:val="en-GB"/>
        </w:rPr>
        <w:t xml:space="preserve">. The source </w:t>
      </w:r>
      <w:r w:rsidRPr="00063C09">
        <w:rPr>
          <w:rFonts w:ascii="Arial" w:hAnsi="Arial" w:cs="Arial"/>
          <w:iCs/>
          <w:sz w:val="18"/>
          <w:szCs w:val="18"/>
          <w:lang w:val="en-GB"/>
        </w:rPr>
        <w:t>SIMS</w:t>
      </w:r>
      <w:r w:rsidRPr="00063C09">
        <w:rPr>
          <w:rFonts w:ascii="Arial" w:hAnsi="Arial" w:cs="Arial"/>
          <w:i/>
          <w:iCs/>
          <w:sz w:val="18"/>
          <w:szCs w:val="18"/>
          <w:lang w:val="en-GB"/>
        </w:rPr>
        <w:t xml:space="preserve"> database is continually completed and updated, including retrospective corrections. Data published in this Yearbook correspond to the state of processing as </w:t>
      </w:r>
      <w:proofErr w:type="gramStart"/>
      <w:r w:rsidRPr="00063C09">
        <w:rPr>
          <w:rFonts w:ascii="Arial" w:hAnsi="Arial" w:cs="Arial"/>
          <w:i/>
          <w:iCs/>
          <w:sz w:val="18"/>
          <w:szCs w:val="18"/>
          <w:lang w:val="en-GB"/>
        </w:rPr>
        <w:t>at</w:t>
      </w:r>
      <w:proofErr w:type="gramEnd"/>
      <w:r w:rsidRPr="00063C09">
        <w:rPr>
          <w:rFonts w:ascii="Arial" w:hAnsi="Arial" w:cs="Arial"/>
          <w:i/>
          <w:iCs/>
          <w:sz w:val="18"/>
          <w:szCs w:val="18"/>
          <w:lang w:val="en-GB"/>
        </w:rPr>
        <w:t xml:space="preserve"> 30 July 2025. Data on students </w:t>
      </w:r>
      <w:proofErr w:type="gramStart"/>
      <w:r w:rsidRPr="00063C09">
        <w:rPr>
          <w:rFonts w:ascii="Arial" w:hAnsi="Arial" w:cs="Arial"/>
          <w:i/>
          <w:iCs/>
          <w:sz w:val="18"/>
          <w:szCs w:val="18"/>
          <w:lang w:val="en-GB"/>
        </w:rPr>
        <w:t>of</w:t>
      </w:r>
      <w:proofErr w:type="gramEnd"/>
      <w:r w:rsidRPr="00063C09">
        <w:rPr>
          <w:rFonts w:ascii="Arial" w:hAnsi="Arial" w:cs="Arial"/>
          <w:i/>
          <w:iCs/>
          <w:sz w:val="18"/>
          <w:szCs w:val="18"/>
          <w:lang w:val="en-GB"/>
        </w:rPr>
        <w:t xml:space="preserve"> universities are always related to 31 December of the relevant year; data on graduates are related to the entire school year.</w:t>
      </w:r>
    </w:p>
    <w:p w14:paraId="2C399BC2" w14:textId="77777777" w:rsidR="00063C09" w:rsidRPr="00063C09" w:rsidRDefault="00063C09" w:rsidP="00063C09">
      <w:pPr>
        <w:jc w:val="both"/>
        <w:rPr>
          <w:rFonts w:ascii="Arial" w:hAnsi="Arial" w:cs="Arial"/>
          <w:i/>
          <w:sz w:val="18"/>
          <w:szCs w:val="18"/>
          <w:lang w:val="en-GB"/>
        </w:rPr>
      </w:pPr>
    </w:p>
    <w:p w14:paraId="39193B9E" w14:textId="77777777" w:rsidR="00063C09" w:rsidRPr="00063C09" w:rsidRDefault="00063C09" w:rsidP="00063C09">
      <w:pPr>
        <w:jc w:val="both"/>
        <w:rPr>
          <w:rFonts w:ascii="Arial" w:hAnsi="Arial" w:cs="Arial"/>
          <w:i/>
          <w:sz w:val="18"/>
          <w:szCs w:val="18"/>
          <w:lang w:val="en-GB"/>
        </w:rPr>
      </w:pPr>
    </w:p>
    <w:p w14:paraId="1810E395" w14:textId="77777777" w:rsidR="00063C09" w:rsidRPr="00063C09" w:rsidRDefault="00063C09" w:rsidP="00063C09">
      <w:pPr>
        <w:rPr>
          <w:rFonts w:ascii="Arial" w:hAnsi="Arial" w:cs="Arial"/>
          <w:b/>
          <w:bCs/>
          <w:i/>
          <w:color w:val="0071BC"/>
          <w:sz w:val="20"/>
          <w:szCs w:val="20"/>
          <w:lang w:val="en-GB"/>
        </w:rPr>
      </w:pPr>
      <w:r w:rsidRPr="00063C09">
        <w:rPr>
          <w:rFonts w:ascii="Arial" w:hAnsi="Arial" w:cs="Arial"/>
          <w:b/>
          <w:i/>
          <w:color w:val="0071BC"/>
          <w:sz w:val="20"/>
          <w:szCs w:val="20"/>
          <w:lang w:val="en-GB"/>
        </w:rPr>
        <w:t xml:space="preserve">Tab. </w:t>
      </w:r>
      <w:r w:rsidRPr="00063C09">
        <w:rPr>
          <w:rFonts w:ascii="Arial" w:hAnsi="Arial" w:cs="Arial"/>
          <w:b/>
          <w:bCs/>
          <w:i/>
          <w:color w:val="0071BC"/>
          <w:sz w:val="20"/>
          <w:szCs w:val="20"/>
          <w:lang w:val="en-GB"/>
        </w:rPr>
        <w:t>23.23 International trade in high-tech goods</w:t>
      </w:r>
    </w:p>
    <w:p w14:paraId="5AF79408" w14:textId="77777777"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t xml:space="preserve">Goods with high technology intensity (hereinafter only referred to as </w:t>
      </w:r>
      <w:r w:rsidRPr="00063C09">
        <w:rPr>
          <w:rFonts w:ascii="Arial" w:hAnsi="Arial" w:cs="Arial"/>
          <w:b/>
          <w:i/>
          <w:sz w:val="18"/>
          <w:szCs w:val="18"/>
          <w:lang w:val="en-GB"/>
        </w:rPr>
        <w:t>high-tech goods</w:t>
      </w:r>
      <w:r w:rsidRPr="00063C09">
        <w:rPr>
          <w:rFonts w:ascii="Arial" w:hAnsi="Arial" w:cs="Arial"/>
          <w:i/>
          <w:sz w:val="18"/>
          <w:szCs w:val="18"/>
          <w:lang w:val="en-GB"/>
        </w:rPr>
        <w:t>) mean products, production and processing of which require (in a large extent) top, technologically highly advanced, and intensive operations. Development of those products is usually accompanied by relatively high costs for research, development, and innovation.</w:t>
      </w:r>
    </w:p>
    <w:p w14:paraId="66F6ECFE" w14:textId="272BCE78" w:rsidR="00063C09" w:rsidRPr="00063C09" w:rsidRDefault="00063C09" w:rsidP="00063C09">
      <w:pPr>
        <w:spacing w:before="120"/>
        <w:jc w:val="both"/>
        <w:rPr>
          <w:rFonts w:ascii="Arial" w:hAnsi="Arial" w:cs="Arial"/>
          <w:i/>
          <w:sz w:val="18"/>
          <w:szCs w:val="18"/>
          <w:lang w:val="en-GB"/>
        </w:rPr>
      </w:pPr>
      <w:r w:rsidRPr="00063C09">
        <w:rPr>
          <w:rFonts w:ascii="Arial" w:hAnsi="Arial" w:cs="Arial"/>
          <w:b/>
          <w:i/>
          <w:sz w:val="18"/>
          <w:szCs w:val="18"/>
          <w:lang w:val="en-GB"/>
        </w:rPr>
        <w:t>High-tech goods</w:t>
      </w:r>
      <w:r w:rsidRPr="00063C09">
        <w:rPr>
          <w:rFonts w:ascii="Arial" w:hAnsi="Arial" w:cs="Arial"/>
          <w:i/>
          <w:sz w:val="18"/>
          <w:szCs w:val="18"/>
          <w:lang w:val="en-GB"/>
        </w:rPr>
        <w:t xml:space="preserve"> are divided to nine main groups (aggregations) by Eurostat, namely according to the </w:t>
      </w:r>
      <w:r w:rsidRPr="00063C09">
        <w:rPr>
          <w:rFonts w:ascii="Arial" w:hAnsi="Arial" w:cs="Arial"/>
          <w:b/>
          <w:i/>
          <w:sz w:val="18"/>
          <w:szCs w:val="18"/>
          <w:lang w:val="en-GB"/>
        </w:rPr>
        <w:t>Standard International Trade Classification (SITC)</w:t>
      </w:r>
      <w:r w:rsidRPr="00063C09">
        <w:rPr>
          <w:rFonts w:ascii="Arial" w:hAnsi="Arial" w:cs="Arial"/>
          <w:i/>
          <w:sz w:val="18"/>
          <w:szCs w:val="18"/>
          <w:lang w:val="en-GB"/>
        </w:rPr>
        <w:t>.</w:t>
      </w:r>
      <w:r w:rsidRPr="00063C09">
        <w:rPr>
          <w:rFonts w:ascii="Arial" w:hAnsi="Arial" w:cs="Arial"/>
          <w:b/>
          <w:i/>
          <w:sz w:val="18"/>
          <w:szCs w:val="18"/>
          <w:lang w:val="en-GB"/>
        </w:rPr>
        <w:t xml:space="preserve"> </w:t>
      </w:r>
      <w:r w:rsidRPr="00063C09">
        <w:rPr>
          <w:rFonts w:ascii="Arial" w:hAnsi="Arial" w:cs="Arial"/>
          <w:i/>
          <w:sz w:val="18"/>
          <w:szCs w:val="18"/>
          <w:lang w:val="en-GB"/>
        </w:rPr>
        <w:t xml:space="preserve">Groups such as chemistry, pharmacy, electrical machinery or non-electrical machinery only include selected goods according to the SITC classification, as it was determined by Eurostat. As for published data on exports and imports of </w:t>
      </w:r>
      <w:r w:rsidRPr="00063C09">
        <w:rPr>
          <w:rFonts w:ascii="Arial" w:hAnsi="Arial" w:cs="Arial"/>
          <w:b/>
          <w:i/>
          <w:sz w:val="18"/>
          <w:szCs w:val="18"/>
          <w:lang w:val="en-GB"/>
        </w:rPr>
        <w:t>armament</w:t>
      </w:r>
      <w:r w:rsidRPr="00063C09">
        <w:rPr>
          <w:rFonts w:ascii="Arial" w:hAnsi="Arial" w:cs="Arial"/>
          <w:i/>
          <w:sz w:val="18"/>
          <w:szCs w:val="18"/>
          <w:lang w:val="en-GB"/>
        </w:rPr>
        <w:t xml:space="preserve">, which also belongs to high-tech goods, the CZSO (for reasons of security and in compliance with the methodology of Eurostat) does not capture the actual volume of exports and imports (international trade (change of ownership)) of this commodity. A detailed specification of these groups/categories (aggregations) according to SITC codes is provided on the CZSO website at: </w:t>
      </w:r>
      <w:hyperlink r:id="rId11" w:history="1">
        <w:r w:rsidR="00B67363" w:rsidRPr="0051586B">
          <w:rPr>
            <w:rStyle w:val="Hypertextovodkaz"/>
            <w:rFonts w:ascii="Arial" w:hAnsi="Arial" w:cs="Arial"/>
            <w:i/>
            <w:sz w:val="18"/>
            <w:szCs w:val="18"/>
            <w:lang w:val="en-GB"/>
          </w:rPr>
          <w:t>www.csu.gov.cz/international-trade-in-hightech-goods</w:t>
        </w:r>
      </w:hyperlink>
    </w:p>
    <w:p w14:paraId="29EEB04E" w14:textId="1D0C4AF3" w:rsidR="00063C09" w:rsidRPr="00063C09" w:rsidRDefault="00063C09" w:rsidP="00063C09">
      <w:pPr>
        <w:spacing w:before="120"/>
        <w:jc w:val="both"/>
        <w:rPr>
          <w:rFonts w:ascii="Arial" w:hAnsi="Arial" w:cs="Arial"/>
          <w:i/>
          <w:sz w:val="18"/>
          <w:szCs w:val="18"/>
          <w:lang w:val="en-GB"/>
        </w:rPr>
      </w:pPr>
      <w:r w:rsidRPr="00063C09">
        <w:rPr>
          <w:rFonts w:ascii="Arial" w:hAnsi="Arial" w:cs="Arial"/>
          <w:i/>
          <w:sz w:val="18"/>
          <w:szCs w:val="18"/>
          <w:lang w:val="en-GB"/>
        </w:rPr>
        <w:lastRenderedPageBreak/>
        <w:t xml:space="preserve">Data on exports and imports of high-tech goods are obtained from data outputs of the </w:t>
      </w:r>
      <w:r w:rsidRPr="00063C09">
        <w:rPr>
          <w:rFonts w:ascii="Arial" w:hAnsi="Arial" w:cs="Arial"/>
          <w:b/>
          <w:i/>
          <w:sz w:val="18"/>
          <w:szCs w:val="18"/>
          <w:lang w:val="en-GB"/>
        </w:rPr>
        <w:t>international trade statistics</w:t>
      </w:r>
      <w:r w:rsidRPr="00063C09">
        <w:rPr>
          <w:rFonts w:ascii="Arial" w:hAnsi="Arial" w:cs="Arial"/>
          <w:i/>
          <w:sz w:val="18"/>
          <w:szCs w:val="18"/>
          <w:lang w:val="en-GB"/>
        </w:rPr>
        <w:t xml:space="preserve">, which </w:t>
      </w:r>
      <w:r w:rsidRPr="00063C09">
        <w:rPr>
          <w:rFonts w:ascii="Arial" w:hAnsi="Arial" w:cs="Arial"/>
          <w:i/>
          <w:sz w:val="18"/>
          <w:szCs w:val="18"/>
          <w:shd w:val="clear" w:color="auto" w:fill="FFFFFF"/>
          <w:lang w:val="en-GB"/>
        </w:rPr>
        <w:t xml:space="preserve">measures the real trade in goods carried out between Czech and foreign entities, i.e. a change of ownership between residents and non-residents. </w:t>
      </w:r>
      <w:r w:rsidRPr="00063C09">
        <w:rPr>
          <w:rFonts w:ascii="Arial" w:hAnsi="Arial" w:cs="Arial"/>
          <w:i/>
          <w:sz w:val="18"/>
          <w:szCs w:val="18"/>
          <w:lang w:val="en-GB"/>
        </w:rPr>
        <w:t xml:space="preserve">These data differ from international data published by Eurostat, which publishes within international trade statistics data on physical movement of goods across borders. More detailed information can be obtained in methodological notes provided in the Chapter </w:t>
      </w:r>
      <w:r w:rsidRPr="00063C09">
        <w:rPr>
          <w:rFonts w:ascii="Arial" w:hAnsi="Arial" w:cs="Arial"/>
          <w:b/>
          <w:i/>
          <w:sz w:val="18"/>
          <w:szCs w:val="18"/>
          <w:lang w:val="en-GB"/>
        </w:rPr>
        <w:t xml:space="preserve">11 </w:t>
      </w:r>
      <w:r w:rsidRPr="00063C09">
        <w:rPr>
          <w:rFonts w:ascii="Arial" w:hAnsi="Arial" w:cs="Arial"/>
          <w:i/>
          <w:sz w:val="18"/>
          <w:szCs w:val="18"/>
          <w:lang w:val="en-GB"/>
        </w:rPr>
        <w:t xml:space="preserve">International trade in goods (change of ownership) or on the CZSO website at: </w:t>
      </w:r>
      <w:hyperlink r:id="rId12" w:history="1">
        <w:r w:rsidR="00B67363" w:rsidRPr="0051586B">
          <w:rPr>
            <w:rStyle w:val="Hypertextovodkaz"/>
            <w:rFonts w:ascii="Arial" w:hAnsi="Arial" w:cs="Arial"/>
            <w:i/>
            <w:sz w:val="18"/>
            <w:szCs w:val="18"/>
            <w:lang w:val="en-GB"/>
          </w:rPr>
          <w:t>www.csu.gov.cz/international-trade-in-goods-change-of-ownership</w:t>
        </w:r>
      </w:hyperlink>
    </w:p>
    <w:p w14:paraId="44EE669E" w14:textId="77777777" w:rsidR="00063C09" w:rsidRPr="00063C09" w:rsidRDefault="00063C09" w:rsidP="00063C09">
      <w:pPr>
        <w:rPr>
          <w:rFonts w:ascii="Arial" w:hAnsi="Arial" w:cs="Arial"/>
          <w:sz w:val="18"/>
          <w:szCs w:val="18"/>
          <w:lang w:val="en-GB"/>
        </w:rPr>
      </w:pPr>
    </w:p>
    <w:p w14:paraId="08E3A3C7" w14:textId="77777777" w:rsidR="00063C09" w:rsidRPr="00063C09" w:rsidRDefault="00063C09" w:rsidP="00063C09">
      <w:pPr>
        <w:jc w:val="both"/>
        <w:rPr>
          <w:rFonts w:ascii="Arial" w:hAnsi="Arial" w:cs="Arial"/>
          <w:i/>
          <w:sz w:val="18"/>
          <w:szCs w:val="18"/>
          <w:lang w:val="en-GB"/>
        </w:rPr>
      </w:pPr>
    </w:p>
    <w:p w14:paraId="200EBDBF" w14:textId="77777777" w:rsidR="00063C09" w:rsidRPr="00063C09" w:rsidRDefault="00063C09" w:rsidP="00063C09">
      <w:pPr>
        <w:rPr>
          <w:rFonts w:ascii="Arial" w:hAnsi="Arial" w:cs="Arial"/>
          <w:b/>
          <w:bCs/>
          <w:i/>
          <w:color w:val="0071BC"/>
          <w:sz w:val="20"/>
          <w:szCs w:val="20"/>
          <w:lang w:val="en-GB"/>
        </w:rPr>
      </w:pPr>
      <w:r w:rsidRPr="00063C09">
        <w:rPr>
          <w:rFonts w:ascii="Arial" w:hAnsi="Arial" w:cs="Arial"/>
          <w:b/>
          <w:i/>
          <w:color w:val="0071BC"/>
          <w:sz w:val="20"/>
          <w:szCs w:val="20"/>
          <w:lang w:val="en-GB"/>
        </w:rPr>
        <w:t xml:space="preserve">Tab. </w:t>
      </w:r>
      <w:r w:rsidRPr="00063C09">
        <w:rPr>
          <w:rFonts w:ascii="Arial" w:hAnsi="Arial" w:cs="Arial"/>
          <w:b/>
          <w:bCs/>
          <w:i/>
          <w:color w:val="0071BC"/>
          <w:sz w:val="20"/>
          <w:szCs w:val="20"/>
          <w:lang w:val="en-GB"/>
        </w:rPr>
        <w:t>23.24 International trade in scientific and technical services</w:t>
      </w:r>
    </w:p>
    <w:p w14:paraId="7092018E" w14:textId="77777777" w:rsidR="00063C09" w:rsidRPr="00063C09" w:rsidRDefault="00063C09" w:rsidP="00063C09">
      <w:pPr>
        <w:spacing w:before="120"/>
        <w:jc w:val="both"/>
        <w:rPr>
          <w:rFonts w:ascii="Arial" w:eastAsia="Arial Unicode MS" w:hAnsi="Arial" w:cs="Arial"/>
          <w:i/>
          <w:sz w:val="18"/>
          <w:szCs w:val="18"/>
          <w:lang w:val="en-GB"/>
        </w:rPr>
      </w:pPr>
      <w:r w:rsidRPr="00063C09">
        <w:rPr>
          <w:rFonts w:ascii="Arial" w:eastAsia="Arial Unicode MS" w:hAnsi="Arial" w:cs="Arial"/>
          <w:i/>
          <w:sz w:val="18"/>
          <w:szCs w:val="18"/>
          <w:lang w:val="en-GB"/>
        </w:rPr>
        <w:t>Data on receipts (or payments) received within international trade in scientific and technical services express technological level of an economy, i.e. they inform about the scope of international trade with industrial property and knowledge related to advanced technologies.</w:t>
      </w:r>
    </w:p>
    <w:p w14:paraId="2C529521" w14:textId="77777777" w:rsidR="00063C09" w:rsidRPr="00063C09" w:rsidRDefault="00063C09" w:rsidP="00063C09">
      <w:pPr>
        <w:spacing w:before="120"/>
        <w:jc w:val="both"/>
        <w:rPr>
          <w:rFonts w:ascii="Arial" w:eastAsia="Arial Unicode MS" w:hAnsi="Arial" w:cs="Arial"/>
          <w:i/>
          <w:sz w:val="18"/>
          <w:szCs w:val="18"/>
          <w:lang w:val="en-GB"/>
        </w:rPr>
      </w:pPr>
      <w:r w:rsidRPr="00063C09">
        <w:rPr>
          <w:rFonts w:ascii="Arial" w:eastAsia="Arial Unicode MS" w:hAnsi="Arial" w:cs="Arial"/>
          <w:i/>
          <w:sz w:val="18"/>
          <w:szCs w:val="18"/>
          <w:lang w:val="en-GB"/>
        </w:rPr>
        <w:t>Data on exports and imports of scientific and technical services</w:t>
      </w:r>
      <w:r w:rsidRPr="00063C09">
        <w:rPr>
          <w:rFonts w:ascii="Arial" w:eastAsia="Arial Unicode MS" w:hAnsi="Arial" w:cs="Arial"/>
          <w:b/>
          <w:i/>
          <w:sz w:val="18"/>
          <w:szCs w:val="18"/>
          <w:lang w:val="en-GB"/>
        </w:rPr>
        <w:t xml:space="preserve"> </w:t>
      </w:r>
      <w:r w:rsidRPr="00063C09">
        <w:rPr>
          <w:rFonts w:ascii="Arial" w:eastAsia="Arial Unicode MS" w:hAnsi="Arial" w:cs="Arial"/>
          <w:i/>
          <w:sz w:val="18"/>
          <w:szCs w:val="18"/>
          <w:lang w:val="en-GB"/>
        </w:rPr>
        <w:t>come from a </w:t>
      </w:r>
      <w:r w:rsidRPr="00063C09">
        <w:rPr>
          <w:rFonts w:ascii="Arial" w:eastAsia="Arial Unicode MS" w:hAnsi="Arial" w:cs="Arial"/>
          <w:b/>
          <w:i/>
          <w:sz w:val="18"/>
          <w:szCs w:val="18"/>
          <w:lang w:val="en-GB"/>
        </w:rPr>
        <w:t>survey of the CZSO on exports and imports of services (</w:t>
      </w:r>
      <w:r w:rsidRPr="00063C09">
        <w:rPr>
          <w:rFonts w:ascii="Arial" w:hAnsi="Arial" w:cs="Arial"/>
          <w:b/>
          <w:sz w:val="18"/>
          <w:szCs w:val="18"/>
          <w:lang w:val="en-GB"/>
        </w:rPr>
        <w:t>ZO 1-04</w:t>
      </w:r>
      <w:r w:rsidRPr="00063C09">
        <w:rPr>
          <w:rFonts w:ascii="Arial" w:hAnsi="Arial" w:cs="Arial"/>
          <w:i/>
          <w:sz w:val="18"/>
          <w:szCs w:val="18"/>
          <w:lang w:val="en-GB"/>
        </w:rPr>
        <w:t>)</w:t>
      </w:r>
      <w:r w:rsidRPr="00063C09">
        <w:rPr>
          <w:rFonts w:ascii="Arial" w:eastAsia="Arial Unicode MS" w:hAnsi="Arial" w:cs="Arial"/>
          <w:i/>
          <w:sz w:val="18"/>
          <w:szCs w:val="18"/>
          <w:lang w:val="en-GB"/>
        </w:rPr>
        <w:t>. Individual items of those services are defined based on the</w:t>
      </w:r>
      <w:r w:rsidRPr="00063C09">
        <w:rPr>
          <w:rFonts w:ascii="Arial" w:eastAsia="Arial Unicode MS" w:hAnsi="Arial" w:cs="Arial"/>
          <w:b/>
          <w:i/>
          <w:sz w:val="18"/>
          <w:szCs w:val="18"/>
          <w:lang w:val="en-GB"/>
        </w:rPr>
        <w:t xml:space="preserve"> Extended Balance of Payments Services Classification (EBOPS 2010) </w:t>
      </w:r>
      <w:r w:rsidRPr="00063C09">
        <w:rPr>
          <w:rFonts w:ascii="Arial" w:eastAsia="Arial Unicode MS" w:hAnsi="Arial" w:cs="Arial"/>
          <w:i/>
          <w:sz w:val="18"/>
          <w:szCs w:val="18"/>
          <w:lang w:val="en-GB"/>
        </w:rPr>
        <w:t>as follows:</w:t>
      </w:r>
    </w:p>
    <w:p w14:paraId="772FE63B" w14:textId="77777777" w:rsidR="00063C09" w:rsidRPr="00063C09" w:rsidRDefault="00063C09" w:rsidP="00063C09">
      <w:pPr>
        <w:spacing w:before="120"/>
        <w:rPr>
          <w:rFonts w:ascii="Arial" w:hAnsi="Arial" w:cs="Arial"/>
          <w:b/>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 xml:space="preserve">research and development </w:t>
      </w:r>
      <w:r w:rsidRPr="00063C09">
        <w:rPr>
          <w:rFonts w:ascii="Arial" w:hAnsi="Arial" w:cs="Arial"/>
          <w:i/>
          <w:sz w:val="18"/>
          <w:szCs w:val="18"/>
          <w:lang w:val="en-GB"/>
        </w:rPr>
        <w:t>(code SJ1) includes:</w:t>
      </w:r>
      <w:r w:rsidRPr="00063C09">
        <w:rPr>
          <w:rFonts w:ascii="Arial" w:hAnsi="Arial" w:cs="Arial"/>
          <w:b/>
          <w:i/>
          <w:sz w:val="18"/>
          <w:szCs w:val="18"/>
          <w:lang w:val="en-GB"/>
        </w:rPr>
        <w:t xml:space="preserve"> </w:t>
      </w:r>
    </w:p>
    <w:p w14:paraId="03A05E12" w14:textId="77777777" w:rsidR="00063C09" w:rsidRPr="00063C09" w:rsidRDefault="00063C09" w:rsidP="00063C09">
      <w:pPr>
        <w:spacing w:before="120"/>
        <w:ind w:left="426" w:hanging="142"/>
        <w:contextualSpacing/>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research and development services</w:t>
      </w:r>
      <w:r w:rsidRPr="00063C09">
        <w:rPr>
          <w:rFonts w:ascii="Arial" w:hAnsi="Arial" w:cs="Arial"/>
          <w:i/>
          <w:sz w:val="18"/>
          <w:szCs w:val="18"/>
          <w:lang w:val="en-GB"/>
        </w:rPr>
        <w:t>, i.e. customised research and development performed for another entity. This item may also include contributions, subventions, or grants (financial transfer) provided or received for R&amp;D performed among enterprises in the same group and</w:t>
      </w:r>
    </w:p>
    <w:p w14:paraId="3A459D19" w14:textId="77777777" w:rsidR="00063C09" w:rsidRPr="00063C09" w:rsidRDefault="00063C09" w:rsidP="00063C09">
      <w:pPr>
        <w:spacing w:before="120"/>
        <w:ind w:left="426" w:hanging="142"/>
        <w:contextualSpacing/>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proprietary rights arising from research and development</w:t>
      </w:r>
      <w:r w:rsidRPr="00063C09">
        <w:rPr>
          <w:rFonts w:ascii="Arial" w:hAnsi="Arial" w:cs="Arial"/>
          <w:i/>
          <w:sz w:val="18"/>
          <w:szCs w:val="18"/>
          <w:lang w:val="en-GB"/>
        </w:rPr>
        <w:t xml:space="preserve">, i.e. sale and purchase of patents, production processes, utility and industrial models, design or copyrights arising from R&amp;D activities. </w:t>
      </w:r>
    </w:p>
    <w:p w14:paraId="1BA8A9A4" w14:textId="77777777" w:rsidR="00063C09" w:rsidRPr="00063C09" w:rsidRDefault="00063C09" w:rsidP="00063C09">
      <w:pPr>
        <w:tabs>
          <w:tab w:val="left" w:pos="709"/>
          <w:tab w:val="left" w:pos="851"/>
        </w:tabs>
        <w:spacing w:before="120"/>
        <w:ind w:left="426"/>
        <w:jc w:val="both"/>
        <w:rPr>
          <w:rFonts w:ascii="Arial" w:hAnsi="Arial" w:cs="Arial"/>
          <w:i/>
          <w:sz w:val="18"/>
          <w:szCs w:val="18"/>
          <w:lang w:val="en-GB"/>
        </w:rPr>
      </w:pPr>
      <w:r w:rsidRPr="00063C09">
        <w:rPr>
          <w:rFonts w:ascii="Arial" w:eastAsia="Arial Unicode MS" w:hAnsi="Arial" w:cs="Arial"/>
          <w:i/>
          <w:sz w:val="18"/>
          <w:szCs w:val="18"/>
          <w:lang w:val="en-GB"/>
        </w:rPr>
        <w:t xml:space="preserve">Note: </w:t>
      </w:r>
      <w:r w:rsidRPr="00063C09">
        <w:rPr>
          <w:rFonts w:ascii="Arial" w:eastAsia="Arial Unicode MS" w:hAnsi="Arial" w:cs="Arial"/>
          <w:b/>
          <w:i/>
          <w:sz w:val="18"/>
          <w:szCs w:val="18"/>
          <w:lang w:val="en-GB"/>
        </w:rPr>
        <w:t xml:space="preserve">Royalties and licence fees for the right to use products of industrial property </w:t>
      </w:r>
      <w:r w:rsidRPr="00063C09">
        <w:rPr>
          <w:rFonts w:ascii="Arial" w:hAnsi="Arial" w:cs="Arial"/>
          <w:i/>
          <w:sz w:val="18"/>
          <w:szCs w:val="18"/>
          <w:lang w:val="en-GB"/>
        </w:rPr>
        <w:t xml:space="preserve">arisen based on performed R&amp;D activity, i.e. revenue (income) or payments for authorised temporary use of inventions, know-how, and other intangible results of R&amp;D activity that are surveyed separately, i.e. they are not </w:t>
      </w:r>
      <w:r w:rsidRPr="00063C09">
        <w:rPr>
          <w:rFonts w:ascii="Arial" w:hAnsi="Arial" w:cs="Arial"/>
          <w:b/>
          <w:i/>
          <w:sz w:val="18"/>
          <w:szCs w:val="18"/>
          <w:lang w:val="en-GB"/>
        </w:rPr>
        <w:t>included in this item</w:t>
      </w:r>
      <w:r w:rsidRPr="00063C09">
        <w:rPr>
          <w:rFonts w:ascii="Arial" w:hAnsi="Arial" w:cs="Arial"/>
          <w:i/>
          <w:sz w:val="18"/>
          <w:szCs w:val="18"/>
          <w:lang w:val="en-GB"/>
        </w:rPr>
        <w:t xml:space="preserve">. </w:t>
      </w:r>
    </w:p>
    <w:p w14:paraId="3080BF16" w14:textId="77777777" w:rsidR="00063C09" w:rsidRPr="00063C09" w:rsidRDefault="00063C09" w:rsidP="00063C09">
      <w:pPr>
        <w:spacing w:before="120"/>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architectural, engineering, scientific, and other technical services</w:t>
      </w:r>
      <w:r w:rsidRPr="00063C09">
        <w:rPr>
          <w:rFonts w:ascii="Arial" w:hAnsi="Arial" w:cs="Arial"/>
          <w:i/>
          <w:sz w:val="18"/>
          <w:szCs w:val="18"/>
          <w:lang w:val="en-GB"/>
        </w:rPr>
        <w:t xml:space="preserve"> – hereinafter only referred to as </w:t>
      </w:r>
      <w:r w:rsidRPr="00063C09">
        <w:rPr>
          <w:rFonts w:ascii="Arial" w:hAnsi="Arial" w:cs="Arial"/>
          <w:b/>
          <w:i/>
          <w:sz w:val="18"/>
          <w:szCs w:val="18"/>
          <w:lang w:val="en-GB"/>
        </w:rPr>
        <w:t>technical services</w:t>
      </w:r>
      <w:r w:rsidRPr="00063C09">
        <w:rPr>
          <w:rFonts w:ascii="Arial" w:hAnsi="Arial" w:cs="Arial"/>
          <w:i/>
          <w:sz w:val="18"/>
          <w:szCs w:val="18"/>
          <w:lang w:val="en-GB"/>
        </w:rPr>
        <w:t xml:space="preserve"> (code SJ31) include:</w:t>
      </w:r>
    </w:p>
    <w:p w14:paraId="562F85E8" w14:textId="77777777" w:rsidR="00063C09" w:rsidRPr="00063C09" w:rsidRDefault="00063C09" w:rsidP="00063C09">
      <w:pPr>
        <w:ind w:firstLine="284"/>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architectural services</w:t>
      </w:r>
      <w:r w:rsidRPr="00063C09">
        <w:rPr>
          <w:rFonts w:ascii="Arial" w:hAnsi="Arial" w:cs="Arial"/>
          <w:i/>
          <w:sz w:val="18"/>
          <w:szCs w:val="18"/>
          <w:lang w:val="en-GB"/>
        </w:rPr>
        <w:t xml:space="preserve"> (SJ311</w:t>
      </w:r>
      <w:proofErr w:type="gramStart"/>
      <w:r w:rsidRPr="00063C09">
        <w:rPr>
          <w:rFonts w:ascii="Arial" w:hAnsi="Arial" w:cs="Arial"/>
          <w:i/>
          <w:sz w:val="18"/>
          <w:szCs w:val="18"/>
          <w:lang w:val="en-GB"/>
        </w:rPr>
        <w:t>);</w:t>
      </w:r>
      <w:proofErr w:type="gramEnd"/>
    </w:p>
    <w:p w14:paraId="78310A17" w14:textId="77777777" w:rsidR="00063C09" w:rsidRPr="00063C09" w:rsidRDefault="00063C09" w:rsidP="00063C09">
      <w:pPr>
        <w:ind w:left="426" w:hanging="142"/>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engineering services</w:t>
      </w:r>
      <w:r w:rsidRPr="00063C09">
        <w:rPr>
          <w:rFonts w:ascii="Arial" w:hAnsi="Arial" w:cs="Arial"/>
          <w:i/>
          <w:sz w:val="18"/>
          <w:szCs w:val="18"/>
          <w:lang w:val="en-GB"/>
        </w:rPr>
        <w:t xml:space="preserve"> (SJ312) for building projects, energy projects, transport, industrial, etc. projects and related technical consultancy including geological, geophysical, and related surveying and consultancy services; and</w:t>
      </w:r>
    </w:p>
    <w:p w14:paraId="0C5D1B61" w14:textId="288E5FB5" w:rsidR="00063C09" w:rsidRPr="00063C09" w:rsidRDefault="00063C09" w:rsidP="00063C09">
      <w:pPr>
        <w:ind w:left="426" w:hanging="142"/>
        <w:jc w:val="both"/>
        <w:rPr>
          <w:rFonts w:ascii="Arial" w:hAnsi="Arial" w:cs="Arial"/>
          <w:i/>
          <w:sz w:val="18"/>
          <w:szCs w:val="18"/>
          <w:lang w:val="en-GB"/>
        </w:rPr>
      </w:pPr>
      <w:r w:rsidRPr="00063C09">
        <w:rPr>
          <w:rFonts w:ascii="Arial" w:hAnsi="Arial" w:cs="Arial"/>
          <w:i/>
          <w:iCs/>
          <w:sz w:val="18"/>
          <w:szCs w:val="18"/>
          <w:lang w:val="en-GB"/>
        </w:rPr>
        <w:t>– </w:t>
      </w:r>
      <w:r w:rsidRPr="00063C09">
        <w:rPr>
          <w:rFonts w:ascii="Arial" w:hAnsi="Arial" w:cs="Arial"/>
          <w:b/>
          <w:i/>
          <w:sz w:val="18"/>
          <w:szCs w:val="18"/>
          <w:lang w:val="en-GB"/>
        </w:rPr>
        <w:t>scientific and other technical services</w:t>
      </w:r>
      <w:r w:rsidRPr="00063C09">
        <w:rPr>
          <w:rFonts w:ascii="Arial" w:hAnsi="Arial" w:cs="Arial"/>
          <w:i/>
          <w:sz w:val="18"/>
          <w:szCs w:val="18"/>
          <w:lang w:val="en-GB"/>
        </w:rPr>
        <w:t xml:space="preserve"> (SJ313) including </w:t>
      </w:r>
      <w:r w:rsidRPr="00063C09">
        <w:rPr>
          <w:rFonts w:ascii="Arial" w:hAnsi="Arial" w:cs="Arial"/>
          <w:b/>
          <w:i/>
          <w:sz w:val="18"/>
          <w:szCs w:val="18"/>
          <w:lang w:val="en-GB"/>
        </w:rPr>
        <w:t xml:space="preserve">mainly technical testing and analysis </w:t>
      </w:r>
      <w:r w:rsidRPr="00063C09">
        <w:rPr>
          <w:rFonts w:ascii="Arial" w:hAnsi="Arial" w:cs="Arial"/>
          <w:i/>
          <w:sz w:val="18"/>
          <w:szCs w:val="18"/>
          <w:lang w:val="en-GB"/>
        </w:rPr>
        <w:t>services</w:t>
      </w:r>
      <w:r w:rsidRPr="00063C09">
        <w:rPr>
          <w:rFonts w:ascii="Arial" w:hAnsi="Arial" w:cs="Arial"/>
          <w:b/>
          <w:i/>
          <w:sz w:val="18"/>
          <w:szCs w:val="18"/>
          <w:lang w:val="en-GB"/>
        </w:rPr>
        <w:t xml:space="preserve"> </w:t>
      </w:r>
      <w:proofErr w:type="gramStart"/>
      <w:r w:rsidRPr="00063C09">
        <w:rPr>
          <w:rFonts w:ascii="Arial" w:hAnsi="Arial" w:cs="Arial"/>
          <w:i/>
          <w:sz w:val="18"/>
          <w:szCs w:val="18"/>
          <w:lang w:val="en-GB"/>
        </w:rPr>
        <w:t>in the area of</w:t>
      </w:r>
      <w:proofErr w:type="gramEnd"/>
      <w:r w:rsidRPr="00063C09">
        <w:rPr>
          <w:rFonts w:ascii="Arial" w:hAnsi="Arial" w:cs="Arial"/>
          <w:i/>
          <w:sz w:val="18"/>
          <w:szCs w:val="18"/>
          <w:lang w:val="en-GB"/>
        </w:rPr>
        <w:t xml:space="preserve"> composition, purity, and physical properties of materials and products, certification of products, vehicles, aircraft, pressure tanks, and other equipment, services of technical inspection of road transport vehicles, testing of medicinal products. This item also includes</w:t>
      </w:r>
      <w:r w:rsidRPr="00063C09">
        <w:rPr>
          <w:rFonts w:ascii="Arial" w:hAnsi="Arial" w:cs="Arial"/>
          <w:b/>
          <w:i/>
          <w:sz w:val="18"/>
          <w:szCs w:val="18"/>
          <w:lang w:val="en-GB"/>
        </w:rPr>
        <w:t xml:space="preserve"> geologic(al), geophysical and related services </w:t>
      </w:r>
      <w:r w:rsidRPr="00063C09">
        <w:rPr>
          <w:rFonts w:ascii="Arial" w:hAnsi="Arial" w:cs="Arial"/>
          <w:i/>
          <w:sz w:val="18"/>
          <w:szCs w:val="18"/>
          <w:lang w:val="en-GB"/>
        </w:rPr>
        <w:t>and</w:t>
      </w:r>
      <w:r w:rsidRPr="00063C09">
        <w:rPr>
          <w:rFonts w:ascii="Arial" w:hAnsi="Arial" w:cs="Arial"/>
          <w:b/>
          <w:i/>
          <w:sz w:val="18"/>
          <w:szCs w:val="18"/>
          <w:lang w:val="en-GB"/>
        </w:rPr>
        <w:t xml:space="preserve"> scientific and technical services </w:t>
      </w:r>
      <w:proofErr w:type="spellStart"/>
      <w:r w:rsidRPr="00063C09">
        <w:rPr>
          <w:rFonts w:ascii="Arial" w:hAnsi="Arial" w:cs="Arial"/>
          <w:b/>
          <w:i/>
          <w:sz w:val="18"/>
          <w:szCs w:val="18"/>
          <w:lang w:val="en-GB"/>
        </w:rPr>
        <w:t>n.e.c.</w:t>
      </w:r>
      <w:proofErr w:type="spellEnd"/>
      <w:r w:rsidRPr="00063C09">
        <w:rPr>
          <w:rFonts w:ascii="Arial" w:hAnsi="Arial" w:cs="Arial"/>
          <w:i/>
          <w:sz w:val="18"/>
          <w:szCs w:val="18"/>
          <w:lang w:val="en-GB"/>
        </w:rPr>
        <w:t xml:space="preserve"> including, for example, meteorological services or patent brokerage activities.</w:t>
      </w:r>
    </w:p>
    <w:p w14:paraId="6AF01800" w14:textId="77777777" w:rsidR="00063C09" w:rsidRPr="00063C09" w:rsidRDefault="00063C09" w:rsidP="00063C09">
      <w:pPr>
        <w:autoSpaceDE w:val="0"/>
        <w:autoSpaceDN w:val="0"/>
        <w:adjustRightInd w:val="0"/>
        <w:spacing w:before="120"/>
        <w:jc w:val="both"/>
        <w:rPr>
          <w:rFonts w:ascii="Arial" w:hAnsi="Arial" w:cs="Arial"/>
          <w:i/>
          <w:color w:val="000000"/>
          <w:sz w:val="18"/>
          <w:szCs w:val="18"/>
          <w:lang w:val="en-GB"/>
        </w:rPr>
      </w:pPr>
      <w:r w:rsidRPr="00063C09">
        <w:rPr>
          <w:rFonts w:ascii="Arial" w:hAnsi="Arial" w:cs="Arial"/>
          <w:i/>
          <w:color w:val="000000"/>
          <w:sz w:val="18"/>
          <w:szCs w:val="18"/>
          <w:lang w:val="en-GB"/>
        </w:rPr>
        <w:t xml:space="preserve">Data on exports and imports of </w:t>
      </w:r>
      <w:r w:rsidRPr="00063C09">
        <w:rPr>
          <w:rFonts w:ascii="Arial" w:hAnsi="Arial" w:cs="Arial"/>
          <w:b/>
          <w:i/>
          <w:color w:val="000000"/>
          <w:sz w:val="18"/>
          <w:szCs w:val="18"/>
          <w:lang w:val="en-GB"/>
        </w:rPr>
        <w:t>computer services</w:t>
      </w:r>
      <w:r w:rsidRPr="00063C09">
        <w:rPr>
          <w:rFonts w:ascii="Arial" w:hAnsi="Arial" w:cs="Arial"/>
          <w:i/>
          <w:color w:val="000000"/>
          <w:sz w:val="18"/>
          <w:szCs w:val="18"/>
          <w:lang w:val="en-GB"/>
        </w:rPr>
        <w:t xml:space="preserve">, which are sometimes also included among technical services (activities), are provided in the Chapter </w:t>
      </w:r>
      <w:r w:rsidRPr="00063C09">
        <w:rPr>
          <w:rFonts w:ascii="Arial" w:hAnsi="Arial" w:cs="Arial"/>
          <w:b/>
          <w:i/>
          <w:color w:val="000000"/>
          <w:sz w:val="18"/>
          <w:szCs w:val="18"/>
          <w:lang w:val="en-GB"/>
        </w:rPr>
        <w:t>22</w:t>
      </w:r>
      <w:r w:rsidRPr="00063C09">
        <w:rPr>
          <w:rFonts w:ascii="Arial" w:hAnsi="Arial" w:cs="Arial"/>
          <w:i/>
          <w:color w:val="000000"/>
          <w:sz w:val="18"/>
          <w:szCs w:val="18"/>
          <w:lang w:val="en-GB"/>
        </w:rPr>
        <w:t xml:space="preserve"> Digital economy and society in Tab. </w:t>
      </w:r>
      <w:r w:rsidRPr="00063C09">
        <w:rPr>
          <w:rFonts w:ascii="Arial" w:hAnsi="Arial" w:cs="Arial"/>
          <w:b/>
          <w:bCs/>
          <w:i/>
          <w:color w:val="000000"/>
          <w:sz w:val="18"/>
          <w:szCs w:val="18"/>
          <w:lang w:val="en-GB"/>
        </w:rPr>
        <w:t xml:space="preserve">22.11 </w:t>
      </w:r>
      <w:r w:rsidRPr="00063C09">
        <w:rPr>
          <w:rFonts w:ascii="Arial" w:hAnsi="Arial" w:cs="Arial"/>
          <w:i/>
          <w:color w:val="000000"/>
          <w:sz w:val="18"/>
          <w:szCs w:val="18"/>
          <w:lang w:val="en-GB"/>
        </w:rPr>
        <w:t xml:space="preserve">International trade in ICT services. </w:t>
      </w:r>
    </w:p>
    <w:p w14:paraId="17D5A7F2" w14:textId="0A6D32BF" w:rsidR="00063C09" w:rsidRPr="00063C09" w:rsidRDefault="00063C09" w:rsidP="00063C09">
      <w:pPr>
        <w:tabs>
          <w:tab w:val="left" w:pos="360"/>
        </w:tabs>
        <w:autoSpaceDE w:val="0"/>
        <w:autoSpaceDN w:val="0"/>
        <w:adjustRightInd w:val="0"/>
        <w:spacing w:before="120"/>
        <w:jc w:val="both"/>
        <w:rPr>
          <w:rFonts w:ascii="Arial" w:hAnsi="Arial" w:cs="Arial"/>
          <w:i/>
          <w:sz w:val="18"/>
          <w:szCs w:val="18"/>
          <w:lang w:val="en-GB"/>
        </w:rPr>
      </w:pPr>
      <w:r w:rsidRPr="00063C09">
        <w:rPr>
          <w:rFonts w:ascii="Arial" w:hAnsi="Arial" w:cs="Arial"/>
          <w:i/>
          <w:sz w:val="18"/>
          <w:szCs w:val="18"/>
          <w:lang w:val="en-GB"/>
        </w:rPr>
        <w:t xml:space="preserve">More detailed information on the statistics thereof can be obtained at: </w:t>
      </w:r>
      <w:hyperlink r:id="rId13" w:history="1">
        <w:r w:rsidR="00B67363" w:rsidRPr="0051586B">
          <w:rPr>
            <w:rStyle w:val="Hypertextovodkaz"/>
            <w:rFonts w:ascii="Arial" w:hAnsi="Arial" w:cs="Arial"/>
            <w:i/>
            <w:sz w:val="18"/>
            <w:szCs w:val="18"/>
            <w:lang w:val="en-GB"/>
          </w:rPr>
          <w:t>www.csu.gov.cz/international-trade-in-hightech-services</w:t>
        </w:r>
      </w:hyperlink>
    </w:p>
    <w:p w14:paraId="7A98B0C6" w14:textId="77777777" w:rsidR="00063C09" w:rsidRPr="00063C09" w:rsidRDefault="00063C09" w:rsidP="00063C09">
      <w:pPr>
        <w:autoSpaceDE w:val="0"/>
        <w:autoSpaceDN w:val="0"/>
        <w:adjustRightInd w:val="0"/>
        <w:jc w:val="both"/>
        <w:rPr>
          <w:rFonts w:ascii="Arial" w:hAnsi="Arial" w:cs="Arial"/>
          <w:color w:val="000000"/>
          <w:sz w:val="18"/>
          <w:szCs w:val="18"/>
          <w:lang w:val="en-GB"/>
        </w:rPr>
      </w:pPr>
    </w:p>
    <w:p w14:paraId="4EC28F2B" w14:textId="77777777" w:rsidR="00063C09" w:rsidRPr="00063C09" w:rsidRDefault="00063C09" w:rsidP="00063C09">
      <w:pPr>
        <w:autoSpaceDE w:val="0"/>
        <w:autoSpaceDN w:val="0"/>
        <w:adjustRightInd w:val="0"/>
        <w:jc w:val="both"/>
        <w:rPr>
          <w:rFonts w:ascii="Arial" w:hAnsi="Arial" w:cs="Arial"/>
          <w:color w:val="000000"/>
          <w:sz w:val="18"/>
          <w:szCs w:val="18"/>
          <w:lang w:val="en-GB"/>
        </w:rPr>
      </w:pPr>
    </w:p>
    <w:p w14:paraId="18FB4C8D" w14:textId="77777777" w:rsidR="00063C09" w:rsidRPr="00063C09" w:rsidRDefault="00063C09" w:rsidP="00063C09">
      <w:pPr>
        <w:jc w:val="both"/>
        <w:rPr>
          <w:rFonts w:ascii="Arial" w:hAnsi="Arial" w:cs="Arial"/>
          <w:b/>
          <w:bCs/>
          <w:i/>
          <w:color w:val="0071BC"/>
          <w:sz w:val="20"/>
          <w:szCs w:val="20"/>
          <w:lang w:val="en-GB"/>
        </w:rPr>
      </w:pPr>
      <w:r w:rsidRPr="00063C09">
        <w:rPr>
          <w:rFonts w:ascii="Arial" w:hAnsi="Arial" w:cs="Arial"/>
          <w:b/>
          <w:bCs/>
          <w:i/>
          <w:color w:val="0071BC"/>
          <w:sz w:val="20"/>
          <w:szCs w:val="20"/>
          <w:lang w:val="en-GB"/>
        </w:rPr>
        <w:t>Tab. 23.25 Manufacturing by technology intensity – basic indicators</w:t>
      </w:r>
    </w:p>
    <w:p w14:paraId="7BB46E39" w14:textId="77777777" w:rsidR="00063C09" w:rsidRPr="00063C09" w:rsidRDefault="00063C09" w:rsidP="00063C09">
      <w:pPr>
        <w:spacing w:before="120"/>
        <w:jc w:val="both"/>
        <w:rPr>
          <w:rFonts w:ascii="Arial" w:eastAsia="Arial Unicode MS" w:hAnsi="Arial" w:cs="Arial"/>
          <w:i/>
          <w:sz w:val="18"/>
          <w:szCs w:val="18"/>
          <w:lang w:val="en-GB"/>
        </w:rPr>
      </w:pPr>
      <w:r w:rsidRPr="00063C09">
        <w:rPr>
          <w:rFonts w:ascii="Arial" w:eastAsia="Arial Unicode MS" w:hAnsi="Arial" w:cs="Arial"/>
          <w:bCs/>
          <w:i/>
          <w:sz w:val="18"/>
          <w:szCs w:val="18"/>
          <w:lang w:val="en-GB"/>
        </w:rPr>
        <w:t xml:space="preserve">Breakdown of manufacturing to </w:t>
      </w:r>
      <w:r w:rsidRPr="00063C09">
        <w:rPr>
          <w:rFonts w:ascii="Arial" w:hAnsi="Arial" w:cs="Arial"/>
          <w:i/>
          <w:iCs/>
          <w:sz w:val="18"/>
          <w:szCs w:val="18"/>
          <w:lang w:val="en-GB"/>
        </w:rPr>
        <w:t>industries with high technological intensity</w:t>
      </w:r>
      <w:r w:rsidRPr="00063C09">
        <w:rPr>
          <w:rFonts w:ascii="Arial" w:eastAsia="Arial Unicode MS" w:hAnsi="Arial" w:cs="Arial"/>
          <w:i/>
          <w:sz w:val="18"/>
          <w:szCs w:val="18"/>
          <w:lang w:val="en-GB"/>
        </w:rPr>
        <w:t xml:space="preserve"> (high-tech</w:t>
      </w:r>
      <w:r w:rsidRPr="00063C09">
        <w:rPr>
          <w:rFonts w:ascii="Arial" w:eastAsia="Arial Unicode MS" w:hAnsi="Arial" w:cs="Arial"/>
          <w:bCs/>
          <w:i/>
          <w:sz w:val="18"/>
          <w:szCs w:val="18"/>
          <w:lang w:val="en-GB"/>
        </w:rPr>
        <w:t xml:space="preserve">nology or </w:t>
      </w:r>
      <w:r w:rsidRPr="00063C09">
        <w:rPr>
          <w:rFonts w:ascii="Arial" w:eastAsia="Arial Unicode MS" w:hAnsi="Arial" w:cs="Arial"/>
          <w:b/>
          <w:bCs/>
          <w:i/>
          <w:sz w:val="18"/>
          <w:szCs w:val="18"/>
          <w:lang w:val="en-GB"/>
        </w:rPr>
        <w:t>high-tech</w:t>
      </w:r>
      <w:r w:rsidRPr="00063C09">
        <w:rPr>
          <w:rFonts w:ascii="Arial" w:eastAsia="Arial Unicode MS" w:hAnsi="Arial" w:cs="Arial"/>
          <w:i/>
          <w:sz w:val="18"/>
          <w:szCs w:val="18"/>
          <w:lang w:val="en-GB"/>
        </w:rPr>
        <w:t>), medium high technological intensity (</w:t>
      </w:r>
      <w:r w:rsidRPr="00063C09">
        <w:rPr>
          <w:rFonts w:ascii="Arial" w:eastAsia="Arial Unicode MS" w:hAnsi="Arial" w:cs="Arial"/>
          <w:b/>
          <w:i/>
          <w:sz w:val="18"/>
          <w:szCs w:val="18"/>
          <w:lang w:val="en-GB"/>
        </w:rPr>
        <w:t>medium</w:t>
      </w:r>
      <w:r w:rsidRPr="00063C09">
        <w:rPr>
          <w:rFonts w:ascii="Arial" w:eastAsia="Arial Unicode MS" w:hAnsi="Arial" w:cs="Arial"/>
          <w:b/>
          <w:bCs/>
          <w:i/>
          <w:sz w:val="18"/>
          <w:szCs w:val="18"/>
          <w:lang w:val="en-GB"/>
        </w:rPr>
        <w:t>-</w:t>
      </w:r>
      <w:r w:rsidRPr="00063C09">
        <w:rPr>
          <w:rFonts w:ascii="Arial" w:eastAsia="Arial Unicode MS" w:hAnsi="Arial" w:cs="Arial"/>
          <w:b/>
          <w:i/>
          <w:sz w:val="18"/>
          <w:szCs w:val="18"/>
          <w:lang w:val="en-GB"/>
        </w:rPr>
        <w:t>high-tech</w:t>
      </w:r>
      <w:r w:rsidRPr="00063C09">
        <w:rPr>
          <w:rFonts w:ascii="Arial" w:eastAsia="Arial Unicode MS" w:hAnsi="Arial" w:cs="Arial"/>
          <w:b/>
          <w:bCs/>
          <w:i/>
          <w:sz w:val="18"/>
          <w:szCs w:val="18"/>
          <w:lang w:val="en-GB"/>
        </w:rPr>
        <w:t>nology</w:t>
      </w:r>
      <w:r w:rsidRPr="00063C09">
        <w:rPr>
          <w:rFonts w:ascii="Arial" w:eastAsia="Arial Unicode MS" w:hAnsi="Arial" w:cs="Arial"/>
          <w:i/>
          <w:sz w:val="18"/>
          <w:szCs w:val="18"/>
          <w:lang w:val="en-GB"/>
        </w:rPr>
        <w:t>), medium low technological intensity (</w:t>
      </w:r>
      <w:r w:rsidRPr="00063C09">
        <w:rPr>
          <w:rFonts w:ascii="Arial" w:eastAsia="Arial Unicode MS" w:hAnsi="Arial" w:cs="Arial"/>
          <w:b/>
          <w:i/>
          <w:sz w:val="18"/>
          <w:szCs w:val="18"/>
          <w:lang w:val="en-GB"/>
        </w:rPr>
        <w:t>medium</w:t>
      </w:r>
      <w:r w:rsidRPr="00063C09">
        <w:rPr>
          <w:rFonts w:ascii="Arial" w:eastAsia="Arial Unicode MS" w:hAnsi="Arial" w:cs="Arial"/>
          <w:b/>
          <w:bCs/>
          <w:i/>
          <w:sz w:val="18"/>
          <w:szCs w:val="18"/>
          <w:lang w:val="en-GB"/>
        </w:rPr>
        <w:t>-</w:t>
      </w:r>
      <w:r w:rsidRPr="00063C09">
        <w:rPr>
          <w:rFonts w:ascii="Arial" w:eastAsia="Arial Unicode MS" w:hAnsi="Arial" w:cs="Arial"/>
          <w:b/>
          <w:i/>
          <w:sz w:val="18"/>
          <w:szCs w:val="18"/>
          <w:lang w:val="en-GB"/>
        </w:rPr>
        <w:t>low-tech</w:t>
      </w:r>
      <w:r w:rsidRPr="00063C09">
        <w:rPr>
          <w:rFonts w:ascii="Arial" w:eastAsia="Arial Unicode MS" w:hAnsi="Arial" w:cs="Arial"/>
          <w:b/>
          <w:bCs/>
          <w:i/>
          <w:sz w:val="18"/>
          <w:szCs w:val="18"/>
          <w:lang w:val="en-GB"/>
        </w:rPr>
        <w:t>nology</w:t>
      </w:r>
      <w:r w:rsidRPr="00063C09">
        <w:rPr>
          <w:rFonts w:ascii="Arial" w:eastAsia="Arial Unicode MS" w:hAnsi="Arial" w:cs="Arial"/>
          <w:i/>
          <w:sz w:val="18"/>
          <w:szCs w:val="18"/>
          <w:lang w:val="en-GB"/>
        </w:rPr>
        <w:t>), and low technological intensity (</w:t>
      </w:r>
      <w:r w:rsidRPr="00063C09">
        <w:rPr>
          <w:rFonts w:ascii="Arial" w:eastAsia="Arial Unicode MS" w:hAnsi="Arial" w:cs="Arial"/>
          <w:b/>
          <w:i/>
          <w:sz w:val="18"/>
          <w:szCs w:val="18"/>
          <w:lang w:val="en-GB"/>
        </w:rPr>
        <w:t>low-tech</w:t>
      </w:r>
      <w:r w:rsidRPr="00063C09">
        <w:rPr>
          <w:rFonts w:ascii="Arial" w:eastAsia="Arial Unicode MS" w:hAnsi="Arial" w:cs="Arial"/>
          <w:b/>
          <w:bCs/>
          <w:i/>
          <w:sz w:val="18"/>
          <w:szCs w:val="18"/>
          <w:lang w:val="en-GB"/>
        </w:rPr>
        <w:t>nology</w:t>
      </w:r>
      <w:r w:rsidRPr="00063C09">
        <w:rPr>
          <w:rFonts w:ascii="Arial" w:eastAsia="Arial Unicode MS" w:hAnsi="Arial" w:cs="Arial"/>
          <w:i/>
          <w:sz w:val="18"/>
          <w:szCs w:val="18"/>
          <w:lang w:val="en-GB"/>
        </w:rPr>
        <w:t xml:space="preserve">) was made by OECD and later by Eurostat based on how much advanced or high technologies are used in production and based on </w:t>
      </w:r>
      <w:r w:rsidRPr="00063C09">
        <w:rPr>
          <w:rFonts w:ascii="Arial" w:hAnsi="Arial" w:cs="Arial"/>
          <w:i/>
          <w:sz w:val="18"/>
          <w:szCs w:val="18"/>
          <w:lang w:val="en-GB"/>
        </w:rPr>
        <w:t xml:space="preserve">expenditure on research, development, and innovation. </w:t>
      </w:r>
      <w:r w:rsidRPr="00063C09">
        <w:rPr>
          <w:rFonts w:ascii="Arial" w:eastAsia="Arial Unicode MS" w:hAnsi="Arial" w:cs="Arial"/>
          <w:bCs/>
          <w:i/>
          <w:sz w:val="18"/>
          <w:szCs w:val="18"/>
          <w:lang w:val="en-GB"/>
        </w:rPr>
        <w:t>Businesses of the</w:t>
      </w:r>
      <w:r w:rsidRPr="00063C09">
        <w:rPr>
          <w:rFonts w:ascii="Arial" w:eastAsia="Arial Unicode MS" w:hAnsi="Arial" w:cs="Arial"/>
          <w:i/>
          <w:sz w:val="18"/>
          <w:szCs w:val="18"/>
          <w:lang w:val="en-GB"/>
        </w:rPr>
        <w:t xml:space="preserve"> business</w:t>
      </w:r>
      <w:r w:rsidRPr="00063C09">
        <w:rPr>
          <w:rFonts w:ascii="Arial" w:eastAsia="Arial Unicode MS" w:hAnsi="Arial" w:cs="Arial"/>
          <w:b/>
          <w:bCs/>
          <w:i/>
          <w:sz w:val="18"/>
          <w:szCs w:val="18"/>
          <w:lang w:val="en-GB"/>
        </w:rPr>
        <w:t xml:space="preserve"> </w:t>
      </w:r>
      <w:r w:rsidRPr="00063C09">
        <w:rPr>
          <w:rFonts w:ascii="Arial" w:eastAsia="Arial Unicode MS" w:hAnsi="Arial" w:cs="Arial"/>
          <w:bCs/>
          <w:i/>
          <w:sz w:val="18"/>
          <w:szCs w:val="18"/>
          <w:lang w:val="en-GB"/>
        </w:rPr>
        <w:t>enterprise sector</w:t>
      </w:r>
      <w:r w:rsidRPr="00063C09">
        <w:rPr>
          <w:rFonts w:ascii="Arial" w:eastAsia="Arial Unicode MS" w:hAnsi="Arial" w:cs="Arial"/>
          <w:b/>
          <w:bCs/>
          <w:i/>
          <w:sz w:val="18"/>
          <w:szCs w:val="18"/>
          <w:lang w:val="en-GB"/>
        </w:rPr>
        <w:t xml:space="preserve"> </w:t>
      </w:r>
      <w:r w:rsidRPr="00063C09">
        <w:rPr>
          <w:rFonts w:ascii="Arial" w:eastAsia="Arial Unicode MS" w:hAnsi="Arial" w:cs="Arial"/>
          <w:i/>
          <w:sz w:val="18"/>
          <w:szCs w:val="18"/>
          <w:lang w:val="en-GB"/>
        </w:rPr>
        <w:t xml:space="preserve">are classified to </w:t>
      </w:r>
      <w:proofErr w:type="gramStart"/>
      <w:r w:rsidRPr="00063C09">
        <w:rPr>
          <w:rFonts w:ascii="Arial" w:eastAsia="Arial Unicode MS" w:hAnsi="Arial" w:cs="Arial"/>
          <w:i/>
          <w:sz w:val="18"/>
          <w:szCs w:val="18"/>
          <w:lang w:val="en-GB"/>
        </w:rPr>
        <w:t>aforementioned categories</w:t>
      </w:r>
      <w:proofErr w:type="gramEnd"/>
      <w:r w:rsidRPr="00063C09">
        <w:rPr>
          <w:rFonts w:ascii="Arial" w:eastAsia="Arial Unicode MS" w:hAnsi="Arial" w:cs="Arial"/>
          <w:i/>
          <w:sz w:val="18"/>
          <w:szCs w:val="18"/>
          <w:lang w:val="en-GB"/>
        </w:rPr>
        <w:t xml:space="preserve"> based on their prevailing economic activity according to the </w:t>
      </w:r>
      <w:r w:rsidRPr="00063C09">
        <w:rPr>
          <w:rFonts w:ascii="Arial" w:eastAsia="Arial Unicode MS" w:hAnsi="Arial" w:cs="Arial"/>
          <w:b/>
          <w:i/>
          <w:sz w:val="18"/>
          <w:szCs w:val="18"/>
          <w:lang w:val="en-GB"/>
        </w:rPr>
        <w:t>CZ-NACE classification</w:t>
      </w:r>
      <w:r w:rsidRPr="00063C09">
        <w:rPr>
          <w:rFonts w:ascii="Arial" w:eastAsia="Arial Unicode MS" w:hAnsi="Arial" w:cs="Arial"/>
          <w:i/>
          <w:sz w:val="18"/>
          <w:szCs w:val="18"/>
          <w:lang w:val="en-GB"/>
        </w:rPr>
        <w:t>.</w:t>
      </w:r>
    </w:p>
    <w:p w14:paraId="53F578F7" w14:textId="4C771D74"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Except for R&amp;D expenditure, all surveyed indicators come from an</w:t>
      </w:r>
      <w:r w:rsidRPr="00063C09">
        <w:rPr>
          <w:rFonts w:ascii="Arial" w:hAnsi="Arial" w:cs="Arial"/>
          <w:b/>
          <w:i/>
          <w:iCs/>
          <w:sz w:val="18"/>
          <w:szCs w:val="18"/>
          <w:lang w:val="en-GB"/>
        </w:rPr>
        <w:t> annual structural survey in businesses from selected production industries</w:t>
      </w:r>
      <w:r w:rsidRPr="00063C09">
        <w:rPr>
          <w:rFonts w:ascii="Arial" w:hAnsi="Arial" w:cs="Arial"/>
          <w:i/>
          <w:iCs/>
          <w:sz w:val="18"/>
          <w:szCs w:val="18"/>
          <w:lang w:val="en-GB"/>
        </w:rPr>
        <w:t xml:space="preserve"> (structural business statistics, SBS). The survey provides a more detailed range of final data, which are, however, available with a greater time delay. More detailed information about the data from the annual SBS of selected production industries, including definitions of individual indicators, can be found in the Chapter </w:t>
      </w:r>
      <w:r w:rsidRPr="00063C09">
        <w:rPr>
          <w:rFonts w:ascii="Arial" w:hAnsi="Arial" w:cs="Arial"/>
          <w:b/>
          <w:i/>
          <w:iCs/>
          <w:sz w:val="18"/>
          <w:szCs w:val="18"/>
          <w:lang w:val="en-GB"/>
        </w:rPr>
        <w:t>15</w:t>
      </w:r>
      <w:r w:rsidRPr="00063C09">
        <w:rPr>
          <w:rFonts w:ascii="Arial" w:hAnsi="Arial" w:cs="Arial"/>
          <w:i/>
          <w:iCs/>
          <w:sz w:val="18"/>
          <w:szCs w:val="18"/>
          <w:lang w:val="en-GB"/>
        </w:rPr>
        <w:t xml:space="preserve"> Industry or on the CZSO website at: </w:t>
      </w:r>
      <w:hyperlink r:id="rId14" w:history="1">
        <w:r w:rsidR="009F0D3D" w:rsidRPr="0051586B">
          <w:rPr>
            <w:rStyle w:val="Hypertextovodkaz"/>
            <w:rFonts w:ascii="Arial" w:hAnsi="Arial" w:cs="Arial"/>
            <w:i/>
            <w:sz w:val="18"/>
            <w:szCs w:val="18"/>
            <w:lang w:val="en-GB"/>
          </w:rPr>
          <w:t>www.csu.g</w:t>
        </w:r>
        <w:r w:rsidR="009F0D3D" w:rsidRPr="00063C09">
          <w:rPr>
            <w:rStyle w:val="Hypertextovodkaz"/>
            <w:rFonts w:ascii="Arial" w:hAnsi="Arial" w:cs="Arial"/>
            <w:i/>
            <w:sz w:val="18"/>
            <w:szCs w:val="18"/>
            <w:lang w:val="en-GB"/>
          </w:rPr>
          <w:t>ov.cz/annual-structural-statistics-on-industry</w:t>
        </w:r>
      </w:hyperlink>
    </w:p>
    <w:p w14:paraId="0B2E8A1A" w14:textId="2E8224BD" w:rsidR="00063C09" w:rsidRPr="00063C09" w:rsidRDefault="00063C09" w:rsidP="00063C09">
      <w:pPr>
        <w:tabs>
          <w:tab w:val="left" w:pos="360"/>
        </w:tabs>
        <w:autoSpaceDE w:val="0"/>
        <w:autoSpaceDN w:val="0"/>
        <w:adjustRightInd w:val="0"/>
        <w:spacing w:before="120"/>
        <w:jc w:val="both"/>
        <w:rPr>
          <w:rFonts w:ascii="Arial" w:hAnsi="Arial" w:cs="Arial"/>
          <w:i/>
          <w:sz w:val="18"/>
          <w:szCs w:val="18"/>
          <w:lang w:val="en-GB"/>
        </w:rPr>
      </w:pPr>
      <w:r w:rsidRPr="00063C09">
        <w:rPr>
          <w:rFonts w:ascii="Arial" w:hAnsi="Arial" w:cs="Arial"/>
          <w:i/>
          <w:sz w:val="18"/>
          <w:szCs w:val="18"/>
          <w:lang w:val="en-GB"/>
        </w:rPr>
        <w:t xml:space="preserve">More detailed information on the statistics thereof can be obtained at: </w:t>
      </w:r>
      <w:hyperlink r:id="rId15" w:history="1">
        <w:r w:rsidR="00306B13" w:rsidRPr="0051586B">
          <w:rPr>
            <w:rStyle w:val="Hypertextovodkaz"/>
            <w:rFonts w:ascii="Arial" w:hAnsi="Arial" w:cs="Arial"/>
            <w:i/>
            <w:sz w:val="18"/>
            <w:szCs w:val="18"/>
            <w:lang w:val="en-GB"/>
          </w:rPr>
          <w:t>www.csu.gov.cz/hightech-sector</w:t>
        </w:r>
      </w:hyperlink>
    </w:p>
    <w:p w14:paraId="1374D047" w14:textId="77777777" w:rsidR="00063C09" w:rsidRPr="00063C09" w:rsidRDefault="00063C09" w:rsidP="00063C09">
      <w:pPr>
        <w:tabs>
          <w:tab w:val="left" w:pos="360"/>
        </w:tabs>
        <w:autoSpaceDE w:val="0"/>
        <w:autoSpaceDN w:val="0"/>
        <w:adjustRightInd w:val="0"/>
        <w:spacing w:before="120"/>
        <w:jc w:val="both"/>
        <w:rPr>
          <w:rFonts w:ascii="Arial" w:hAnsi="Arial" w:cs="Arial"/>
          <w:i/>
          <w:sz w:val="18"/>
          <w:szCs w:val="18"/>
          <w:lang w:val="en-GB"/>
        </w:rPr>
      </w:pPr>
    </w:p>
    <w:p w14:paraId="0366FC8D" w14:textId="77777777" w:rsidR="00063C09" w:rsidRPr="00063C09" w:rsidRDefault="00063C09" w:rsidP="00063C09">
      <w:pPr>
        <w:jc w:val="both"/>
        <w:rPr>
          <w:rFonts w:ascii="Arial" w:hAnsi="Arial" w:cs="Arial"/>
          <w:i/>
          <w:sz w:val="18"/>
          <w:szCs w:val="18"/>
          <w:lang w:val="en-GB"/>
        </w:rPr>
      </w:pPr>
    </w:p>
    <w:p w14:paraId="20F36F03" w14:textId="77777777" w:rsidR="00063C09" w:rsidRPr="00063C09" w:rsidRDefault="00063C09" w:rsidP="00063C09">
      <w:pPr>
        <w:jc w:val="center"/>
        <w:rPr>
          <w:rFonts w:ascii="Arial" w:hAnsi="Arial" w:cs="Arial"/>
          <w:iCs/>
          <w:color w:val="0071BC"/>
          <w:sz w:val="20"/>
          <w:szCs w:val="20"/>
          <w:lang w:val="en-GB"/>
        </w:rPr>
      </w:pPr>
      <w:r w:rsidRPr="00063C09">
        <w:rPr>
          <w:rFonts w:ascii="Arial" w:hAnsi="Arial" w:cs="Arial"/>
          <w:iCs/>
          <w:color w:val="0071BC"/>
          <w:sz w:val="20"/>
          <w:szCs w:val="20"/>
          <w:lang w:val="en-GB"/>
        </w:rPr>
        <w:t>*         *         *</w:t>
      </w:r>
    </w:p>
    <w:p w14:paraId="35F68C00" w14:textId="77777777" w:rsidR="00063C09" w:rsidRPr="00063C09" w:rsidRDefault="00063C09" w:rsidP="00063C09">
      <w:pPr>
        <w:jc w:val="both"/>
        <w:rPr>
          <w:rFonts w:ascii="Arial" w:hAnsi="Arial" w:cs="Arial"/>
          <w:i/>
          <w:sz w:val="18"/>
          <w:szCs w:val="18"/>
          <w:lang w:val="en-GB"/>
        </w:rPr>
      </w:pPr>
    </w:p>
    <w:p w14:paraId="4E65A188" w14:textId="77777777" w:rsidR="00063C09" w:rsidRPr="00063C09" w:rsidRDefault="00063C09" w:rsidP="00063C09">
      <w:pPr>
        <w:jc w:val="both"/>
        <w:rPr>
          <w:rFonts w:ascii="Arial" w:hAnsi="Arial" w:cs="Arial"/>
          <w:i/>
          <w:sz w:val="18"/>
          <w:szCs w:val="18"/>
          <w:lang w:val="en-GB"/>
        </w:rPr>
      </w:pPr>
    </w:p>
    <w:p w14:paraId="2BF2CDD3" w14:textId="77777777" w:rsidR="00063C09" w:rsidRPr="00063C09" w:rsidRDefault="00063C09" w:rsidP="00063C09">
      <w:pPr>
        <w:spacing w:before="120"/>
        <w:jc w:val="both"/>
        <w:rPr>
          <w:rFonts w:ascii="Arial" w:hAnsi="Arial" w:cs="Arial"/>
          <w:i/>
          <w:iCs/>
          <w:sz w:val="18"/>
          <w:szCs w:val="18"/>
          <w:lang w:val="en-GB"/>
        </w:rPr>
      </w:pPr>
      <w:r w:rsidRPr="00063C09">
        <w:rPr>
          <w:rFonts w:ascii="Arial" w:hAnsi="Arial" w:cs="Arial"/>
          <w:i/>
          <w:iCs/>
          <w:sz w:val="18"/>
          <w:szCs w:val="18"/>
          <w:lang w:val="en-GB"/>
        </w:rPr>
        <w:t>Further information can be found on the website of the Czech Statistical Office at:</w:t>
      </w:r>
    </w:p>
    <w:p w14:paraId="1CCEF551" w14:textId="75CCB06F" w:rsidR="00063C09" w:rsidRPr="00063C09" w:rsidRDefault="00063C09" w:rsidP="000B2583">
      <w:pPr>
        <w:spacing w:before="120"/>
        <w:jc w:val="both"/>
        <w:rPr>
          <w:rFonts w:ascii="Arial" w:hAnsi="Arial" w:cs="Arial"/>
          <w:sz w:val="18"/>
          <w:szCs w:val="18"/>
          <w:lang w:val="en-GB"/>
        </w:rPr>
      </w:pPr>
      <w:r w:rsidRPr="00063C09">
        <w:rPr>
          <w:rFonts w:ascii="Arial" w:hAnsi="Arial" w:cs="Arial"/>
          <w:sz w:val="18"/>
          <w:szCs w:val="18"/>
          <w:lang w:val="en-GB"/>
        </w:rPr>
        <w:t>– </w:t>
      </w:r>
      <w:hyperlink r:id="rId16" w:history="1">
        <w:r w:rsidRPr="00063C09">
          <w:rPr>
            <w:rStyle w:val="Hypertextovodkaz"/>
            <w:rFonts w:ascii="Arial" w:hAnsi="Arial" w:cs="Arial"/>
            <w:i/>
            <w:sz w:val="18"/>
            <w:szCs w:val="18"/>
            <w:lang w:val="en-GB"/>
          </w:rPr>
          <w:t>www.</w:t>
        </w:r>
        <w:r w:rsidR="0054657F" w:rsidRPr="001E322D">
          <w:rPr>
            <w:rStyle w:val="Hypertextovodkaz"/>
            <w:rFonts w:ascii="Arial" w:hAnsi="Arial" w:cs="Arial"/>
            <w:i/>
            <w:sz w:val="18"/>
            <w:szCs w:val="18"/>
            <w:lang w:val="en-GB"/>
          </w:rPr>
          <w:t>csu.gov.cz/research-and-development-rad</w:t>
        </w:r>
      </w:hyperlink>
    </w:p>
    <w:p w14:paraId="38BA72C9" w14:textId="15D37437" w:rsidR="00AC4443" w:rsidRPr="00477B59" w:rsidRDefault="00063C09" w:rsidP="000B2583">
      <w:pPr>
        <w:spacing w:before="120"/>
        <w:jc w:val="both"/>
        <w:rPr>
          <w:rFonts w:ascii="Arial" w:hAnsi="Arial" w:cs="Arial"/>
          <w:sz w:val="18"/>
          <w:szCs w:val="18"/>
        </w:rPr>
      </w:pPr>
      <w:r w:rsidRPr="00063C09">
        <w:rPr>
          <w:rFonts w:ascii="Arial" w:hAnsi="Arial" w:cs="Arial"/>
          <w:sz w:val="18"/>
          <w:szCs w:val="18"/>
          <w:lang w:val="en-GB"/>
        </w:rPr>
        <w:t>– </w:t>
      </w:r>
      <w:hyperlink r:id="rId17" w:history="1">
        <w:r w:rsidRPr="004F4AEA">
          <w:rPr>
            <w:rStyle w:val="Hypertextovodkaz"/>
            <w:rFonts w:ascii="Arial" w:hAnsi="Arial" w:cs="Arial"/>
            <w:i/>
            <w:sz w:val="18"/>
            <w:szCs w:val="18"/>
            <w:lang w:val="en-GB"/>
          </w:rPr>
          <w:t>www.csu.gov.cz/innovation-patents-high-technology</w:t>
        </w:r>
      </w:hyperlink>
    </w:p>
    <w:sectPr w:rsidR="00AC4443" w:rsidRPr="00477B59" w:rsidSect="00477B59">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26E3B"/>
    <w:multiLevelType w:val="hybridMultilevel"/>
    <w:tmpl w:val="6D12BA68"/>
    <w:lvl w:ilvl="0" w:tplc="C930D89E">
      <w:start w:val="2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82E0154"/>
    <w:multiLevelType w:val="hybridMultilevel"/>
    <w:tmpl w:val="3F8A067C"/>
    <w:lvl w:ilvl="0" w:tplc="04050001">
      <w:start w:val="1"/>
      <w:numFmt w:val="bullet"/>
      <w:lvlText w:val=""/>
      <w:lvlJc w:val="left"/>
      <w:pPr>
        <w:ind w:left="1068" w:hanging="360"/>
      </w:pPr>
      <w:rPr>
        <w:rFonts w:ascii="Symbol" w:hAnsi="Symbol" w:hint="default"/>
      </w:rPr>
    </w:lvl>
    <w:lvl w:ilvl="1" w:tplc="04090001">
      <w:start w:val="1"/>
      <w:numFmt w:val="bullet"/>
      <w:lvlText w:val=""/>
      <w:lvlJc w:val="left"/>
      <w:pPr>
        <w:ind w:left="1788" w:hanging="360"/>
      </w:pPr>
      <w:rPr>
        <w:rFonts w:ascii="Symbol" w:hAnsi="Symbo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04F4E32"/>
    <w:multiLevelType w:val="hybridMultilevel"/>
    <w:tmpl w:val="ADF2C1D4"/>
    <w:lvl w:ilvl="0" w:tplc="C930D89E">
      <w:start w:val="23"/>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698033F"/>
    <w:multiLevelType w:val="hybridMultilevel"/>
    <w:tmpl w:val="68F2AC66"/>
    <w:lvl w:ilvl="0" w:tplc="1A348686">
      <w:start w:val="1"/>
      <w:numFmt w:val="bullet"/>
      <w:lvlText w:val=""/>
      <w:lvlJc w:val="left"/>
      <w:pPr>
        <w:tabs>
          <w:tab w:val="num" w:pos="360"/>
        </w:tabs>
        <w:ind w:left="360" w:hanging="360"/>
      </w:pPr>
      <w:rPr>
        <w:rFonts w:ascii="Symbol" w:hAnsi="Symbol" w:hint="default"/>
      </w:rPr>
    </w:lvl>
    <w:lvl w:ilvl="1" w:tplc="5554D818">
      <w:numFmt w:val="bullet"/>
      <w:lvlText w:val="–"/>
      <w:lvlJc w:val="left"/>
      <w:pPr>
        <w:tabs>
          <w:tab w:val="num" w:pos="1440"/>
        </w:tabs>
        <w:ind w:left="1440" w:hanging="360"/>
      </w:pPr>
      <w:rPr>
        <w:rFonts w:ascii="Arial" w:eastAsia="Times New Roman" w:hAnsi="Arial" w:cs="Arial" w:hint="default"/>
        <w:b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71FE1"/>
    <w:multiLevelType w:val="hybridMultilevel"/>
    <w:tmpl w:val="834C761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C20801"/>
    <w:multiLevelType w:val="hybridMultilevel"/>
    <w:tmpl w:val="70C22CBC"/>
    <w:lvl w:ilvl="0" w:tplc="CB6691CE">
      <w:numFmt w:val="bullet"/>
      <w:lvlText w:val="–"/>
      <w:lvlJc w:val="left"/>
      <w:pPr>
        <w:ind w:left="1068" w:hanging="360"/>
      </w:pPr>
      <w:rPr>
        <w:rFonts w:ascii="Arial" w:eastAsia="Times New Roman" w:hAnsi="Arial" w:cs="Arial" w:hint="default"/>
      </w:rPr>
    </w:lvl>
    <w:lvl w:ilvl="1" w:tplc="04090001">
      <w:start w:val="1"/>
      <w:numFmt w:val="bullet"/>
      <w:lvlText w:val=""/>
      <w:lvlJc w:val="left"/>
      <w:pPr>
        <w:ind w:left="1788" w:hanging="360"/>
      </w:pPr>
      <w:rPr>
        <w:rFonts w:ascii="Symbol" w:hAnsi="Symbo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1EEA2502"/>
    <w:multiLevelType w:val="hybridMultilevel"/>
    <w:tmpl w:val="FF3065B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07C6FED"/>
    <w:multiLevelType w:val="hybridMultilevel"/>
    <w:tmpl w:val="6B868C6E"/>
    <w:lvl w:ilvl="0" w:tplc="CB6691CE">
      <w:numFmt w:val="bullet"/>
      <w:lvlText w:val="–"/>
      <w:lvlJc w:val="left"/>
      <w:pPr>
        <w:ind w:left="1068" w:hanging="360"/>
      </w:pPr>
      <w:rPr>
        <w:rFonts w:ascii="Arial" w:eastAsia="Times New Roman" w:hAnsi="Arial" w:cs="Arial" w:hint="default"/>
      </w:rPr>
    </w:lvl>
    <w:lvl w:ilvl="1" w:tplc="CB6691CE">
      <w:numFmt w:val="bullet"/>
      <w:lvlText w:val="–"/>
      <w:lvlJc w:val="left"/>
      <w:pPr>
        <w:ind w:left="1788" w:hanging="360"/>
      </w:pPr>
      <w:rPr>
        <w:rFonts w:ascii="Arial" w:eastAsia="Times New Roman" w:hAnsi="Arial" w:cs="Aria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3F82350"/>
    <w:multiLevelType w:val="hybridMultilevel"/>
    <w:tmpl w:val="94D67DAA"/>
    <w:lvl w:ilvl="0" w:tplc="038098C8">
      <w:start w:val="13"/>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CB61B8"/>
    <w:multiLevelType w:val="hybridMultilevel"/>
    <w:tmpl w:val="4964E90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7AB58B4"/>
    <w:multiLevelType w:val="hybridMultilevel"/>
    <w:tmpl w:val="747E75AC"/>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1">
      <w:start w:val="1"/>
      <w:numFmt w:val="bullet"/>
      <w:lvlText w:val=""/>
      <w:lvlJc w:val="left"/>
      <w:pPr>
        <w:tabs>
          <w:tab w:val="num" w:pos="2444"/>
        </w:tabs>
        <w:ind w:left="2444" w:hanging="360"/>
      </w:pPr>
      <w:rPr>
        <w:rFonts w:ascii="Symbol" w:hAnsi="Symbol"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3E72603C"/>
    <w:multiLevelType w:val="hybridMultilevel"/>
    <w:tmpl w:val="74CC238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1837E0F"/>
    <w:multiLevelType w:val="hybridMultilevel"/>
    <w:tmpl w:val="5796750A"/>
    <w:lvl w:ilvl="0" w:tplc="6680BC24">
      <w:start w:val="1"/>
      <w:numFmt w:val="low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3" w15:restartNumberingAfterBreak="0">
    <w:nsid w:val="48EF3059"/>
    <w:multiLevelType w:val="hybridMultilevel"/>
    <w:tmpl w:val="E8129112"/>
    <w:lvl w:ilvl="0" w:tplc="091846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3D77B61"/>
    <w:multiLevelType w:val="hybridMultilevel"/>
    <w:tmpl w:val="9F8C53FE"/>
    <w:lvl w:ilvl="0" w:tplc="C930D89E">
      <w:start w:val="2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6C27A09"/>
    <w:multiLevelType w:val="hybridMultilevel"/>
    <w:tmpl w:val="5C582AA4"/>
    <w:lvl w:ilvl="0" w:tplc="6E86A3B8">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15:restartNumberingAfterBreak="0">
    <w:nsid w:val="68875BB4"/>
    <w:multiLevelType w:val="hybridMultilevel"/>
    <w:tmpl w:val="82461EB4"/>
    <w:lvl w:ilvl="0" w:tplc="45D69368">
      <w:start w:val="310"/>
      <w:numFmt w:val="bullet"/>
      <w:lvlText w:val="–"/>
      <w:lvlJc w:val="left"/>
      <w:pPr>
        <w:ind w:left="405" w:hanging="360"/>
      </w:pPr>
      <w:rPr>
        <w:rFonts w:ascii="Arial" w:eastAsia="Times New Roman" w:hAnsi="Arial" w:cs="Arial" w:hint="default"/>
        <w:sz w:val="20"/>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9" w15:restartNumberingAfterBreak="0">
    <w:nsid w:val="6DC86930"/>
    <w:multiLevelType w:val="hybridMultilevel"/>
    <w:tmpl w:val="5CF22226"/>
    <w:lvl w:ilvl="0" w:tplc="04050001">
      <w:start w:val="1"/>
      <w:numFmt w:val="bullet"/>
      <w:lvlText w:val=""/>
      <w:lvlJc w:val="left"/>
      <w:pPr>
        <w:tabs>
          <w:tab w:val="num" w:pos="880"/>
        </w:tabs>
        <w:ind w:left="8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C0043F"/>
    <w:multiLevelType w:val="hybridMultilevel"/>
    <w:tmpl w:val="4B5A3004"/>
    <w:lvl w:ilvl="0" w:tplc="6680BC24">
      <w:start w:val="1"/>
      <w:numFmt w:val="low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867017871">
    <w:abstractNumId w:val="21"/>
  </w:num>
  <w:num w:numId="2" w16cid:durableId="400638543">
    <w:abstractNumId w:val="21"/>
  </w:num>
  <w:num w:numId="3" w16cid:durableId="664287359">
    <w:abstractNumId w:val="15"/>
  </w:num>
  <w:num w:numId="4" w16cid:durableId="423769602">
    <w:abstractNumId w:val="15"/>
  </w:num>
  <w:num w:numId="5" w16cid:durableId="1653827331">
    <w:abstractNumId w:val="14"/>
  </w:num>
  <w:num w:numId="6" w16cid:durableId="1319387137">
    <w:abstractNumId w:val="9"/>
  </w:num>
  <w:num w:numId="7" w16cid:durableId="788742787">
    <w:abstractNumId w:val="12"/>
  </w:num>
  <w:num w:numId="8" w16cid:durableId="841315284">
    <w:abstractNumId w:val="20"/>
  </w:num>
  <w:num w:numId="9" w16cid:durableId="774134761">
    <w:abstractNumId w:val="10"/>
  </w:num>
  <w:num w:numId="10" w16cid:durableId="100881211">
    <w:abstractNumId w:val="11"/>
  </w:num>
  <w:num w:numId="11" w16cid:durableId="2119450177">
    <w:abstractNumId w:val="6"/>
  </w:num>
  <w:num w:numId="12" w16cid:durableId="697587658">
    <w:abstractNumId w:val="3"/>
  </w:num>
  <w:num w:numId="13" w16cid:durableId="925001005">
    <w:abstractNumId w:val="8"/>
  </w:num>
  <w:num w:numId="14" w16cid:durableId="511383934">
    <w:abstractNumId w:val="17"/>
  </w:num>
  <w:num w:numId="15" w16cid:durableId="1943031330">
    <w:abstractNumId w:val="19"/>
  </w:num>
  <w:num w:numId="16" w16cid:durableId="318114105">
    <w:abstractNumId w:val="13"/>
  </w:num>
  <w:num w:numId="17" w16cid:durableId="226842761">
    <w:abstractNumId w:val="18"/>
  </w:num>
  <w:num w:numId="18" w16cid:durableId="1630890499">
    <w:abstractNumId w:val="2"/>
  </w:num>
  <w:num w:numId="19" w16cid:durableId="997879575">
    <w:abstractNumId w:val="0"/>
  </w:num>
  <w:num w:numId="20" w16cid:durableId="1264266723">
    <w:abstractNumId w:val="16"/>
  </w:num>
  <w:num w:numId="21" w16cid:durableId="413868072">
    <w:abstractNumId w:val="4"/>
  </w:num>
  <w:num w:numId="22" w16cid:durableId="1103695637">
    <w:abstractNumId w:val="7"/>
  </w:num>
  <w:num w:numId="23" w16cid:durableId="159659335">
    <w:abstractNumId w:val="5"/>
  </w:num>
  <w:num w:numId="24" w16cid:durableId="1719475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0"/>
  <w:activeWritingStyle w:appName="MSWord" w:lang="en-GB" w:vendorID="64" w:dllVersion="0" w:nlCheck="1" w:checkStyle="0"/>
  <w:activeWritingStyle w:appName="MSWord" w:lang="cs-CZ" w:vendorID="64" w:dllVersion="0" w:nlCheck="1" w:checkStyle="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86E"/>
    <w:rsid w:val="000003CB"/>
    <w:rsid w:val="00000EEA"/>
    <w:rsid w:val="0000193D"/>
    <w:rsid w:val="000026D8"/>
    <w:rsid w:val="00002C7F"/>
    <w:rsid w:val="00003654"/>
    <w:rsid w:val="00004203"/>
    <w:rsid w:val="000045B0"/>
    <w:rsid w:val="000050DB"/>
    <w:rsid w:val="00005982"/>
    <w:rsid w:val="00007F37"/>
    <w:rsid w:val="000108D8"/>
    <w:rsid w:val="00011CCE"/>
    <w:rsid w:val="000129DB"/>
    <w:rsid w:val="0001341E"/>
    <w:rsid w:val="00014F0F"/>
    <w:rsid w:val="0001564A"/>
    <w:rsid w:val="000157C9"/>
    <w:rsid w:val="000165E0"/>
    <w:rsid w:val="00017BAA"/>
    <w:rsid w:val="00020171"/>
    <w:rsid w:val="000206E8"/>
    <w:rsid w:val="00020919"/>
    <w:rsid w:val="000214FD"/>
    <w:rsid w:val="00021531"/>
    <w:rsid w:val="000234EA"/>
    <w:rsid w:val="0002449F"/>
    <w:rsid w:val="000244EB"/>
    <w:rsid w:val="00025111"/>
    <w:rsid w:val="00026B0B"/>
    <w:rsid w:val="00026B63"/>
    <w:rsid w:val="00026F17"/>
    <w:rsid w:val="00030A3A"/>
    <w:rsid w:val="0003129B"/>
    <w:rsid w:val="00032165"/>
    <w:rsid w:val="000325EF"/>
    <w:rsid w:val="00032ECB"/>
    <w:rsid w:val="000334B6"/>
    <w:rsid w:val="0003375C"/>
    <w:rsid w:val="000362A2"/>
    <w:rsid w:val="0003647B"/>
    <w:rsid w:val="00036A25"/>
    <w:rsid w:val="000431AC"/>
    <w:rsid w:val="0004440A"/>
    <w:rsid w:val="0004591C"/>
    <w:rsid w:val="000470BB"/>
    <w:rsid w:val="00047149"/>
    <w:rsid w:val="0004769A"/>
    <w:rsid w:val="00047781"/>
    <w:rsid w:val="0004788D"/>
    <w:rsid w:val="00047B13"/>
    <w:rsid w:val="00050252"/>
    <w:rsid w:val="000509F8"/>
    <w:rsid w:val="00050F90"/>
    <w:rsid w:val="00051473"/>
    <w:rsid w:val="00052816"/>
    <w:rsid w:val="000536F6"/>
    <w:rsid w:val="000540FC"/>
    <w:rsid w:val="00054728"/>
    <w:rsid w:val="0005495A"/>
    <w:rsid w:val="000554BB"/>
    <w:rsid w:val="00055E1F"/>
    <w:rsid w:val="00056BA2"/>
    <w:rsid w:val="00060A2D"/>
    <w:rsid w:val="00061042"/>
    <w:rsid w:val="0006113A"/>
    <w:rsid w:val="00061E53"/>
    <w:rsid w:val="00062447"/>
    <w:rsid w:val="00063477"/>
    <w:rsid w:val="00063C09"/>
    <w:rsid w:val="00064DD5"/>
    <w:rsid w:val="00065335"/>
    <w:rsid w:val="00065AC7"/>
    <w:rsid w:val="00066525"/>
    <w:rsid w:val="0006668E"/>
    <w:rsid w:val="000675BB"/>
    <w:rsid w:val="00067B08"/>
    <w:rsid w:val="00070671"/>
    <w:rsid w:val="00072375"/>
    <w:rsid w:val="000732EE"/>
    <w:rsid w:val="00074B45"/>
    <w:rsid w:val="0007625F"/>
    <w:rsid w:val="0007661D"/>
    <w:rsid w:val="00076EC6"/>
    <w:rsid w:val="0007707D"/>
    <w:rsid w:val="00080501"/>
    <w:rsid w:val="000806CE"/>
    <w:rsid w:val="00080E70"/>
    <w:rsid w:val="0008124C"/>
    <w:rsid w:val="00081360"/>
    <w:rsid w:val="00081A96"/>
    <w:rsid w:val="00083E9F"/>
    <w:rsid w:val="000854A6"/>
    <w:rsid w:val="00086021"/>
    <w:rsid w:val="00086258"/>
    <w:rsid w:val="00086343"/>
    <w:rsid w:val="0008798C"/>
    <w:rsid w:val="00087D3A"/>
    <w:rsid w:val="00087F78"/>
    <w:rsid w:val="000902BC"/>
    <w:rsid w:val="0009040A"/>
    <w:rsid w:val="00090700"/>
    <w:rsid w:val="00090807"/>
    <w:rsid w:val="00090AAB"/>
    <w:rsid w:val="00090E42"/>
    <w:rsid w:val="00093467"/>
    <w:rsid w:val="0009369E"/>
    <w:rsid w:val="000937B1"/>
    <w:rsid w:val="000944EF"/>
    <w:rsid w:val="00095637"/>
    <w:rsid w:val="00095D09"/>
    <w:rsid w:val="00097720"/>
    <w:rsid w:val="00097795"/>
    <w:rsid w:val="000A3164"/>
    <w:rsid w:val="000A38BC"/>
    <w:rsid w:val="000A3909"/>
    <w:rsid w:val="000A3A8F"/>
    <w:rsid w:val="000A403A"/>
    <w:rsid w:val="000A4BF7"/>
    <w:rsid w:val="000A570C"/>
    <w:rsid w:val="000A59C3"/>
    <w:rsid w:val="000A6350"/>
    <w:rsid w:val="000A7BE5"/>
    <w:rsid w:val="000A7E66"/>
    <w:rsid w:val="000A7EF0"/>
    <w:rsid w:val="000B2279"/>
    <w:rsid w:val="000B2583"/>
    <w:rsid w:val="000B2584"/>
    <w:rsid w:val="000B3FCC"/>
    <w:rsid w:val="000B41FA"/>
    <w:rsid w:val="000B4409"/>
    <w:rsid w:val="000B6953"/>
    <w:rsid w:val="000C024F"/>
    <w:rsid w:val="000C07F9"/>
    <w:rsid w:val="000C1457"/>
    <w:rsid w:val="000C2565"/>
    <w:rsid w:val="000C353B"/>
    <w:rsid w:val="000C4E70"/>
    <w:rsid w:val="000C6D66"/>
    <w:rsid w:val="000C777A"/>
    <w:rsid w:val="000C7C1F"/>
    <w:rsid w:val="000D1A0A"/>
    <w:rsid w:val="000D1D95"/>
    <w:rsid w:val="000D2D80"/>
    <w:rsid w:val="000D346A"/>
    <w:rsid w:val="000D587A"/>
    <w:rsid w:val="000D5C9C"/>
    <w:rsid w:val="000D67BA"/>
    <w:rsid w:val="000D6CD3"/>
    <w:rsid w:val="000E079A"/>
    <w:rsid w:val="000E1EF2"/>
    <w:rsid w:val="000E2F51"/>
    <w:rsid w:val="000E3F36"/>
    <w:rsid w:val="000E4954"/>
    <w:rsid w:val="000E496A"/>
    <w:rsid w:val="000E4E01"/>
    <w:rsid w:val="000E56B0"/>
    <w:rsid w:val="000E5C77"/>
    <w:rsid w:val="000E600F"/>
    <w:rsid w:val="000E692E"/>
    <w:rsid w:val="000F0A77"/>
    <w:rsid w:val="000F1417"/>
    <w:rsid w:val="000F1A43"/>
    <w:rsid w:val="000F21B8"/>
    <w:rsid w:val="000F2422"/>
    <w:rsid w:val="000F3C60"/>
    <w:rsid w:val="000F469B"/>
    <w:rsid w:val="000F5065"/>
    <w:rsid w:val="000F527A"/>
    <w:rsid w:val="000F52BE"/>
    <w:rsid w:val="000F5365"/>
    <w:rsid w:val="000F5E95"/>
    <w:rsid w:val="000F60AD"/>
    <w:rsid w:val="000F65F1"/>
    <w:rsid w:val="000F7799"/>
    <w:rsid w:val="0010022B"/>
    <w:rsid w:val="0010064D"/>
    <w:rsid w:val="001006B3"/>
    <w:rsid w:val="00101330"/>
    <w:rsid w:val="00101499"/>
    <w:rsid w:val="00102382"/>
    <w:rsid w:val="00102D14"/>
    <w:rsid w:val="001033AE"/>
    <w:rsid w:val="00103627"/>
    <w:rsid w:val="00104D67"/>
    <w:rsid w:val="00104F1C"/>
    <w:rsid w:val="00106914"/>
    <w:rsid w:val="00106DAC"/>
    <w:rsid w:val="00110F30"/>
    <w:rsid w:val="00111025"/>
    <w:rsid w:val="00111140"/>
    <w:rsid w:val="00111E3D"/>
    <w:rsid w:val="001129E3"/>
    <w:rsid w:val="0011417C"/>
    <w:rsid w:val="00114822"/>
    <w:rsid w:val="00114D53"/>
    <w:rsid w:val="00115110"/>
    <w:rsid w:val="001160EA"/>
    <w:rsid w:val="0011615D"/>
    <w:rsid w:val="00116FB2"/>
    <w:rsid w:val="00120C2A"/>
    <w:rsid w:val="00122281"/>
    <w:rsid w:val="0012298E"/>
    <w:rsid w:val="00123AF2"/>
    <w:rsid w:val="00123F28"/>
    <w:rsid w:val="0012412F"/>
    <w:rsid w:val="00125AC8"/>
    <w:rsid w:val="001264D9"/>
    <w:rsid w:val="0012764D"/>
    <w:rsid w:val="001303C3"/>
    <w:rsid w:val="001303E2"/>
    <w:rsid w:val="0013041D"/>
    <w:rsid w:val="00130972"/>
    <w:rsid w:val="0013147D"/>
    <w:rsid w:val="00131647"/>
    <w:rsid w:val="001326E6"/>
    <w:rsid w:val="00132B61"/>
    <w:rsid w:val="0013310E"/>
    <w:rsid w:val="0013427D"/>
    <w:rsid w:val="00134890"/>
    <w:rsid w:val="001367D1"/>
    <w:rsid w:val="00136E61"/>
    <w:rsid w:val="00136EEE"/>
    <w:rsid w:val="001371A8"/>
    <w:rsid w:val="00137B90"/>
    <w:rsid w:val="00137FA2"/>
    <w:rsid w:val="001406AC"/>
    <w:rsid w:val="001420EB"/>
    <w:rsid w:val="0014243D"/>
    <w:rsid w:val="00143C14"/>
    <w:rsid w:val="0014431F"/>
    <w:rsid w:val="00144735"/>
    <w:rsid w:val="00144EA9"/>
    <w:rsid w:val="00144FF1"/>
    <w:rsid w:val="00146117"/>
    <w:rsid w:val="0014640B"/>
    <w:rsid w:val="00146BB0"/>
    <w:rsid w:val="00147470"/>
    <w:rsid w:val="001477DD"/>
    <w:rsid w:val="00147D2A"/>
    <w:rsid w:val="00150162"/>
    <w:rsid w:val="0015067B"/>
    <w:rsid w:val="00150D51"/>
    <w:rsid w:val="00150EDB"/>
    <w:rsid w:val="001522DE"/>
    <w:rsid w:val="001524D8"/>
    <w:rsid w:val="00153334"/>
    <w:rsid w:val="00153A8E"/>
    <w:rsid w:val="00155505"/>
    <w:rsid w:val="00155B59"/>
    <w:rsid w:val="0015632D"/>
    <w:rsid w:val="00156F35"/>
    <w:rsid w:val="00157650"/>
    <w:rsid w:val="001578A1"/>
    <w:rsid w:val="00157C92"/>
    <w:rsid w:val="00160CD1"/>
    <w:rsid w:val="0016152C"/>
    <w:rsid w:val="0016182C"/>
    <w:rsid w:val="001618AE"/>
    <w:rsid w:val="00161DC8"/>
    <w:rsid w:val="00162590"/>
    <w:rsid w:val="00162880"/>
    <w:rsid w:val="00162DB3"/>
    <w:rsid w:val="001638A0"/>
    <w:rsid w:val="00163B51"/>
    <w:rsid w:val="001647D2"/>
    <w:rsid w:val="00164F3B"/>
    <w:rsid w:val="0016584B"/>
    <w:rsid w:val="001664A6"/>
    <w:rsid w:val="00166E2F"/>
    <w:rsid w:val="001675FE"/>
    <w:rsid w:val="001678E1"/>
    <w:rsid w:val="00167AA6"/>
    <w:rsid w:val="00167F01"/>
    <w:rsid w:val="00170391"/>
    <w:rsid w:val="00170F88"/>
    <w:rsid w:val="0017106E"/>
    <w:rsid w:val="00171686"/>
    <w:rsid w:val="001717AE"/>
    <w:rsid w:val="00171BE9"/>
    <w:rsid w:val="00171C12"/>
    <w:rsid w:val="00172B44"/>
    <w:rsid w:val="00172CAF"/>
    <w:rsid w:val="00175128"/>
    <w:rsid w:val="001777A6"/>
    <w:rsid w:val="0018301D"/>
    <w:rsid w:val="00184025"/>
    <w:rsid w:val="00185CB5"/>
    <w:rsid w:val="00185F92"/>
    <w:rsid w:val="00187602"/>
    <w:rsid w:val="00187743"/>
    <w:rsid w:val="00187E41"/>
    <w:rsid w:val="00190A4D"/>
    <w:rsid w:val="00191A63"/>
    <w:rsid w:val="00191D02"/>
    <w:rsid w:val="00192809"/>
    <w:rsid w:val="001934ED"/>
    <w:rsid w:val="00194CDB"/>
    <w:rsid w:val="001951D6"/>
    <w:rsid w:val="001965CC"/>
    <w:rsid w:val="0019702F"/>
    <w:rsid w:val="00197E96"/>
    <w:rsid w:val="001A0219"/>
    <w:rsid w:val="001A47AF"/>
    <w:rsid w:val="001A4A05"/>
    <w:rsid w:val="001A5131"/>
    <w:rsid w:val="001A5864"/>
    <w:rsid w:val="001A5C3B"/>
    <w:rsid w:val="001A78C1"/>
    <w:rsid w:val="001A7EA4"/>
    <w:rsid w:val="001B1874"/>
    <w:rsid w:val="001B1C7B"/>
    <w:rsid w:val="001B3854"/>
    <w:rsid w:val="001B3B1A"/>
    <w:rsid w:val="001B4C31"/>
    <w:rsid w:val="001B5165"/>
    <w:rsid w:val="001B5984"/>
    <w:rsid w:val="001B5E8F"/>
    <w:rsid w:val="001B67BF"/>
    <w:rsid w:val="001B713B"/>
    <w:rsid w:val="001C049D"/>
    <w:rsid w:val="001C09E9"/>
    <w:rsid w:val="001C0A55"/>
    <w:rsid w:val="001C27D4"/>
    <w:rsid w:val="001C33AF"/>
    <w:rsid w:val="001C352D"/>
    <w:rsid w:val="001C41B4"/>
    <w:rsid w:val="001C4F65"/>
    <w:rsid w:val="001C4F99"/>
    <w:rsid w:val="001C661E"/>
    <w:rsid w:val="001C6E63"/>
    <w:rsid w:val="001C72B2"/>
    <w:rsid w:val="001C75ED"/>
    <w:rsid w:val="001C793D"/>
    <w:rsid w:val="001C7D99"/>
    <w:rsid w:val="001D04F1"/>
    <w:rsid w:val="001D0821"/>
    <w:rsid w:val="001D0D27"/>
    <w:rsid w:val="001D11D6"/>
    <w:rsid w:val="001D13EF"/>
    <w:rsid w:val="001D1A4D"/>
    <w:rsid w:val="001D2D14"/>
    <w:rsid w:val="001D2F92"/>
    <w:rsid w:val="001D4295"/>
    <w:rsid w:val="001D4307"/>
    <w:rsid w:val="001D5B65"/>
    <w:rsid w:val="001D5F2C"/>
    <w:rsid w:val="001D61E4"/>
    <w:rsid w:val="001D692E"/>
    <w:rsid w:val="001D6A1A"/>
    <w:rsid w:val="001E042E"/>
    <w:rsid w:val="001E0649"/>
    <w:rsid w:val="001E15B8"/>
    <w:rsid w:val="001E2240"/>
    <w:rsid w:val="001E2A95"/>
    <w:rsid w:val="001E2CBA"/>
    <w:rsid w:val="001E322D"/>
    <w:rsid w:val="001E4D3E"/>
    <w:rsid w:val="001E53F7"/>
    <w:rsid w:val="001E5D2B"/>
    <w:rsid w:val="001E69E6"/>
    <w:rsid w:val="001E73E2"/>
    <w:rsid w:val="001E7A83"/>
    <w:rsid w:val="001E7F98"/>
    <w:rsid w:val="001F080F"/>
    <w:rsid w:val="001F17DE"/>
    <w:rsid w:val="001F17FE"/>
    <w:rsid w:val="001F4D6D"/>
    <w:rsid w:val="001F5544"/>
    <w:rsid w:val="001F6378"/>
    <w:rsid w:val="001F6BE5"/>
    <w:rsid w:val="001F6EB0"/>
    <w:rsid w:val="001F727C"/>
    <w:rsid w:val="001F731A"/>
    <w:rsid w:val="001F7953"/>
    <w:rsid w:val="001F7D4F"/>
    <w:rsid w:val="0020035B"/>
    <w:rsid w:val="00203D9D"/>
    <w:rsid w:val="00204428"/>
    <w:rsid w:val="002048F4"/>
    <w:rsid w:val="00205A23"/>
    <w:rsid w:val="002071A2"/>
    <w:rsid w:val="002077DC"/>
    <w:rsid w:val="0020795F"/>
    <w:rsid w:val="00210008"/>
    <w:rsid w:val="00210412"/>
    <w:rsid w:val="002115EB"/>
    <w:rsid w:val="002116C3"/>
    <w:rsid w:val="00211DF6"/>
    <w:rsid w:val="002128CA"/>
    <w:rsid w:val="002136B8"/>
    <w:rsid w:val="00213F8F"/>
    <w:rsid w:val="00214A4A"/>
    <w:rsid w:val="00214BE1"/>
    <w:rsid w:val="00217489"/>
    <w:rsid w:val="0022076D"/>
    <w:rsid w:val="00222568"/>
    <w:rsid w:val="002245DE"/>
    <w:rsid w:val="0022531A"/>
    <w:rsid w:val="002275AB"/>
    <w:rsid w:val="00230450"/>
    <w:rsid w:val="002304E6"/>
    <w:rsid w:val="00230A46"/>
    <w:rsid w:val="00230E44"/>
    <w:rsid w:val="002312B7"/>
    <w:rsid w:val="00231428"/>
    <w:rsid w:val="0023247D"/>
    <w:rsid w:val="002335B3"/>
    <w:rsid w:val="002337EB"/>
    <w:rsid w:val="00233E2D"/>
    <w:rsid w:val="002342D4"/>
    <w:rsid w:val="0023489C"/>
    <w:rsid w:val="002348B3"/>
    <w:rsid w:val="00234BC6"/>
    <w:rsid w:val="00234D21"/>
    <w:rsid w:val="00234EBD"/>
    <w:rsid w:val="00235FE1"/>
    <w:rsid w:val="00236211"/>
    <w:rsid w:val="002365FE"/>
    <w:rsid w:val="00237500"/>
    <w:rsid w:val="00237951"/>
    <w:rsid w:val="00241625"/>
    <w:rsid w:val="00241C57"/>
    <w:rsid w:val="00241EAD"/>
    <w:rsid w:val="002421EB"/>
    <w:rsid w:val="002422B3"/>
    <w:rsid w:val="00242BA3"/>
    <w:rsid w:val="002435C9"/>
    <w:rsid w:val="0024403A"/>
    <w:rsid w:val="002454DB"/>
    <w:rsid w:val="002472B4"/>
    <w:rsid w:val="002472EC"/>
    <w:rsid w:val="00247D49"/>
    <w:rsid w:val="002505C4"/>
    <w:rsid w:val="002526C8"/>
    <w:rsid w:val="00252985"/>
    <w:rsid w:val="0025347C"/>
    <w:rsid w:val="00253F08"/>
    <w:rsid w:val="00254707"/>
    <w:rsid w:val="0025479D"/>
    <w:rsid w:val="002563DD"/>
    <w:rsid w:val="0025704F"/>
    <w:rsid w:val="002608FF"/>
    <w:rsid w:val="0026131D"/>
    <w:rsid w:val="002615A3"/>
    <w:rsid w:val="002633E4"/>
    <w:rsid w:val="002661CA"/>
    <w:rsid w:val="002663D0"/>
    <w:rsid w:val="00266420"/>
    <w:rsid w:val="002679C8"/>
    <w:rsid w:val="00270B60"/>
    <w:rsid w:val="00272A88"/>
    <w:rsid w:val="00273896"/>
    <w:rsid w:val="00274DC5"/>
    <w:rsid w:val="00275E4E"/>
    <w:rsid w:val="00276769"/>
    <w:rsid w:val="002772B6"/>
    <w:rsid w:val="002776F7"/>
    <w:rsid w:val="00277ADA"/>
    <w:rsid w:val="00277C03"/>
    <w:rsid w:val="00277EB8"/>
    <w:rsid w:val="002808F8"/>
    <w:rsid w:val="00280A8F"/>
    <w:rsid w:val="00281611"/>
    <w:rsid w:val="00281E65"/>
    <w:rsid w:val="00282E39"/>
    <w:rsid w:val="00283183"/>
    <w:rsid w:val="002836CA"/>
    <w:rsid w:val="002839EC"/>
    <w:rsid w:val="002859E3"/>
    <w:rsid w:val="00285A2A"/>
    <w:rsid w:val="00287143"/>
    <w:rsid w:val="00287918"/>
    <w:rsid w:val="0029113E"/>
    <w:rsid w:val="002916B5"/>
    <w:rsid w:val="00291715"/>
    <w:rsid w:val="00291CAE"/>
    <w:rsid w:val="002933E7"/>
    <w:rsid w:val="002934F4"/>
    <w:rsid w:val="0029479A"/>
    <w:rsid w:val="00294B60"/>
    <w:rsid w:val="002959A9"/>
    <w:rsid w:val="00295F30"/>
    <w:rsid w:val="00297836"/>
    <w:rsid w:val="002A02DC"/>
    <w:rsid w:val="002A1E53"/>
    <w:rsid w:val="002A1FBF"/>
    <w:rsid w:val="002A2884"/>
    <w:rsid w:val="002A370E"/>
    <w:rsid w:val="002A481F"/>
    <w:rsid w:val="002A5796"/>
    <w:rsid w:val="002A5D81"/>
    <w:rsid w:val="002A7687"/>
    <w:rsid w:val="002B0640"/>
    <w:rsid w:val="002B0657"/>
    <w:rsid w:val="002B0FE1"/>
    <w:rsid w:val="002B451D"/>
    <w:rsid w:val="002B6482"/>
    <w:rsid w:val="002B698B"/>
    <w:rsid w:val="002B6C8E"/>
    <w:rsid w:val="002B7F33"/>
    <w:rsid w:val="002C1E58"/>
    <w:rsid w:val="002C3719"/>
    <w:rsid w:val="002C5E38"/>
    <w:rsid w:val="002C6681"/>
    <w:rsid w:val="002D0056"/>
    <w:rsid w:val="002D1602"/>
    <w:rsid w:val="002D48D8"/>
    <w:rsid w:val="002D5126"/>
    <w:rsid w:val="002D56BE"/>
    <w:rsid w:val="002D6B84"/>
    <w:rsid w:val="002D720C"/>
    <w:rsid w:val="002E0F23"/>
    <w:rsid w:val="002E1473"/>
    <w:rsid w:val="002E33AC"/>
    <w:rsid w:val="002E33C1"/>
    <w:rsid w:val="002E391E"/>
    <w:rsid w:val="002E4F4F"/>
    <w:rsid w:val="002E586F"/>
    <w:rsid w:val="002E5C37"/>
    <w:rsid w:val="002E6132"/>
    <w:rsid w:val="002E6573"/>
    <w:rsid w:val="002E6799"/>
    <w:rsid w:val="002F3127"/>
    <w:rsid w:val="002F328D"/>
    <w:rsid w:val="002F3DC0"/>
    <w:rsid w:val="002F3F34"/>
    <w:rsid w:val="002F40D4"/>
    <w:rsid w:val="002F432E"/>
    <w:rsid w:val="002F555C"/>
    <w:rsid w:val="002F7397"/>
    <w:rsid w:val="00300652"/>
    <w:rsid w:val="0030097C"/>
    <w:rsid w:val="00301BD8"/>
    <w:rsid w:val="003023C8"/>
    <w:rsid w:val="003025AF"/>
    <w:rsid w:val="003040CD"/>
    <w:rsid w:val="00304566"/>
    <w:rsid w:val="00304DAB"/>
    <w:rsid w:val="00305584"/>
    <w:rsid w:val="00305806"/>
    <w:rsid w:val="00305EC4"/>
    <w:rsid w:val="00306B13"/>
    <w:rsid w:val="003072C1"/>
    <w:rsid w:val="003103F0"/>
    <w:rsid w:val="0031100C"/>
    <w:rsid w:val="0031190A"/>
    <w:rsid w:val="00312F81"/>
    <w:rsid w:val="0031314B"/>
    <w:rsid w:val="003141E0"/>
    <w:rsid w:val="0031551E"/>
    <w:rsid w:val="00315F81"/>
    <w:rsid w:val="0031709F"/>
    <w:rsid w:val="003177AD"/>
    <w:rsid w:val="00320B8E"/>
    <w:rsid w:val="00321122"/>
    <w:rsid w:val="0032280C"/>
    <w:rsid w:val="00322F07"/>
    <w:rsid w:val="00325AF4"/>
    <w:rsid w:val="0032734B"/>
    <w:rsid w:val="00327F2C"/>
    <w:rsid w:val="00331434"/>
    <w:rsid w:val="00331E36"/>
    <w:rsid w:val="00332A15"/>
    <w:rsid w:val="003355C7"/>
    <w:rsid w:val="00336451"/>
    <w:rsid w:val="00336DF3"/>
    <w:rsid w:val="003378AA"/>
    <w:rsid w:val="003404F8"/>
    <w:rsid w:val="00340A8C"/>
    <w:rsid w:val="00343B24"/>
    <w:rsid w:val="0034524B"/>
    <w:rsid w:val="00345AD3"/>
    <w:rsid w:val="00347C04"/>
    <w:rsid w:val="00351201"/>
    <w:rsid w:val="003524F2"/>
    <w:rsid w:val="00354DC2"/>
    <w:rsid w:val="003557AB"/>
    <w:rsid w:val="0035668F"/>
    <w:rsid w:val="003568F2"/>
    <w:rsid w:val="003577C1"/>
    <w:rsid w:val="00361353"/>
    <w:rsid w:val="003620D6"/>
    <w:rsid w:val="00364967"/>
    <w:rsid w:val="00364BCB"/>
    <w:rsid w:val="003668EF"/>
    <w:rsid w:val="003703F8"/>
    <w:rsid w:val="00371A98"/>
    <w:rsid w:val="00371EA2"/>
    <w:rsid w:val="003738AB"/>
    <w:rsid w:val="00373983"/>
    <w:rsid w:val="00373D4F"/>
    <w:rsid w:val="0037453F"/>
    <w:rsid w:val="00375122"/>
    <w:rsid w:val="00376ACC"/>
    <w:rsid w:val="00376E0F"/>
    <w:rsid w:val="00377528"/>
    <w:rsid w:val="00377861"/>
    <w:rsid w:val="00377CAB"/>
    <w:rsid w:val="00382DE7"/>
    <w:rsid w:val="0038315E"/>
    <w:rsid w:val="00385341"/>
    <w:rsid w:val="003867AC"/>
    <w:rsid w:val="00386A6A"/>
    <w:rsid w:val="003873E6"/>
    <w:rsid w:val="0038770A"/>
    <w:rsid w:val="00387895"/>
    <w:rsid w:val="00387D42"/>
    <w:rsid w:val="003913F7"/>
    <w:rsid w:val="00391F67"/>
    <w:rsid w:val="0039353F"/>
    <w:rsid w:val="00393577"/>
    <w:rsid w:val="00393FA0"/>
    <w:rsid w:val="003957DC"/>
    <w:rsid w:val="00395DC3"/>
    <w:rsid w:val="00396535"/>
    <w:rsid w:val="00396AF9"/>
    <w:rsid w:val="00397B37"/>
    <w:rsid w:val="003A0ED8"/>
    <w:rsid w:val="003A214A"/>
    <w:rsid w:val="003A3477"/>
    <w:rsid w:val="003A49E8"/>
    <w:rsid w:val="003A4B9A"/>
    <w:rsid w:val="003A65D4"/>
    <w:rsid w:val="003A7034"/>
    <w:rsid w:val="003A7627"/>
    <w:rsid w:val="003B0216"/>
    <w:rsid w:val="003B10F0"/>
    <w:rsid w:val="003B15F7"/>
    <w:rsid w:val="003B307C"/>
    <w:rsid w:val="003B3EA1"/>
    <w:rsid w:val="003B528A"/>
    <w:rsid w:val="003B55D8"/>
    <w:rsid w:val="003B5640"/>
    <w:rsid w:val="003B56B0"/>
    <w:rsid w:val="003B634B"/>
    <w:rsid w:val="003B7D22"/>
    <w:rsid w:val="003C0130"/>
    <w:rsid w:val="003C0DF2"/>
    <w:rsid w:val="003C14C5"/>
    <w:rsid w:val="003C1F26"/>
    <w:rsid w:val="003C29E2"/>
    <w:rsid w:val="003C3CD7"/>
    <w:rsid w:val="003C5958"/>
    <w:rsid w:val="003C5B4D"/>
    <w:rsid w:val="003C67C8"/>
    <w:rsid w:val="003C6D57"/>
    <w:rsid w:val="003C7CAD"/>
    <w:rsid w:val="003D2843"/>
    <w:rsid w:val="003D2973"/>
    <w:rsid w:val="003D4F70"/>
    <w:rsid w:val="003D5955"/>
    <w:rsid w:val="003D60D4"/>
    <w:rsid w:val="003D6BC8"/>
    <w:rsid w:val="003D7180"/>
    <w:rsid w:val="003D7955"/>
    <w:rsid w:val="003D7D94"/>
    <w:rsid w:val="003E0168"/>
    <w:rsid w:val="003E17B8"/>
    <w:rsid w:val="003E3B30"/>
    <w:rsid w:val="003E6037"/>
    <w:rsid w:val="003E6D88"/>
    <w:rsid w:val="003E7054"/>
    <w:rsid w:val="003E74C6"/>
    <w:rsid w:val="003F0035"/>
    <w:rsid w:val="003F12AE"/>
    <w:rsid w:val="003F23C2"/>
    <w:rsid w:val="003F44A5"/>
    <w:rsid w:val="003F464C"/>
    <w:rsid w:val="003F583D"/>
    <w:rsid w:val="003F58DB"/>
    <w:rsid w:val="003F603E"/>
    <w:rsid w:val="003F6806"/>
    <w:rsid w:val="003F6BFF"/>
    <w:rsid w:val="003F7A89"/>
    <w:rsid w:val="003F7D1E"/>
    <w:rsid w:val="003F7E3A"/>
    <w:rsid w:val="0040050B"/>
    <w:rsid w:val="00400996"/>
    <w:rsid w:val="00400E4C"/>
    <w:rsid w:val="0040167A"/>
    <w:rsid w:val="004021EA"/>
    <w:rsid w:val="00402D93"/>
    <w:rsid w:val="004034FB"/>
    <w:rsid w:val="00404670"/>
    <w:rsid w:val="004046EF"/>
    <w:rsid w:val="00404896"/>
    <w:rsid w:val="0040530A"/>
    <w:rsid w:val="0040585F"/>
    <w:rsid w:val="00405A6B"/>
    <w:rsid w:val="00405FB7"/>
    <w:rsid w:val="00406260"/>
    <w:rsid w:val="00406708"/>
    <w:rsid w:val="00406DBB"/>
    <w:rsid w:val="00407284"/>
    <w:rsid w:val="00407B2F"/>
    <w:rsid w:val="00407D79"/>
    <w:rsid w:val="004100B4"/>
    <w:rsid w:val="004106AA"/>
    <w:rsid w:val="004114E2"/>
    <w:rsid w:val="00411B6F"/>
    <w:rsid w:val="0041475B"/>
    <w:rsid w:val="00414E04"/>
    <w:rsid w:val="004162B6"/>
    <w:rsid w:val="0041670D"/>
    <w:rsid w:val="004167CF"/>
    <w:rsid w:val="0041682F"/>
    <w:rsid w:val="004174BB"/>
    <w:rsid w:val="00417544"/>
    <w:rsid w:val="00417B43"/>
    <w:rsid w:val="00417CAF"/>
    <w:rsid w:val="00421E00"/>
    <w:rsid w:val="00422315"/>
    <w:rsid w:val="0042350E"/>
    <w:rsid w:val="004247D1"/>
    <w:rsid w:val="004260F5"/>
    <w:rsid w:val="00426343"/>
    <w:rsid w:val="004274D6"/>
    <w:rsid w:val="00427942"/>
    <w:rsid w:val="004304FA"/>
    <w:rsid w:val="004310B6"/>
    <w:rsid w:val="004333A5"/>
    <w:rsid w:val="00435583"/>
    <w:rsid w:val="00435A57"/>
    <w:rsid w:val="00435DC0"/>
    <w:rsid w:val="00435F88"/>
    <w:rsid w:val="00436260"/>
    <w:rsid w:val="00436988"/>
    <w:rsid w:val="00440599"/>
    <w:rsid w:val="00443C2D"/>
    <w:rsid w:val="0044413C"/>
    <w:rsid w:val="00445641"/>
    <w:rsid w:val="00446AA7"/>
    <w:rsid w:val="004475B9"/>
    <w:rsid w:val="00447EA4"/>
    <w:rsid w:val="0045038D"/>
    <w:rsid w:val="004515C6"/>
    <w:rsid w:val="00451A4B"/>
    <w:rsid w:val="00451C9F"/>
    <w:rsid w:val="004529E8"/>
    <w:rsid w:val="00452FC8"/>
    <w:rsid w:val="004548F6"/>
    <w:rsid w:val="00454ED4"/>
    <w:rsid w:val="00455605"/>
    <w:rsid w:val="00456E53"/>
    <w:rsid w:val="00457325"/>
    <w:rsid w:val="00457A1E"/>
    <w:rsid w:val="00457D08"/>
    <w:rsid w:val="00457E33"/>
    <w:rsid w:val="004604B9"/>
    <w:rsid w:val="004604EE"/>
    <w:rsid w:val="00460B43"/>
    <w:rsid w:val="00462D99"/>
    <w:rsid w:val="0046375B"/>
    <w:rsid w:val="004638A6"/>
    <w:rsid w:val="004658FE"/>
    <w:rsid w:val="00466D71"/>
    <w:rsid w:val="00467060"/>
    <w:rsid w:val="004673DA"/>
    <w:rsid w:val="00467651"/>
    <w:rsid w:val="00471024"/>
    <w:rsid w:val="00472215"/>
    <w:rsid w:val="00473E35"/>
    <w:rsid w:val="00474246"/>
    <w:rsid w:val="0047468F"/>
    <w:rsid w:val="004746CE"/>
    <w:rsid w:val="00474A05"/>
    <w:rsid w:val="004772A0"/>
    <w:rsid w:val="004772E8"/>
    <w:rsid w:val="00477B59"/>
    <w:rsid w:val="0048117B"/>
    <w:rsid w:val="004826FE"/>
    <w:rsid w:val="00482F33"/>
    <w:rsid w:val="004836FF"/>
    <w:rsid w:val="00483A31"/>
    <w:rsid w:val="00483E01"/>
    <w:rsid w:val="0048439E"/>
    <w:rsid w:val="00484C6F"/>
    <w:rsid w:val="004868E1"/>
    <w:rsid w:val="00486CF7"/>
    <w:rsid w:val="00487454"/>
    <w:rsid w:val="0049024D"/>
    <w:rsid w:val="00490B4C"/>
    <w:rsid w:val="00492B1F"/>
    <w:rsid w:val="00493658"/>
    <w:rsid w:val="00493992"/>
    <w:rsid w:val="00494B97"/>
    <w:rsid w:val="0049534E"/>
    <w:rsid w:val="00495AAE"/>
    <w:rsid w:val="004961B3"/>
    <w:rsid w:val="00496C2F"/>
    <w:rsid w:val="0049734C"/>
    <w:rsid w:val="00497B24"/>
    <w:rsid w:val="004A0221"/>
    <w:rsid w:val="004A0AC5"/>
    <w:rsid w:val="004A0BA3"/>
    <w:rsid w:val="004A1487"/>
    <w:rsid w:val="004A1D98"/>
    <w:rsid w:val="004A386D"/>
    <w:rsid w:val="004A398A"/>
    <w:rsid w:val="004A450A"/>
    <w:rsid w:val="004A4C4D"/>
    <w:rsid w:val="004A59AF"/>
    <w:rsid w:val="004A5BB9"/>
    <w:rsid w:val="004A6057"/>
    <w:rsid w:val="004A6E25"/>
    <w:rsid w:val="004A729A"/>
    <w:rsid w:val="004A73C6"/>
    <w:rsid w:val="004B1B7E"/>
    <w:rsid w:val="004B2D9D"/>
    <w:rsid w:val="004B44D7"/>
    <w:rsid w:val="004B51BC"/>
    <w:rsid w:val="004B639A"/>
    <w:rsid w:val="004B64C8"/>
    <w:rsid w:val="004B6A0A"/>
    <w:rsid w:val="004B6A29"/>
    <w:rsid w:val="004B6C16"/>
    <w:rsid w:val="004B7E37"/>
    <w:rsid w:val="004C2440"/>
    <w:rsid w:val="004C271C"/>
    <w:rsid w:val="004C2CA3"/>
    <w:rsid w:val="004C45C4"/>
    <w:rsid w:val="004C741A"/>
    <w:rsid w:val="004C786E"/>
    <w:rsid w:val="004C7FF9"/>
    <w:rsid w:val="004D0534"/>
    <w:rsid w:val="004D0924"/>
    <w:rsid w:val="004D1673"/>
    <w:rsid w:val="004D22EA"/>
    <w:rsid w:val="004D2431"/>
    <w:rsid w:val="004D29DF"/>
    <w:rsid w:val="004D31DF"/>
    <w:rsid w:val="004D3FFA"/>
    <w:rsid w:val="004D5045"/>
    <w:rsid w:val="004D56AB"/>
    <w:rsid w:val="004D61B8"/>
    <w:rsid w:val="004D66F6"/>
    <w:rsid w:val="004D6C02"/>
    <w:rsid w:val="004D6FCB"/>
    <w:rsid w:val="004E1BCC"/>
    <w:rsid w:val="004E1F02"/>
    <w:rsid w:val="004E251D"/>
    <w:rsid w:val="004E2BE6"/>
    <w:rsid w:val="004E5177"/>
    <w:rsid w:val="004E5EEB"/>
    <w:rsid w:val="004E5FB6"/>
    <w:rsid w:val="004E6A86"/>
    <w:rsid w:val="004E7386"/>
    <w:rsid w:val="004F04F7"/>
    <w:rsid w:val="004F1228"/>
    <w:rsid w:val="004F1C5E"/>
    <w:rsid w:val="004F1ED0"/>
    <w:rsid w:val="004F242A"/>
    <w:rsid w:val="004F36A6"/>
    <w:rsid w:val="004F3AD4"/>
    <w:rsid w:val="004F436A"/>
    <w:rsid w:val="004F4AEA"/>
    <w:rsid w:val="004F573D"/>
    <w:rsid w:val="004F6934"/>
    <w:rsid w:val="004F74D2"/>
    <w:rsid w:val="00500BD5"/>
    <w:rsid w:val="00502792"/>
    <w:rsid w:val="00502A12"/>
    <w:rsid w:val="005042E2"/>
    <w:rsid w:val="00504B34"/>
    <w:rsid w:val="0050593C"/>
    <w:rsid w:val="005060BF"/>
    <w:rsid w:val="005071E6"/>
    <w:rsid w:val="00510407"/>
    <w:rsid w:val="00510767"/>
    <w:rsid w:val="00510CFC"/>
    <w:rsid w:val="005110B5"/>
    <w:rsid w:val="00511277"/>
    <w:rsid w:val="00512B85"/>
    <w:rsid w:val="0051403B"/>
    <w:rsid w:val="00515116"/>
    <w:rsid w:val="00515934"/>
    <w:rsid w:val="0051664A"/>
    <w:rsid w:val="0052014C"/>
    <w:rsid w:val="00520A97"/>
    <w:rsid w:val="00521360"/>
    <w:rsid w:val="0052191D"/>
    <w:rsid w:val="005220FB"/>
    <w:rsid w:val="0052210E"/>
    <w:rsid w:val="0052232B"/>
    <w:rsid w:val="00522342"/>
    <w:rsid w:val="005228FA"/>
    <w:rsid w:val="005249CE"/>
    <w:rsid w:val="00524A3F"/>
    <w:rsid w:val="00526972"/>
    <w:rsid w:val="00527170"/>
    <w:rsid w:val="0053034E"/>
    <w:rsid w:val="00531AD1"/>
    <w:rsid w:val="00532921"/>
    <w:rsid w:val="00532966"/>
    <w:rsid w:val="00533677"/>
    <w:rsid w:val="00533B60"/>
    <w:rsid w:val="00534DE1"/>
    <w:rsid w:val="005368CF"/>
    <w:rsid w:val="00537C7C"/>
    <w:rsid w:val="00540AFF"/>
    <w:rsid w:val="00540E84"/>
    <w:rsid w:val="00541083"/>
    <w:rsid w:val="00541805"/>
    <w:rsid w:val="00541B3A"/>
    <w:rsid w:val="00542150"/>
    <w:rsid w:val="00543740"/>
    <w:rsid w:val="005441AE"/>
    <w:rsid w:val="00544C48"/>
    <w:rsid w:val="005453A3"/>
    <w:rsid w:val="0054657F"/>
    <w:rsid w:val="00546F95"/>
    <w:rsid w:val="005470EB"/>
    <w:rsid w:val="00550488"/>
    <w:rsid w:val="00550630"/>
    <w:rsid w:val="00551CAC"/>
    <w:rsid w:val="005521F9"/>
    <w:rsid w:val="005532B5"/>
    <w:rsid w:val="00553570"/>
    <w:rsid w:val="00553A55"/>
    <w:rsid w:val="00553B4A"/>
    <w:rsid w:val="0055456B"/>
    <w:rsid w:val="005557A5"/>
    <w:rsid w:val="00556360"/>
    <w:rsid w:val="00556D67"/>
    <w:rsid w:val="0055743E"/>
    <w:rsid w:val="00557B9A"/>
    <w:rsid w:val="00561696"/>
    <w:rsid w:val="00562103"/>
    <w:rsid w:val="00562339"/>
    <w:rsid w:val="00562EE3"/>
    <w:rsid w:val="00563C89"/>
    <w:rsid w:val="00564EB5"/>
    <w:rsid w:val="005652D5"/>
    <w:rsid w:val="0056621C"/>
    <w:rsid w:val="00566303"/>
    <w:rsid w:val="005667E9"/>
    <w:rsid w:val="00566F5F"/>
    <w:rsid w:val="00567284"/>
    <w:rsid w:val="005674A1"/>
    <w:rsid w:val="005705A4"/>
    <w:rsid w:val="00570BA4"/>
    <w:rsid w:val="0057166C"/>
    <w:rsid w:val="00571856"/>
    <w:rsid w:val="00571881"/>
    <w:rsid w:val="00571C51"/>
    <w:rsid w:val="005721F0"/>
    <w:rsid w:val="005728DD"/>
    <w:rsid w:val="005737F9"/>
    <w:rsid w:val="00574658"/>
    <w:rsid w:val="00574A16"/>
    <w:rsid w:val="005751DC"/>
    <w:rsid w:val="00575558"/>
    <w:rsid w:val="00575910"/>
    <w:rsid w:val="00575956"/>
    <w:rsid w:val="00576533"/>
    <w:rsid w:val="00576AF5"/>
    <w:rsid w:val="0057778C"/>
    <w:rsid w:val="005811C7"/>
    <w:rsid w:val="00582947"/>
    <w:rsid w:val="00582B00"/>
    <w:rsid w:val="00582B3A"/>
    <w:rsid w:val="005837A4"/>
    <w:rsid w:val="00583A77"/>
    <w:rsid w:val="00583B8A"/>
    <w:rsid w:val="005845F5"/>
    <w:rsid w:val="00585386"/>
    <w:rsid w:val="00586122"/>
    <w:rsid w:val="00586BA1"/>
    <w:rsid w:val="00587419"/>
    <w:rsid w:val="0058756A"/>
    <w:rsid w:val="00590153"/>
    <w:rsid w:val="005909ED"/>
    <w:rsid w:val="00590FEE"/>
    <w:rsid w:val="00591C9E"/>
    <w:rsid w:val="00592D46"/>
    <w:rsid w:val="0059316C"/>
    <w:rsid w:val="00594C66"/>
    <w:rsid w:val="005950F8"/>
    <w:rsid w:val="0059725F"/>
    <w:rsid w:val="005A0D5C"/>
    <w:rsid w:val="005A0F0C"/>
    <w:rsid w:val="005A1157"/>
    <w:rsid w:val="005A1819"/>
    <w:rsid w:val="005A1C12"/>
    <w:rsid w:val="005A1F3A"/>
    <w:rsid w:val="005A20AC"/>
    <w:rsid w:val="005A2A5D"/>
    <w:rsid w:val="005A39EE"/>
    <w:rsid w:val="005A3DA3"/>
    <w:rsid w:val="005A724A"/>
    <w:rsid w:val="005A731E"/>
    <w:rsid w:val="005A736A"/>
    <w:rsid w:val="005A7A82"/>
    <w:rsid w:val="005B0973"/>
    <w:rsid w:val="005B1516"/>
    <w:rsid w:val="005B1526"/>
    <w:rsid w:val="005B1D98"/>
    <w:rsid w:val="005B234B"/>
    <w:rsid w:val="005B29AE"/>
    <w:rsid w:val="005B2B9A"/>
    <w:rsid w:val="005B2DC7"/>
    <w:rsid w:val="005B2FAC"/>
    <w:rsid w:val="005B3641"/>
    <w:rsid w:val="005B38C1"/>
    <w:rsid w:val="005B3C5D"/>
    <w:rsid w:val="005B417F"/>
    <w:rsid w:val="005B6374"/>
    <w:rsid w:val="005B6EC9"/>
    <w:rsid w:val="005B7E50"/>
    <w:rsid w:val="005C0887"/>
    <w:rsid w:val="005C0B36"/>
    <w:rsid w:val="005C0FEF"/>
    <w:rsid w:val="005C1110"/>
    <w:rsid w:val="005C1252"/>
    <w:rsid w:val="005C1E24"/>
    <w:rsid w:val="005C1E73"/>
    <w:rsid w:val="005C2EAD"/>
    <w:rsid w:val="005C40ED"/>
    <w:rsid w:val="005C45AE"/>
    <w:rsid w:val="005C4992"/>
    <w:rsid w:val="005C5F15"/>
    <w:rsid w:val="005C656F"/>
    <w:rsid w:val="005D1E4C"/>
    <w:rsid w:val="005D265F"/>
    <w:rsid w:val="005D377E"/>
    <w:rsid w:val="005D3EF6"/>
    <w:rsid w:val="005D4102"/>
    <w:rsid w:val="005D43A8"/>
    <w:rsid w:val="005D4C39"/>
    <w:rsid w:val="005D4E0C"/>
    <w:rsid w:val="005D5636"/>
    <w:rsid w:val="005D649D"/>
    <w:rsid w:val="005D6669"/>
    <w:rsid w:val="005D73B9"/>
    <w:rsid w:val="005E0290"/>
    <w:rsid w:val="005E231E"/>
    <w:rsid w:val="005E53B0"/>
    <w:rsid w:val="005E5A33"/>
    <w:rsid w:val="005E6082"/>
    <w:rsid w:val="005E6774"/>
    <w:rsid w:val="005E7744"/>
    <w:rsid w:val="005E7874"/>
    <w:rsid w:val="005E7F1A"/>
    <w:rsid w:val="005E7F4C"/>
    <w:rsid w:val="005F1291"/>
    <w:rsid w:val="005F1438"/>
    <w:rsid w:val="005F1505"/>
    <w:rsid w:val="005F1E4E"/>
    <w:rsid w:val="005F2395"/>
    <w:rsid w:val="005F2591"/>
    <w:rsid w:val="005F3276"/>
    <w:rsid w:val="005F3ABD"/>
    <w:rsid w:val="005F3AF6"/>
    <w:rsid w:val="005F5783"/>
    <w:rsid w:val="005F6D31"/>
    <w:rsid w:val="005F746F"/>
    <w:rsid w:val="00600738"/>
    <w:rsid w:val="00600D6D"/>
    <w:rsid w:val="006011A2"/>
    <w:rsid w:val="006023E9"/>
    <w:rsid w:val="006029AB"/>
    <w:rsid w:val="006037A2"/>
    <w:rsid w:val="00605B75"/>
    <w:rsid w:val="00605F15"/>
    <w:rsid w:val="00607BE9"/>
    <w:rsid w:val="00611426"/>
    <w:rsid w:val="00611B44"/>
    <w:rsid w:val="00612521"/>
    <w:rsid w:val="00612552"/>
    <w:rsid w:val="00612CB5"/>
    <w:rsid w:val="006132DD"/>
    <w:rsid w:val="006134F6"/>
    <w:rsid w:val="0061355B"/>
    <w:rsid w:val="006138C7"/>
    <w:rsid w:val="00613AB8"/>
    <w:rsid w:val="00615320"/>
    <w:rsid w:val="00615A27"/>
    <w:rsid w:val="00615FF5"/>
    <w:rsid w:val="006164B3"/>
    <w:rsid w:val="00616D29"/>
    <w:rsid w:val="00617926"/>
    <w:rsid w:val="00617B36"/>
    <w:rsid w:val="00620D01"/>
    <w:rsid w:val="00621443"/>
    <w:rsid w:val="006214C0"/>
    <w:rsid w:val="0062324B"/>
    <w:rsid w:val="006239FA"/>
    <w:rsid w:val="00625F22"/>
    <w:rsid w:val="00625FC2"/>
    <w:rsid w:val="00626C8D"/>
    <w:rsid w:val="0062732E"/>
    <w:rsid w:val="006275DE"/>
    <w:rsid w:val="0063066A"/>
    <w:rsid w:val="0063089E"/>
    <w:rsid w:val="00630C46"/>
    <w:rsid w:val="00631324"/>
    <w:rsid w:val="00631595"/>
    <w:rsid w:val="006318E1"/>
    <w:rsid w:val="0063322F"/>
    <w:rsid w:val="00633A90"/>
    <w:rsid w:val="00635D52"/>
    <w:rsid w:val="0063695C"/>
    <w:rsid w:val="006369A7"/>
    <w:rsid w:val="00640B5D"/>
    <w:rsid w:val="00640FB6"/>
    <w:rsid w:val="00641169"/>
    <w:rsid w:val="0064130A"/>
    <w:rsid w:val="00641AA7"/>
    <w:rsid w:val="00643280"/>
    <w:rsid w:val="006434CB"/>
    <w:rsid w:val="006438CC"/>
    <w:rsid w:val="006440A6"/>
    <w:rsid w:val="00645E3C"/>
    <w:rsid w:val="00646621"/>
    <w:rsid w:val="00646F20"/>
    <w:rsid w:val="00652CD4"/>
    <w:rsid w:val="006533DC"/>
    <w:rsid w:val="00653815"/>
    <w:rsid w:val="006542EB"/>
    <w:rsid w:val="00655C44"/>
    <w:rsid w:val="006563DC"/>
    <w:rsid w:val="00657E09"/>
    <w:rsid w:val="006625DF"/>
    <w:rsid w:val="006642FA"/>
    <w:rsid w:val="0066446C"/>
    <w:rsid w:val="006650DE"/>
    <w:rsid w:val="006652B6"/>
    <w:rsid w:val="00665499"/>
    <w:rsid w:val="00665855"/>
    <w:rsid w:val="006667EE"/>
    <w:rsid w:val="006678DA"/>
    <w:rsid w:val="00670149"/>
    <w:rsid w:val="00670D12"/>
    <w:rsid w:val="00671807"/>
    <w:rsid w:val="00671C03"/>
    <w:rsid w:val="006733DD"/>
    <w:rsid w:val="00673762"/>
    <w:rsid w:val="00676F8D"/>
    <w:rsid w:val="0067787E"/>
    <w:rsid w:val="00680CAA"/>
    <w:rsid w:val="00681A37"/>
    <w:rsid w:val="00682071"/>
    <w:rsid w:val="0068245A"/>
    <w:rsid w:val="0068434C"/>
    <w:rsid w:val="00684C32"/>
    <w:rsid w:val="00690278"/>
    <w:rsid w:val="00690C90"/>
    <w:rsid w:val="00691946"/>
    <w:rsid w:val="00691AC6"/>
    <w:rsid w:val="00693D8D"/>
    <w:rsid w:val="00694EC2"/>
    <w:rsid w:val="006952DC"/>
    <w:rsid w:val="006960D5"/>
    <w:rsid w:val="00696695"/>
    <w:rsid w:val="006966CC"/>
    <w:rsid w:val="00697806"/>
    <w:rsid w:val="00697EA6"/>
    <w:rsid w:val="006A0711"/>
    <w:rsid w:val="006A173A"/>
    <w:rsid w:val="006A1C20"/>
    <w:rsid w:val="006A3B6F"/>
    <w:rsid w:val="006A480F"/>
    <w:rsid w:val="006A4F84"/>
    <w:rsid w:val="006A7ABA"/>
    <w:rsid w:val="006B1C88"/>
    <w:rsid w:val="006B1DF7"/>
    <w:rsid w:val="006B2567"/>
    <w:rsid w:val="006B3D51"/>
    <w:rsid w:val="006B471D"/>
    <w:rsid w:val="006B7582"/>
    <w:rsid w:val="006C0003"/>
    <w:rsid w:val="006C4092"/>
    <w:rsid w:val="006C4174"/>
    <w:rsid w:val="006C43D2"/>
    <w:rsid w:val="006C4450"/>
    <w:rsid w:val="006C452E"/>
    <w:rsid w:val="006C4739"/>
    <w:rsid w:val="006C49B9"/>
    <w:rsid w:val="006C4E85"/>
    <w:rsid w:val="006C524A"/>
    <w:rsid w:val="006C563A"/>
    <w:rsid w:val="006C630B"/>
    <w:rsid w:val="006C6B91"/>
    <w:rsid w:val="006D1768"/>
    <w:rsid w:val="006D1811"/>
    <w:rsid w:val="006D2754"/>
    <w:rsid w:val="006D2ED3"/>
    <w:rsid w:val="006D2EE5"/>
    <w:rsid w:val="006D4A61"/>
    <w:rsid w:val="006D6189"/>
    <w:rsid w:val="006E03D8"/>
    <w:rsid w:val="006E1321"/>
    <w:rsid w:val="006E14F4"/>
    <w:rsid w:val="006E15F2"/>
    <w:rsid w:val="006E22C1"/>
    <w:rsid w:val="006E3752"/>
    <w:rsid w:val="006E4CD7"/>
    <w:rsid w:val="006E5097"/>
    <w:rsid w:val="006E7D07"/>
    <w:rsid w:val="006F0A59"/>
    <w:rsid w:val="006F0FB8"/>
    <w:rsid w:val="006F1C90"/>
    <w:rsid w:val="006F1F83"/>
    <w:rsid w:val="006F36BB"/>
    <w:rsid w:val="006F39BB"/>
    <w:rsid w:val="006F6F4F"/>
    <w:rsid w:val="006F7776"/>
    <w:rsid w:val="00701A5D"/>
    <w:rsid w:val="00701D9F"/>
    <w:rsid w:val="007031CB"/>
    <w:rsid w:val="007042C4"/>
    <w:rsid w:val="007043E7"/>
    <w:rsid w:val="00704A54"/>
    <w:rsid w:val="00704AD7"/>
    <w:rsid w:val="00705784"/>
    <w:rsid w:val="00705971"/>
    <w:rsid w:val="00705E1C"/>
    <w:rsid w:val="007064D4"/>
    <w:rsid w:val="00706A68"/>
    <w:rsid w:val="00707578"/>
    <w:rsid w:val="00711FAE"/>
    <w:rsid w:val="00713C3D"/>
    <w:rsid w:val="00713F24"/>
    <w:rsid w:val="007144B1"/>
    <w:rsid w:val="0071465F"/>
    <w:rsid w:val="00714B08"/>
    <w:rsid w:val="00716F5E"/>
    <w:rsid w:val="00717188"/>
    <w:rsid w:val="007178C0"/>
    <w:rsid w:val="00720793"/>
    <w:rsid w:val="00722C19"/>
    <w:rsid w:val="00723BA1"/>
    <w:rsid w:val="00724387"/>
    <w:rsid w:val="00725091"/>
    <w:rsid w:val="007251BA"/>
    <w:rsid w:val="007251BD"/>
    <w:rsid w:val="00725BDC"/>
    <w:rsid w:val="007262D5"/>
    <w:rsid w:val="00726528"/>
    <w:rsid w:val="00726FDB"/>
    <w:rsid w:val="0072720E"/>
    <w:rsid w:val="00727C97"/>
    <w:rsid w:val="007302E2"/>
    <w:rsid w:val="007309F0"/>
    <w:rsid w:val="00731E21"/>
    <w:rsid w:val="0073204F"/>
    <w:rsid w:val="0073372E"/>
    <w:rsid w:val="00733787"/>
    <w:rsid w:val="007342C9"/>
    <w:rsid w:val="0073455B"/>
    <w:rsid w:val="007355E5"/>
    <w:rsid w:val="00737766"/>
    <w:rsid w:val="007379B7"/>
    <w:rsid w:val="00737DE0"/>
    <w:rsid w:val="00740CB9"/>
    <w:rsid w:val="0074125A"/>
    <w:rsid w:val="00742315"/>
    <w:rsid w:val="00742716"/>
    <w:rsid w:val="00743B3B"/>
    <w:rsid w:val="00743D40"/>
    <w:rsid w:val="0074476A"/>
    <w:rsid w:val="00744AB0"/>
    <w:rsid w:val="007457C8"/>
    <w:rsid w:val="00745BD5"/>
    <w:rsid w:val="00746349"/>
    <w:rsid w:val="00746EA9"/>
    <w:rsid w:val="00751B85"/>
    <w:rsid w:val="00751BC2"/>
    <w:rsid w:val="00751C01"/>
    <w:rsid w:val="00752F4E"/>
    <w:rsid w:val="0075349E"/>
    <w:rsid w:val="00753DDC"/>
    <w:rsid w:val="00754011"/>
    <w:rsid w:val="00754B02"/>
    <w:rsid w:val="0075570A"/>
    <w:rsid w:val="00755BC0"/>
    <w:rsid w:val="00756811"/>
    <w:rsid w:val="00756F25"/>
    <w:rsid w:val="0075750B"/>
    <w:rsid w:val="00757F86"/>
    <w:rsid w:val="00760CE6"/>
    <w:rsid w:val="0076248F"/>
    <w:rsid w:val="00763910"/>
    <w:rsid w:val="00763EC2"/>
    <w:rsid w:val="00764659"/>
    <w:rsid w:val="00764A80"/>
    <w:rsid w:val="00765503"/>
    <w:rsid w:val="00766D84"/>
    <w:rsid w:val="00767685"/>
    <w:rsid w:val="00770AD6"/>
    <w:rsid w:val="00770C2D"/>
    <w:rsid w:val="00771901"/>
    <w:rsid w:val="00771B84"/>
    <w:rsid w:val="00771F6C"/>
    <w:rsid w:val="007724CD"/>
    <w:rsid w:val="007727C5"/>
    <w:rsid w:val="0077487A"/>
    <w:rsid w:val="0077605A"/>
    <w:rsid w:val="00776DE6"/>
    <w:rsid w:val="00776E4D"/>
    <w:rsid w:val="00780C91"/>
    <w:rsid w:val="00781A4F"/>
    <w:rsid w:val="00784E91"/>
    <w:rsid w:val="00785182"/>
    <w:rsid w:val="00785261"/>
    <w:rsid w:val="00785D7A"/>
    <w:rsid w:val="00786DD2"/>
    <w:rsid w:val="0079012B"/>
    <w:rsid w:val="00790B01"/>
    <w:rsid w:val="00791609"/>
    <w:rsid w:val="00792364"/>
    <w:rsid w:val="00792D57"/>
    <w:rsid w:val="007935F1"/>
    <w:rsid w:val="00794F89"/>
    <w:rsid w:val="00795F6F"/>
    <w:rsid w:val="00796F9C"/>
    <w:rsid w:val="00797646"/>
    <w:rsid w:val="007A0414"/>
    <w:rsid w:val="007A06FA"/>
    <w:rsid w:val="007A0A42"/>
    <w:rsid w:val="007A0CD5"/>
    <w:rsid w:val="007A1106"/>
    <w:rsid w:val="007A1E42"/>
    <w:rsid w:val="007A2778"/>
    <w:rsid w:val="007A2942"/>
    <w:rsid w:val="007A4336"/>
    <w:rsid w:val="007A4541"/>
    <w:rsid w:val="007A4F6E"/>
    <w:rsid w:val="007A56FB"/>
    <w:rsid w:val="007A60EE"/>
    <w:rsid w:val="007A6CAF"/>
    <w:rsid w:val="007B0363"/>
    <w:rsid w:val="007B0BC9"/>
    <w:rsid w:val="007B0DCC"/>
    <w:rsid w:val="007B133D"/>
    <w:rsid w:val="007B19F5"/>
    <w:rsid w:val="007B2A33"/>
    <w:rsid w:val="007B4F8A"/>
    <w:rsid w:val="007B51DB"/>
    <w:rsid w:val="007B57BF"/>
    <w:rsid w:val="007B5B24"/>
    <w:rsid w:val="007B6382"/>
    <w:rsid w:val="007B73B6"/>
    <w:rsid w:val="007B748B"/>
    <w:rsid w:val="007B7C64"/>
    <w:rsid w:val="007C00FA"/>
    <w:rsid w:val="007C05FA"/>
    <w:rsid w:val="007C06A9"/>
    <w:rsid w:val="007C1518"/>
    <w:rsid w:val="007C1560"/>
    <w:rsid w:val="007C1B2E"/>
    <w:rsid w:val="007C2DBC"/>
    <w:rsid w:val="007C31CA"/>
    <w:rsid w:val="007C50B1"/>
    <w:rsid w:val="007C5A5E"/>
    <w:rsid w:val="007C5C35"/>
    <w:rsid w:val="007C5C47"/>
    <w:rsid w:val="007C683F"/>
    <w:rsid w:val="007C739E"/>
    <w:rsid w:val="007C763B"/>
    <w:rsid w:val="007C7FCA"/>
    <w:rsid w:val="007D051A"/>
    <w:rsid w:val="007D0ECE"/>
    <w:rsid w:val="007D14D5"/>
    <w:rsid w:val="007D2253"/>
    <w:rsid w:val="007D2D1A"/>
    <w:rsid w:val="007D44DA"/>
    <w:rsid w:val="007D4E98"/>
    <w:rsid w:val="007D59DF"/>
    <w:rsid w:val="007D5E59"/>
    <w:rsid w:val="007D6916"/>
    <w:rsid w:val="007D7253"/>
    <w:rsid w:val="007E17CC"/>
    <w:rsid w:val="007E2AD2"/>
    <w:rsid w:val="007E2C9A"/>
    <w:rsid w:val="007E3BB8"/>
    <w:rsid w:val="007E4145"/>
    <w:rsid w:val="007E42AB"/>
    <w:rsid w:val="007E4A83"/>
    <w:rsid w:val="007E5370"/>
    <w:rsid w:val="007E5B85"/>
    <w:rsid w:val="007E5DC7"/>
    <w:rsid w:val="007E5DE2"/>
    <w:rsid w:val="007E6DC4"/>
    <w:rsid w:val="007E6EF3"/>
    <w:rsid w:val="007E6F17"/>
    <w:rsid w:val="007E7FFE"/>
    <w:rsid w:val="007F0CDB"/>
    <w:rsid w:val="007F194C"/>
    <w:rsid w:val="007F3144"/>
    <w:rsid w:val="007F3472"/>
    <w:rsid w:val="007F3476"/>
    <w:rsid w:val="007F48C5"/>
    <w:rsid w:val="007F545E"/>
    <w:rsid w:val="007F7201"/>
    <w:rsid w:val="007F79AA"/>
    <w:rsid w:val="0080171C"/>
    <w:rsid w:val="00801B9E"/>
    <w:rsid w:val="0080270F"/>
    <w:rsid w:val="008035BA"/>
    <w:rsid w:val="00803A7E"/>
    <w:rsid w:val="0080424C"/>
    <w:rsid w:val="0080479F"/>
    <w:rsid w:val="00804D0D"/>
    <w:rsid w:val="00806542"/>
    <w:rsid w:val="00806D6C"/>
    <w:rsid w:val="00807EC1"/>
    <w:rsid w:val="00810171"/>
    <w:rsid w:val="00810568"/>
    <w:rsid w:val="008115DB"/>
    <w:rsid w:val="008131CB"/>
    <w:rsid w:val="0081392D"/>
    <w:rsid w:val="008139FB"/>
    <w:rsid w:val="00813FC7"/>
    <w:rsid w:val="00815F57"/>
    <w:rsid w:val="00816864"/>
    <w:rsid w:val="008173F3"/>
    <w:rsid w:val="00817D52"/>
    <w:rsid w:val="00817F5F"/>
    <w:rsid w:val="008206ED"/>
    <w:rsid w:val="0082092A"/>
    <w:rsid w:val="00821510"/>
    <w:rsid w:val="0082174C"/>
    <w:rsid w:val="008217DC"/>
    <w:rsid w:val="00822FA6"/>
    <w:rsid w:val="008247F9"/>
    <w:rsid w:val="00825982"/>
    <w:rsid w:val="00825A11"/>
    <w:rsid w:val="00826494"/>
    <w:rsid w:val="00831017"/>
    <w:rsid w:val="008316F1"/>
    <w:rsid w:val="008319B6"/>
    <w:rsid w:val="008321D0"/>
    <w:rsid w:val="008326CB"/>
    <w:rsid w:val="00832F0A"/>
    <w:rsid w:val="00833493"/>
    <w:rsid w:val="00833809"/>
    <w:rsid w:val="00834235"/>
    <w:rsid w:val="008342C2"/>
    <w:rsid w:val="0083438A"/>
    <w:rsid w:val="00834491"/>
    <w:rsid w:val="00834F9C"/>
    <w:rsid w:val="008367F7"/>
    <w:rsid w:val="00836EB3"/>
    <w:rsid w:val="0083736D"/>
    <w:rsid w:val="008373F6"/>
    <w:rsid w:val="008376C2"/>
    <w:rsid w:val="008378D5"/>
    <w:rsid w:val="00837EAF"/>
    <w:rsid w:val="00841302"/>
    <w:rsid w:val="008413BD"/>
    <w:rsid w:val="008425B8"/>
    <w:rsid w:val="00842CBD"/>
    <w:rsid w:val="00842CC0"/>
    <w:rsid w:val="00843D97"/>
    <w:rsid w:val="00844751"/>
    <w:rsid w:val="0084482C"/>
    <w:rsid w:val="00845842"/>
    <w:rsid w:val="00845AF6"/>
    <w:rsid w:val="0084679B"/>
    <w:rsid w:val="00847983"/>
    <w:rsid w:val="00847A87"/>
    <w:rsid w:val="00847B7B"/>
    <w:rsid w:val="00852392"/>
    <w:rsid w:val="0085342F"/>
    <w:rsid w:val="00855EB4"/>
    <w:rsid w:val="00856003"/>
    <w:rsid w:val="00856E15"/>
    <w:rsid w:val="00856F18"/>
    <w:rsid w:val="00857367"/>
    <w:rsid w:val="008577C7"/>
    <w:rsid w:val="00857E4A"/>
    <w:rsid w:val="00860F2C"/>
    <w:rsid w:val="00861079"/>
    <w:rsid w:val="00861084"/>
    <w:rsid w:val="008624A2"/>
    <w:rsid w:val="008627C0"/>
    <w:rsid w:val="00862F67"/>
    <w:rsid w:val="008652EB"/>
    <w:rsid w:val="008654CA"/>
    <w:rsid w:val="00865A48"/>
    <w:rsid w:val="00870B19"/>
    <w:rsid w:val="00873284"/>
    <w:rsid w:val="00873FA6"/>
    <w:rsid w:val="00875AC6"/>
    <w:rsid w:val="00875E4D"/>
    <w:rsid w:val="008762BA"/>
    <w:rsid w:val="00876683"/>
    <w:rsid w:val="00877550"/>
    <w:rsid w:val="00877897"/>
    <w:rsid w:val="008819C2"/>
    <w:rsid w:val="00881DE7"/>
    <w:rsid w:val="00882023"/>
    <w:rsid w:val="00882D7B"/>
    <w:rsid w:val="00883661"/>
    <w:rsid w:val="00883C98"/>
    <w:rsid w:val="0088435B"/>
    <w:rsid w:val="008849E6"/>
    <w:rsid w:val="00885D6F"/>
    <w:rsid w:val="00886263"/>
    <w:rsid w:val="00887961"/>
    <w:rsid w:val="00891413"/>
    <w:rsid w:val="00891C9A"/>
    <w:rsid w:val="00892B05"/>
    <w:rsid w:val="00892BFA"/>
    <w:rsid w:val="008939B5"/>
    <w:rsid w:val="008948E7"/>
    <w:rsid w:val="00895623"/>
    <w:rsid w:val="00895667"/>
    <w:rsid w:val="00897537"/>
    <w:rsid w:val="008A0634"/>
    <w:rsid w:val="008A0A0F"/>
    <w:rsid w:val="008A0F31"/>
    <w:rsid w:val="008A1F97"/>
    <w:rsid w:val="008A2430"/>
    <w:rsid w:val="008A24F3"/>
    <w:rsid w:val="008A2728"/>
    <w:rsid w:val="008A2B60"/>
    <w:rsid w:val="008A313A"/>
    <w:rsid w:val="008A3D0D"/>
    <w:rsid w:val="008A45DB"/>
    <w:rsid w:val="008A4EC9"/>
    <w:rsid w:val="008A60A7"/>
    <w:rsid w:val="008A7F1A"/>
    <w:rsid w:val="008B376B"/>
    <w:rsid w:val="008B4057"/>
    <w:rsid w:val="008B4A19"/>
    <w:rsid w:val="008B4E4B"/>
    <w:rsid w:val="008B6066"/>
    <w:rsid w:val="008B6A55"/>
    <w:rsid w:val="008C0E1C"/>
    <w:rsid w:val="008C19AE"/>
    <w:rsid w:val="008C261D"/>
    <w:rsid w:val="008C50B6"/>
    <w:rsid w:val="008C7D35"/>
    <w:rsid w:val="008D3974"/>
    <w:rsid w:val="008D3ACA"/>
    <w:rsid w:val="008D447F"/>
    <w:rsid w:val="008D46E5"/>
    <w:rsid w:val="008D4B6F"/>
    <w:rsid w:val="008D4C85"/>
    <w:rsid w:val="008D56F6"/>
    <w:rsid w:val="008D5D00"/>
    <w:rsid w:val="008D5FAF"/>
    <w:rsid w:val="008D6A13"/>
    <w:rsid w:val="008D6FC2"/>
    <w:rsid w:val="008D775B"/>
    <w:rsid w:val="008D7BB7"/>
    <w:rsid w:val="008E12B0"/>
    <w:rsid w:val="008E30FC"/>
    <w:rsid w:val="008E4972"/>
    <w:rsid w:val="008E5F35"/>
    <w:rsid w:val="008E6F0A"/>
    <w:rsid w:val="008F082B"/>
    <w:rsid w:val="008F0AF7"/>
    <w:rsid w:val="008F1997"/>
    <w:rsid w:val="008F2F16"/>
    <w:rsid w:val="008F2F4C"/>
    <w:rsid w:val="008F3BF0"/>
    <w:rsid w:val="008F4D4A"/>
    <w:rsid w:val="008F50CE"/>
    <w:rsid w:val="008F5A59"/>
    <w:rsid w:val="008F5E07"/>
    <w:rsid w:val="009008B7"/>
    <w:rsid w:val="00901D40"/>
    <w:rsid w:val="00902011"/>
    <w:rsid w:val="00902A50"/>
    <w:rsid w:val="00902E31"/>
    <w:rsid w:val="009045A9"/>
    <w:rsid w:val="00904D18"/>
    <w:rsid w:val="00905252"/>
    <w:rsid w:val="00907034"/>
    <w:rsid w:val="009070C8"/>
    <w:rsid w:val="00907112"/>
    <w:rsid w:val="00907572"/>
    <w:rsid w:val="00907E08"/>
    <w:rsid w:val="00911D51"/>
    <w:rsid w:val="009130EA"/>
    <w:rsid w:val="00914DF8"/>
    <w:rsid w:val="00916238"/>
    <w:rsid w:val="00916A48"/>
    <w:rsid w:val="00917CF4"/>
    <w:rsid w:val="00920186"/>
    <w:rsid w:val="00921CFB"/>
    <w:rsid w:val="0092274C"/>
    <w:rsid w:val="009229FD"/>
    <w:rsid w:val="009230C8"/>
    <w:rsid w:val="0092350E"/>
    <w:rsid w:val="00924919"/>
    <w:rsid w:val="00925345"/>
    <w:rsid w:val="00925DB5"/>
    <w:rsid w:val="009268CA"/>
    <w:rsid w:val="0092792F"/>
    <w:rsid w:val="00927C03"/>
    <w:rsid w:val="0093127A"/>
    <w:rsid w:val="00932C25"/>
    <w:rsid w:val="00934073"/>
    <w:rsid w:val="0093409C"/>
    <w:rsid w:val="009344B8"/>
    <w:rsid w:val="00935C58"/>
    <w:rsid w:val="0093771C"/>
    <w:rsid w:val="0093772C"/>
    <w:rsid w:val="00937F5C"/>
    <w:rsid w:val="00941339"/>
    <w:rsid w:val="00943022"/>
    <w:rsid w:val="00943121"/>
    <w:rsid w:val="00944301"/>
    <w:rsid w:val="00944CC9"/>
    <w:rsid w:val="009450A6"/>
    <w:rsid w:val="00945588"/>
    <w:rsid w:val="009455A0"/>
    <w:rsid w:val="00945D61"/>
    <w:rsid w:val="0094605D"/>
    <w:rsid w:val="00946076"/>
    <w:rsid w:val="00946C1D"/>
    <w:rsid w:val="009503A0"/>
    <w:rsid w:val="009503EF"/>
    <w:rsid w:val="0095043F"/>
    <w:rsid w:val="009526C8"/>
    <w:rsid w:val="00952820"/>
    <w:rsid w:val="00952989"/>
    <w:rsid w:val="00952CDC"/>
    <w:rsid w:val="0095383A"/>
    <w:rsid w:val="00954EA2"/>
    <w:rsid w:val="00955753"/>
    <w:rsid w:val="009557E8"/>
    <w:rsid w:val="00955EC3"/>
    <w:rsid w:val="0095635E"/>
    <w:rsid w:val="0095778F"/>
    <w:rsid w:val="0095795D"/>
    <w:rsid w:val="00960A76"/>
    <w:rsid w:val="00960C43"/>
    <w:rsid w:val="00961731"/>
    <w:rsid w:val="00962B92"/>
    <w:rsid w:val="00962BF7"/>
    <w:rsid w:val="009666A0"/>
    <w:rsid w:val="00966F87"/>
    <w:rsid w:val="009670BE"/>
    <w:rsid w:val="009678C3"/>
    <w:rsid w:val="00967DDB"/>
    <w:rsid w:val="009701E1"/>
    <w:rsid w:val="00971902"/>
    <w:rsid w:val="00971A8D"/>
    <w:rsid w:val="0097353E"/>
    <w:rsid w:val="0097384A"/>
    <w:rsid w:val="00973D43"/>
    <w:rsid w:val="00973E6D"/>
    <w:rsid w:val="00974ADB"/>
    <w:rsid w:val="0097559E"/>
    <w:rsid w:val="00975A86"/>
    <w:rsid w:val="00977A13"/>
    <w:rsid w:val="009805A9"/>
    <w:rsid w:val="009813CE"/>
    <w:rsid w:val="00981A16"/>
    <w:rsid w:val="00981F50"/>
    <w:rsid w:val="0098238C"/>
    <w:rsid w:val="0098301F"/>
    <w:rsid w:val="009840C4"/>
    <w:rsid w:val="0098481D"/>
    <w:rsid w:val="00984A3B"/>
    <w:rsid w:val="009857F6"/>
    <w:rsid w:val="0098695A"/>
    <w:rsid w:val="00986FF0"/>
    <w:rsid w:val="009902B0"/>
    <w:rsid w:val="0099043E"/>
    <w:rsid w:val="00990877"/>
    <w:rsid w:val="00990C57"/>
    <w:rsid w:val="0099105E"/>
    <w:rsid w:val="00991F13"/>
    <w:rsid w:val="00992766"/>
    <w:rsid w:val="0099451C"/>
    <w:rsid w:val="00994692"/>
    <w:rsid w:val="00995002"/>
    <w:rsid w:val="009964A0"/>
    <w:rsid w:val="00997157"/>
    <w:rsid w:val="009978D8"/>
    <w:rsid w:val="00997F07"/>
    <w:rsid w:val="009A044F"/>
    <w:rsid w:val="009A0A72"/>
    <w:rsid w:val="009A0D49"/>
    <w:rsid w:val="009A1CAA"/>
    <w:rsid w:val="009A3D0B"/>
    <w:rsid w:val="009A4896"/>
    <w:rsid w:val="009A4B70"/>
    <w:rsid w:val="009A563D"/>
    <w:rsid w:val="009A725A"/>
    <w:rsid w:val="009A78CC"/>
    <w:rsid w:val="009A7A94"/>
    <w:rsid w:val="009A7E0A"/>
    <w:rsid w:val="009B02EF"/>
    <w:rsid w:val="009B078E"/>
    <w:rsid w:val="009B08C9"/>
    <w:rsid w:val="009B0A96"/>
    <w:rsid w:val="009B111B"/>
    <w:rsid w:val="009B12FC"/>
    <w:rsid w:val="009B261D"/>
    <w:rsid w:val="009B39DA"/>
    <w:rsid w:val="009B4833"/>
    <w:rsid w:val="009B596C"/>
    <w:rsid w:val="009B681A"/>
    <w:rsid w:val="009B7498"/>
    <w:rsid w:val="009C024F"/>
    <w:rsid w:val="009C06B0"/>
    <w:rsid w:val="009C088C"/>
    <w:rsid w:val="009C0944"/>
    <w:rsid w:val="009C2188"/>
    <w:rsid w:val="009C2BFC"/>
    <w:rsid w:val="009C3661"/>
    <w:rsid w:val="009C3867"/>
    <w:rsid w:val="009C4448"/>
    <w:rsid w:val="009C4A97"/>
    <w:rsid w:val="009C4FDF"/>
    <w:rsid w:val="009C6D29"/>
    <w:rsid w:val="009C7572"/>
    <w:rsid w:val="009D0746"/>
    <w:rsid w:val="009D0A7E"/>
    <w:rsid w:val="009D114D"/>
    <w:rsid w:val="009D3A77"/>
    <w:rsid w:val="009D4717"/>
    <w:rsid w:val="009D6376"/>
    <w:rsid w:val="009D7D13"/>
    <w:rsid w:val="009D7D8E"/>
    <w:rsid w:val="009D7EC2"/>
    <w:rsid w:val="009E00A3"/>
    <w:rsid w:val="009E0201"/>
    <w:rsid w:val="009E068D"/>
    <w:rsid w:val="009E0EE5"/>
    <w:rsid w:val="009E196E"/>
    <w:rsid w:val="009E30B2"/>
    <w:rsid w:val="009E4244"/>
    <w:rsid w:val="009E440B"/>
    <w:rsid w:val="009E491A"/>
    <w:rsid w:val="009E4E53"/>
    <w:rsid w:val="009E53CD"/>
    <w:rsid w:val="009E575D"/>
    <w:rsid w:val="009E7A20"/>
    <w:rsid w:val="009F02AF"/>
    <w:rsid w:val="009F06F4"/>
    <w:rsid w:val="009F07B9"/>
    <w:rsid w:val="009F0D3D"/>
    <w:rsid w:val="009F1054"/>
    <w:rsid w:val="009F15D6"/>
    <w:rsid w:val="009F1A07"/>
    <w:rsid w:val="009F2303"/>
    <w:rsid w:val="009F25D1"/>
    <w:rsid w:val="009F2988"/>
    <w:rsid w:val="009F3101"/>
    <w:rsid w:val="009F3850"/>
    <w:rsid w:val="009F41DC"/>
    <w:rsid w:val="009F4391"/>
    <w:rsid w:val="009F4FC9"/>
    <w:rsid w:val="009F5A9E"/>
    <w:rsid w:val="00A0065D"/>
    <w:rsid w:val="00A006BA"/>
    <w:rsid w:val="00A02643"/>
    <w:rsid w:val="00A026F9"/>
    <w:rsid w:val="00A035B0"/>
    <w:rsid w:val="00A04397"/>
    <w:rsid w:val="00A0492F"/>
    <w:rsid w:val="00A0506E"/>
    <w:rsid w:val="00A05F97"/>
    <w:rsid w:val="00A0730D"/>
    <w:rsid w:val="00A07404"/>
    <w:rsid w:val="00A076F4"/>
    <w:rsid w:val="00A1085E"/>
    <w:rsid w:val="00A11344"/>
    <w:rsid w:val="00A12BAE"/>
    <w:rsid w:val="00A13CDA"/>
    <w:rsid w:val="00A14743"/>
    <w:rsid w:val="00A15B9E"/>
    <w:rsid w:val="00A16848"/>
    <w:rsid w:val="00A16918"/>
    <w:rsid w:val="00A17559"/>
    <w:rsid w:val="00A17E60"/>
    <w:rsid w:val="00A210DF"/>
    <w:rsid w:val="00A2135D"/>
    <w:rsid w:val="00A2140E"/>
    <w:rsid w:val="00A21838"/>
    <w:rsid w:val="00A22C4F"/>
    <w:rsid w:val="00A2470D"/>
    <w:rsid w:val="00A26582"/>
    <w:rsid w:val="00A27D1C"/>
    <w:rsid w:val="00A31177"/>
    <w:rsid w:val="00A31FED"/>
    <w:rsid w:val="00A33890"/>
    <w:rsid w:val="00A3427C"/>
    <w:rsid w:val="00A35CA1"/>
    <w:rsid w:val="00A36543"/>
    <w:rsid w:val="00A36FFD"/>
    <w:rsid w:val="00A409D1"/>
    <w:rsid w:val="00A40F72"/>
    <w:rsid w:val="00A41ED3"/>
    <w:rsid w:val="00A42C76"/>
    <w:rsid w:val="00A430E8"/>
    <w:rsid w:val="00A45341"/>
    <w:rsid w:val="00A45447"/>
    <w:rsid w:val="00A45DC0"/>
    <w:rsid w:val="00A5214D"/>
    <w:rsid w:val="00A5349E"/>
    <w:rsid w:val="00A53BCE"/>
    <w:rsid w:val="00A53CAD"/>
    <w:rsid w:val="00A53F08"/>
    <w:rsid w:val="00A571FB"/>
    <w:rsid w:val="00A60095"/>
    <w:rsid w:val="00A61DAC"/>
    <w:rsid w:val="00A6317F"/>
    <w:rsid w:val="00A63520"/>
    <w:rsid w:val="00A63CE3"/>
    <w:rsid w:val="00A6424B"/>
    <w:rsid w:val="00A64C02"/>
    <w:rsid w:val="00A64D20"/>
    <w:rsid w:val="00A65418"/>
    <w:rsid w:val="00A65FA3"/>
    <w:rsid w:val="00A6775C"/>
    <w:rsid w:val="00A67F3C"/>
    <w:rsid w:val="00A67FBC"/>
    <w:rsid w:val="00A703F6"/>
    <w:rsid w:val="00A718D8"/>
    <w:rsid w:val="00A719DA"/>
    <w:rsid w:val="00A71A43"/>
    <w:rsid w:val="00A71B66"/>
    <w:rsid w:val="00A71E15"/>
    <w:rsid w:val="00A73D90"/>
    <w:rsid w:val="00A73F2E"/>
    <w:rsid w:val="00A7640A"/>
    <w:rsid w:val="00A7667C"/>
    <w:rsid w:val="00A76BCE"/>
    <w:rsid w:val="00A7786D"/>
    <w:rsid w:val="00A7788E"/>
    <w:rsid w:val="00A81716"/>
    <w:rsid w:val="00A8212E"/>
    <w:rsid w:val="00A84857"/>
    <w:rsid w:val="00A84BFF"/>
    <w:rsid w:val="00A856A3"/>
    <w:rsid w:val="00A86681"/>
    <w:rsid w:val="00A86998"/>
    <w:rsid w:val="00A86D66"/>
    <w:rsid w:val="00A91AEA"/>
    <w:rsid w:val="00A921B2"/>
    <w:rsid w:val="00A9479B"/>
    <w:rsid w:val="00A94FE4"/>
    <w:rsid w:val="00A97B5F"/>
    <w:rsid w:val="00A97FE3"/>
    <w:rsid w:val="00AA0644"/>
    <w:rsid w:val="00AA0E9F"/>
    <w:rsid w:val="00AA166D"/>
    <w:rsid w:val="00AA1E2B"/>
    <w:rsid w:val="00AA1EBD"/>
    <w:rsid w:val="00AA42B2"/>
    <w:rsid w:val="00AA559F"/>
    <w:rsid w:val="00AA5D8E"/>
    <w:rsid w:val="00AA7221"/>
    <w:rsid w:val="00AA7D9B"/>
    <w:rsid w:val="00AB0E94"/>
    <w:rsid w:val="00AB224A"/>
    <w:rsid w:val="00AB2336"/>
    <w:rsid w:val="00AB4089"/>
    <w:rsid w:val="00AB4CCD"/>
    <w:rsid w:val="00AB628F"/>
    <w:rsid w:val="00AB7303"/>
    <w:rsid w:val="00AC044A"/>
    <w:rsid w:val="00AC0500"/>
    <w:rsid w:val="00AC0580"/>
    <w:rsid w:val="00AC1911"/>
    <w:rsid w:val="00AC2918"/>
    <w:rsid w:val="00AC314C"/>
    <w:rsid w:val="00AC3532"/>
    <w:rsid w:val="00AC3C59"/>
    <w:rsid w:val="00AC3D5B"/>
    <w:rsid w:val="00AC4429"/>
    <w:rsid w:val="00AC4443"/>
    <w:rsid w:val="00AC4F81"/>
    <w:rsid w:val="00AC5D0F"/>
    <w:rsid w:val="00AC60BB"/>
    <w:rsid w:val="00AC6859"/>
    <w:rsid w:val="00AC6CEC"/>
    <w:rsid w:val="00AD001D"/>
    <w:rsid w:val="00AD0507"/>
    <w:rsid w:val="00AD05AF"/>
    <w:rsid w:val="00AD2FDE"/>
    <w:rsid w:val="00AD4587"/>
    <w:rsid w:val="00AD4FC2"/>
    <w:rsid w:val="00AD648D"/>
    <w:rsid w:val="00AD711C"/>
    <w:rsid w:val="00AD742E"/>
    <w:rsid w:val="00AD7AD4"/>
    <w:rsid w:val="00AE05E5"/>
    <w:rsid w:val="00AE216D"/>
    <w:rsid w:val="00AE26B8"/>
    <w:rsid w:val="00AE287F"/>
    <w:rsid w:val="00AE2E1A"/>
    <w:rsid w:val="00AE355B"/>
    <w:rsid w:val="00AE4575"/>
    <w:rsid w:val="00AE51DE"/>
    <w:rsid w:val="00AE5B97"/>
    <w:rsid w:val="00AE6E4C"/>
    <w:rsid w:val="00AE735E"/>
    <w:rsid w:val="00AE7792"/>
    <w:rsid w:val="00AF02C0"/>
    <w:rsid w:val="00AF2DD3"/>
    <w:rsid w:val="00AF3199"/>
    <w:rsid w:val="00AF3377"/>
    <w:rsid w:val="00AF39DC"/>
    <w:rsid w:val="00AF491C"/>
    <w:rsid w:val="00AF4D36"/>
    <w:rsid w:val="00AF6100"/>
    <w:rsid w:val="00AF7119"/>
    <w:rsid w:val="00B0001A"/>
    <w:rsid w:val="00B02268"/>
    <w:rsid w:val="00B029CE"/>
    <w:rsid w:val="00B02D78"/>
    <w:rsid w:val="00B05F10"/>
    <w:rsid w:val="00B06387"/>
    <w:rsid w:val="00B06DED"/>
    <w:rsid w:val="00B079AE"/>
    <w:rsid w:val="00B10AF6"/>
    <w:rsid w:val="00B12039"/>
    <w:rsid w:val="00B13D98"/>
    <w:rsid w:val="00B147EC"/>
    <w:rsid w:val="00B14FC0"/>
    <w:rsid w:val="00B161C2"/>
    <w:rsid w:val="00B166EB"/>
    <w:rsid w:val="00B17081"/>
    <w:rsid w:val="00B17D41"/>
    <w:rsid w:val="00B218F0"/>
    <w:rsid w:val="00B23A7E"/>
    <w:rsid w:val="00B2406C"/>
    <w:rsid w:val="00B24178"/>
    <w:rsid w:val="00B24CC8"/>
    <w:rsid w:val="00B24D46"/>
    <w:rsid w:val="00B26410"/>
    <w:rsid w:val="00B26B87"/>
    <w:rsid w:val="00B30B18"/>
    <w:rsid w:val="00B31C7E"/>
    <w:rsid w:val="00B31E0A"/>
    <w:rsid w:val="00B32A96"/>
    <w:rsid w:val="00B33864"/>
    <w:rsid w:val="00B34A4D"/>
    <w:rsid w:val="00B35B9D"/>
    <w:rsid w:val="00B35D1C"/>
    <w:rsid w:val="00B3643B"/>
    <w:rsid w:val="00B366EE"/>
    <w:rsid w:val="00B36CC8"/>
    <w:rsid w:val="00B374E2"/>
    <w:rsid w:val="00B375B0"/>
    <w:rsid w:val="00B37F86"/>
    <w:rsid w:val="00B40185"/>
    <w:rsid w:val="00B40477"/>
    <w:rsid w:val="00B40B69"/>
    <w:rsid w:val="00B41375"/>
    <w:rsid w:val="00B43ADA"/>
    <w:rsid w:val="00B44304"/>
    <w:rsid w:val="00B4564A"/>
    <w:rsid w:val="00B51E96"/>
    <w:rsid w:val="00B55632"/>
    <w:rsid w:val="00B5602D"/>
    <w:rsid w:val="00B564F4"/>
    <w:rsid w:val="00B56ADA"/>
    <w:rsid w:val="00B5716C"/>
    <w:rsid w:val="00B579A5"/>
    <w:rsid w:val="00B616CF"/>
    <w:rsid w:val="00B61D27"/>
    <w:rsid w:val="00B621E6"/>
    <w:rsid w:val="00B6353F"/>
    <w:rsid w:val="00B66857"/>
    <w:rsid w:val="00B67363"/>
    <w:rsid w:val="00B7030B"/>
    <w:rsid w:val="00B724D7"/>
    <w:rsid w:val="00B72C81"/>
    <w:rsid w:val="00B72FE3"/>
    <w:rsid w:val="00B73344"/>
    <w:rsid w:val="00B7363D"/>
    <w:rsid w:val="00B743B1"/>
    <w:rsid w:val="00B75F47"/>
    <w:rsid w:val="00B76FA6"/>
    <w:rsid w:val="00B77596"/>
    <w:rsid w:val="00B77C97"/>
    <w:rsid w:val="00B81D9A"/>
    <w:rsid w:val="00B81E6E"/>
    <w:rsid w:val="00B8216B"/>
    <w:rsid w:val="00B838D9"/>
    <w:rsid w:val="00B83A30"/>
    <w:rsid w:val="00B84A81"/>
    <w:rsid w:val="00B84AAE"/>
    <w:rsid w:val="00B84CB6"/>
    <w:rsid w:val="00B852F8"/>
    <w:rsid w:val="00B86543"/>
    <w:rsid w:val="00B86634"/>
    <w:rsid w:val="00B86AF0"/>
    <w:rsid w:val="00B8727A"/>
    <w:rsid w:val="00B90B3B"/>
    <w:rsid w:val="00B91D14"/>
    <w:rsid w:val="00B9293E"/>
    <w:rsid w:val="00B92A9A"/>
    <w:rsid w:val="00B94BA2"/>
    <w:rsid w:val="00B954FA"/>
    <w:rsid w:val="00B95993"/>
    <w:rsid w:val="00B96D53"/>
    <w:rsid w:val="00BA0FDD"/>
    <w:rsid w:val="00BA31CD"/>
    <w:rsid w:val="00BA577A"/>
    <w:rsid w:val="00BA607E"/>
    <w:rsid w:val="00BB03B4"/>
    <w:rsid w:val="00BB11FE"/>
    <w:rsid w:val="00BB35CA"/>
    <w:rsid w:val="00BB520D"/>
    <w:rsid w:val="00BB5452"/>
    <w:rsid w:val="00BB5DC2"/>
    <w:rsid w:val="00BC063D"/>
    <w:rsid w:val="00BC0C55"/>
    <w:rsid w:val="00BC12E0"/>
    <w:rsid w:val="00BC2842"/>
    <w:rsid w:val="00BC4D06"/>
    <w:rsid w:val="00BC4E86"/>
    <w:rsid w:val="00BC5255"/>
    <w:rsid w:val="00BC5338"/>
    <w:rsid w:val="00BC5967"/>
    <w:rsid w:val="00BC5AF3"/>
    <w:rsid w:val="00BC5EFF"/>
    <w:rsid w:val="00BC76B2"/>
    <w:rsid w:val="00BC7C54"/>
    <w:rsid w:val="00BD0123"/>
    <w:rsid w:val="00BD0518"/>
    <w:rsid w:val="00BD1B1F"/>
    <w:rsid w:val="00BD20E4"/>
    <w:rsid w:val="00BD2228"/>
    <w:rsid w:val="00BD2D9B"/>
    <w:rsid w:val="00BD2EB8"/>
    <w:rsid w:val="00BD3738"/>
    <w:rsid w:val="00BD3A64"/>
    <w:rsid w:val="00BD5AC5"/>
    <w:rsid w:val="00BD7C3F"/>
    <w:rsid w:val="00BE0F7C"/>
    <w:rsid w:val="00BE13C0"/>
    <w:rsid w:val="00BE36F8"/>
    <w:rsid w:val="00BE3CFC"/>
    <w:rsid w:val="00BE3FA1"/>
    <w:rsid w:val="00BE41B9"/>
    <w:rsid w:val="00BE43F0"/>
    <w:rsid w:val="00BE491D"/>
    <w:rsid w:val="00BE5020"/>
    <w:rsid w:val="00BE5902"/>
    <w:rsid w:val="00BE5E4C"/>
    <w:rsid w:val="00BE6A87"/>
    <w:rsid w:val="00BE716A"/>
    <w:rsid w:val="00BE72A5"/>
    <w:rsid w:val="00BF0B5F"/>
    <w:rsid w:val="00BF161B"/>
    <w:rsid w:val="00BF19CF"/>
    <w:rsid w:val="00BF1D81"/>
    <w:rsid w:val="00BF2C2A"/>
    <w:rsid w:val="00BF3D5A"/>
    <w:rsid w:val="00BF50A7"/>
    <w:rsid w:val="00BF574C"/>
    <w:rsid w:val="00C01C40"/>
    <w:rsid w:val="00C0347D"/>
    <w:rsid w:val="00C040F9"/>
    <w:rsid w:val="00C05017"/>
    <w:rsid w:val="00C05995"/>
    <w:rsid w:val="00C07ABE"/>
    <w:rsid w:val="00C07C6C"/>
    <w:rsid w:val="00C11C5E"/>
    <w:rsid w:val="00C1214B"/>
    <w:rsid w:val="00C126CA"/>
    <w:rsid w:val="00C127C0"/>
    <w:rsid w:val="00C12D48"/>
    <w:rsid w:val="00C134D4"/>
    <w:rsid w:val="00C13844"/>
    <w:rsid w:val="00C14F4A"/>
    <w:rsid w:val="00C152F0"/>
    <w:rsid w:val="00C163DA"/>
    <w:rsid w:val="00C16ED3"/>
    <w:rsid w:val="00C1778B"/>
    <w:rsid w:val="00C1789A"/>
    <w:rsid w:val="00C2052D"/>
    <w:rsid w:val="00C219EA"/>
    <w:rsid w:val="00C220E8"/>
    <w:rsid w:val="00C23F81"/>
    <w:rsid w:val="00C24D98"/>
    <w:rsid w:val="00C250E5"/>
    <w:rsid w:val="00C257D1"/>
    <w:rsid w:val="00C26200"/>
    <w:rsid w:val="00C26592"/>
    <w:rsid w:val="00C32A62"/>
    <w:rsid w:val="00C3601F"/>
    <w:rsid w:val="00C364AF"/>
    <w:rsid w:val="00C36B9A"/>
    <w:rsid w:val="00C405A7"/>
    <w:rsid w:val="00C42B4F"/>
    <w:rsid w:val="00C42B94"/>
    <w:rsid w:val="00C43213"/>
    <w:rsid w:val="00C44400"/>
    <w:rsid w:val="00C44B24"/>
    <w:rsid w:val="00C4589F"/>
    <w:rsid w:val="00C46CF2"/>
    <w:rsid w:val="00C51033"/>
    <w:rsid w:val="00C513E6"/>
    <w:rsid w:val="00C51C58"/>
    <w:rsid w:val="00C53059"/>
    <w:rsid w:val="00C56281"/>
    <w:rsid w:val="00C56FFE"/>
    <w:rsid w:val="00C60318"/>
    <w:rsid w:val="00C60A8E"/>
    <w:rsid w:val="00C61823"/>
    <w:rsid w:val="00C62179"/>
    <w:rsid w:val="00C62555"/>
    <w:rsid w:val="00C63250"/>
    <w:rsid w:val="00C645FF"/>
    <w:rsid w:val="00C65E3E"/>
    <w:rsid w:val="00C67F64"/>
    <w:rsid w:val="00C70012"/>
    <w:rsid w:val="00C702A1"/>
    <w:rsid w:val="00C70BAA"/>
    <w:rsid w:val="00C7152E"/>
    <w:rsid w:val="00C7276E"/>
    <w:rsid w:val="00C72E9C"/>
    <w:rsid w:val="00C7311C"/>
    <w:rsid w:val="00C738A6"/>
    <w:rsid w:val="00C739D4"/>
    <w:rsid w:val="00C747C6"/>
    <w:rsid w:val="00C74C1E"/>
    <w:rsid w:val="00C755C2"/>
    <w:rsid w:val="00C75B04"/>
    <w:rsid w:val="00C7632C"/>
    <w:rsid w:val="00C76700"/>
    <w:rsid w:val="00C82E24"/>
    <w:rsid w:val="00C83158"/>
    <w:rsid w:val="00C84570"/>
    <w:rsid w:val="00C863B6"/>
    <w:rsid w:val="00C90CB8"/>
    <w:rsid w:val="00C90D2D"/>
    <w:rsid w:val="00C91EA6"/>
    <w:rsid w:val="00C9324F"/>
    <w:rsid w:val="00C93DD4"/>
    <w:rsid w:val="00C9401D"/>
    <w:rsid w:val="00C949E6"/>
    <w:rsid w:val="00C95190"/>
    <w:rsid w:val="00C951DF"/>
    <w:rsid w:val="00C95772"/>
    <w:rsid w:val="00CA0265"/>
    <w:rsid w:val="00CA2BD3"/>
    <w:rsid w:val="00CA32D1"/>
    <w:rsid w:val="00CA33C8"/>
    <w:rsid w:val="00CA44D5"/>
    <w:rsid w:val="00CA4F01"/>
    <w:rsid w:val="00CA4F25"/>
    <w:rsid w:val="00CA55C3"/>
    <w:rsid w:val="00CA5FA9"/>
    <w:rsid w:val="00CA612A"/>
    <w:rsid w:val="00CB1131"/>
    <w:rsid w:val="00CB1261"/>
    <w:rsid w:val="00CB1AE7"/>
    <w:rsid w:val="00CB2093"/>
    <w:rsid w:val="00CB2F17"/>
    <w:rsid w:val="00CB35FD"/>
    <w:rsid w:val="00CB4601"/>
    <w:rsid w:val="00CB4868"/>
    <w:rsid w:val="00CB49D2"/>
    <w:rsid w:val="00CB614F"/>
    <w:rsid w:val="00CB62D5"/>
    <w:rsid w:val="00CB688C"/>
    <w:rsid w:val="00CB6A05"/>
    <w:rsid w:val="00CB7874"/>
    <w:rsid w:val="00CC028E"/>
    <w:rsid w:val="00CC1010"/>
    <w:rsid w:val="00CC124D"/>
    <w:rsid w:val="00CC1325"/>
    <w:rsid w:val="00CC14F0"/>
    <w:rsid w:val="00CC1852"/>
    <w:rsid w:val="00CC2F23"/>
    <w:rsid w:val="00CC38B6"/>
    <w:rsid w:val="00CC4560"/>
    <w:rsid w:val="00CC4D32"/>
    <w:rsid w:val="00CC638C"/>
    <w:rsid w:val="00CC744F"/>
    <w:rsid w:val="00CC7584"/>
    <w:rsid w:val="00CC782B"/>
    <w:rsid w:val="00CC7C1A"/>
    <w:rsid w:val="00CD16C8"/>
    <w:rsid w:val="00CD192C"/>
    <w:rsid w:val="00CD5255"/>
    <w:rsid w:val="00CD5CB1"/>
    <w:rsid w:val="00CD5EE7"/>
    <w:rsid w:val="00CD6132"/>
    <w:rsid w:val="00CD717A"/>
    <w:rsid w:val="00CD730C"/>
    <w:rsid w:val="00CD7426"/>
    <w:rsid w:val="00CE02DE"/>
    <w:rsid w:val="00CE082C"/>
    <w:rsid w:val="00CE0F53"/>
    <w:rsid w:val="00CE1032"/>
    <w:rsid w:val="00CE28DC"/>
    <w:rsid w:val="00CE32B0"/>
    <w:rsid w:val="00CE565D"/>
    <w:rsid w:val="00CE793E"/>
    <w:rsid w:val="00CE7A73"/>
    <w:rsid w:val="00CE7A8E"/>
    <w:rsid w:val="00CE7E81"/>
    <w:rsid w:val="00CF0066"/>
    <w:rsid w:val="00CF082B"/>
    <w:rsid w:val="00CF0B17"/>
    <w:rsid w:val="00CF0FCF"/>
    <w:rsid w:val="00CF1F7E"/>
    <w:rsid w:val="00CF37B1"/>
    <w:rsid w:val="00CF37BA"/>
    <w:rsid w:val="00CF3ABE"/>
    <w:rsid w:val="00CF3DCE"/>
    <w:rsid w:val="00CF5EED"/>
    <w:rsid w:val="00CF7E80"/>
    <w:rsid w:val="00D0056B"/>
    <w:rsid w:val="00D00664"/>
    <w:rsid w:val="00D00EBC"/>
    <w:rsid w:val="00D00EC3"/>
    <w:rsid w:val="00D018AF"/>
    <w:rsid w:val="00D01B41"/>
    <w:rsid w:val="00D02448"/>
    <w:rsid w:val="00D02735"/>
    <w:rsid w:val="00D02F4F"/>
    <w:rsid w:val="00D038A3"/>
    <w:rsid w:val="00D0491B"/>
    <w:rsid w:val="00D04CAA"/>
    <w:rsid w:val="00D04DEE"/>
    <w:rsid w:val="00D05266"/>
    <w:rsid w:val="00D05801"/>
    <w:rsid w:val="00D06B26"/>
    <w:rsid w:val="00D0727D"/>
    <w:rsid w:val="00D101C9"/>
    <w:rsid w:val="00D101E1"/>
    <w:rsid w:val="00D1070B"/>
    <w:rsid w:val="00D10BEE"/>
    <w:rsid w:val="00D10D09"/>
    <w:rsid w:val="00D1107A"/>
    <w:rsid w:val="00D1136C"/>
    <w:rsid w:val="00D11509"/>
    <w:rsid w:val="00D11C8E"/>
    <w:rsid w:val="00D20369"/>
    <w:rsid w:val="00D20DB0"/>
    <w:rsid w:val="00D20FFC"/>
    <w:rsid w:val="00D21507"/>
    <w:rsid w:val="00D218C4"/>
    <w:rsid w:val="00D2262B"/>
    <w:rsid w:val="00D227B6"/>
    <w:rsid w:val="00D23181"/>
    <w:rsid w:val="00D26895"/>
    <w:rsid w:val="00D26D75"/>
    <w:rsid w:val="00D27069"/>
    <w:rsid w:val="00D3075A"/>
    <w:rsid w:val="00D314D6"/>
    <w:rsid w:val="00D318AD"/>
    <w:rsid w:val="00D321E6"/>
    <w:rsid w:val="00D34075"/>
    <w:rsid w:val="00D3590C"/>
    <w:rsid w:val="00D35B58"/>
    <w:rsid w:val="00D36CB9"/>
    <w:rsid w:val="00D36DBB"/>
    <w:rsid w:val="00D36F71"/>
    <w:rsid w:val="00D3752F"/>
    <w:rsid w:val="00D37CC4"/>
    <w:rsid w:val="00D400B2"/>
    <w:rsid w:val="00D417A5"/>
    <w:rsid w:val="00D41AF7"/>
    <w:rsid w:val="00D42027"/>
    <w:rsid w:val="00D434DA"/>
    <w:rsid w:val="00D44C9F"/>
    <w:rsid w:val="00D44EF1"/>
    <w:rsid w:val="00D45B9F"/>
    <w:rsid w:val="00D46322"/>
    <w:rsid w:val="00D469F7"/>
    <w:rsid w:val="00D46D0C"/>
    <w:rsid w:val="00D477E1"/>
    <w:rsid w:val="00D500F7"/>
    <w:rsid w:val="00D50323"/>
    <w:rsid w:val="00D50B03"/>
    <w:rsid w:val="00D53ED6"/>
    <w:rsid w:val="00D547F4"/>
    <w:rsid w:val="00D5531E"/>
    <w:rsid w:val="00D55F43"/>
    <w:rsid w:val="00D60451"/>
    <w:rsid w:val="00D60671"/>
    <w:rsid w:val="00D608E3"/>
    <w:rsid w:val="00D626CB"/>
    <w:rsid w:val="00D62AC2"/>
    <w:rsid w:val="00D62ECC"/>
    <w:rsid w:val="00D6442C"/>
    <w:rsid w:val="00D64BBD"/>
    <w:rsid w:val="00D65C7D"/>
    <w:rsid w:val="00D6704C"/>
    <w:rsid w:val="00D70E5B"/>
    <w:rsid w:val="00D70F8D"/>
    <w:rsid w:val="00D71669"/>
    <w:rsid w:val="00D72283"/>
    <w:rsid w:val="00D74689"/>
    <w:rsid w:val="00D756D5"/>
    <w:rsid w:val="00D75B1D"/>
    <w:rsid w:val="00D75D6D"/>
    <w:rsid w:val="00D762AF"/>
    <w:rsid w:val="00D763AC"/>
    <w:rsid w:val="00D768CD"/>
    <w:rsid w:val="00D769A2"/>
    <w:rsid w:val="00D80C80"/>
    <w:rsid w:val="00D81E02"/>
    <w:rsid w:val="00D83816"/>
    <w:rsid w:val="00D857AC"/>
    <w:rsid w:val="00D85C31"/>
    <w:rsid w:val="00D87B52"/>
    <w:rsid w:val="00D9015B"/>
    <w:rsid w:val="00D910F3"/>
    <w:rsid w:val="00D914AB"/>
    <w:rsid w:val="00D91B2D"/>
    <w:rsid w:val="00D91BD2"/>
    <w:rsid w:val="00D92109"/>
    <w:rsid w:val="00D93859"/>
    <w:rsid w:val="00D93A98"/>
    <w:rsid w:val="00D949EB"/>
    <w:rsid w:val="00D94BDB"/>
    <w:rsid w:val="00D96FB4"/>
    <w:rsid w:val="00D971CA"/>
    <w:rsid w:val="00DA070A"/>
    <w:rsid w:val="00DA0A1E"/>
    <w:rsid w:val="00DA127F"/>
    <w:rsid w:val="00DA2294"/>
    <w:rsid w:val="00DA23A2"/>
    <w:rsid w:val="00DA3228"/>
    <w:rsid w:val="00DA3623"/>
    <w:rsid w:val="00DA4069"/>
    <w:rsid w:val="00DA532A"/>
    <w:rsid w:val="00DA7A4B"/>
    <w:rsid w:val="00DB10F6"/>
    <w:rsid w:val="00DB1D32"/>
    <w:rsid w:val="00DB323C"/>
    <w:rsid w:val="00DB5EF4"/>
    <w:rsid w:val="00DB61BC"/>
    <w:rsid w:val="00DB7319"/>
    <w:rsid w:val="00DB7881"/>
    <w:rsid w:val="00DC32E8"/>
    <w:rsid w:val="00DC3AFF"/>
    <w:rsid w:val="00DC3C07"/>
    <w:rsid w:val="00DC3EC8"/>
    <w:rsid w:val="00DC64CB"/>
    <w:rsid w:val="00DD35A7"/>
    <w:rsid w:val="00DD4FDE"/>
    <w:rsid w:val="00DD531F"/>
    <w:rsid w:val="00DD5DBC"/>
    <w:rsid w:val="00DD7E3A"/>
    <w:rsid w:val="00DE05E1"/>
    <w:rsid w:val="00DE07B5"/>
    <w:rsid w:val="00DE1753"/>
    <w:rsid w:val="00DE2D76"/>
    <w:rsid w:val="00DE38B8"/>
    <w:rsid w:val="00DE4043"/>
    <w:rsid w:val="00DE422E"/>
    <w:rsid w:val="00DE4A31"/>
    <w:rsid w:val="00DE563C"/>
    <w:rsid w:val="00DE64DB"/>
    <w:rsid w:val="00DF1127"/>
    <w:rsid w:val="00DF1C7A"/>
    <w:rsid w:val="00DF231B"/>
    <w:rsid w:val="00DF251B"/>
    <w:rsid w:val="00DF4AB1"/>
    <w:rsid w:val="00DF6075"/>
    <w:rsid w:val="00DF67B4"/>
    <w:rsid w:val="00DF6842"/>
    <w:rsid w:val="00E03BAB"/>
    <w:rsid w:val="00E04BF7"/>
    <w:rsid w:val="00E05BEB"/>
    <w:rsid w:val="00E100D1"/>
    <w:rsid w:val="00E10683"/>
    <w:rsid w:val="00E111C1"/>
    <w:rsid w:val="00E11ADD"/>
    <w:rsid w:val="00E123A5"/>
    <w:rsid w:val="00E139AB"/>
    <w:rsid w:val="00E159F9"/>
    <w:rsid w:val="00E201DE"/>
    <w:rsid w:val="00E2157C"/>
    <w:rsid w:val="00E21D90"/>
    <w:rsid w:val="00E225C8"/>
    <w:rsid w:val="00E23BE2"/>
    <w:rsid w:val="00E244C0"/>
    <w:rsid w:val="00E256B0"/>
    <w:rsid w:val="00E25AA8"/>
    <w:rsid w:val="00E25BDF"/>
    <w:rsid w:val="00E26016"/>
    <w:rsid w:val="00E26130"/>
    <w:rsid w:val="00E261F7"/>
    <w:rsid w:val="00E30134"/>
    <w:rsid w:val="00E301FE"/>
    <w:rsid w:val="00E30204"/>
    <w:rsid w:val="00E30B63"/>
    <w:rsid w:val="00E30D1A"/>
    <w:rsid w:val="00E318B4"/>
    <w:rsid w:val="00E3273B"/>
    <w:rsid w:val="00E329E5"/>
    <w:rsid w:val="00E33949"/>
    <w:rsid w:val="00E355A4"/>
    <w:rsid w:val="00E36E2A"/>
    <w:rsid w:val="00E375EB"/>
    <w:rsid w:val="00E40760"/>
    <w:rsid w:val="00E42393"/>
    <w:rsid w:val="00E42B5E"/>
    <w:rsid w:val="00E4467D"/>
    <w:rsid w:val="00E44815"/>
    <w:rsid w:val="00E458C9"/>
    <w:rsid w:val="00E45A4B"/>
    <w:rsid w:val="00E46271"/>
    <w:rsid w:val="00E46DC4"/>
    <w:rsid w:val="00E50EF4"/>
    <w:rsid w:val="00E51A4F"/>
    <w:rsid w:val="00E5276E"/>
    <w:rsid w:val="00E5287D"/>
    <w:rsid w:val="00E52F1F"/>
    <w:rsid w:val="00E52FB5"/>
    <w:rsid w:val="00E54304"/>
    <w:rsid w:val="00E5444F"/>
    <w:rsid w:val="00E55057"/>
    <w:rsid w:val="00E55D99"/>
    <w:rsid w:val="00E57F54"/>
    <w:rsid w:val="00E6055A"/>
    <w:rsid w:val="00E6091E"/>
    <w:rsid w:val="00E62266"/>
    <w:rsid w:val="00E63456"/>
    <w:rsid w:val="00E63AF2"/>
    <w:rsid w:val="00E63EAE"/>
    <w:rsid w:val="00E65BD2"/>
    <w:rsid w:val="00E66FC8"/>
    <w:rsid w:val="00E6734D"/>
    <w:rsid w:val="00E705A9"/>
    <w:rsid w:val="00E72451"/>
    <w:rsid w:val="00E72FE9"/>
    <w:rsid w:val="00E73FBC"/>
    <w:rsid w:val="00E7462C"/>
    <w:rsid w:val="00E74E8F"/>
    <w:rsid w:val="00E76F7C"/>
    <w:rsid w:val="00E775A2"/>
    <w:rsid w:val="00E80842"/>
    <w:rsid w:val="00E80ADC"/>
    <w:rsid w:val="00E810DD"/>
    <w:rsid w:val="00E827D1"/>
    <w:rsid w:val="00E84508"/>
    <w:rsid w:val="00E86DFA"/>
    <w:rsid w:val="00E879E4"/>
    <w:rsid w:val="00E91A31"/>
    <w:rsid w:val="00E92D5C"/>
    <w:rsid w:val="00E92DB3"/>
    <w:rsid w:val="00E9420A"/>
    <w:rsid w:val="00E95029"/>
    <w:rsid w:val="00E95540"/>
    <w:rsid w:val="00E955FA"/>
    <w:rsid w:val="00E97155"/>
    <w:rsid w:val="00E9759F"/>
    <w:rsid w:val="00E97864"/>
    <w:rsid w:val="00EA1744"/>
    <w:rsid w:val="00EA184B"/>
    <w:rsid w:val="00EA22C0"/>
    <w:rsid w:val="00EA2938"/>
    <w:rsid w:val="00EA2FD2"/>
    <w:rsid w:val="00EA34CB"/>
    <w:rsid w:val="00EA489E"/>
    <w:rsid w:val="00EA4A92"/>
    <w:rsid w:val="00EA4FF1"/>
    <w:rsid w:val="00EA580F"/>
    <w:rsid w:val="00EA5A60"/>
    <w:rsid w:val="00EA6CAE"/>
    <w:rsid w:val="00EB08FF"/>
    <w:rsid w:val="00EB1172"/>
    <w:rsid w:val="00EB118C"/>
    <w:rsid w:val="00EB1314"/>
    <w:rsid w:val="00EB17C9"/>
    <w:rsid w:val="00EB2514"/>
    <w:rsid w:val="00EB291B"/>
    <w:rsid w:val="00EB550A"/>
    <w:rsid w:val="00EB61C4"/>
    <w:rsid w:val="00EB69AD"/>
    <w:rsid w:val="00EB7517"/>
    <w:rsid w:val="00EB7774"/>
    <w:rsid w:val="00EC1441"/>
    <w:rsid w:val="00EC2561"/>
    <w:rsid w:val="00EC3116"/>
    <w:rsid w:val="00EC3B25"/>
    <w:rsid w:val="00EC3F37"/>
    <w:rsid w:val="00EC3F50"/>
    <w:rsid w:val="00EC4328"/>
    <w:rsid w:val="00EC5623"/>
    <w:rsid w:val="00EC693F"/>
    <w:rsid w:val="00EC6E09"/>
    <w:rsid w:val="00EC6F0C"/>
    <w:rsid w:val="00EC72B7"/>
    <w:rsid w:val="00EC75D5"/>
    <w:rsid w:val="00ED0383"/>
    <w:rsid w:val="00ED0934"/>
    <w:rsid w:val="00ED0995"/>
    <w:rsid w:val="00ED268E"/>
    <w:rsid w:val="00ED29E9"/>
    <w:rsid w:val="00ED48BE"/>
    <w:rsid w:val="00ED5652"/>
    <w:rsid w:val="00ED63C4"/>
    <w:rsid w:val="00ED6D3F"/>
    <w:rsid w:val="00ED70B9"/>
    <w:rsid w:val="00ED7DDE"/>
    <w:rsid w:val="00ED7FEE"/>
    <w:rsid w:val="00EE0149"/>
    <w:rsid w:val="00EE075C"/>
    <w:rsid w:val="00EE0A6B"/>
    <w:rsid w:val="00EE0CEC"/>
    <w:rsid w:val="00EE1CB0"/>
    <w:rsid w:val="00EE1DAB"/>
    <w:rsid w:val="00EE1EA0"/>
    <w:rsid w:val="00EE231D"/>
    <w:rsid w:val="00EE33AF"/>
    <w:rsid w:val="00EE3408"/>
    <w:rsid w:val="00EE5050"/>
    <w:rsid w:val="00EE5483"/>
    <w:rsid w:val="00EE54C3"/>
    <w:rsid w:val="00EE5A71"/>
    <w:rsid w:val="00EE66AC"/>
    <w:rsid w:val="00EE6E8A"/>
    <w:rsid w:val="00EE7C68"/>
    <w:rsid w:val="00EF010A"/>
    <w:rsid w:val="00EF02AB"/>
    <w:rsid w:val="00EF0639"/>
    <w:rsid w:val="00EF0863"/>
    <w:rsid w:val="00EF173C"/>
    <w:rsid w:val="00EF22A5"/>
    <w:rsid w:val="00EF2FF1"/>
    <w:rsid w:val="00EF3677"/>
    <w:rsid w:val="00EF5385"/>
    <w:rsid w:val="00EF5DC7"/>
    <w:rsid w:val="00EF5ED0"/>
    <w:rsid w:val="00EF61E0"/>
    <w:rsid w:val="00EF62E8"/>
    <w:rsid w:val="00EF708A"/>
    <w:rsid w:val="00EF74A1"/>
    <w:rsid w:val="00F00B62"/>
    <w:rsid w:val="00F00FC3"/>
    <w:rsid w:val="00F0326A"/>
    <w:rsid w:val="00F036D9"/>
    <w:rsid w:val="00F03AE9"/>
    <w:rsid w:val="00F04C48"/>
    <w:rsid w:val="00F0651B"/>
    <w:rsid w:val="00F102C0"/>
    <w:rsid w:val="00F10A92"/>
    <w:rsid w:val="00F10E43"/>
    <w:rsid w:val="00F12247"/>
    <w:rsid w:val="00F12B57"/>
    <w:rsid w:val="00F14CF3"/>
    <w:rsid w:val="00F15719"/>
    <w:rsid w:val="00F16315"/>
    <w:rsid w:val="00F170C2"/>
    <w:rsid w:val="00F21E5B"/>
    <w:rsid w:val="00F229A9"/>
    <w:rsid w:val="00F2359D"/>
    <w:rsid w:val="00F236ED"/>
    <w:rsid w:val="00F247D2"/>
    <w:rsid w:val="00F25464"/>
    <w:rsid w:val="00F255C3"/>
    <w:rsid w:val="00F262D0"/>
    <w:rsid w:val="00F26453"/>
    <w:rsid w:val="00F2699A"/>
    <w:rsid w:val="00F275CA"/>
    <w:rsid w:val="00F276B0"/>
    <w:rsid w:val="00F302EA"/>
    <w:rsid w:val="00F3074D"/>
    <w:rsid w:val="00F31DB8"/>
    <w:rsid w:val="00F32673"/>
    <w:rsid w:val="00F35C86"/>
    <w:rsid w:val="00F362C0"/>
    <w:rsid w:val="00F36788"/>
    <w:rsid w:val="00F3779F"/>
    <w:rsid w:val="00F3784B"/>
    <w:rsid w:val="00F37B66"/>
    <w:rsid w:val="00F41335"/>
    <w:rsid w:val="00F41D6D"/>
    <w:rsid w:val="00F43386"/>
    <w:rsid w:val="00F43A83"/>
    <w:rsid w:val="00F43DD3"/>
    <w:rsid w:val="00F4412A"/>
    <w:rsid w:val="00F4431C"/>
    <w:rsid w:val="00F4531C"/>
    <w:rsid w:val="00F47929"/>
    <w:rsid w:val="00F509D5"/>
    <w:rsid w:val="00F5147C"/>
    <w:rsid w:val="00F516F2"/>
    <w:rsid w:val="00F5182E"/>
    <w:rsid w:val="00F51B32"/>
    <w:rsid w:val="00F52B95"/>
    <w:rsid w:val="00F52BAD"/>
    <w:rsid w:val="00F53131"/>
    <w:rsid w:val="00F54037"/>
    <w:rsid w:val="00F549B2"/>
    <w:rsid w:val="00F55056"/>
    <w:rsid w:val="00F56103"/>
    <w:rsid w:val="00F56DBB"/>
    <w:rsid w:val="00F57840"/>
    <w:rsid w:val="00F60D07"/>
    <w:rsid w:val="00F6380A"/>
    <w:rsid w:val="00F640B3"/>
    <w:rsid w:val="00F661C3"/>
    <w:rsid w:val="00F67566"/>
    <w:rsid w:val="00F7092A"/>
    <w:rsid w:val="00F71081"/>
    <w:rsid w:val="00F71613"/>
    <w:rsid w:val="00F72E42"/>
    <w:rsid w:val="00F7320A"/>
    <w:rsid w:val="00F73536"/>
    <w:rsid w:val="00F73DBF"/>
    <w:rsid w:val="00F74174"/>
    <w:rsid w:val="00F74C96"/>
    <w:rsid w:val="00F74DAE"/>
    <w:rsid w:val="00F761CC"/>
    <w:rsid w:val="00F80460"/>
    <w:rsid w:val="00F809CE"/>
    <w:rsid w:val="00F836B8"/>
    <w:rsid w:val="00F8493C"/>
    <w:rsid w:val="00F84C6E"/>
    <w:rsid w:val="00F85236"/>
    <w:rsid w:val="00F86F50"/>
    <w:rsid w:val="00F908E5"/>
    <w:rsid w:val="00F9098B"/>
    <w:rsid w:val="00F91ED9"/>
    <w:rsid w:val="00F922AB"/>
    <w:rsid w:val="00F9277B"/>
    <w:rsid w:val="00F9299A"/>
    <w:rsid w:val="00F93EF1"/>
    <w:rsid w:val="00F940C5"/>
    <w:rsid w:val="00F95F32"/>
    <w:rsid w:val="00F96A63"/>
    <w:rsid w:val="00F97076"/>
    <w:rsid w:val="00F973F8"/>
    <w:rsid w:val="00F97E0C"/>
    <w:rsid w:val="00FA0896"/>
    <w:rsid w:val="00FA0951"/>
    <w:rsid w:val="00FA09A6"/>
    <w:rsid w:val="00FA0A0D"/>
    <w:rsid w:val="00FA0FFA"/>
    <w:rsid w:val="00FA10D0"/>
    <w:rsid w:val="00FA229E"/>
    <w:rsid w:val="00FA3233"/>
    <w:rsid w:val="00FA4BDB"/>
    <w:rsid w:val="00FA5AFC"/>
    <w:rsid w:val="00FA5FD7"/>
    <w:rsid w:val="00FA7074"/>
    <w:rsid w:val="00FA7211"/>
    <w:rsid w:val="00FA7567"/>
    <w:rsid w:val="00FA7DB8"/>
    <w:rsid w:val="00FB051B"/>
    <w:rsid w:val="00FB08E9"/>
    <w:rsid w:val="00FB19AC"/>
    <w:rsid w:val="00FB20CC"/>
    <w:rsid w:val="00FB2222"/>
    <w:rsid w:val="00FB35F3"/>
    <w:rsid w:val="00FB6857"/>
    <w:rsid w:val="00FB736B"/>
    <w:rsid w:val="00FB7601"/>
    <w:rsid w:val="00FB7CD3"/>
    <w:rsid w:val="00FC04BD"/>
    <w:rsid w:val="00FC05F0"/>
    <w:rsid w:val="00FC0661"/>
    <w:rsid w:val="00FC1639"/>
    <w:rsid w:val="00FC1F55"/>
    <w:rsid w:val="00FC303E"/>
    <w:rsid w:val="00FC3111"/>
    <w:rsid w:val="00FC34DF"/>
    <w:rsid w:val="00FC6FFE"/>
    <w:rsid w:val="00FC738E"/>
    <w:rsid w:val="00FC754F"/>
    <w:rsid w:val="00FC760B"/>
    <w:rsid w:val="00FD0205"/>
    <w:rsid w:val="00FD138F"/>
    <w:rsid w:val="00FD1AF2"/>
    <w:rsid w:val="00FD1D9C"/>
    <w:rsid w:val="00FD2154"/>
    <w:rsid w:val="00FD255B"/>
    <w:rsid w:val="00FD28E6"/>
    <w:rsid w:val="00FD37F9"/>
    <w:rsid w:val="00FD4D71"/>
    <w:rsid w:val="00FD60C9"/>
    <w:rsid w:val="00FD6B8E"/>
    <w:rsid w:val="00FE1528"/>
    <w:rsid w:val="00FE15A0"/>
    <w:rsid w:val="00FE22A2"/>
    <w:rsid w:val="00FE2C91"/>
    <w:rsid w:val="00FE6621"/>
    <w:rsid w:val="00FE7230"/>
    <w:rsid w:val="00FE742E"/>
    <w:rsid w:val="00FE77B9"/>
    <w:rsid w:val="00FE7D53"/>
    <w:rsid w:val="00FF01C2"/>
    <w:rsid w:val="00FF265A"/>
    <w:rsid w:val="00FF26EE"/>
    <w:rsid w:val="00FF2C47"/>
    <w:rsid w:val="00FF38B4"/>
    <w:rsid w:val="00FF3B3E"/>
    <w:rsid w:val="00FF4310"/>
    <w:rsid w:val="00FF4381"/>
    <w:rsid w:val="00FF48EF"/>
    <w:rsid w:val="00FF4D84"/>
    <w:rsid w:val="00FF506D"/>
    <w:rsid w:val="00FF5643"/>
    <w:rsid w:val="00FF573D"/>
    <w:rsid w:val="00FF65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D96DE"/>
  <w15:docId w15:val="{04016E70-8E28-4365-B26D-8187A413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2514"/>
    <w:rPr>
      <w:sz w:val="24"/>
      <w:szCs w:val="24"/>
    </w:rPr>
  </w:style>
  <w:style w:type="paragraph" w:styleId="Nadpis2">
    <w:name w:val="heading 2"/>
    <w:basedOn w:val="Normln"/>
    <w:next w:val="Normln"/>
    <w:qFormat/>
    <w:rsid w:val="00EB2514"/>
    <w:pPr>
      <w:keepNext/>
      <w:spacing w:before="240" w:after="240"/>
      <w:jc w:val="both"/>
      <w:outlineLvl w:val="1"/>
    </w:pPr>
    <w:rPr>
      <w:rFonts w:ascii="Arial" w:hAnsi="Arial" w:cs="Arial"/>
      <w:b/>
      <w:bCs/>
      <w:iCs/>
      <w:sz w:val="20"/>
      <w:szCs w:val="28"/>
    </w:rPr>
  </w:style>
  <w:style w:type="paragraph" w:styleId="Nadpis3">
    <w:name w:val="heading 3"/>
    <w:basedOn w:val="Normln"/>
    <w:next w:val="Normln"/>
    <w:link w:val="Nadpis3Char"/>
    <w:uiPriority w:val="9"/>
    <w:semiHidden/>
    <w:unhideWhenUsed/>
    <w:qFormat/>
    <w:rsid w:val="00E318B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angl">
    <w:name w:val="Normální angl"/>
    <w:basedOn w:val="Normln"/>
    <w:rsid w:val="00EB2514"/>
    <w:pPr>
      <w:tabs>
        <w:tab w:val="left" w:pos="709"/>
      </w:tabs>
      <w:spacing w:before="120" w:after="120"/>
      <w:jc w:val="both"/>
    </w:pPr>
    <w:rPr>
      <w:lang w:val="en-GB"/>
    </w:rPr>
  </w:style>
  <w:style w:type="paragraph" w:customStyle="1" w:styleId="Normln-angl">
    <w:name w:val="Normální - angl"/>
    <w:basedOn w:val="Normln"/>
    <w:rsid w:val="00EB2514"/>
    <w:pPr>
      <w:spacing w:before="120" w:after="120"/>
      <w:jc w:val="both"/>
    </w:pPr>
    <w:rPr>
      <w:lang w:val="en-GB"/>
    </w:rPr>
  </w:style>
  <w:style w:type="paragraph" w:customStyle="1" w:styleId="Normang-1">
    <w:name w:val="Norm ang - ř. 1"/>
    <w:aliases w:val="5"/>
    <w:basedOn w:val="Normln"/>
    <w:rsid w:val="00EB2514"/>
    <w:pPr>
      <w:spacing w:before="120" w:after="120" w:line="360" w:lineRule="auto"/>
      <w:jc w:val="both"/>
    </w:pPr>
    <w:rPr>
      <w:lang w:val="en-GB"/>
    </w:rPr>
  </w:style>
  <w:style w:type="paragraph" w:customStyle="1" w:styleId="Normangl-1">
    <w:name w:val="Norm angl - ř.1"/>
    <w:basedOn w:val="Normln"/>
    <w:rsid w:val="00EB2514"/>
    <w:pPr>
      <w:spacing w:before="120" w:after="120"/>
      <w:jc w:val="both"/>
    </w:pPr>
    <w:rPr>
      <w:lang w:val="en-GB"/>
    </w:rPr>
  </w:style>
  <w:style w:type="paragraph" w:customStyle="1" w:styleId="NadpisI">
    <w:name w:val="Nadpis I."/>
    <w:basedOn w:val="Normang-1"/>
    <w:next w:val="Normang-1"/>
    <w:rsid w:val="00EB2514"/>
    <w:pPr>
      <w:spacing w:after="180"/>
      <w:jc w:val="left"/>
    </w:pPr>
    <w:rPr>
      <w:b/>
      <w:sz w:val="28"/>
    </w:rPr>
  </w:style>
  <w:style w:type="paragraph" w:customStyle="1" w:styleId="NadpisI1">
    <w:name w:val="Nadpis I.1."/>
    <w:basedOn w:val="Normang-1"/>
    <w:next w:val="Normang-1"/>
    <w:rsid w:val="00EB2514"/>
    <w:pPr>
      <w:spacing w:before="240" w:after="240"/>
      <w:jc w:val="left"/>
    </w:pPr>
    <w:rPr>
      <w:b/>
    </w:rPr>
  </w:style>
  <w:style w:type="paragraph" w:customStyle="1" w:styleId="101">
    <w:name w:val="10.1"/>
    <w:basedOn w:val="Normln-angl"/>
    <w:rsid w:val="00EB2514"/>
    <w:pPr>
      <w:numPr>
        <w:numId w:val="2"/>
      </w:numPr>
    </w:pPr>
  </w:style>
  <w:style w:type="paragraph" w:customStyle="1" w:styleId="102">
    <w:name w:val="10.2"/>
    <w:basedOn w:val="101"/>
    <w:rsid w:val="00EB2514"/>
    <w:pPr>
      <w:numPr>
        <w:numId w:val="0"/>
      </w:numPr>
      <w:spacing w:line="360" w:lineRule="auto"/>
    </w:pPr>
  </w:style>
  <w:style w:type="paragraph" w:customStyle="1" w:styleId="103">
    <w:name w:val="10.3"/>
    <w:basedOn w:val="102"/>
    <w:rsid w:val="00EB2514"/>
    <w:pPr>
      <w:numPr>
        <w:numId w:val="4"/>
      </w:numPr>
    </w:pPr>
  </w:style>
  <w:style w:type="paragraph" w:customStyle="1" w:styleId="104">
    <w:name w:val="10.4"/>
    <w:basedOn w:val="103"/>
    <w:rsid w:val="00EB2514"/>
    <w:pPr>
      <w:numPr>
        <w:numId w:val="5"/>
      </w:numPr>
    </w:pPr>
  </w:style>
  <w:style w:type="paragraph" w:styleId="Zkladntext">
    <w:name w:val="Body Text"/>
    <w:basedOn w:val="Normln"/>
    <w:link w:val="ZkladntextChar"/>
    <w:semiHidden/>
    <w:rsid w:val="00EB2514"/>
    <w:pPr>
      <w:jc w:val="both"/>
    </w:pPr>
    <w:rPr>
      <w:lang w:val="en-GB"/>
    </w:rPr>
  </w:style>
  <w:style w:type="character" w:customStyle="1" w:styleId="s1">
    <w:name w:val="s1"/>
    <w:rsid w:val="00EB2514"/>
    <w:rPr>
      <w:rFonts w:ascii="Arial" w:hAnsi="Arial" w:cs="Arial" w:hint="default"/>
      <w:color w:val="000000"/>
      <w:sz w:val="19"/>
      <w:szCs w:val="19"/>
      <w:shd w:val="clear" w:color="auto" w:fill="FFFFFF"/>
    </w:rPr>
  </w:style>
  <w:style w:type="character" w:styleId="Zdraznn">
    <w:name w:val="Emphasis"/>
    <w:qFormat/>
    <w:rsid w:val="00EB2514"/>
    <w:rPr>
      <w:b/>
      <w:bCs/>
      <w:i w:val="0"/>
      <w:iCs w:val="0"/>
    </w:rPr>
  </w:style>
  <w:style w:type="paragraph" w:styleId="Textbubliny">
    <w:name w:val="Balloon Text"/>
    <w:basedOn w:val="Normln"/>
    <w:semiHidden/>
    <w:rsid w:val="00EB2514"/>
    <w:rPr>
      <w:rFonts w:ascii="Tahoma" w:hAnsi="Tahoma" w:cs="Tahoma"/>
      <w:sz w:val="16"/>
      <w:szCs w:val="16"/>
    </w:rPr>
  </w:style>
  <w:style w:type="character" w:customStyle="1" w:styleId="Nadpis2Char">
    <w:name w:val="Nadpis 2 Char"/>
    <w:rsid w:val="00EB2514"/>
    <w:rPr>
      <w:rFonts w:ascii="Arial" w:hAnsi="Arial" w:cs="Arial"/>
      <w:b/>
      <w:bCs/>
      <w:iCs/>
      <w:szCs w:val="28"/>
    </w:rPr>
  </w:style>
  <w:style w:type="character" w:styleId="Hypertextovodkaz">
    <w:name w:val="Hyperlink"/>
    <w:uiPriority w:val="99"/>
    <w:rsid w:val="00EB2514"/>
    <w:rPr>
      <w:color w:val="0000FF"/>
      <w:u w:val="single"/>
    </w:rPr>
  </w:style>
  <w:style w:type="paragraph" w:styleId="Zkladntextodsazen">
    <w:name w:val="Body Text Indent"/>
    <w:basedOn w:val="Normln"/>
    <w:unhideWhenUsed/>
    <w:rsid w:val="00EB2514"/>
    <w:pPr>
      <w:spacing w:after="120"/>
      <w:ind w:left="283"/>
    </w:pPr>
  </w:style>
  <w:style w:type="character" w:customStyle="1" w:styleId="ZkladntextodsazenChar">
    <w:name w:val="Základní text odsazený Char"/>
    <w:rsid w:val="00EB2514"/>
    <w:rPr>
      <w:sz w:val="24"/>
      <w:szCs w:val="24"/>
    </w:rPr>
  </w:style>
  <w:style w:type="character" w:styleId="Siln">
    <w:name w:val="Strong"/>
    <w:uiPriority w:val="22"/>
    <w:qFormat/>
    <w:rsid w:val="00EB2514"/>
    <w:rPr>
      <w:b/>
      <w:bCs/>
    </w:rPr>
  </w:style>
  <w:style w:type="paragraph" w:styleId="Normlnweb">
    <w:name w:val="Normal (Web)"/>
    <w:basedOn w:val="Normln"/>
    <w:semiHidden/>
    <w:rsid w:val="00EB2514"/>
    <w:pPr>
      <w:spacing w:before="100" w:beforeAutospacing="1" w:after="100" w:afterAutospacing="1"/>
    </w:pPr>
    <w:rPr>
      <w:rFonts w:ascii="Arial Unicode MS" w:eastAsia="Arial Unicode MS" w:hAnsi="Arial Unicode MS" w:cs="Arial Unicode MS"/>
      <w:color w:val="0078B3"/>
    </w:rPr>
  </w:style>
  <w:style w:type="paragraph" w:styleId="Nzev">
    <w:name w:val="Title"/>
    <w:basedOn w:val="Normln"/>
    <w:qFormat/>
    <w:rsid w:val="00EB2514"/>
    <w:pPr>
      <w:spacing w:before="240" w:after="240"/>
      <w:jc w:val="center"/>
      <w:outlineLvl w:val="0"/>
    </w:pPr>
    <w:rPr>
      <w:rFonts w:ascii="Arial" w:hAnsi="Arial" w:cs="Arial"/>
      <w:b/>
      <w:bCs/>
      <w:kern w:val="28"/>
      <w:sz w:val="28"/>
      <w:szCs w:val="32"/>
    </w:rPr>
  </w:style>
  <w:style w:type="character" w:customStyle="1" w:styleId="NzevChar">
    <w:name w:val="Název Char"/>
    <w:rsid w:val="00EB2514"/>
    <w:rPr>
      <w:rFonts w:ascii="Arial" w:hAnsi="Arial" w:cs="Arial"/>
      <w:b/>
      <w:bCs/>
      <w:kern w:val="28"/>
      <w:sz w:val="28"/>
      <w:szCs w:val="32"/>
    </w:rPr>
  </w:style>
  <w:style w:type="paragraph" w:styleId="Odstavecseseznamem">
    <w:name w:val="List Paragraph"/>
    <w:basedOn w:val="Normln"/>
    <w:uiPriority w:val="34"/>
    <w:qFormat/>
    <w:rsid w:val="00EB2514"/>
    <w:pPr>
      <w:ind w:left="708"/>
      <w:jc w:val="both"/>
    </w:pPr>
    <w:rPr>
      <w:rFonts w:ascii="Arial" w:hAnsi="Arial"/>
      <w:sz w:val="20"/>
    </w:rPr>
  </w:style>
  <w:style w:type="paragraph" w:customStyle="1" w:styleId="Bn">
    <w:name w:val="Běžný"/>
    <w:basedOn w:val="Normln"/>
    <w:rsid w:val="00EB2514"/>
    <w:pPr>
      <w:spacing w:before="120" w:after="120"/>
      <w:ind w:firstLine="340"/>
      <w:jc w:val="both"/>
    </w:pPr>
    <w:rPr>
      <w:rFonts w:eastAsia="Batang"/>
    </w:rPr>
  </w:style>
  <w:style w:type="character" w:styleId="Sledovanodkaz">
    <w:name w:val="FollowedHyperlink"/>
    <w:uiPriority w:val="99"/>
    <w:semiHidden/>
    <w:unhideWhenUsed/>
    <w:rsid w:val="00A0492F"/>
    <w:rPr>
      <w:color w:val="800080"/>
      <w:u w:val="single"/>
    </w:rPr>
  </w:style>
  <w:style w:type="character" w:customStyle="1" w:styleId="ZkladntextChar">
    <w:name w:val="Základní text Char"/>
    <w:link w:val="Zkladntext"/>
    <w:semiHidden/>
    <w:rsid w:val="00414E04"/>
    <w:rPr>
      <w:sz w:val="24"/>
      <w:szCs w:val="24"/>
      <w:lang w:val="en-GB"/>
    </w:rPr>
  </w:style>
  <w:style w:type="character" w:styleId="Odkaznakoment">
    <w:name w:val="annotation reference"/>
    <w:basedOn w:val="Standardnpsmoodstavce"/>
    <w:uiPriority w:val="99"/>
    <w:semiHidden/>
    <w:unhideWhenUsed/>
    <w:rsid w:val="001B5165"/>
    <w:rPr>
      <w:sz w:val="16"/>
      <w:szCs w:val="16"/>
    </w:rPr>
  </w:style>
  <w:style w:type="paragraph" w:styleId="Textkomente">
    <w:name w:val="annotation text"/>
    <w:basedOn w:val="Normln"/>
    <w:link w:val="TextkomenteChar"/>
    <w:uiPriority w:val="99"/>
    <w:unhideWhenUsed/>
    <w:rsid w:val="001B5165"/>
    <w:rPr>
      <w:sz w:val="20"/>
      <w:szCs w:val="20"/>
    </w:rPr>
  </w:style>
  <w:style w:type="character" w:customStyle="1" w:styleId="TextkomenteChar">
    <w:name w:val="Text komentáře Char"/>
    <w:basedOn w:val="Standardnpsmoodstavce"/>
    <w:link w:val="Textkomente"/>
    <w:uiPriority w:val="99"/>
    <w:rsid w:val="001B5165"/>
  </w:style>
  <w:style w:type="paragraph" w:styleId="Pedmtkomente">
    <w:name w:val="annotation subject"/>
    <w:basedOn w:val="Textkomente"/>
    <w:next w:val="Textkomente"/>
    <w:link w:val="PedmtkomenteChar"/>
    <w:uiPriority w:val="99"/>
    <w:semiHidden/>
    <w:unhideWhenUsed/>
    <w:rsid w:val="001B5165"/>
    <w:rPr>
      <w:b/>
      <w:bCs/>
    </w:rPr>
  </w:style>
  <w:style w:type="character" w:customStyle="1" w:styleId="PedmtkomenteChar">
    <w:name w:val="Předmět komentáře Char"/>
    <w:basedOn w:val="TextkomenteChar"/>
    <w:link w:val="Pedmtkomente"/>
    <w:uiPriority w:val="99"/>
    <w:semiHidden/>
    <w:rsid w:val="001B5165"/>
    <w:rPr>
      <w:b/>
      <w:bCs/>
    </w:rPr>
  </w:style>
  <w:style w:type="paragraph" w:styleId="Revize">
    <w:name w:val="Revision"/>
    <w:hidden/>
    <w:uiPriority w:val="99"/>
    <w:semiHidden/>
    <w:rsid w:val="001B5165"/>
    <w:rPr>
      <w:sz w:val="24"/>
      <w:szCs w:val="24"/>
    </w:rPr>
  </w:style>
  <w:style w:type="character" w:customStyle="1" w:styleId="st">
    <w:name w:val="st"/>
    <w:basedOn w:val="Standardnpsmoodstavce"/>
    <w:rsid w:val="000F3C60"/>
  </w:style>
  <w:style w:type="character" w:customStyle="1" w:styleId="Nadpis3Char">
    <w:name w:val="Nadpis 3 Char"/>
    <w:basedOn w:val="Standardnpsmoodstavce"/>
    <w:link w:val="Nadpis3"/>
    <w:uiPriority w:val="9"/>
    <w:semiHidden/>
    <w:rsid w:val="00E318B4"/>
    <w:rPr>
      <w:rFonts w:asciiTheme="majorHAnsi" w:eastAsiaTheme="majorEastAsia" w:hAnsiTheme="majorHAnsi" w:cstheme="majorBidi"/>
      <w:b/>
      <w:bCs/>
      <w:color w:val="4F81BD" w:themeColor="accent1"/>
      <w:sz w:val="24"/>
      <w:szCs w:val="24"/>
    </w:rPr>
  </w:style>
  <w:style w:type="character" w:styleId="Nevyeenzmnka">
    <w:name w:val="Unresolved Mention"/>
    <w:basedOn w:val="Standardnpsmoodstavce"/>
    <w:uiPriority w:val="99"/>
    <w:semiHidden/>
    <w:unhideWhenUsed/>
    <w:rsid w:val="001E32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534870">
      <w:bodyDiv w:val="1"/>
      <w:marLeft w:val="60"/>
      <w:marRight w:val="60"/>
      <w:marTop w:val="60"/>
      <w:marBottom w:val="15"/>
      <w:divBdr>
        <w:top w:val="none" w:sz="0" w:space="0" w:color="auto"/>
        <w:left w:val="none" w:sz="0" w:space="0" w:color="auto"/>
        <w:bottom w:val="none" w:sz="0" w:space="0" w:color="auto"/>
        <w:right w:val="none" w:sz="0" w:space="0" w:color="auto"/>
      </w:divBdr>
      <w:divsChild>
        <w:div w:id="143359552">
          <w:marLeft w:val="0"/>
          <w:marRight w:val="0"/>
          <w:marTop w:val="0"/>
          <w:marBottom w:val="0"/>
          <w:divBdr>
            <w:top w:val="none" w:sz="0" w:space="0" w:color="auto"/>
            <w:left w:val="none" w:sz="0" w:space="0" w:color="auto"/>
            <w:bottom w:val="none" w:sz="0" w:space="0" w:color="auto"/>
            <w:right w:val="none" w:sz="0" w:space="0" w:color="auto"/>
          </w:divBdr>
        </w:div>
      </w:divsChild>
    </w:div>
    <w:div w:id="1103573208">
      <w:bodyDiv w:val="1"/>
      <w:marLeft w:val="60"/>
      <w:marRight w:val="60"/>
      <w:marTop w:val="60"/>
      <w:marBottom w:val="15"/>
      <w:divBdr>
        <w:top w:val="none" w:sz="0" w:space="0" w:color="auto"/>
        <w:left w:val="none" w:sz="0" w:space="0" w:color="auto"/>
        <w:bottom w:val="none" w:sz="0" w:space="0" w:color="auto"/>
        <w:right w:val="none" w:sz="0" w:space="0" w:color="auto"/>
      </w:divBdr>
      <w:divsChild>
        <w:div w:id="757555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u.gov.cz/patents-and-licences" TargetMode="External"/><Relationship Id="rId13" Type="http://schemas.openxmlformats.org/officeDocument/2006/relationships/hyperlink" Target="http://www.csu.gov.cz/international-trade-in-hightech-servic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su.gov.cz/government-tax-relief-for-rd-expenditure" TargetMode="External"/><Relationship Id="rId12" Type="http://schemas.openxmlformats.org/officeDocument/2006/relationships/hyperlink" Target="http://www.csu.gov.cz/international-trade-in-goods-change-of-ownership" TargetMode="External"/><Relationship Id="rId17" Type="http://schemas.openxmlformats.org/officeDocument/2006/relationships/hyperlink" Target="http://www.csu.gov.cz/innovation-patents-high-technology" TargetMode="External"/><Relationship Id="rId2" Type="http://schemas.openxmlformats.org/officeDocument/2006/relationships/numbering" Target="numbering.xml"/><Relationship Id="rId16" Type="http://schemas.openxmlformats.org/officeDocument/2006/relationships/hyperlink" Target="www.csu.gov.cz/research-and-development-rad" TargetMode="External"/><Relationship Id="rId1" Type="http://schemas.openxmlformats.org/officeDocument/2006/relationships/customXml" Target="../customXml/item1.xml"/><Relationship Id="rId6" Type="http://schemas.openxmlformats.org/officeDocument/2006/relationships/hyperlink" Target="http://www.csu.gov.cz/government-budget-allocations-for-rd" TargetMode="External"/><Relationship Id="rId11" Type="http://schemas.openxmlformats.org/officeDocument/2006/relationships/hyperlink" Target="http://www.csu.gov.cz/international-trade-in-hightech-goods" TargetMode="External"/><Relationship Id="rId5" Type="http://schemas.openxmlformats.org/officeDocument/2006/relationships/webSettings" Target="webSettings.xml"/><Relationship Id="rId15" Type="http://schemas.openxmlformats.org/officeDocument/2006/relationships/hyperlink" Target="http://www.csu.gov.cz/hightech-sector" TargetMode="External"/><Relationship Id="rId10" Type="http://schemas.openxmlformats.org/officeDocument/2006/relationships/hyperlink" Target="http://www.csu.gov.cz/klasifikace-oboru-vzdelani-cz-isced-f-201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u.gov.cz/science-and-engineering-professionals" TargetMode="External"/><Relationship Id="rId14" Type="http://schemas.openxmlformats.org/officeDocument/2006/relationships/hyperlink" Target="http://www.csu.gov.cz/annual-structural-statistics-on-industr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7B5475-656F-43FB-BCE8-30FA73F16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5770</Words>
  <Characters>34047</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23  SCIENCE, RESEARCH, AND INNOVATION, Methodological notes, Statistical Yearbook of the CR 2024</vt:lpstr>
    </vt:vector>
  </TitlesOfParts>
  <Company>CSU</Company>
  <LinksUpToDate>false</LinksUpToDate>
  <CharactersWithSpaces>39738</CharactersWithSpaces>
  <SharedDoc>false</SharedDoc>
  <HLinks>
    <vt:vector size="6" baseType="variant">
      <vt:variant>
        <vt:i4>7864338</vt:i4>
      </vt:variant>
      <vt:variant>
        <vt:i4>0</vt:i4>
      </vt:variant>
      <vt:variant>
        <vt:i4>0</vt:i4>
      </vt:variant>
      <vt:variant>
        <vt:i4>5</vt:i4>
      </vt:variant>
      <vt:variant>
        <vt:lpwstr>www.czso.cz/eng/redakce.nsf/i/science_and_research_veda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 SCIENCE, RESEARCH, AND INNOVATION, Methodological notes, Statistical Yearbook of the CR 2025</dc:title>
  <dc:creator>Czech Statistical Office</dc:creator>
  <cp:lastModifiedBy>Zadák Rostislav</cp:lastModifiedBy>
  <cp:revision>41</cp:revision>
  <cp:lastPrinted>2020-09-29T11:00:00Z</cp:lastPrinted>
  <dcterms:created xsi:type="dcterms:W3CDTF">2024-10-07T09:38:00Z</dcterms:created>
  <dcterms:modified xsi:type="dcterms:W3CDTF">2025-12-03T12:24:00Z</dcterms:modified>
</cp:coreProperties>
</file>