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D9C5" w14:textId="203C526B" w:rsidR="00B77F26" w:rsidRDefault="00B77F26" w:rsidP="00B77F26">
      <w:pPr>
        <w:rPr>
          <w:b/>
        </w:rPr>
      </w:pPr>
      <w:r>
        <w:rPr>
          <w:b/>
        </w:rPr>
        <w:t>13. ledna 202</w:t>
      </w:r>
      <w:r w:rsidR="00A829A4">
        <w:rPr>
          <w:b/>
        </w:rPr>
        <w:t>6</w:t>
      </w:r>
    </w:p>
    <w:p w14:paraId="27BAEB76" w14:textId="19EC73D6" w:rsidR="00316480" w:rsidRDefault="00F970AA">
      <w:pPr>
        <w:rPr>
          <w:b/>
        </w:rPr>
      </w:pPr>
      <w:r w:rsidRPr="00A44FE4">
        <w:rPr>
          <w:b/>
        </w:rPr>
        <w:t>Potvrzení o i</w:t>
      </w:r>
      <w:r w:rsidR="00316480" w:rsidRPr="00A44FE4">
        <w:rPr>
          <w:b/>
        </w:rPr>
        <w:t>nflac</w:t>
      </w:r>
      <w:r w:rsidRPr="00A44FE4">
        <w:rPr>
          <w:b/>
        </w:rPr>
        <w:t>i</w:t>
      </w:r>
      <w:r w:rsidR="00316480" w:rsidRPr="00A44FE4">
        <w:rPr>
          <w:b/>
        </w:rPr>
        <w:t xml:space="preserve"> v roce 202</w:t>
      </w:r>
      <w:r w:rsidR="00A829A4">
        <w:rPr>
          <w:b/>
        </w:rPr>
        <w:t>5</w:t>
      </w:r>
      <w:r w:rsidR="00A44FE4" w:rsidRPr="00A44FE4">
        <w:rPr>
          <w:b/>
        </w:rPr>
        <w:t xml:space="preserve"> ke stažení</w:t>
      </w:r>
    </w:p>
    <w:p w14:paraId="3789A2F2" w14:textId="2F5DFA77" w:rsidR="00B77F26" w:rsidRPr="00B77F26" w:rsidRDefault="00B77F26" w:rsidP="00B77F26">
      <w:pPr>
        <w:numPr>
          <w:ilvl w:val="0"/>
          <w:numId w:val="2"/>
        </w:numPr>
        <w:spacing w:beforeAutospacing="1" w:after="0" w:afterAutospacing="1" w:line="240" w:lineRule="auto"/>
        <w:rPr>
          <w:rFonts w:ascii="Arial" w:eastAsia="Times New Roman" w:hAnsi="Arial" w:cs="Arial"/>
          <w:color w:val="20254D"/>
          <w:spacing w:val="3"/>
          <w:sz w:val="20"/>
          <w:szCs w:val="20"/>
          <w:lang w:eastAsia="cs-CZ"/>
        </w:rPr>
      </w:pPr>
      <w:hyperlink r:id="rId8" w:tgtFrame="_blank" w:history="1">
        <w:r w:rsidRPr="00B77F26">
          <w:rPr>
            <w:rFonts w:ascii="Arial" w:eastAsia="Times New Roman" w:hAnsi="Arial" w:cs="Arial"/>
            <w:bCs/>
            <w:color w:val="0000FF"/>
            <w:spacing w:val="3"/>
            <w:sz w:val="20"/>
            <w:szCs w:val="20"/>
            <w:u w:val="single"/>
            <w:lang w:eastAsia="cs-CZ"/>
          </w:rPr>
          <w:t>Výpis ze zjišťování – průměrná roční míra inflace – 20</w:t>
        </w:r>
        <w:r w:rsidR="00A829A4">
          <w:rPr>
            <w:rFonts w:ascii="Arial" w:eastAsia="Times New Roman" w:hAnsi="Arial" w:cs="Arial"/>
            <w:bCs/>
            <w:color w:val="0000FF"/>
            <w:spacing w:val="3"/>
            <w:sz w:val="20"/>
            <w:szCs w:val="20"/>
            <w:u w:val="single"/>
            <w:lang w:eastAsia="cs-CZ"/>
          </w:rPr>
          <w:t>25</w:t>
        </w:r>
      </w:hyperlink>
    </w:p>
    <w:p w14:paraId="363CFF52" w14:textId="1C35F48B" w:rsidR="00B77F26" w:rsidRPr="00B77F26" w:rsidRDefault="00B77F26" w:rsidP="00B77F26">
      <w:pPr>
        <w:numPr>
          <w:ilvl w:val="0"/>
          <w:numId w:val="2"/>
        </w:numPr>
        <w:spacing w:beforeAutospacing="1" w:after="0" w:afterAutospacing="1" w:line="240" w:lineRule="auto"/>
        <w:rPr>
          <w:rFonts w:ascii="Arial" w:eastAsia="Times New Roman" w:hAnsi="Arial" w:cs="Arial"/>
          <w:color w:val="20254D"/>
          <w:spacing w:val="3"/>
          <w:sz w:val="20"/>
          <w:szCs w:val="20"/>
          <w:lang w:eastAsia="cs-CZ"/>
        </w:rPr>
      </w:pPr>
      <w:hyperlink r:id="rId9" w:tgtFrame="_blank" w:history="1">
        <w:r w:rsidRPr="00B77F26">
          <w:rPr>
            <w:rFonts w:ascii="Arial" w:eastAsia="Times New Roman" w:hAnsi="Arial" w:cs="Arial"/>
            <w:bCs/>
            <w:color w:val="0000FF"/>
            <w:spacing w:val="3"/>
            <w:sz w:val="20"/>
            <w:szCs w:val="20"/>
            <w:u w:val="single"/>
            <w:lang w:eastAsia="cs-CZ"/>
          </w:rPr>
          <w:t>Výpis ze zjišťování – průměrná roční míra inflace – 2000–202</w:t>
        </w:r>
        <w:r w:rsidR="00A829A4">
          <w:rPr>
            <w:rFonts w:ascii="Arial" w:eastAsia="Times New Roman" w:hAnsi="Arial" w:cs="Arial"/>
            <w:bCs/>
            <w:color w:val="0000FF"/>
            <w:spacing w:val="3"/>
            <w:sz w:val="20"/>
            <w:szCs w:val="20"/>
            <w:u w:val="single"/>
            <w:lang w:eastAsia="cs-CZ"/>
          </w:rPr>
          <w:t>5</w:t>
        </w:r>
      </w:hyperlink>
    </w:p>
    <w:p w14:paraId="5D1BCBB9" w14:textId="778625A7" w:rsidR="00B77F26" w:rsidRPr="00B77F26" w:rsidRDefault="00B77F26" w:rsidP="00B77F2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0254D"/>
          <w:spacing w:val="3"/>
          <w:sz w:val="20"/>
          <w:szCs w:val="20"/>
          <w:lang w:eastAsia="cs-CZ"/>
        </w:rPr>
      </w:pPr>
      <w:hyperlink r:id="rId10" w:tgtFrame="_blank" w:history="1">
        <w:r w:rsidRPr="00B77F26">
          <w:rPr>
            <w:rFonts w:ascii="Arial" w:eastAsia="Times New Roman" w:hAnsi="Arial" w:cs="Arial"/>
            <w:bCs/>
            <w:color w:val="0000FF"/>
            <w:spacing w:val="3"/>
            <w:sz w:val="20"/>
            <w:szCs w:val="20"/>
            <w:u w:val="single"/>
            <w:lang w:eastAsia="cs-CZ"/>
          </w:rPr>
          <w:t>Výpis ze zjišťování – míra inflace průměrná roční a meziroční (prosinec/prosinec) – 202</w:t>
        </w:r>
        <w:r w:rsidR="00A829A4">
          <w:rPr>
            <w:rFonts w:ascii="Arial" w:eastAsia="Times New Roman" w:hAnsi="Arial" w:cs="Arial"/>
            <w:bCs/>
            <w:color w:val="0000FF"/>
            <w:spacing w:val="3"/>
            <w:sz w:val="20"/>
            <w:szCs w:val="20"/>
            <w:u w:val="single"/>
            <w:lang w:eastAsia="cs-CZ"/>
          </w:rPr>
          <w:t>5</w:t>
        </w:r>
      </w:hyperlink>
    </w:p>
    <w:p w14:paraId="0D7CEC92" w14:textId="0E63575F" w:rsidR="00A44FE4" w:rsidRDefault="00B77F26" w:rsidP="00A44FE4">
      <w:r>
        <w:br/>
      </w:r>
      <w:r w:rsidR="00A44FE4">
        <w:t xml:space="preserve">Všechny údaje o vývoji inflace naleznete na souhrnné a přehledné stránce </w:t>
      </w:r>
      <w:hyperlink r:id="rId11" w:history="1">
        <w:r w:rsidR="00A44FE4">
          <w:rPr>
            <w:rStyle w:val="Hypertextovodkaz"/>
          </w:rPr>
          <w:t>Inflace - druhy, definice, tabulky</w:t>
        </w:r>
      </w:hyperlink>
      <w:r w:rsidR="00A44FE4">
        <w:t>.</w:t>
      </w:r>
    </w:p>
    <w:p w14:paraId="0C8C64E6" w14:textId="77777777" w:rsidR="00C02DA7" w:rsidRDefault="00C02DA7" w:rsidP="00A44FE4"/>
    <w:p w14:paraId="01078674" w14:textId="77777777" w:rsidR="00A44FE4" w:rsidRPr="00C02DA7" w:rsidRDefault="00C02DA7" w:rsidP="000D4B4D">
      <w:pPr>
        <w:rPr>
          <w:rFonts w:cstheme="minorHAnsi"/>
        </w:rPr>
      </w:pPr>
      <w:r w:rsidRPr="00C02DA7">
        <w:rPr>
          <w:rFonts w:cstheme="minorHAnsi"/>
          <w:b/>
        </w:rPr>
        <w:t>Kontakt</w:t>
      </w:r>
      <w:r>
        <w:rPr>
          <w:rFonts w:cstheme="minorHAnsi"/>
          <w:b/>
        </w:rPr>
        <w:t>:</w:t>
      </w:r>
      <w:r>
        <w:rPr>
          <w:rFonts w:cstheme="minorHAnsi"/>
          <w:b/>
        </w:rPr>
        <w:br/>
      </w:r>
      <w:r w:rsidRPr="00C02DA7">
        <w:rPr>
          <w:rFonts w:cstheme="minorHAnsi"/>
        </w:rPr>
        <w:t>O</w:t>
      </w:r>
      <w:r w:rsidRPr="00C02DA7">
        <w:rPr>
          <w:rStyle w:val="Siln"/>
          <w:rFonts w:cstheme="minorHAnsi"/>
          <w:b w:val="0"/>
          <w:color w:val="20254D"/>
          <w:spacing w:val="3"/>
        </w:rPr>
        <w:t>ddělení informačních služeb</w:t>
      </w:r>
      <w:r w:rsidRPr="00C02DA7">
        <w:rPr>
          <w:rFonts w:cstheme="minorHAnsi"/>
          <w:color w:val="20254D"/>
          <w:spacing w:val="3"/>
        </w:rPr>
        <w:br/>
        <w:t>tel.: 274</w:t>
      </w:r>
      <w:r>
        <w:rPr>
          <w:rFonts w:cstheme="minorHAnsi"/>
          <w:color w:val="20254D"/>
          <w:spacing w:val="3"/>
        </w:rPr>
        <w:t> </w:t>
      </w:r>
      <w:r w:rsidRPr="00C02DA7">
        <w:rPr>
          <w:rFonts w:cstheme="minorHAnsi"/>
          <w:color w:val="20254D"/>
          <w:spacing w:val="3"/>
        </w:rPr>
        <w:t>056 789</w:t>
      </w:r>
      <w:r w:rsidRPr="00C02DA7">
        <w:rPr>
          <w:rFonts w:cstheme="minorHAnsi"/>
          <w:color w:val="20254D"/>
          <w:spacing w:val="3"/>
        </w:rPr>
        <w:br/>
        <w:t>e-mail: </w:t>
      </w:r>
      <w:hyperlink r:id="rId12" w:history="1">
        <w:r w:rsidRPr="00C02DA7">
          <w:rPr>
            <w:rStyle w:val="Hypertextovodkaz"/>
            <w:rFonts w:cstheme="minorHAnsi"/>
            <w:spacing w:val="3"/>
          </w:rPr>
          <w:t>infoservis@csu.gov.cz</w:t>
        </w:r>
      </w:hyperlink>
    </w:p>
    <w:sectPr w:rsidR="00A44FE4" w:rsidRPr="00C02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0DB"/>
    <w:multiLevelType w:val="multilevel"/>
    <w:tmpl w:val="B588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83933"/>
    <w:multiLevelType w:val="hybridMultilevel"/>
    <w:tmpl w:val="454CE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0621">
    <w:abstractNumId w:val="1"/>
  </w:num>
  <w:num w:numId="2" w16cid:durableId="206648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DAC"/>
    <w:rsid w:val="000226D2"/>
    <w:rsid w:val="000964FC"/>
    <w:rsid w:val="000D4B4D"/>
    <w:rsid w:val="001F50E8"/>
    <w:rsid w:val="00316480"/>
    <w:rsid w:val="00384125"/>
    <w:rsid w:val="00724DAC"/>
    <w:rsid w:val="00771FD3"/>
    <w:rsid w:val="00A44FE4"/>
    <w:rsid w:val="00A829A4"/>
    <w:rsid w:val="00B77F26"/>
    <w:rsid w:val="00C02DA7"/>
    <w:rsid w:val="00CB539C"/>
    <w:rsid w:val="00F970AA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1A59"/>
  <w15:chartTrackingRefBased/>
  <w15:docId w15:val="{5D6B01A1-9AFB-450E-AF6C-C4CFB292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4DA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24DAC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44FE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02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docs/107508/ca654321-a1eb-54a7-f10c-37a8a544f02b/inflace_2025.pdf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servis@csu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ira_inflace" TargetMode="External"/><Relationship Id="rId5" Type="http://schemas.openxmlformats.org/officeDocument/2006/relationships/styles" Target="styles.xml"/><Relationship Id="rId10" Type="http://schemas.openxmlformats.org/officeDocument/2006/relationships/hyperlink" Target="https://csu.gov.cz/docs/107508/c41722dc-301e-23bc-0238-67c10f85215a/inflace_prosinec_2025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su.gov.cz/docs/107508/a3bcc692-1894-b309-99d1-470e95b65144/inflace_2000_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A05D2CE2C1C4998C9774848EF14BD" ma:contentTypeVersion="16" ma:contentTypeDescription="Vytvoří nový dokument" ma:contentTypeScope="" ma:versionID="91f538cf70604873c5647eae903bbe29">
  <xsd:schema xmlns:xsd="http://www.w3.org/2001/XMLSchema" xmlns:xs="http://www.w3.org/2001/XMLSchema" xmlns:p="http://schemas.microsoft.com/office/2006/metadata/properties" xmlns:ns3="96fe4203-b71d-4184-ba51-24df7198b384" xmlns:ns4="acec7b4d-454d-411c-b74c-262ee2f6ce1b" targetNamespace="http://schemas.microsoft.com/office/2006/metadata/properties" ma:root="true" ma:fieldsID="f1dbae10014d083b64fb9a8154994e2b" ns3:_="" ns4:_="">
    <xsd:import namespace="96fe4203-b71d-4184-ba51-24df7198b384"/>
    <xsd:import namespace="acec7b4d-454d-411c-b74c-262ee2f6ce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e4203-b71d-4184-ba51-24df7198b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c7b4d-454d-411c-b74c-262ee2f6c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fe4203-b71d-4184-ba51-24df7198b384" xsi:nil="true"/>
  </documentManagement>
</p:properties>
</file>

<file path=customXml/itemProps1.xml><?xml version="1.0" encoding="utf-8"?>
<ds:datastoreItem xmlns:ds="http://schemas.openxmlformats.org/officeDocument/2006/customXml" ds:itemID="{0305887A-6F3A-431E-9B97-A625D0686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e4203-b71d-4184-ba51-24df7198b384"/>
    <ds:schemaRef ds:uri="acec7b4d-454d-411c-b74c-262ee2f6c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F067E-1B4D-4E72-910F-AD8F03F84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BBBB9-6166-4465-8285-DD7F262EE57A}">
  <ds:schemaRefs>
    <ds:schemaRef ds:uri="http://schemas.microsoft.com/office/2006/metadata/properties"/>
    <ds:schemaRef ds:uri="http://schemas.microsoft.com/office/infopath/2007/PartnerControls"/>
    <ds:schemaRef ds:uri="96fe4203-b71d-4184-ba51-24df7198b3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Nebeská Helena</dc:creator>
  <cp:keywords/>
  <dc:description/>
  <cp:lastModifiedBy>Tuček Petr</cp:lastModifiedBy>
  <cp:revision>4</cp:revision>
  <dcterms:created xsi:type="dcterms:W3CDTF">2026-01-13T08:12:00Z</dcterms:created>
  <dcterms:modified xsi:type="dcterms:W3CDTF">2026-01-13T08:14:00Z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0x010100489A05D2CE2C1C4998C9774848EF14BD</vt:lpwstr>
  </property>
</Properties>
</file>