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B32BD" w:rsidP="0097104F">
      <w:pPr>
        <w:pStyle w:val="Nadpis1"/>
      </w:pPr>
      <w:r w:rsidRPr="00CB32BD">
        <w:rPr>
          <w:caps/>
        </w:rPr>
        <w:t>Bydlení dominovalo meziročnímu růstu cen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B32BD">
        <w:t>srpen</w:t>
      </w:r>
      <w:r w:rsidR="00A33C97">
        <w:t> 2018</w:t>
      </w:r>
    </w:p>
    <w:p w:rsidR="00C031B4" w:rsidRPr="00B650AB" w:rsidRDefault="00CB32BD" w:rsidP="00C031B4">
      <w:pPr>
        <w:pStyle w:val="Perex"/>
        <w:spacing w:before="120" w:line="288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srpnu</w:t>
      </w:r>
      <w:r w:rsidRPr="00AF5A53">
        <w:t xml:space="preserve"> oproti</w:t>
      </w:r>
      <w:r>
        <w:t xml:space="preserve"> červenci o 0,1 %.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bydlení.</w:t>
      </w:r>
      <w:r w:rsidRPr="00186648">
        <w:t xml:space="preserve"> </w:t>
      </w:r>
      <w:r w:rsidRPr="00635D83">
        <w:t>Meziroční růst spotřebitelských cen v</w:t>
      </w:r>
      <w:r>
        <w:t xml:space="preserve"> srpnu zrychlil </w:t>
      </w:r>
      <w:r w:rsidRPr="00635D83">
        <w:t>na </w:t>
      </w:r>
      <w:r>
        <w:t>2,5</w:t>
      </w:r>
      <w:r w:rsidRPr="00635D83">
        <w:t> %</w:t>
      </w:r>
      <w:r>
        <w:t>,</w:t>
      </w:r>
      <w:r w:rsidRPr="00A65B41">
        <w:t xml:space="preserve"> </w:t>
      </w:r>
      <w:r>
        <w:t>což bylo o 0,2</w:t>
      </w:r>
      <w:r w:rsidRPr="00895A77">
        <w:t xml:space="preserve"> procentního bodu </w:t>
      </w:r>
      <w:r>
        <w:t>více než </w:t>
      </w:r>
      <w:r w:rsidRPr="00895A77">
        <w:t>v</w:t>
      </w:r>
      <w:r>
        <w:t> červenci.</w:t>
      </w:r>
    </w:p>
    <w:p w:rsidR="00A25225" w:rsidRPr="00C04BFE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6A0584">
        <w:rPr>
          <w:rFonts w:cs="Arial"/>
          <w:b/>
          <w:szCs w:val="20"/>
        </w:rPr>
        <w:t>Meziměsíční</w:t>
      </w:r>
      <w:r w:rsidRPr="006A0584">
        <w:rPr>
          <w:rFonts w:cs="Arial"/>
          <w:szCs w:val="20"/>
        </w:rPr>
        <w:t xml:space="preserve"> růst spotřebitelských cen v oddíle </w:t>
      </w:r>
      <w:r>
        <w:rPr>
          <w:rFonts w:cs="Arial"/>
          <w:szCs w:val="20"/>
        </w:rPr>
        <w:t>bydlení byl důsledkem vyšších cen elektřiny o 0,5 %, nájemného z bytu o 0,4 % a tepla a teplé vody o 0,4 %. V oddíle rekreace a </w:t>
      </w:r>
      <w:r w:rsidRPr="006A0584">
        <w:rPr>
          <w:rFonts w:cs="Arial"/>
          <w:szCs w:val="20"/>
        </w:rPr>
        <w:t xml:space="preserve">kultura </w:t>
      </w:r>
      <w:r>
        <w:rPr>
          <w:rFonts w:cs="Arial"/>
          <w:szCs w:val="20"/>
        </w:rPr>
        <w:t xml:space="preserve">se zvýšily </w:t>
      </w:r>
      <w:r w:rsidRPr="00C04BFE">
        <w:rPr>
          <w:rFonts w:cs="Arial"/>
          <w:szCs w:val="20"/>
        </w:rPr>
        <w:t>cen</w:t>
      </w:r>
      <w:r>
        <w:rPr>
          <w:rFonts w:cs="Arial"/>
          <w:szCs w:val="20"/>
        </w:rPr>
        <w:t>y dovolených s komplexními službami o </w:t>
      </w:r>
      <w:r w:rsidRPr="00C04BFE">
        <w:rPr>
          <w:rFonts w:cs="Arial"/>
          <w:szCs w:val="20"/>
        </w:rPr>
        <w:t>2,</w:t>
      </w:r>
      <w:r>
        <w:rPr>
          <w:rFonts w:cs="Arial"/>
          <w:szCs w:val="20"/>
        </w:rPr>
        <w:t>2 </w:t>
      </w:r>
      <w:r w:rsidRPr="00C04BFE">
        <w:rPr>
          <w:rFonts w:cs="Arial"/>
          <w:szCs w:val="20"/>
        </w:rPr>
        <w:t>%. V </w:t>
      </w:r>
      <w:r w:rsidRPr="00C04BFE">
        <w:rPr>
          <w:szCs w:val="20"/>
        </w:rPr>
        <w:t xml:space="preserve">oddíle ostatní zboží a služby </w:t>
      </w:r>
      <w:r>
        <w:rPr>
          <w:szCs w:val="20"/>
        </w:rPr>
        <w:t>vzrostly</w:t>
      </w:r>
      <w:r w:rsidRPr="00C04BFE">
        <w:rPr>
          <w:szCs w:val="20"/>
        </w:rPr>
        <w:t xml:space="preserve"> ceny </w:t>
      </w:r>
      <w:r>
        <w:rPr>
          <w:szCs w:val="20"/>
        </w:rPr>
        <w:t>výrobků a služeb osobní péče o 0,7 %.</w:t>
      </w:r>
      <w:r w:rsidRPr="00C04BFE">
        <w:rPr>
          <w:szCs w:val="20"/>
        </w:rPr>
        <w:t xml:space="preserve"> </w:t>
      </w:r>
      <w:r>
        <w:rPr>
          <w:rFonts w:cs="Arial"/>
          <w:szCs w:val="20"/>
        </w:rPr>
        <w:t>Z potravin</w:t>
      </w:r>
      <w:r w:rsidRPr="00C04BFE">
        <w:rPr>
          <w:rFonts w:cs="Arial"/>
          <w:szCs w:val="20"/>
        </w:rPr>
        <w:t xml:space="preserve"> vzrostly především</w:t>
      </w:r>
      <w:r w:rsidRPr="00C04BFE">
        <w:rPr>
          <w:rFonts w:eastAsia="Calibri" w:cs="Arial"/>
          <w:szCs w:val="20"/>
        </w:rPr>
        <w:t xml:space="preserve"> ceny </w:t>
      </w:r>
      <w:r>
        <w:rPr>
          <w:rFonts w:eastAsia="Calibri" w:cs="Arial"/>
          <w:szCs w:val="20"/>
        </w:rPr>
        <w:t>nealkoholických nápojů o 3,7 %, sýrů a tvarohů o 1,2 % a masa o 0,3 %.</w:t>
      </w:r>
    </w:p>
    <w:p w:rsidR="00A25225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bookmarkStart w:id="0" w:name="_GoBack"/>
      <w:bookmarkEnd w:id="0"/>
      <w:r w:rsidRPr="003D7CA1">
        <w:rPr>
          <w:rFonts w:cs="Arial"/>
          <w:szCs w:val="20"/>
        </w:rPr>
        <w:t>Na </w:t>
      </w:r>
      <w:r>
        <w:rPr>
          <w:rFonts w:cs="Arial"/>
          <w:szCs w:val="20"/>
        </w:rPr>
        <w:t>snižování</w:t>
      </w:r>
      <w:r w:rsidRPr="003D7CA1">
        <w:rPr>
          <w:rFonts w:cs="Arial"/>
          <w:szCs w:val="20"/>
        </w:rPr>
        <w:t xml:space="preserve"> celkové úrovně spotřebitelských cen </w:t>
      </w:r>
      <w:r w:rsidRPr="001E02D9">
        <w:rPr>
          <w:rFonts w:cs="Arial"/>
          <w:szCs w:val="20"/>
        </w:rPr>
        <w:t>působi</w:t>
      </w:r>
      <w:r>
        <w:rPr>
          <w:rFonts w:cs="Arial"/>
          <w:szCs w:val="20"/>
        </w:rPr>
        <w:t>l</w:t>
      </w:r>
      <w:r w:rsidRPr="003D7CA1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srpnu</w:t>
      </w:r>
      <w:r w:rsidRPr="003D7C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mírný pokles </w:t>
      </w:r>
      <w:r w:rsidRPr="001E02D9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>ve čtyřech oddílech</w:t>
      </w:r>
      <w:r w:rsidRPr="003D7CA1">
        <w:rPr>
          <w:rFonts w:cs="Arial"/>
          <w:szCs w:val="20"/>
        </w:rPr>
        <w:t xml:space="preserve"> spotřebního koše.</w:t>
      </w:r>
      <w:r>
        <w:rPr>
          <w:rFonts w:cs="Arial"/>
          <w:szCs w:val="20"/>
        </w:rPr>
        <w:t xml:space="preserve"> Pokles cen v </w:t>
      </w:r>
      <w:r w:rsidRPr="004727A7">
        <w:rPr>
          <w:rFonts w:eastAsia="Calibri" w:cs="Arial"/>
          <w:szCs w:val="20"/>
        </w:rPr>
        <w:t>oddíle</w:t>
      </w:r>
      <w:r>
        <w:rPr>
          <w:rFonts w:eastAsia="Calibri" w:cs="Arial"/>
          <w:szCs w:val="20"/>
        </w:rPr>
        <w:t xml:space="preserve"> doprava byl ovlivněn především nižšími cenami automobilů o 1,0 %. V oddíle alkoholické nápoje, tabák klesly ceny lihovin o 2,4 %. V oddíle </w:t>
      </w:r>
      <w:r w:rsidRPr="004727A7">
        <w:rPr>
          <w:rFonts w:eastAsia="Calibri" w:cs="Arial"/>
          <w:szCs w:val="20"/>
        </w:rPr>
        <w:t>odívání a obuv</w:t>
      </w:r>
      <w:r>
        <w:rPr>
          <w:rFonts w:eastAsia="Calibri" w:cs="Arial"/>
          <w:szCs w:val="20"/>
        </w:rPr>
        <w:t xml:space="preserve"> se snížily </w:t>
      </w:r>
      <w:r w:rsidRPr="004727A7">
        <w:rPr>
          <w:rFonts w:eastAsia="Calibri" w:cs="Arial"/>
          <w:szCs w:val="20"/>
        </w:rPr>
        <w:t>ceny oděvů</w:t>
      </w:r>
      <w:r>
        <w:rPr>
          <w:rFonts w:eastAsia="Calibri" w:cs="Arial"/>
          <w:szCs w:val="20"/>
        </w:rPr>
        <w:t xml:space="preserve"> o 0,7 % a ceny obuvi o 1,7 %. V oddíle </w:t>
      </w:r>
      <w:r>
        <w:rPr>
          <w:rFonts w:cs="Arial"/>
          <w:szCs w:val="20"/>
        </w:rPr>
        <w:t xml:space="preserve">potraviny a nealkoholické nápoje </w:t>
      </w:r>
      <w:r>
        <w:rPr>
          <w:rFonts w:eastAsia="Calibri" w:cs="Arial"/>
          <w:szCs w:val="20"/>
        </w:rPr>
        <w:t xml:space="preserve">byly nižší ceny zeleniny o 4,5 %, </w:t>
      </w:r>
      <w:r>
        <w:rPr>
          <w:rFonts w:cs="Arial"/>
          <w:szCs w:val="20"/>
        </w:rPr>
        <w:t>ovoce o </w:t>
      </w:r>
      <w:r>
        <w:rPr>
          <w:rFonts w:eastAsia="Calibri" w:cs="Arial"/>
          <w:szCs w:val="20"/>
        </w:rPr>
        <w:t>2,5 %, cukru o 6,2 %, pekárenských výrobků a obilovin o 0,3 %.</w:t>
      </w:r>
    </w:p>
    <w:p w:rsidR="00A25225" w:rsidRPr="00783940" w:rsidRDefault="00A25225" w:rsidP="00A25225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0,2 %, zatímco ceny</w:t>
      </w:r>
      <w:r w:rsidRPr="00783940">
        <w:rPr>
          <w:rFonts w:cs="Arial"/>
          <w:szCs w:val="20"/>
        </w:rPr>
        <w:t xml:space="preserve"> služeb </w:t>
      </w:r>
      <w:r>
        <w:rPr>
          <w:rFonts w:cs="Arial"/>
          <w:szCs w:val="20"/>
        </w:rPr>
        <w:t>vzrostly o 0,5 %</w:t>
      </w:r>
      <w:r w:rsidRPr="00783940">
        <w:rPr>
          <w:rFonts w:cs="Arial"/>
          <w:szCs w:val="20"/>
        </w:rPr>
        <w:t>.</w:t>
      </w:r>
    </w:p>
    <w:p w:rsidR="00A25225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894046">
        <w:rPr>
          <w:rFonts w:cs="Arial"/>
          <w:b/>
          <w:szCs w:val="20"/>
        </w:rPr>
        <w:t>Meziročně</w:t>
      </w:r>
      <w:r w:rsidRPr="00B23C2C">
        <w:rPr>
          <w:rFonts w:cs="Arial"/>
          <w:szCs w:val="20"/>
        </w:rPr>
        <w:t xml:space="preserve"> vzrostly spotřebitelské ceny v srpnu o 2,5 %, což je o 0,2 procentního bodu více než v červenci. </w:t>
      </w:r>
      <w:r w:rsidRPr="00575E42">
        <w:rPr>
          <w:rFonts w:cs="Arial"/>
          <w:szCs w:val="20"/>
        </w:rPr>
        <w:t>Zrychlení meziročního cenového růstu v oddíle bydlení bylo v srpnu ovlivněno vyššími cenami</w:t>
      </w:r>
      <w:r>
        <w:rPr>
          <w:rFonts w:cs="Arial"/>
          <w:szCs w:val="20"/>
        </w:rPr>
        <w:t xml:space="preserve"> nájemného z bytu o 3,5 % (v </w:t>
      </w:r>
      <w:r w:rsidRPr="00575E42">
        <w:rPr>
          <w:rFonts w:cs="Arial"/>
          <w:szCs w:val="20"/>
        </w:rPr>
        <w:t>červenci</w:t>
      </w:r>
      <w:r>
        <w:rPr>
          <w:rFonts w:cs="Arial"/>
          <w:szCs w:val="20"/>
        </w:rPr>
        <w:t xml:space="preserve"> o 3,2 %), elektřiny o 5,6 % (v </w:t>
      </w:r>
      <w:r w:rsidRPr="00575E42">
        <w:rPr>
          <w:rFonts w:cs="Arial"/>
          <w:szCs w:val="20"/>
        </w:rPr>
        <w:t>červenci o 5,1 %)</w:t>
      </w:r>
      <w:r>
        <w:rPr>
          <w:rFonts w:cs="Arial"/>
          <w:szCs w:val="20"/>
        </w:rPr>
        <w:t>, tuhých paliv o 4,3 % (v </w:t>
      </w:r>
      <w:r w:rsidRPr="00575E42">
        <w:rPr>
          <w:rFonts w:cs="Arial"/>
          <w:szCs w:val="20"/>
        </w:rPr>
        <w:t>červenci o 3,9 %) a cenami tepla a</w:t>
      </w:r>
      <w:r>
        <w:rPr>
          <w:rFonts w:cs="Arial"/>
          <w:szCs w:val="20"/>
        </w:rPr>
        <w:t> </w:t>
      </w:r>
      <w:r w:rsidRPr="00575E42">
        <w:rPr>
          <w:rFonts w:cs="Arial"/>
          <w:szCs w:val="20"/>
        </w:rPr>
        <w:t>teplé vody, které přešly z poklesu o 0,2</w:t>
      </w:r>
      <w:r>
        <w:rPr>
          <w:rFonts w:cs="Arial"/>
          <w:szCs w:val="20"/>
        </w:rPr>
        <w:t> % v červenci v </w:t>
      </w:r>
      <w:r w:rsidRPr="00575E42">
        <w:rPr>
          <w:rFonts w:cs="Arial"/>
          <w:szCs w:val="20"/>
        </w:rPr>
        <w:t>růst o 0,1 % v srpnu</w:t>
      </w:r>
      <w:r w:rsidRPr="00B23C2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 oddíle ostatní zboží a </w:t>
      </w:r>
      <w:r w:rsidRPr="00B23C2C">
        <w:rPr>
          <w:rFonts w:cs="Arial"/>
          <w:szCs w:val="20"/>
        </w:rPr>
        <w:t xml:space="preserve">služby vzrostly </w:t>
      </w:r>
      <w:r>
        <w:rPr>
          <w:rFonts w:cs="Arial"/>
          <w:szCs w:val="20"/>
        </w:rPr>
        <w:t>zejména ceny výrobků a </w:t>
      </w:r>
      <w:r w:rsidRPr="00B23C2C">
        <w:rPr>
          <w:rFonts w:cs="Arial"/>
          <w:szCs w:val="20"/>
        </w:rPr>
        <w:t>služeb osobní péč</w:t>
      </w:r>
      <w:r>
        <w:rPr>
          <w:rFonts w:cs="Arial"/>
          <w:szCs w:val="20"/>
        </w:rPr>
        <w:t xml:space="preserve">e o 3,9 % (v červenci o 2,3 %). </w:t>
      </w:r>
      <w:r w:rsidRPr="00B23C2C">
        <w:rPr>
          <w:rFonts w:cs="Arial"/>
          <w:szCs w:val="20"/>
        </w:rPr>
        <w:t xml:space="preserve">Zrychlení meziročního cenového růstu bylo </w:t>
      </w:r>
      <w:r>
        <w:rPr>
          <w:rFonts w:cs="Arial"/>
          <w:szCs w:val="20"/>
        </w:rPr>
        <w:t xml:space="preserve">též </w:t>
      </w:r>
      <w:r w:rsidRPr="00B23C2C">
        <w:rPr>
          <w:rFonts w:cs="Arial"/>
          <w:szCs w:val="20"/>
        </w:rPr>
        <w:t>ovlivněno cenami v</w:t>
      </w:r>
      <w:r>
        <w:rPr>
          <w:rFonts w:cs="Arial"/>
          <w:szCs w:val="20"/>
        </w:rPr>
        <w:t> </w:t>
      </w:r>
      <w:r w:rsidRPr="00B23C2C">
        <w:rPr>
          <w:rFonts w:cs="Arial"/>
          <w:szCs w:val="20"/>
        </w:rPr>
        <w:t>oddíle potraviny a nealkoholické nápoje, kde ceny z poklesu o 0,</w:t>
      </w:r>
      <w:r>
        <w:rPr>
          <w:rFonts w:cs="Arial"/>
          <w:szCs w:val="20"/>
        </w:rPr>
        <w:t>1 % v červenci přešly v srpnu v </w:t>
      </w:r>
      <w:r w:rsidRPr="00B23C2C">
        <w:rPr>
          <w:rFonts w:cs="Arial"/>
          <w:szCs w:val="20"/>
        </w:rPr>
        <w:t>růst o 0,6 %.</w:t>
      </w:r>
      <w:r>
        <w:rPr>
          <w:rFonts w:cs="Arial"/>
          <w:szCs w:val="20"/>
        </w:rPr>
        <w:t xml:space="preserve"> </w:t>
      </w:r>
      <w:r w:rsidRPr="00B623BD">
        <w:rPr>
          <w:rFonts w:cs="Arial"/>
          <w:szCs w:val="20"/>
        </w:rPr>
        <w:t xml:space="preserve">Na tomto vývoji se podílely </w:t>
      </w:r>
      <w:r>
        <w:rPr>
          <w:rFonts w:cs="Arial"/>
          <w:szCs w:val="20"/>
        </w:rPr>
        <w:t>především</w:t>
      </w:r>
      <w:r w:rsidRPr="00B623BD">
        <w:rPr>
          <w:rFonts w:cs="Arial"/>
          <w:szCs w:val="20"/>
        </w:rPr>
        <w:t xml:space="preserve"> ceny zeleniny, které </w:t>
      </w:r>
      <w:r>
        <w:rPr>
          <w:rFonts w:cs="Arial"/>
          <w:szCs w:val="20"/>
        </w:rPr>
        <w:t xml:space="preserve">zmírnily svůj pokles </w:t>
      </w:r>
      <w:proofErr w:type="gramStart"/>
      <w:r>
        <w:rPr>
          <w:rFonts w:cs="Arial"/>
          <w:szCs w:val="20"/>
        </w:rPr>
        <w:t>na –0,3</w:t>
      </w:r>
      <w:proofErr w:type="gramEnd"/>
      <w:r>
        <w:rPr>
          <w:rFonts w:cs="Arial"/>
          <w:szCs w:val="20"/>
        </w:rPr>
        <w:t xml:space="preserve"> % (v červenci pokles o 7,4 %) vlivem cen brambor, které v srpnu meziročně vzrostly o 7,2 % (v červenci pokles o 14,7 %). </w:t>
      </w:r>
      <w:r w:rsidRPr="003D6B5A">
        <w:rPr>
          <w:rFonts w:cs="Arial"/>
          <w:szCs w:val="20"/>
        </w:rPr>
        <w:t xml:space="preserve">Zpomalení meziročního cenového růstu nastalo v oddíle </w:t>
      </w:r>
      <w:r>
        <w:rPr>
          <w:rFonts w:cs="Arial"/>
          <w:szCs w:val="20"/>
        </w:rPr>
        <w:t xml:space="preserve">alkoholické </w:t>
      </w:r>
      <w:proofErr w:type="gramStart"/>
      <w:r>
        <w:rPr>
          <w:rFonts w:cs="Arial"/>
          <w:szCs w:val="20"/>
        </w:rPr>
        <w:t>nápoje</w:t>
      </w:r>
      <w:proofErr w:type="gramEnd"/>
      <w:r>
        <w:rPr>
          <w:rFonts w:cs="Arial"/>
          <w:szCs w:val="20"/>
        </w:rPr>
        <w:t>, tabák</w:t>
      </w:r>
      <w:r w:rsidRPr="003D6B5A">
        <w:rPr>
          <w:rFonts w:cs="Arial"/>
          <w:szCs w:val="20"/>
        </w:rPr>
        <w:t>, kde</w:t>
      </w:r>
      <w:r w:rsidRPr="00E62D3E">
        <w:rPr>
          <w:rFonts w:cs="Arial"/>
          <w:szCs w:val="20"/>
        </w:rPr>
        <w:t xml:space="preserve"> byly</w:t>
      </w:r>
      <w:r>
        <w:rPr>
          <w:rFonts w:cs="Arial"/>
          <w:szCs w:val="20"/>
        </w:rPr>
        <w:t> </w:t>
      </w:r>
      <w:r w:rsidRPr="003D6B5A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lihovin vyšší o 0,7 % (v </w:t>
      </w:r>
      <w:r w:rsidRPr="00E62D3E">
        <w:rPr>
          <w:rFonts w:cs="Arial"/>
          <w:szCs w:val="20"/>
        </w:rPr>
        <w:t>červenci o 2,8 %) a</w:t>
      </w:r>
      <w:r>
        <w:rPr>
          <w:rFonts w:cs="Arial"/>
          <w:szCs w:val="20"/>
        </w:rPr>
        <w:t> </w:t>
      </w:r>
      <w:r w:rsidRPr="00E62D3E">
        <w:rPr>
          <w:rFonts w:cs="Arial"/>
          <w:szCs w:val="20"/>
        </w:rPr>
        <w:t>cen</w:t>
      </w:r>
      <w:r>
        <w:rPr>
          <w:rFonts w:cs="Arial"/>
          <w:szCs w:val="20"/>
        </w:rPr>
        <w:t>y tabákových výrobků o 3,4 % (v </w:t>
      </w:r>
      <w:r w:rsidRPr="00E62D3E">
        <w:rPr>
          <w:rFonts w:cs="Arial"/>
          <w:szCs w:val="20"/>
        </w:rPr>
        <w:t>červenci o 3,6 %).</w:t>
      </w:r>
    </w:p>
    <w:p w:rsidR="00A25225" w:rsidRPr="00916640" w:rsidRDefault="00A25225" w:rsidP="00A25225">
      <w:pPr>
        <w:jc w:val="both"/>
      </w:pPr>
      <w:r w:rsidRPr="008A4A8C">
        <w:rPr>
          <w:rFonts w:cs="Arial"/>
          <w:szCs w:val="20"/>
        </w:rPr>
        <w:t xml:space="preserve">Na meziroční zvyšování cenové hladiny měly nadále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(</w:t>
      </w:r>
      <w:r w:rsidRPr="008A4A8C">
        <w:t xml:space="preserve">který v srpnu ještě </w:t>
      </w:r>
      <w:r>
        <w:t xml:space="preserve">zesílil) </w:t>
      </w:r>
      <w:r w:rsidRPr="008A4A8C">
        <w:t xml:space="preserve">ceny v oddíle bydlení </w:t>
      </w:r>
      <w:r>
        <w:t>(nárůst o 3,2 %)</w:t>
      </w:r>
      <w:r w:rsidRPr="008A4A8C">
        <w:t>.</w:t>
      </w:r>
      <w:r>
        <w:rPr>
          <w:i/>
        </w:rPr>
        <w:t xml:space="preserve"> </w:t>
      </w:r>
      <w:r>
        <w:t>Další</w:t>
      </w:r>
      <w:r w:rsidRPr="006459F4">
        <w:t xml:space="preserve"> v pořadí vlivu byly ceny v oddíle doprava, kde ceny pohonných hmot a olejů meziročně vzrostly o</w:t>
      </w:r>
      <w:r>
        <w:t> </w:t>
      </w:r>
      <w:r w:rsidRPr="006459F4">
        <w:t>12,</w:t>
      </w:r>
      <w:r>
        <w:t>4 </w:t>
      </w:r>
      <w:r w:rsidRPr="006459F4">
        <w:t>%. Vliv na zvýšení cenové hladiny</w:t>
      </w:r>
      <w:r w:rsidRPr="00783940">
        <w:t xml:space="preserve"> měly též ceny </w:t>
      </w:r>
      <w:r>
        <w:t xml:space="preserve">v oddíle rekreace a kultura vlivem cen dovolených </w:t>
      </w:r>
      <w:r>
        <w:rPr>
          <w:rFonts w:cs="Arial"/>
          <w:szCs w:val="20"/>
        </w:rPr>
        <w:t>s </w:t>
      </w:r>
      <w:r w:rsidRPr="00C04BFE">
        <w:rPr>
          <w:rFonts w:cs="Arial"/>
          <w:szCs w:val="20"/>
        </w:rPr>
        <w:t>komplexními službami</w:t>
      </w:r>
      <w:r>
        <w:rPr>
          <w:rFonts w:cs="Arial"/>
          <w:szCs w:val="20"/>
        </w:rPr>
        <w:t xml:space="preserve">, které byly vyšší o 13,6 %, </w:t>
      </w:r>
      <w:r>
        <w:t>a ceny v </w:t>
      </w:r>
      <w:r w:rsidRPr="00783940">
        <w:t>oddíle</w:t>
      </w:r>
      <w:r>
        <w:t xml:space="preserve"> ostatní zboží a služby (nárůst o 3,8 </w:t>
      </w:r>
      <w:r w:rsidRPr="009C7F66">
        <w:t>%)</w:t>
      </w:r>
      <w:r w:rsidRPr="008A4A8C">
        <w:t>.</w:t>
      </w:r>
    </w:p>
    <w:p w:rsidR="00A25225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srpnu opět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>odívání a obuv, kde ceny oděvů klesly o 2,4 %.</w:t>
      </w:r>
      <w:r w:rsidRPr="00181976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byly nižší zejména ceny telefonních a faxových služeb o 1,4 %. </w:t>
      </w:r>
      <w:r w:rsidRPr="00FE0326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FE0326">
        <w:rPr>
          <w:rFonts w:eastAsia="Calibri"/>
          <w:szCs w:val="22"/>
        </w:rPr>
        <w:t>oddíle bydlení klesly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</w:t>
      </w:r>
      <w:r>
        <w:rPr>
          <w:rFonts w:eastAsia="Calibri"/>
          <w:szCs w:val="22"/>
        </w:rPr>
        <w:t>.</w:t>
      </w:r>
    </w:p>
    <w:p w:rsidR="00A25225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1,8 %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102,3</w:t>
      </w:r>
      <w:r w:rsidRPr="00916640">
        <w:rPr>
          <w:rFonts w:cs="Arial"/>
          <w:szCs w:val="20"/>
        </w:rPr>
        <w:t> %.</w:t>
      </w:r>
    </w:p>
    <w:p w:rsidR="00A25225" w:rsidRPr="00576E20" w:rsidRDefault="00A25225" w:rsidP="00A2522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srpnu 2,3</w:t>
      </w:r>
      <w:r w:rsidRPr="00576E20">
        <w:rPr>
          <w:rFonts w:cs="Arial"/>
          <w:szCs w:val="20"/>
        </w:rPr>
        <w:t> %.</w:t>
      </w:r>
    </w:p>
    <w:p w:rsidR="00D20C94" w:rsidRPr="00685ACC" w:rsidRDefault="00A25225" w:rsidP="00A25225">
      <w:pPr>
        <w:jc w:val="both"/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červenci </w:t>
      </w:r>
      <w:r>
        <w:rPr>
          <w:rFonts w:cs="Arial"/>
          <w:szCs w:val="20"/>
        </w:rPr>
        <w:t>2,2 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7017F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červnu. </w:t>
      </w:r>
      <w:r w:rsidRPr="006F3483">
        <w:rPr>
          <w:rFonts w:cs="Arial"/>
          <w:bCs/>
          <w:szCs w:val="22"/>
        </w:rPr>
        <w:t>Nejvíce ceny vzrostly v </w:t>
      </w:r>
      <w:r>
        <w:rPr>
          <w:rFonts w:cs="Arial"/>
          <w:bCs/>
          <w:szCs w:val="22"/>
        </w:rPr>
        <w:t>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4,3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Řecku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červenci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2,6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2,9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červnu.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 červnu i v červenci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byla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srpnu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>meziměsíční změna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4875C1">
        <w:rPr>
          <w:rFonts w:cs="Arial"/>
          <w:szCs w:val="20"/>
        </w:rPr>
        <w:t>ČR</w:t>
      </w:r>
      <w:r>
        <w:rPr>
          <w:rFonts w:cs="Arial"/>
          <w:szCs w:val="20"/>
        </w:rPr>
        <w:t xml:space="preserve"> 0,0</w:t>
      </w:r>
      <w:r w:rsidRPr="004875C1">
        <w:rPr>
          <w:rFonts w:cs="Arial"/>
          <w:szCs w:val="20"/>
        </w:rPr>
        <w:t xml:space="preserve"> % </w:t>
      </w:r>
      <w:r w:rsidRPr="008752BE">
        <w:rPr>
          <w:rFonts w:cs="Arial"/>
          <w:szCs w:val="20"/>
        </w:rPr>
        <w:t>a </w:t>
      </w:r>
      <w:r w:rsidRPr="008752BE">
        <w:rPr>
          <w:rFonts w:cs="Arial"/>
          <w:b/>
          <w:szCs w:val="20"/>
        </w:rPr>
        <w:t xml:space="preserve">meziroční </w:t>
      </w:r>
      <w:r>
        <w:rPr>
          <w:rFonts w:cs="Arial"/>
          <w:szCs w:val="20"/>
        </w:rPr>
        <w:t>2,4</w:t>
      </w:r>
      <w:r w:rsidRPr="008752BE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721B1D">
        <w:rPr>
          <w:rFonts w:cs="Arial"/>
          <w:szCs w:val="20"/>
        </w:rPr>
        <w:t xml:space="preserve">Bleskový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srpen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8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>
        <w:rPr>
          <w:rFonts w:cs="Arial"/>
          <w:szCs w:val="20"/>
        </w:rPr>
        <w:t>2,0</w:t>
      </w:r>
      <w:r w:rsidRPr="00BA6AC7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685AC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3A" w:rsidRDefault="006C2B3A" w:rsidP="00E71A58">
      <w:r>
        <w:separator/>
      </w:r>
    </w:p>
  </w:endnote>
  <w:endnote w:type="continuationSeparator" w:id="0">
    <w:p w:rsidR="006C2B3A" w:rsidRDefault="006C2B3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FE1335">
      <w:rPr>
        <w:szCs w:val="16"/>
      </w:rPr>
      <w:t>srpen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FE1335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3A" w:rsidRDefault="006C2B3A" w:rsidP="00E71A58">
      <w:r>
        <w:separator/>
      </w:r>
    </w:p>
  </w:footnote>
  <w:footnote w:type="continuationSeparator" w:id="0">
    <w:p w:rsidR="006C2B3A" w:rsidRDefault="006C2B3A" w:rsidP="00E71A58">
      <w:r>
        <w:continuationSeparator/>
      </w:r>
    </w:p>
  </w:footnote>
  <w:footnote w:id="1">
    <w:p w:rsidR="00A25225" w:rsidRDefault="00A25225" w:rsidP="00A25225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3674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0B8E-BC8C-484E-AF61-C3C475CC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117</TotalTime>
  <Pages>2</Pages>
  <Words>610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61</cp:revision>
  <cp:lastPrinted>2017-01-18T13:33:00Z</cp:lastPrinted>
  <dcterms:created xsi:type="dcterms:W3CDTF">2017-02-09T16:27:00Z</dcterms:created>
  <dcterms:modified xsi:type="dcterms:W3CDTF">2018-09-07T09:32:00Z</dcterms:modified>
</cp:coreProperties>
</file>