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57744" w14:textId="77777777" w:rsidR="00303DF1" w:rsidRDefault="00303DF1" w:rsidP="000940C3">
      <w:pPr>
        <w:spacing w:after="240" w:line="288" w:lineRule="auto"/>
        <w:jc w:val="both"/>
        <w:rPr>
          <w:rFonts w:ascii="Arial" w:eastAsia="MS Gothic" w:hAnsi="Arial" w:cs="Times New Roman"/>
          <w:b/>
          <w:bCs/>
          <w:kern w:val="0"/>
          <w:sz w:val="32"/>
          <w:szCs w:val="28"/>
          <w:lang w:eastAsia="cs-CZ"/>
          <w14:ligatures w14:val="none"/>
        </w:rPr>
      </w:pPr>
      <w:r w:rsidRPr="00303DF1">
        <w:rPr>
          <w:rFonts w:ascii="Arial" w:eastAsia="MS Gothic" w:hAnsi="Arial" w:cs="Times New Roman"/>
          <w:b/>
          <w:bCs/>
          <w:kern w:val="0"/>
          <w:sz w:val="32"/>
          <w:szCs w:val="28"/>
          <w:lang w:eastAsia="cs-CZ"/>
          <w14:ligatures w14:val="none"/>
        </w:rPr>
        <w:t>Komentář</w:t>
      </w:r>
    </w:p>
    <w:p w14:paraId="31FEC3B0" w14:textId="16756A23" w:rsidR="000940C3" w:rsidRPr="00AE7482" w:rsidRDefault="00927405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</w:pP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Podle stavu k 30. červnu 2026 se počet turů proti stejnému období předchozího roku zvýšil o</w:t>
      </w:r>
      <w:r w:rsidR="00C74D6B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 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8,3 tis. kusů (tj. o 0,6 %), z toho počet krav ostatních poklesl o 1,0 tis. ks (o 0,4 %) a počet dojených krav se zvýšil o 0,6 tis. kusů (o 0,2 %).</w:t>
      </w:r>
      <w:r w:rsidR="000940C3" w:rsidRPr="00AE7482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Oproti 31. 12. 2025 stavy turů vzrostly o</w:t>
      </w:r>
      <w:r w:rsidR="00C74D6B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 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4,4</w:t>
      </w:r>
      <w:r w:rsidR="00C74D6B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 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%, z toho stavy krav ostatních vzrostly o 3,8 % a počet dojených krav se zvýšil o 0,3 %.</w:t>
      </w:r>
    </w:p>
    <w:p w14:paraId="746A0B47" w14:textId="4E3E0995" w:rsidR="000940C3" w:rsidRPr="00AE7482" w:rsidRDefault="00927405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</w:pP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Výroba mléka dosáhla v 1. pololetí 1 766,1 mil. litrů, ve srovnání s minulým rokem se zvýšila o 3,8 %. Průměrná denní dojivost 28,5 litru vzrostla o 2,9 %.</w:t>
      </w:r>
      <w:r w:rsidR="000940C3" w:rsidRPr="00AE7482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Na 100 krav se narodilo 56,3 kusů telat (o 2,3 % méně) a odchovalo se 52,9 kusů telat (o 2,6 % méně). Úhyn telat do 3 měsíců činil 6,1 % z počtu narozenýc</w:t>
      </w:r>
      <w:r w:rsidRPr="00EF27FE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 xml:space="preserve">h (o </w:t>
      </w:r>
      <w:r w:rsidR="000E424C" w:rsidRPr="00EF27FE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0,2</w:t>
      </w:r>
      <w:r w:rsidR="000E424C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 xml:space="preserve"> %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 xml:space="preserve"> bodu </w:t>
      </w:r>
      <w:r w:rsidR="000E424C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více)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.</w:t>
      </w:r>
      <w:r w:rsidR="000940C3" w:rsidRPr="00AE7482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Tržnost mléka byla 97,3 %.</w:t>
      </w:r>
      <w:r w:rsidR="000940C3" w:rsidRPr="00AE7482"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 xml:space="preserve"> </w:t>
      </w:r>
      <w:r>
        <w:rPr>
          <w:rFonts w:ascii="Arial" w:eastAsia="Times New Roman" w:hAnsi="Arial" w:cs="Times New Roman"/>
          <w:kern w:val="0"/>
          <w:sz w:val="22"/>
          <w:szCs w:val="28"/>
          <w:lang w:eastAsia="cs-CZ"/>
          <w14:ligatures w14:val="none"/>
        </w:rPr>
        <w:t>Výroba jatečného skotu meziročně vzrostla o 5,4 tis. tun ž. hm. (o 6,1 %).</w:t>
      </w:r>
    </w:p>
    <w:p w14:paraId="3335C2A0" w14:textId="233FA5EB" w:rsidR="000940C3" w:rsidRPr="000940C3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12590EDB" w14:textId="307843AA" w:rsidR="000940C3" w:rsidRPr="000940C3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0A191F62" w14:textId="7D9BAD2A" w:rsidR="000940C3" w:rsidRPr="000940C3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74BC80BC" w14:textId="77777777" w:rsidR="000940C3" w:rsidRPr="000940C3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6373A082" w14:textId="15A616A0" w:rsidR="000940C3" w:rsidRPr="000940C3" w:rsidRDefault="000940C3" w:rsidP="000940C3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40CC888D" w14:textId="65E18DCA" w:rsidR="00600C63" w:rsidRPr="00AB1F10" w:rsidRDefault="00600C63" w:rsidP="00AB1F10">
      <w:pPr>
        <w:spacing w:after="240" w:line="288" w:lineRule="auto"/>
        <w:jc w:val="both"/>
        <w:rPr>
          <w:rFonts w:ascii="Arial" w:eastAsia="Times New Roman" w:hAnsi="Arial" w:cs="Times New Roman"/>
          <w:kern w:val="0"/>
          <w:sz w:val="20"/>
          <w:lang w:eastAsia="cs-CZ"/>
          <w14:ligatures w14:val="none"/>
        </w:rPr>
      </w:pPr>
    </w:p>
    <w:p w14:paraId="795BE2EC" w14:textId="6827253D" w:rsidR="00F550AB" w:rsidRDefault="00F550AB" w:rsidP="00600C63"/>
    <w:sectPr w:rsidR="00F550A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9DD9A" w14:textId="77777777" w:rsidR="00611EE3" w:rsidRDefault="00611EE3" w:rsidP="00B25419">
      <w:pPr>
        <w:spacing w:after="0" w:line="240" w:lineRule="auto"/>
      </w:pPr>
      <w:r>
        <w:separator/>
      </w:r>
    </w:p>
  </w:endnote>
  <w:endnote w:type="continuationSeparator" w:id="0">
    <w:p w14:paraId="5AFE2C2D" w14:textId="77777777" w:rsidR="00611EE3" w:rsidRDefault="00611EE3" w:rsidP="00B25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30BB" w14:textId="6892BFC4" w:rsidR="000940C3" w:rsidRDefault="00927405" w:rsidP="000940C3">
    <w:pPr>
      <w:pStyle w:val="Zpat"/>
      <w:jc w:val="center"/>
    </w:pPr>
    <w:r>
      <w:rPr>
        <w:rFonts w:ascii="Arial" w:hAnsi="Arial" w:cs="Arial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E8BA8" w14:textId="77777777" w:rsidR="00611EE3" w:rsidRDefault="00611EE3" w:rsidP="00B25419">
      <w:pPr>
        <w:spacing w:after="0" w:line="240" w:lineRule="auto"/>
      </w:pPr>
      <w:r>
        <w:separator/>
      </w:r>
    </w:p>
  </w:footnote>
  <w:footnote w:type="continuationSeparator" w:id="0">
    <w:p w14:paraId="07982E47" w14:textId="77777777" w:rsidR="00611EE3" w:rsidRDefault="00611EE3" w:rsidP="00B25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E0A04" w14:textId="226618A8" w:rsidR="00B25419" w:rsidRPr="0020718D" w:rsidRDefault="0020718D" w:rsidP="0020718D">
    <w:pPr>
      <w:pStyle w:val="Zhlav"/>
    </w:pPr>
    <w:r w:rsidRPr="0020718D">
      <w:rPr>
        <w:rFonts w:ascii="Arial" w:hAnsi="Arial" w:cs="Arial"/>
        <w:sz w:val="16"/>
        <w:szCs w:val="16"/>
      </w:rPr>
      <w:t xml:space="preserve">CHOV SKOTU – 1. POLOLETÍ 2026 – DEFINITIVNÍ DATA / </w:t>
    </w:r>
    <w:r w:rsidRPr="00A66409">
      <w:rPr>
        <w:rFonts w:ascii="Arial" w:hAnsi="Arial" w:cs="Arial"/>
        <w:i/>
        <w:iCs/>
        <w:sz w:val="16"/>
        <w:szCs w:val="16"/>
      </w:rPr>
      <w:t>CATTLE PRODUCTION – 1ST HALF OF 2026 – FINAL DATA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19"/>
    <w:rsid w:val="000741B3"/>
    <w:rsid w:val="000940A4"/>
    <w:rsid w:val="000940C3"/>
    <w:rsid w:val="000A7DDF"/>
    <w:rsid w:val="000E424C"/>
    <w:rsid w:val="00170438"/>
    <w:rsid w:val="001E44B3"/>
    <w:rsid w:val="0020718D"/>
    <w:rsid w:val="00277335"/>
    <w:rsid w:val="00281EBD"/>
    <w:rsid w:val="002C0129"/>
    <w:rsid w:val="002E018D"/>
    <w:rsid w:val="00303DF1"/>
    <w:rsid w:val="00334529"/>
    <w:rsid w:val="003E681B"/>
    <w:rsid w:val="00400C89"/>
    <w:rsid w:val="0044235E"/>
    <w:rsid w:val="004F2018"/>
    <w:rsid w:val="00586273"/>
    <w:rsid w:val="00600C63"/>
    <w:rsid w:val="00611EE3"/>
    <w:rsid w:val="006C0B9A"/>
    <w:rsid w:val="006F1F8D"/>
    <w:rsid w:val="007647D0"/>
    <w:rsid w:val="007A2E24"/>
    <w:rsid w:val="007B6BD9"/>
    <w:rsid w:val="007D297D"/>
    <w:rsid w:val="008E69C7"/>
    <w:rsid w:val="008E7C21"/>
    <w:rsid w:val="00927405"/>
    <w:rsid w:val="00987D2F"/>
    <w:rsid w:val="00A60E65"/>
    <w:rsid w:val="00A66409"/>
    <w:rsid w:val="00AB1F10"/>
    <w:rsid w:val="00AE01E2"/>
    <w:rsid w:val="00AE5126"/>
    <w:rsid w:val="00AE7482"/>
    <w:rsid w:val="00B25419"/>
    <w:rsid w:val="00B328D3"/>
    <w:rsid w:val="00B55A88"/>
    <w:rsid w:val="00B634DE"/>
    <w:rsid w:val="00C74D6B"/>
    <w:rsid w:val="00CA2610"/>
    <w:rsid w:val="00D05823"/>
    <w:rsid w:val="00E729BA"/>
    <w:rsid w:val="00EF27FE"/>
    <w:rsid w:val="00F217A8"/>
    <w:rsid w:val="00F531F5"/>
    <w:rsid w:val="00F550AB"/>
    <w:rsid w:val="00FC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5593B"/>
  <w15:chartTrackingRefBased/>
  <w15:docId w15:val="{336B2AF0-F4FD-4585-ACFC-2E4374F2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25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25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5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5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5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5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5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5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5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5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25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25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541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541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541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541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541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541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25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25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5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25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25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2541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2541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2541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5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541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2541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qFormat/>
    <w:rsid w:val="00B25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5419"/>
  </w:style>
  <w:style w:type="paragraph" w:styleId="Zpat">
    <w:name w:val="footer"/>
    <w:basedOn w:val="Normln"/>
    <w:link w:val="ZpatChar"/>
    <w:uiPriority w:val="99"/>
    <w:unhideWhenUsed/>
    <w:rsid w:val="00B25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5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119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Romana</dc:creator>
  <cp:keywords/>
  <dc:description/>
  <cp:lastModifiedBy>Procházková Romana</cp:lastModifiedBy>
  <cp:revision>8</cp:revision>
  <cp:lastPrinted>2026-10-14T07:53:00Z</cp:lastPrinted>
  <dcterms:created xsi:type="dcterms:W3CDTF">2026-10-13T12:24:00Z</dcterms:created>
  <dcterms:modified xsi:type="dcterms:W3CDTF">2026-10-14T07:54:00Z</dcterms:modified>
</cp:coreProperties>
</file>