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47461" w14:textId="47E29351" w:rsidR="00BD6E6F" w:rsidRPr="002F7BA6" w:rsidRDefault="00BD6E6F" w:rsidP="002752EE">
      <w:pPr>
        <w:pStyle w:val="Nadpis7"/>
        <w:keepNext w:val="0"/>
        <w:numPr>
          <w:ilvl w:val="0"/>
          <w:numId w:val="25"/>
        </w:numPr>
        <w:tabs>
          <w:tab w:val="clear" w:pos="567"/>
        </w:tabs>
        <w:suppressAutoHyphens w:val="0"/>
        <w:rPr>
          <w:szCs w:val="28"/>
        </w:rPr>
      </w:pPr>
      <w:r w:rsidRPr="002F7BA6">
        <w:rPr>
          <w:szCs w:val="28"/>
        </w:rPr>
        <w:t>Technické poznámky</w:t>
      </w:r>
    </w:p>
    <w:p w14:paraId="60D47462" w14:textId="77777777" w:rsidR="00BD6E6F" w:rsidRPr="002F7BA6" w:rsidRDefault="00BD6E6F" w:rsidP="008D4676">
      <w:pPr>
        <w:pStyle w:val="Nadpis5"/>
        <w:numPr>
          <w:ilvl w:val="1"/>
          <w:numId w:val="5"/>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720" w:after="480"/>
        <w:rPr>
          <w:szCs w:val="28"/>
        </w:rPr>
      </w:pPr>
      <w:r w:rsidRPr="002F7BA6">
        <w:t>Odhady intervalů spolehlivosti</w:t>
      </w:r>
    </w:p>
    <w:p w14:paraId="0661C639" w14:textId="77777777" w:rsidR="002F319E" w:rsidRPr="008D4676" w:rsidRDefault="00BD6E6F">
      <w:pPr>
        <w:pStyle w:val="Zkladntext3"/>
        <w:tabs>
          <w:tab w:val="clear" w:pos="54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0" w:after="0"/>
        <w:rPr>
          <w:szCs w:val="20"/>
        </w:rPr>
      </w:pPr>
      <w:r w:rsidRPr="008D4676">
        <w:rPr>
          <w:szCs w:val="20"/>
        </w:rPr>
        <w:t xml:space="preserve">S výběrovými šetřeními jsou spjaty tzv. výběrové a nevýběrové chyby. </w:t>
      </w:r>
    </w:p>
    <w:p w14:paraId="6E399404" w14:textId="77777777" w:rsidR="002F319E" w:rsidRPr="008D4676" w:rsidRDefault="002F319E">
      <w:pPr>
        <w:pStyle w:val="Zkladntext3"/>
        <w:tabs>
          <w:tab w:val="clear" w:pos="54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0" w:after="0"/>
        <w:rPr>
          <w:szCs w:val="20"/>
        </w:rPr>
      </w:pPr>
    </w:p>
    <w:p w14:paraId="5F6228B6" w14:textId="064DB586" w:rsidR="002F319E" w:rsidRPr="008D4676" w:rsidRDefault="00BD6E6F">
      <w:pPr>
        <w:pStyle w:val="Zkladntext3"/>
        <w:tabs>
          <w:tab w:val="clear" w:pos="54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0" w:after="0"/>
        <w:rPr>
          <w:szCs w:val="20"/>
        </w:rPr>
      </w:pPr>
      <w:r w:rsidRPr="008D4676">
        <w:rPr>
          <w:b/>
          <w:bCs/>
          <w:szCs w:val="20"/>
        </w:rPr>
        <w:t>Nevýběrové chyby</w:t>
      </w:r>
      <w:r w:rsidRPr="008D4676">
        <w:rPr>
          <w:szCs w:val="20"/>
        </w:rPr>
        <w:t xml:space="preserve"> vznikají například administrativními odpady bytů z výběru, záměrným odmítnutím odpovědi nebo chybami při pořizování dotazníku. U těchto chyb nelze bez větších znalostí o základním souboru stanovit případné vychýlení odhadu. </w:t>
      </w:r>
    </w:p>
    <w:p w14:paraId="155BFA5D" w14:textId="77777777" w:rsidR="002F319E" w:rsidRPr="008D4676" w:rsidRDefault="002F319E">
      <w:pPr>
        <w:pStyle w:val="Zkladntext3"/>
        <w:tabs>
          <w:tab w:val="clear" w:pos="54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0" w:after="0"/>
        <w:rPr>
          <w:szCs w:val="20"/>
        </w:rPr>
      </w:pPr>
    </w:p>
    <w:p w14:paraId="2DF04215" w14:textId="77777777" w:rsidR="0004604A" w:rsidRDefault="00BD6E6F" w:rsidP="00DC7A1C">
      <w:pPr>
        <w:pStyle w:val="Zkladntext3"/>
        <w:tabs>
          <w:tab w:val="clear" w:pos="54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0" w:after="0"/>
        <w:rPr>
          <w:szCs w:val="20"/>
        </w:rPr>
      </w:pPr>
      <w:r w:rsidRPr="008D4676">
        <w:rPr>
          <w:szCs w:val="20"/>
        </w:rPr>
        <w:t xml:space="preserve">Naproti tomu </w:t>
      </w:r>
      <w:r w:rsidRPr="008D4676">
        <w:rPr>
          <w:b/>
          <w:bCs/>
          <w:szCs w:val="20"/>
        </w:rPr>
        <w:t>výběrové chyby</w:t>
      </w:r>
      <w:r w:rsidRPr="008D4676">
        <w:rPr>
          <w:szCs w:val="20"/>
        </w:rPr>
        <w:t xml:space="preserve"> vznikající vztažením charakteristik výběrového souboru na celý základní soubor lze interpretovat pomocí tzv. intervalů spolehlivosti, což jsou intervaly zkonstruované kolem odhadu tak, že s určitou pravděpodobností skutečná hodnota odhadované charakteristiky </w:t>
      </w:r>
      <w:r w:rsidRPr="008D4676">
        <w:rPr>
          <w:b/>
          <w:bCs/>
          <w:szCs w:val="20"/>
        </w:rPr>
        <w:t>l</w:t>
      </w:r>
      <w:r w:rsidRPr="008D4676">
        <w:rPr>
          <w:szCs w:val="20"/>
        </w:rPr>
        <w:t xml:space="preserve">eží právě v tomto intervalu. </w:t>
      </w:r>
    </w:p>
    <w:p w14:paraId="25C7615D" w14:textId="77777777" w:rsidR="0004604A" w:rsidRDefault="0004604A" w:rsidP="00DC7A1C">
      <w:pPr>
        <w:pStyle w:val="Zkladntext3"/>
        <w:tabs>
          <w:tab w:val="clear" w:pos="54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0" w:after="0"/>
        <w:rPr>
          <w:szCs w:val="20"/>
        </w:rPr>
      </w:pPr>
    </w:p>
    <w:p w14:paraId="0F4244C6" w14:textId="7ECD51C8" w:rsidR="00DC7A1C" w:rsidRPr="008D4676" w:rsidRDefault="00BD6E6F" w:rsidP="00DC7A1C">
      <w:pPr>
        <w:pStyle w:val="Zkladntext3"/>
        <w:tabs>
          <w:tab w:val="clear" w:pos="54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0" w:after="0"/>
        <w:rPr>
          <w:szCs w:val="20"/>
        </w:rPr>
      </w:pPr>
      <w:r w:rsidRPr="008D4676">
        <w:rPr>
          <w:szCs w:val="20"/>
        </w:rPr>
        <w:t>Nejčastěji se u odhadů konstruuje 95% interval spolehlivosti (vynásobením příslušného kvantilu normovaného normálního rozdělení a směrodatné odchylky odhadu)</w:t>
      </w:r>
      <w:r w:rsidR="00DC7A1C" w:rsidRPr="008D4676">
        <w:rPr>
          <w:szCs w:val="20"/>
        </w:rPr>
        <w:t xml:space="preserve">. </w:t>
      </w:r>
      <w:r w:rsidR="00DC7A1C" w:rsidRPr="00E65887">
        <w:rPr>
          <w:b/>
          <w:bCs/>
          <w:szCs w:val="20"/>
        </w:rPr>
        <w:t xml:space="preserve">Skutečná hodnota odhadované charakteristiky se tak s </w:t>
      </w:r>
      <w:proofErr w:type="gramStart"/>
      <w:r w:rsidR="00DC7A1C" w:rsidRPr="00E65887">
        <w:rPr>
          <w:b/>
          <w:bCs/>
          <w:szCs w:val="20"/>
        </w:rPr>
        <w:t>95%</w:t>
      </w:r>
      <w:proofErr w:type="gramEnd"/>
      <w:r w:rsidR="00DC7A1C" w:rsidRPr="00E65887">
        <w:rPr>
          <w:b/>
          <w:bCs/>
          <w:szCs w:val="20"/>
        </w:rPr>
        <w:t xml:space="preserve"> pravděpodobností nachází uvnitř tohoto intervalu</w:t>
      </w:r>
      <w:r w:rsidR="00DC7A1C" w:rsidRPr="008D4676">
        <w:rPr>
          <w:szCs w:val="20"/>
        </w:rPr>
        <w:t>.</w:t>
      </w:r>
    </w:p>
    <w:p w14:paraId="53DAD035" w14:textId="77777777" w:rsidR="00DC7A1C" w:rsidRPr="008D4676" w:rsidRDefault="00DC7A1C" w:rsidP="00DC7A1C">
      <w:pPr>
        <w:pStyle w:val="Zkladntext3"/>
        <w:tabs>
          <w:tab w:val="clear" w:pos="54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0" w:after="0"/>
        <w:rPr>
          <w:szCs w:val="20"/>
        </w:rPr>
      </w:pPr>
    </w:p>
    <w:p w14:paraId="3E5723B6" w14:textId="39B56ED4" w:rsidR="00DC7A1C" w:rsidRPr="002616EE" w:rsidRDefault="00BD6E6F" w:rsidP="00DC7A1C">
      <w:pPr>
        <w:pStyle w:val="Zkladntext3"/>
        <w:tabs>
          <w:tab w:val="clear" w:pos="54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0" w:after="0"/>
        <w:rPr>
          <w:szCs w:val="20"/>
        </w:rPr>
      </w:pPr>
      <w:r w:rsidRPr="008D4676">
        <w:rPr>
          <w:szCs w:val="20"/>
        </w:rPr>
        <w:t>V teorii výběrových šetření se rozlišují dva nejčastější typy úhrnů</w:t>
      </w:r>
      <w:r w:rsidR="00DC7A1C" w:rsidRPr="008D4676">
        <w:rPr>
          <w:szCs w:val="20"/>
        </w:rPr>
        <w:t xml:space="preserve"> </w:t>
      </w:r>
      <w:r w:rsidR="0098766D">
        <w:rPr>
          <w:szCs w:val="20"/>
        </w:rPr>
        <w:t>–</w:t>
      </w:r>
      <w:r w:rsidRPr="008D4676">
        <w:rPr>
          <w:szCs w:val="20"/>
        </w:rPr>
        <w:t xml:space="preserve"> základní a dílčí. </w:t>
      </w:r>
      <w:r w:rsidRPr="00E65887">
        <w:rPr>
          <w:b/>
          <w:bCs/>
          <w:szCs w:val="20"/>
        </w:rPr>
        <w:t>Základní úhrny</w:t>
      </w:r>
      <w:r w:rsidRPr="008D4676">
        <w:rPr>
          <w:szCs w:val="20"/>
        </w:rPr>
        <w:t xml:space="preserve"> </w:t>
      </w:r>
      <w:r w:rsidR="00DC7A1C" w:rsidRPr="008D4676">
        <w:rPr>
          <w:szCs w:val="20"/>
        </w:rPr>
        <w:t>představují</w:t>
      </w:r>
      <w:r w:rsidRPr="008D4676">
        <w:rPr>
          <w:szCs w:val="20"/>
        </w:rPr>
        <w:t xml:space="preserve"> primární úhrny (</w:t>
      </w:r>
      <w:r w:rsidR="00DC7A1C" w:rsidRPr="008D4676">
        <w:rPr>
          <w:szCs w:val="20"/>
        </w:rPr>
        <w:t xml:space="preserve">např. </w:t>
      </w:r>
      <w:r w:rsidRPr="008D4676">
        <w:rPr>
          <w:szCs w:val="20"/>
        </w:rPr>
        <w:t>zaměst</w:t>
      </w:r>
      <w:r w:rsidR="00DC7A1C" w:rsidRPr="008D4676">
        <w:rPr>
          <w:szCs w:val="20"/>
        </w:rPr>
        <w:t>naní</w:t>
      </w:r>
      <w:r w:rsidRPr="008D4676">
        <w:rPr>
          <w:szCs w:val="20"/>
        </w:rPr>
        <w:t>, nezaměstnan</w:t>
      </w:r>
      <w:r w:rsidR="00DC7A1C" w:rsidRPr="008D4676">
        <w:rPr>
          <w:szCs w:val="20"/>
        </w:rPr>
        <w:t>í</w:t>
      </w:r>
      <w:r w:rsidRPr="008D4676">
        <w:rPr>
          <w:szCs w:val="20"/>
        </w:rPr>
        <w:t xml:space="preserve">) </w:t>
      </w:r>
      <w:r w:rsidR="00DC7A1C" w:rsidRPr="008D4676">
        <w:rPr>
          <w:szCs w:val="20"/>
        </w:rPr>
        <w:t>vymezené pro určitou populaci</w:t>
      </w:r>
      <w:r w:rsidRPr="008D4676">
        <w:rPr>
          <w:szCs w:val="20"/>
        </w:rPr>
        <w:t xml:space="preserve"> (muži, ženy, o</w:t>
      </w:r>
      <w:r w:rsidR="00842DBB" w:rsidRPr="008D4676">
        <w:rPr>
          <w:szCs w:val="20"/>
        </w:rPr>
        <w:t xml:space="preserve">soby v produktivním věku, </w:t>
      </w:r>
      <w:r w:rsidR="00DC7A1C" w:rsidRPr="008D4676">
        <w:rPr>
          <w:szCs w:val="20"/>
        </w:rPr>
        <w:t xml:space="preserve">muži ve věku </w:t>
      </w:r>
      <w:r w:rsidR="00842DBB" w:rsidRPr="008D4676">
        <w:rPr>
          <w:szCs w:val="20"/>
        </w:rPr>
        <w:t>20–</w:t>
      </w:r>
      <w:r w:rsidR="00E805C1" w:rsidRPr="008D4676">
        <w:rPr>
          <w:szCs w:val="20"/>
        </w:rPr>
        <w:t>24</w:t>
      </w:r>
      <w:r w:rsidR="00DC7A1C" w:rsidRPr="008D4676">
        <w:rPr>
          <w:szCs w:val="20"/>
        </w:rPr>
        <w:t xml:space="preserve"> let apod.</w:t>
      </w:r>
      <w:r w:rsidRPr="008D4676">
        <w:rPr>
          <w:szCs w:val="20"/>
        </w:rPr>
        <w:t xml:space="preserve">). </w:t>
      </w:r>
      <w:r w:rsidR="00DC7A1C" w:rsidRPr="00E65887">
        <w:rPr>
          <w:b/>
          <w:bCs/>
          <w:szCs w:val="20"/>
        </w:rPr>
        <w:t>Dílčí úhrny</w:t>
      </w:r>
      <w:r w:rsidR="00DC7A1C" w:rsidRPr="002616EE">
        <w:rPr>
          <w:szCs w:val="20"/>
        </w:rPr>
        <w:t xml:space="preserve"> </w:t>
      </w:r>
      <w:r w:rsidR="00DC7A1C" w:rsidRPr="008D4676">
        <w:rPr>
          <w:szCs w:val="20"/>
        </w:rPr>
        <w:t>jsou podmnožiny těchto základních úhrnů. Například členění zaměstnaných osob podle klasifikace CZ-NACE představuje dílčí úhrny. Naopak úhrny podle věkových skupin nejsou dílčími úhrny, ale samostatnými základními úhrny (např. populace osob ve věku 15–19 let, 20–24 let atd.).</w:t>
      </w:r>
    </w:p>
    <w:p w14:paraId="3A364934" w14:textId="77777777" w:rsidR="00DC7A1C" w:rsidRPr="008D4676" w:rsidRDefault="00DC7A1C" w:rsidP="00DC7A1C">
      <w:pPr>
        <w:pStyle w:val="Zkladntext3"/>
        <w:tabs>
          <w:tab w:val="clear" w:pos="54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0" w:after="0"/>
        <w:rPr>
          <w:b/>
          <w:bCs/>
          <w:szCs w:val="20"/>
        </w:rPr>
      </w:pPr>
    </w:p>
    <w:p w14:paraId="1225B524" w14:textId="77777777" w:rsidR="0004604A" w:rsidRDefault="0004604A" w:rsidP="00DC7A1C">
      <w:pPr>
        <w:rPr>
          <w:rFonts w:ascii="Arial" w:hAnsi="Arial" w:cs="Arial"/>
          <w:sz w:val="20"/>
          <w:szCs w:val="20"/>
        </w:rPr>
      </w:pPr>
    </w:p>
    <w:p w14:paraId="5745EDA0" w14:textId="77777777" w:rsidR="008D174A" w:rsidRDefault="008D174A" w:rsidP="00DC7A1C">
      <w:pPr>
        <w:rPr>
          <w:rFonts w:ascii="Arial" w:hAnsi="Arial" w:cs="Arial"/>
          <w:sz w:val="20"/>
          <w:szCs w:val="20"/>
        </w:rPr>
      </w:pPr>
    </w:p>
    <w:p w14:paraId="0F04C379" w14:textId="64A634D6" w:rsidR="00DC7A1C" w:rsidRPr="008D4676" w:rsidRDefault="00DC7A1C" w:rsidP="006B6E10">
      <w:pPr>
        <w:jc w:val="both"/>
        <w:rPr>
          <w:rFonts w:ascii="Arial" w:hAnsi="Arial" w:cs="Arial"/>
          <w:sz w:val="20"/>
          <w:szCs w:val="20"/>
        </w:rPr>
      </w:pPr>
      <w:r w:rsidRPr="008D4676">
        <w:rPr>
          <w:rFonts w:ascii="Arial" w:hAnsi="Arial" w:cs="Arial"/>
          <w:sz w:val="20"/>
          <w:szCs w:val="20"/>
        </w:rPr>
        <w:t xml:space="preserve">Limity spolehlivosti </w:t>
      </w:r>
      <w:r w:rsidRPr="0004604A">
        <w:rPr>
          <w:rFonts w:ascii="Arial" w:hAnsi="Arial" w:cs="Arial"/>
          <w:sz w:val="20"/>
          <w:szCs w:val="20"/>
        </w:rPr>
        <w:t>platí pro odhady založené na</w:t>
      </w:r>
      <w:r w:rsidRPr="0004604A">
        <w:rPr>
          <w:rFonts w:ascii="Arial" w:hAnsi="Arial" w:cs="Arial"/>
          <w:b/>
          <w:bCs/>
          <w:sz w:val="20"/>
          <w:szCs w:val="20"/>
        </w:rPr>
        <w:t xml:space="preserve"> velikosti výběru v daném čtvrtletí</w:t>
      </w:r>
      <w:r w:rsidRPr="008D4676">
        <w:rPr>
          <w:rFonts w:ascii="Arial" w:hAnsi="Arial" w:cs="Arial"/>
          <w:sz w:val="20"/>
          <w:szCs w:val="20"/>
        </w:rPr>
        <w:t xml:space="preserve"> a konkrétní hodnoty jsou stanoveny pro </w:t>
      </w:r>
      <w:r w:rsidRPr="0004604A">
        <w:rPr>
          <w:rFonts w:ascii="Arial" w:hAnsi="Arial" w:cs="Arial"/>
          <w:b/>
          <w:bCs/>
          <w:sz w:val="20"/>
          <w:szCs w:val="20"/>
        </w:rPr>
        <w:t>aktuální rozsah výběrového souboru</w:t>
      </w:r>
      <w:r w:rsidRPr="008D4676">
        <w:rPr>
          <w:rFonts w:ascii="Arial" w:hAnsi="Arial" w:cs="Arial"/>
          <w:sz w:val="20"/>
          <w:szCs w:val="20"/>
        </w:rPr>
        <w:t>.</w:t>
      </w:r>
    </w:p>
    <w:p w14:paraId="4DA02768" w14:textId="77777777" w:rsidR="00DC7A1C" w:rsidRPr="008D4676" w:rsidRDefault="00DC7A1C" w:rsidP="006B6E10">
      <w:pPr>
        <w:jc w:val="both"/>
        <w:rPr>
          <w:rFonts w:ascii="Arial" w:hAnsi="Arial" w:cs="Arial"/>
          <w:sz w:val="20"/>
          <w:szCs w:val="20"/>
        </w:rPr>
      </w:pPr>
    </w:p>
    <w:p w14:paraId="0DABAB28" w14:textId="6DB51BB0" w:rsidR="00DC7A1C" w:rsidRPr="008D4676" w:rsidRDefault="00DC7A1C" w:rsidP="006B6E10">
      <w:pPr>
        <w:spacing w:after="120"/>
        <w:jc w:val="both"/>
        <w:rPr>
          <w:rFonts w:ascii="Arial" w:hAnsi="Arial" w:cs="Arial"/>
          <w:sz w:val="20"/>
          <w:szCs w:val="20"/>
        </w:rPr>
      </w:pPr>
      <w:r w:rsidRPr="008D4676">
        <w:rPr>
          <w:rFonts w:ascii="Arial" w:hAnsi="Arial" w:cs="Arial"/>
          <w:sz w:val="20"/>
          <w:szCs w:val="20"/>
        </w:rPr>
        <w:t>Pro údaje uváděné v</w:t>
      </w:r>
      <w:r w:rsidR="008D4676" w:rsidRPr="008D4676">
        <w:rPr>
          <w:rFonts w:ascii="Arial" w:hAnsi="Arial" w:cs="Arial"/>
          <w:sz w:val="20"/>
          <w:szCs w:val="20"/>
        </w:rPr>
        <w:t xml:space="preserve"> publikačních </w:t>
      </w:r>
      <w:r w:rsidRPr="008D4676">
        <w:rPr>
          <w:rFonts w:ascii="Arial" w:hAnsi="Arial" w:cs="Arial"/>
          <w:sz w:val="20"/>
          <w:szCs w:val="20"/>
        </w:rPr>
        <w:t>tabulkách obecně platí:</w:t>
      </w:r>
    </w:p>
    <w:p w14:paraId="48B0A473" w14:textId="57E9AAA9" w:rsidR="00C35E09" w:rsidRPr="008D4676" w:rsidRDefault="00DC7A1C" w:rsidP="006B6E10">
      <w:pPr>
        <w:spacing w:after="120"/>
        <w:ind w:left="284" w:hanging="142"/>
        <w:jc w:val="both"/>
        <w:rPr>
          <w:rFonts w:ascii="Arial" w:hAnsi="Arial" w:cs="Arial"/>
          <w:sz w:val="20"/>
          <w:szCs w:val="20"/>
          <w:lang w:eastAsia="en-US"/>
        </w:rPr>
      </w:pPr>
      <w:r w:rsidRPr="008D4676">
        <w:rPr>
          <w:rFonts w:ascii="Arial" w:hAnsi="Arial" w:cs="Arial"/>
          <w:sz w:val="20"/>
          <w:szCs w:val="20"/>
          <w:lang w:eastAsia="en-US"/>
        </w:rPr>
        <w:t xml:space="preserve">- </w:t>
      </w:r>
      <w:r w:rsidR="00C35E09" w:rsidRPr="008D4676">
        <w:rPr>
          <w:rFonts w:ascii="Arial" w:hAnsi="Arial" w:cs="Arial"/>
          <w:sz w:val="20"/>
          <w:szCs w:val="20"/>
          <w:lang w:eastAsia="en-US"/>
        </w:rPr>
        <w:t xml:space="preserve">čtvrtletní údaje v rozmezí 5,7 tis. až 8,9 tis. jsou méně spolehlivé, protože </w:t>
      </w:r>
      <w:r w:rsidR="008D4676">
        <w:rPr>
          <w:rFonts w:ascii="Arial" w:hAnsi="Arial" w:cs="Arial"/>
          <w:sz w:val="20"/>
          <w:szCs w:val="20"/>
          <w:lang w:eastAsia="en-US"/>
        </w:rPr>
        <w:t>variační koeficient (</w:t>
      </w:r>
      <w:r w:rsidR="00C35E09" w:rsidRPr="008D4676">
        <w:rPr>
          <w:rFonts w:ascii="Arial" w:hAnsi="Arial" w:cs="Arial"/>
          <w:sz w:val="20"/>
          <w:szCs w:val="20"/>
          <w:lang w:eastAsia="en-US"/>
        </w:rPr>
        <w:t>CV</w:t>
      </w:r>
      <w:r w:rsidR="008D4676">
        <w:rPr>
          <w:rFonts w:ascii="Arial" w:hAnsi="Arial" w:cs="Arial"/>
          <w:sz w:val="20"/>
          <w:szCs w:val="20"/>
          <w:lang w:eastAsia="en-US"/>
        </w:rPr>
        <w:t>)</w:t>
      </w:r>
      <w:r w:rsidR="00C35E09" w:rsidRPr="008D4676">
        <w:rPr>
          <w:rFonts w:ascii="Arial" w:hAnsi="Arial" w:cs="Arial"/>
          <w:sz w:val="20"/>
          <w:szCs w:val="20"/>
          <w:lang w:eastAsia="en-US"/>
        </w:rPr>
        <w:t xml:space="preserve"> se pohybuje mezi 20</w:t>
      </w:r>
      <w:r w:rsidR="008D4676">
        <w:rPr>
          <w:rFonts w:ascii="Arial" w:hAnsi="Arial" w:cs="Arial"/>
          <w:sz w:val="20"/>
          <w:szCs w:val="20"/>
          <w:lang w:eastAsia="en-US"/>
        </w:rPr>
        <w:t xml:space="preserve"> % a </w:t>
      </w:r>
      <w:r w:rsidR="00C35E09" w:rsidRPr="008D4676">
        <w:rPr>
          <w:rFonts w:ascii="Arial" w:hAnsi="Arial" w:cs="Arial"/>
          <w:sz w:val="20"/>
          <w:szCs w:val="20"/>
          <w:lang w:eastAsia="en-US"/>
        </w:rPr>
        <w:t>25</w:t>
      </w:r>
      <w:r w:rsidR="008D4676">
        <w:rPr>
          <w:rFonts w:ascii="Arial" w:hAnsi="Arial" w:cs="Arial"/>
          <w:sz w:val="20"/>
          <w:szCs w:val="20"/>
          <w:lang w:eastAsia="en-US"/>
        </w:rPr>
        <w:t> </w:t>
      </w:r>
      <w:r w:rsidR="00C35E09" w:rsidRPr="008D4676">
        <w:rPr>
          <w:rFonts w:ascii="Arial" w:hAnsi="Arial" w:cs="Arial"/>
          <w:sz w:val="20"/>
          <w:szCs w:val="20"/>
          <w:lang w:eastAsia="en-US"/>
        </w:rPr>
        <w:t>%</w:t>
      </w:r>
      <w:r w:rsidR="008D4676">
        <w:rPr>
          <w:rFonts w:ascii="Arial" w:hAnsi="Arial" w:cs="Arial"/>
          <w:sz w:val="20"/>
          <w:szCs w:val="20"/>
          <w:lang w:eastAsia="en-US"/>
        </w:rPr>
        <w:t>;</w:t>
      </w:r>
    </w:p>
    <w:p w14:paraId="3BA19A08" w14:textId="075E8E78" w:rsidR="00C35E09" w:rsidRPr="008D4676" w:rsidRDefault="00C35E09" w:rsidP="006B6E10">
      <w:pPr>
        <w:pStyle w:val="Odstavecseseznamem"/>
        <w:numPr>
          <w:ilvl w:val="0"/>
          <w:numId w:val="37"/>
        </w:numPr>
        <w:spacing w:after="120"/>
        <w:ind w:left="284" w:hanging="142"/>
        <w:contextualSpacing w:val="0"/>
        <w:jc w:val="both"/>
        <w:rPr>
          <w:rFonts w:ascii="Arial" w:hAnsi="Arial" w:cs="Arial"/>
          <w:sz w:val="20"/>
          <w:szCs w:val="20"/>
          <w:lang w:eastAsia="en-US"/>
        </w:rPr>
      </w:pPr>
      <w:r w:rsidRPr="008D4676">
        <w:rPr>
          <w:rFonts w:ascii="Arial" w:hAnsi="Arial" w:cs="Arial"/>
          <w:sz w:val="20"/>
          <w:szCs w:val="20"/>
          <w:lang w:eastAsia="en-US"/>
        </w:rPr>
        <w:t xml:space="preserve">čtvrtletní údaje v rozmezí 1,4 tis. až 5,7 tis. jsou velmi nespolehlivé, protože </w:t>
      </w:r>
      <w:r w:rsidR="00A9088D">
        <w:rPr>
          <w:rFonts w:ascii="Arial" w:hAnsi="Arial" w:cs="Arial"/>
          <w:sz w:val="20"/>
          <w:szCs w:val="20"/>
          <w:lang w:eastAsia="en-US"/>
        </w:rPr>
        <w:t>variační koeficient (</w:t>
      </w:r>
      <w:r w:rsidRPr="008D4676">
        <w:rPr>
          <w:rFonts w:ascii="Arial" w:hAnsi="Arial" w:cs="Arial"/>
          <w:sz w:val="20"/>
          <w:szCs w:val="20"/>
          <w:lang w:eastAsia="en-US"/>
        </w:rPr>
        <w:t>CV</w:t>
      </w:r>
      <w:r w:rsidR="00A9088D">
        <w:rPr>
          <w:rFonts w:ascii="Arial" w:hAnsi="Arial" w:cs="Arial"/>
          <w:sz w:val="20"/>
          <w:szCs w:val="20"/>
          <w:lang w:eastAsia="en-US"/>
        </w:rPr>
        <w:t>)</w:t>
      </w:r>
      <w:r w:rsidRPr="008D4676">
        <w:rPr>
          <w:rFonts w:ascii="Arial" w:hAnsi="Arial" w:cs="Arial"/>
          <w:sz w:val="20"/>
          <w:szCs w:val="20"/>
          <w:lang w:eastAsia="en-US"/>
        </w:rPr>
        <w:t xml:space="preserve"> je vyšší než 25 %</w:t>
      </w:r>
      <w:r w:rsidR="00A9088D">
        <w:rPr>
          <w:rFonts w:ascii="Arial" w:hAnsi="Arial" w:cs="Arial"/>
          <w:sz w:val="20"/>
          <w:szCs w:val="20"/>
          <w:lang w:eastAsia="en-US"/>
        </w:rPr>
        <w:t>;</w:t>
      </w:r>
    </w:p>
    <w:p w14:paraId="419EFEF8" w14:textId="3754742D" w:rsidR="008D4676" w:rsidRPr="008D4676" w:rsidRDefault="00C35E09" w:rsidP="006B6E10">
      <w:pPr>
        <w:pStyle w:val="Odstavecseseznamem"/>
        <w:numPr>
          <w:ilvl w:val="0"/>
          <w:numId w:val="37"/>
        </w:numPr>
        <w:spacing w:after="120"/>
        <w:ind w:left="284" w:hanging="142"/>
        <w:contextualSpacing w:val="0"/>
        <w:jc w:val="both"/>
        <w:rPr>
          <w:rFonts w:ascii="Arial" w:hAnsi="Arial" w:cs="Arial"/>
          <w:sz w:val="20"/>
          <w:szCs w:val="20"/>
          <w:lang w:eastAsia="en-US"/>
        </w:rPr>
      </w:pPr>
      <w:r w:rsidRPr="008D4676">
        <w:rPr>
          <w:rFonts w:ascii="Arial" w:hAnsi="Arial" w:cs="Arial"/>
          <w:sz w:val="20"/>
          <w:szCs w:val="20"/>
          <w:lang w:eastAsia="en-US"/>
        </w:rPr>
        <w:t xml:space="preserve">čtvrtletní údaje menší než 1,4 tis. nejsou zveřejňovány vůbec z důvodu </w:t>
      </w:r>
      <w:r w:rsidR="00A9088D">
        <w:rPr>
          <w:rFonts w:ascii="Arial" w:hAnsi="Arial" w:cs="Arial"/>
          <w:sz w:val="20"/>
          <w:szCs w:val="20"/>
          <w:lang w:eastAsia="en-US"/>
        </w:rPr>
        <w:t>variačního koeficientu (</w:t>
      </w:r>
      <w:r w:rsidRPr="008D4676">
        <w:rPr>
          <w:rFonts w:ascii="Arial" w:hAnsi="Arial" w:cs="Arial"/>
          <w:sz w:val="20"/>
          <w:szCs w:val="20"/>
          <w:lang w:eastAsia="en-US"/>
        </w:rPr>
        <w:t>CV</w:t>
      </w:r>
      <w:r w:rsidR="00A9088D">
        <w:rPr>
          <w:rFonts w:ascii="Arial" w:hAnsi="Arial" w:cs="Arial"/>
          <w:sz w:val="20"/>
          <w:szCs w:val="20"/>
          <w:lang w:eastAsia="en-US"/>
        </w:rPr>
        <w:t>)</w:t>
      </w:r>
      <w:r w:rsidRPr="008D4676">
        <w:rPr>
          <w:rFonts w:ascii="Arial" w:hAnsi="Arial" w:cs="Arial"/>
          <w:sz w:val="20"/>
          <w:szCs w:val="20"/>
          <w:lang w:eastAsia="en-US"/>
        </w:rPr>
        <w:t xml:space="preserve"> vyšší</w:t>
      </w:r>
      <w:r w:rsidR="00A9088D">
        <w:rPr>
          <w:rFonts w:ascii="Arial" w:hAnsi="Arial" w:cs="Arial"/>
          <w:sz w:val="20"/>
          <w:szCs w:val="20"/>
          <w:lang w:eastAsia="en-US"/>
        </w:rPr>
        <w:t>ho</w:t>
      </w:r>
      <w:r w:rsidRPr="008D4676">
        <w:rPr>
          <w:rFonts w:ascii="Arial" w:hAnsi="Arial" w:cs="Arial"/>
          <w:sz w:val="20"/>
          <w:szCs w:val="20"/>
          <w:lang w:eastAsia="en-US"/>
        </w:rPr>
        <w:t xml:space="preserve"> než 50 %.</w:t>
      </w:r>
    </w:p>
    <w:p w14:paraId="74DBA21F" w14:textId="30276072" w:rsidR="00C35E09" w:rsidRPr="008D4676" w:rsidRDefault="008D4676" w:rsidP="008D4676">
      <w:pPr>
        <w:rPr>
          <w:rFonts w:ascii="Arial" w:hAnsi="Arial" w:cs="Arial"/>
          <w:sz w:val="20"/>
          <w:szCs w:val="20"/>
          <w:lang w:eastAsia="en-US"/>
        </w:rPr>
      </w:pPr>
      <w:r w:rsidRPr="008D4676">
        <w:rPr>
          <w:rFonts w:ascii="Arial" w:hAnsi="Arial" w:cs="Arial"/>
          <w:sz w:val="20"/>
          <w:szCs w:val="20"/>
          <w:lang w:eastAsia="en-US"/>
        </w:rPr>
        <w:br w:type="page"/>
      </w:r>
    </w:p>
    <w:p w14:paraId="28FD978C" w14:textId="77777777" w:rsidR="004E1DF3" w:rsidRPr="007A48C0" w:rsidRDefault="004E1DF3" w:rsidP="003246C1">
      <w:pPr>
        <w:pStyle w:val="Normlnweb"/>
        <w:spacing w:before="240" w:beforeAutospacing="0" w:after="120" w:afterAutospacing="0"/>
        <w:jc w:val="center"/>
        <w:rPr>
          <w:rFonts w:ascii="Arial" w:hAnsi="Arial" w:cs="Arial"/>
          <w:b/>
          <w:noProof/>
          <w:color w:val="auto"/>
          <w:sz w:val="20"/>
        </w:rPr>
      </w:pPr>
      <w:r w:rsidRPr="004E1DF3">
        <w:rPr>
          <w:rFonts w:ascii="Arial" w:hAnsi="Arial" w:cs="Arial"/>
          <w:b/>
          <w:color w:val="auto"/>
          <w:sz w:val="20"/>
        </w:rPr>
        <w:lastRenderedPageBreak/>
        <w:t>Intervaly spolehlivosti (</w:t>
      </w:r>
      <w:proofErr w:type="gramStart"/>
      <w:r w:rsidRPr="004E1DF3">
        <w:rPr>
          <w:rFonts w:ascii="Arial" w:hAnsi="Arial" w:cs="Arial"/>
          <w:b/>
          <w:color w:val="auto"/>
          <w:sz w:val="20"/>
        </w:rPr>
        <w:t>95%</w:t>
      </w:r>
      <w:proofErr w:type="gramEnd"/>
      <w:r w:rsidRPr="004E1DF3">
        <w:rPr>
          <w:rFonts w:ascii="Arial" w:hAnsi="Arial" w:cs="Arial"/>
          <w:b/>
          <w:color w:val="auto"/>
          <w:sz w:val="20"/>
        </w:rPr>
        <w:t>) pro odhad počtu zaměstnaných v NH,</w:t>
      </w:r>
      <w:r w:rsidRPr="004E1DF3">
        <w:rPr>
          <w:rFonts w:ascii="Arial" w:hAnsi="Arial" w:cs="Arial"/>
          <w:b/>
          <w:color w:val="auto"/>
          <w:sz w:val="20"/>
        </w:rPr>
        <w:br/>
        <w:t>nezaměstnaných a obecné míry nezaměstnanosti (1. čtvrtletí 2026)</w:t>
      </w:r>
    </w:p>
    <w:p w14:paraId="23ABA56F" w14:textId="4FF105D7" w:rsidR="004E1DF3" w:rsidRDefault="002035DC" w:rsidP="004E1DF3">
      <w:pPr>
        <w:pStyle w:val="Normlnweb"/>
        <w:spacing w:before="120" w:beforeAutospacing="0" w:after="120" w:afterAutospacing="0"/>
        <w:jc w:val="center"/>
        <w:rPr>
          <w:rFonts w:ascii="Arial" w:hAnsi="Arial" w:cs="Arial"/>
          <w:b/>
          <w:color w:val="auto"/>
          <w:sz w:val="20"/>
        </w:rPr>
      </w:pPr>
      <w:r w:rsidRPr="002035DC">
        <w:rPr>
          <w:rFonts w:ascii="Arial" w:hAnsi="Arial" w:cs="Arial"/>
          <w:b/>
          <w:sz w:val="20"/>
        </w:rPr>
        <w:t xml:space="preserve"> </w:t>
      </w:r>
      <w:r w:rsidRPr="002035DC">
        <w:rPr>
          <w:noProof/>
        </w:rPr>
        <w:drawing>
          <wp:inline distT="0" distB="0" distL="0" distR="0" wp14:anchorId="6D311262" wp14:editId="7D3F2C6D">
            <wp:extent cx="5758815" cy="2437130"/>
            <wp:effectExtent l="0" t="0" r="0" b="1270"/>
            <wp:docPr id="1280725059"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8815" cy="2437130"/>
                    </a:xfrm>
                    <a:prstGeom prst="rect">
                      <a:avLst/>
                    </a:prstGeom>
                    <a:noFill/>
                    <a:ln>
                      <a:noFill/>
                    </a:ln>
                  </pic:spPr>
                </pic:pic>
              </a:graphicData>
            </a:graphic>
          </wp:inline>
        </w:drawing>
      </w:r>
    </w:p>
    <w:p w14:paraId="67318103" w14:textId="77777777" w:rsidR="008D174A" w:rsidRPr="00F9645D" w:rsidRDefault="008D174A" w:rsidP="008D174A">
      <w:pPr>
        <w:pStyle w:val="Zkladntext3"/>
        <w:spacing w:after="120"/>
        <w:rPr>
          <w:i/>
          <w:sz w:val="18"/>
          <w:szCs w:val="20"/>
        </w:rPr>
      </w:pPr>
      <w:r w:rsidRPr="00F9645D">
        <w:rPr>
          <w:i/>
          <w:sz w:val="18"/>
          <w:szCs w:val="20"/>
        </w:rPr>
        <w:t>Vysvětlivky:</w:t>
      </w:r>
    </w:p>
    <w:p w14:paraId="712F4E1E" w14:textId="77777777" w:rsidR="008D174A" w:rsidRPr="00F9645D" w:rsidRDefault="008D174A" w:rsidP="008D174A">
      <w:pPr>
        <w:pStyle w:val="Zkladntext3"/>
        <w:rPr>
          <w:sz w:val="16"/>
          <w:szCs w:val="20"/>
        </w:rPr>
      </w:pPr>
      <w:r w:rsidRPr="00F9645D">
        <w:rPr>
          <w:sz w:val="16"/>
          <w:szCs w:val="20"/>
        </w:rPr>
        <w:t xml:space="preserve">SE = Standard </w:t>
      </w:r>
      <w:proofErr w:type="spellStart"/>
      <w:r w:rsidRPr="00F9645D">
        <w:rPr>
          <w:sz w:val="16"/>
          <w:szCs w:val="20"/>
        </w:rPr>
        <w:t>Error</w:t>
      </w:r>
      <w:proofErr w:type="spellEnd"/>
      <w:r w:rsidRPr="00F9645D">
        <w:rPr>
          <w:sz w:val="16"/>
          <w:szCs w:val="20"/>
        </w:rPr>
        <w:t xml:space="preserve"> → směrodatná chyba</w:t>
      </w:r>
    </w:p>
    <w:p w14:paraId="3ED4C2AB" w14:textId="77777777" w:rsidR="008D174A" w:rsidRPr="00F9645D" w:rsidRDefault="008D174A" w:rsidP="00CC2B55">
      <w:pPr>
        <w:pStyle w:val="Zkladntext3"/>
        <w:spacing w:after="120"/>
        <w:rPr>
          <w:sz w:val="16"/>
          <w:szCs w:val="20"/>
        </w:rPr>
      </w:pPr>
      <w:r w:rsidRPr="00F9645D">
        <w:rPr>
          <w:sz w:val="16"/>
          <w:szCs w:val="20"/>
        </w:rPr>
        <w:t>Udává přesnost odhadu. Čím menší SE, tím přesnější výsledek.</w:t>
      </w:r>
    </w:p>
    <w:p w14:paraId="55032F0E" w14:textId="77777777" w:rsidR="008D174A" w:rsidRPr="00F9645D" w:rsidRDefault="008D174A" w:rsidP="008D174A">
      <w:pPr>
        <w:pStyle w:val="Zkladntext3"/>
        <w:rPr>
          <w:sz w:val="16"/>
          <w:szCs w:val="20"/>
        </w:rPr>
      </w:pPr>
      <w:r w:rsidRPr="00F9645D">
        <w:rPr>
          <w:sz w:val="16"/>
          <w:szCs w:val="20"/>
        </w:rPr>
        <w:t xml:space="preserve">CI = </w:t>
      </w:r>
      <w:proofErr w:type="spellStart"/>
      <w:r w:rsidRPr="00F9645D">
        <w:rPr>
          <w:sz w:val="16"/>
          <w:szCs w:val="20"/>
        </w:rPr>
        <w:t>Confidence</w:t>
      </w:r>
      <w:proofErr w:type="spellEnd"/>
      <w:r w:rsidRPr="00F9645D">
        <w:rPr>
          <w:sz w:val="16"/>
          <w:szCs w:val="20"/>
        </w:rPr>
        <w:t xml:space="preserve"> Interval → interval spolehlivosti</w:t>
      </w:r>
    </w:p>
    <w:p w14:paraId="76310D1E" w14:textId="77777777" w:rsidR="008D174A" w:rsidRPr="00F9645D" w:rsidRDefault="008D174A" w:rsidP="00CC2B55">
      <w:pPr>
        <w:pStyle w:val="Zkladntext3"/>
        <w:spacing w:after="120"/>
        <w:rPr>
          <w:sz w:val="16"/>
          <w:szCs w:val="20"/>
        </w:rPr>
      </w:pPr>
      <w:r w:rsidRPr="00F9645D">
        <w:rPr>
          <w:sz w:val="16"/>
          <w:szCs w:val="20"/>
        </w:rPr>
        <w:t xml:space="preserve">Rozmezí (± hodnota v tis.), ve kterém se s </w:t>
      </w:r>
      <w:proofErr w:type="gramStart"/>
      <w:r w:rsidRPr="00F9645D">
        <w:rPr>
          <w:sz w:val="16"/>
          <w:szCs w:val="20"/>
        </w:rPr>
        <w:t>95%</w:t>
      </w:r>
      <w:proofErr w:type="gramEnd"/>
      <w:r w:rsidRPr="00F9645D">
        <w:rPr>
          <w:sz w:val="16"/>
          <w:szCs w:val="20"/>
        </w:rPr>
        <w:t xml:space="preserve"> pravděpodobností nachází skutečná hodnota.</w:t>
      </w:r>
    </w:p>
    <w:p w14:paraId="3E5F5AD5" w14:textId="77777777" w:rsidR="008D174A" w:rsidRPr="00F9645D" w:rsidRDefault="008D174A" w:rsidP="008D174A">
      <w:pPr>
        <w:pStyle w:val="Zkladntext3"/>
        <w:rPr>
          <w:sz w:val="16"/>
          <w:szCs w:val="20"/>
        </w:rPr>
      </w:pPr>
      <w:r w:rsidRPr="00F9645D">
        <w:rPr>
          <w:sz w:val="16"/>
          <w:szCs w:val="20"/>
        </w:rPr>
        <w:t xml:space="preserve">CV (%) = </w:t>
      </w:r>
      <w:proofErr w:type="spellStart"/>
      <w:r w:rsidRPr="00F9645D">
        <w:rPr>
          <w:sz w:val="16"/>
          <w:szCs w:val="20"/>
        </w:rPr>
        <w:t>Coefficient</w:t>
      </w:r>
      <w:proofErr w:type="spellEnd"/>
      <w:r w:rsidRPr="00F9645D">
        <w:rPr>
          <w:sz w:val="16"/>
          <w:szCs w:val="20"/>
        </w:rPr>
        <w:t xml:space="preserve"> </w:t>
      </w:r>
      <w:proofErr w:type="spellStart"/>
      <w:r w:rsidRPr="00F9645D">
        <w:rPr>
          <w:sz w:val="16"/>
          <w:szCs w:val="20"/>
        </w:rPr>
        <w:t>of</w:t>
      </w:r>
      <w:proofErr w:type="spellEnd"/>
      <w:r w:rsidRPr="00F9645D">
        <w:rPr>
          <w:sz w:val="16"/>
          <w:szCs w:val="20"/>
        </w:rPr>
        <w:t xml:space="preserve"> </w:t>
      </w:r>
      <w:proofErr w:type="spellStart"/>
      <w:r w:rsidRPr="00F9645D">
        <w:rPr>
          <w:sz w:val="16"/>
          <w:szCs w:val="20"/>
        </w:rPr>
        <w:t>Variation</w:t>
      </w:r>
      <w:proofErr w:type="spellEnd"/>
      <w:r w:rsidRPr="00F9645D">
        <w:rPr>
          <w:sz w:val="16"/>
          <w:szCs w:val="20"/>
        </w:rPr>
        <w:t xml:space="preserve"> → variační koeficient</w:t>
      </w:r>
    </w:p>
    <w:p w14:paraId="6B2C70FF" w14:textId="77777777" w:rsidR="008D174A" w:rsidRPr="00F9645D" w:rsidRDefault="008D174A" w:rsidP="008D174A">
      <w:pPr>
        <w:pStyle w:val="Zkladntext3"/>
        <w:rPr>
          <w:sz w:val="16"/>
          <w:szCs w:val="20"/>
        </w:rPr>
      </w:pPr>
      <w:r w:rsidRPr="00F9645D">
        <w:rPr>
          <w:sz w:val="16"/>
          <w:szCs w:val="20"/>
        </w:rPr>
        <w:t>Relativní ukazatel přesnosti v procentech.</w:t>
      </w:r>
    </w:p>
    <w:p w14:paraId="22F7DBC0" w14:textId="77777777" w:rsidR="008D174A" w:rsidRPr="00F9645D" w:rsidRDefault="008D174A" w:rsidP="008D174A">
      <w:pPr>
        <w:pStyle w:val="Zkladntext3"/>
        <w:rPr>
          <w:sz w:val="16"/>
          <w:szCs w:val="20"/>
        </w:rPr>
      </w:pPr>
      <w:r w:rsidRPr="00F9645D">
        <w:rPr>
          <w:sz w:val="16"/>
          <w:szCs w:val="20"/>
        </w:rPr>
        <w:t>Nižší CV znamená spolehlivější údaj.</w:t>
      </w:r>
    </w:p>
    <w:p w14:paraId="609ECC28" w14:textId="77777777" w:rsidR="00CC2B55" w:rsidRPr="00CC2B55" w:rsidRDefault="00CC2B55" w:rsidP="00CC2B55">
      <w:pPr>
        <w:pStyle w:val="Nadpis5"/>
        <w:numPr>
          <w:ilvl w:val="1"/>
          <w:numId w:val="5"/>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720" w:after="480"/>
      </w:pPr>
      <w:r w:rsidRPr="00CC2B55">
        <w:t>Použité zdroje a číselníky</w:t>
      </w:r>
      <w:r w:rsidRPr="00CC2B55">
        <w:fldChar w:fldCharType="begin"/>
      </w:r>
      <w:r w:rsidRPr="00CC2B55">
        <w:instrText>tc " POUŽITÉ  ZDROJE  A  ÈÍSELNÍKY " \l 2</w:instrText>
      </w:r>
      <w:r w:rsidRPr="00CC2B55">
        <w:fldChar w:fldCharType="end"/>
      </w:r>
    </w:p>
    <w:p w14:paraId="470B1437" w14:textId="77777777" w:rsidR="00CC2B55" w:rsidRPr="00CC2B55" w:rsidRDefault="00CC2B55" w:rsidP="00CC2B55">
      <w:pPr>
        <w:tabs>
          <w:tab w:val="left" w:pos="720"/>
          <w:tab w:val="left" w:pos="1440"/>
        </w:tabs>
        <w:spacing w:before="200"/>
        <w:ind w:left="1441" w:hanging="1418"/>
        <w:jc w:val="both"/>
        <w:rPr>
          <w:rFonts w:ascii="Arial" w:hAnsi="Arial" w:cs="Arial"/>
          <w:sz w:val="20"/>
        </w:rPr>
      </w:pPr>
      <w:r w:rsidRPr="00CC2B55">
        <w:rPr>
          <w:rFonts w:ascii="Arial" w:hAnsi="Arial" w:cs="Arial"/>
          <w:b/>
          <w:bCs/>
          <w:sz w:val="20"/>
        </w:rPr>
        <w:t>CZ-NUTS</w:t>
      </w:r>
      <w:r w:rsidRPr="00CC2B55">
        <w:rPr>
          <w:rFonts w:ascii="Arial" w:hAnsi="Arial" w:cs="Arial"/>
          <w:sz w:val="20"/>
        </w:rPr>
        <w:tab/>
        <w:t>Územní členění je prováděno v souladu s Klasifikací územních statistických jednotek (CZ-NUTS) platnou od 1. ledna 2008.</w:t>
      </w:r>
    </w:p>
    <w:p w14:paraId="0F135B39" w14:textId="77777777" w:rsidR="00CC2B55" w:rsidRPr="00CC2B55" w:rsidRDefault="00CC2B55" w:rsidP="00CC2B55">
      <w:pPr>
        <w:tabs>
          <w:tab w:val="left" w:pos="720"/>
          <w:tab w:val="left" w:pos="1440"/>
        </w:tabs>
        <w:spacing w:before="200"/>
        <w:ind w:left="1441" w:hanging="1418"/>
        <w:jc w:val="both"/>
        <w:rPr>
          <w:rFonts w:ascii="Arial" w:hAnsi="Arial" w:cs="Arial"/>
          <w:i/>
          <w:sz w:val="20"/>
        </w:rPr>
      </w:pPr>
      <w:r w:rsidRPr="00CC2B55">
        <w:rPr>
          <w:rFonts w:ascii="Arial" w:hAnsi="Arial" w:cs="Arial"/>
          <w:b/>
          <w:bCs/>
          <w:sz w:val="20"/>
        </w:rPr>
        <w:t>Obyvatelstvo</w:t>
      </w:r>
      <w:r w:rsidRPr="00CC2B55">
        <w:rPr>
          <w:rFonts w:ascii="Arial" w:hAnsi="Arial" w:cs="Arial"/>
          <w:sz w:val="20"/>
        </w:rPr>
        <w:tab/>
        <w:t>Zdrojem jsou údaje o struktuře p</w:t>
      </w:r>
      <w:r w:rsidRPr="00CC2B55">
        <w:rPr>
          <w:rFonts w:ascii="Arial" w:hAnsi="Arial" w:cs="Arial"/>
          <w:iCs/>
          <w:sz w:val="20"/>
        </w:rPr>
        <w:t>opulace ČR na základě výsledků statistiky obyvatelstva k začátku referenčního čtvrtletí a od populačních úhrnů demografické statistiky jsou odečítány odhady počtu osob bydlících mimo soukromé domácnosti.</w:t>
      </w:r>
    </w:p>
    <w:p w14:paraId="749F59FE" w14:textId="77777777" w:rsidR="00CC2B55" w:rsidRPr="00CC2B55" w:rsidRDefault="00CC2B55" w:rsidP="00CC2B55">
      <w:pPr>
        <w:tabs>
          <w:tab w:val="left" w:pos="720"/>
          <w:tab w:val="left" w:pos="1440"/>
        </w:tabs>
        <w:spacing w:before="200"/>
        <w:ind w:left="1441" w:hanging="1418"/>
        <w:jc w:val="both"/>
        <w:rPr>
          <w:rFonts w:ascii="Arial" w:hAnsi="Arial" w:cs="Arial"/>
          <w:bCs/>
          <w:sz w:val="20"/>
        </w:rPr>
      </w:pPr>
      <w:r w:rsidRPr="00CC2B55">
        <w:rPr>
          <w:rFonts w:ascii="Arial" w:hAnsi="Arial" w:cs="Arial"/>
          <w:b/>
          <w:bCs/>
          <w:sz w:val="20"/>
        </w:rPr>
        <w:t>CZ-ISCED 2011</w:t>
      </w:r>
      <w:r w:rsidRPr="00CC2B55">
        <w:rPr>
          <w:rFonts w:ascii="Arial" w:hAnsi="Arial" w:cs="Arial"/>
          <w:b/>
          <w:bCs/>
          <w:sz w:val="20"/>
        </w:rPr>
        <w:tab/>
      </w:r>
      <w:r w:rsidRPr="00CC2B55">
        <w:rPr>
          <w:rFonts w:ascii="Arial" w:hAnsi="Arial" w:cs="Arial"/>
          <w:bCs/>
          <w:sz w:val="20"/>
        </w:rPr>
        <w:t>Údaje o úrovni (stupni) vzdělání podle Mezinárodní klasifikace vzdělání (ISCED 2011), UNESCO, listopad 2011.</w:t>
      </w:r>
    </w:p>
    <w:p w14:paraId="204C5FA2" w14:textId="77777777" w:rsidR="00CC2B55" w:rsidRPr="00CC2B55" w:rsidRDefault="00CC2B55" w:rsidP="00CC2B55">
      <w:pPr>
        <w:tabs>
          <w:tab w:val="left" w:pos="720"/>
          <w:tab w:val="left" w:pos="1440"/>
        </w:tabs>
        <w:spacing w:before="200"/>
        <w:ind w:left="1441" w:hanging="1418"/>
        <w:jc w:val="both"/>
        <w:rPr>
          <w:rFonts w:ascii="Arial" w:hAnsi="Arial" w:cs="Arial"/>
          <w:sz w:val="20"/>
        </w:rPr>
      </w:pPr>
      <w:r w:rsidRPr="00CC2B55">
        <w:rPr>
          <w:rFonts w:ascii="Arial" w:hAnsi="Arial" w:cs="Arial"/>
          <w:b/>
          <w:bCs/>
          <w:sz w:val="20"/>
        </w:rPr>
        <w:t>CZ-NACE</w:t>
      </w:r>
      <w:r w:rsidRPr="00CC2B55">
        <w:rPr>
          <w:rFonts w:ascii="Arial" w:hAnsi="Arial" w:cs="Arial"/>
          <w:sz w:val="20"/>
        </w:rPr>
        <w:tab/>
        <w:t xml:space="preserve">Údaje o odvětví činnosti jsou členěny podle </w:t>
      </w:r>
      <w:proofErr w:type="gramStart"/>
      <w:r w:rsidRPr="00CC2B55">
        <w:rPr>
          <w:rFonts w:ascii="Arial" w:hAnsi="Arial" w:cs="Arial"/>
          <w:sz w:val="20"/>
        </w:rPr>
        <w:t>sekcí</w:t>
      </w:r>
      <w:proofErr w:type="gramEnd"/>
      <w:r w:rsidRPr="00CC2B55">
        <w:rPr>
          <w:rFonts w:ascii="Arial" w:hAnsi="Arial" w:cs="Arial"/>
          <w:sz w:val="20"/>
        </w:rPr>
        <w:t xml:space="preserve"> resp. </w:t>
      </w:r>
      <w:proofErr w:type="gramStart"/>
      <w:r w:rsidRPr="00CC2B55">
        <w:rPr>
          <w:rFonts w:ascii="Arial" w:hAnsi="Arial" w:cs="Arial"/>
          <w:sz w:val="20"/>
        </w:rPr>
        <w:t>oddílů  Klasifikace</w:t>
      </w:r>
      <w:proofErr w:type="gramEnd"/>
      <w:r w:rsidRPr="00CC2B55">
        <w:rPr>
          <w:rFonts w:ascii="Arial" w:hAnsi="Arial" w:cs="Arial"/>
          <w:sz w:val="20"/>
        </w:rPr>
        <w:t xml:space="preserve"> ekonomických činností (CZ-NACE), která nahradila Odvětvovou klasifikaci ekonomických činností (OKEČ). Klasifikace je kompatibilní s mezinárodní klasifikací NACE </w:t>
      </w:r>
      <w:proofErr w:type="spellStart"/>
      <w:r w:rsidRPr="00CC2B55">
        <w:rPr>
          <w:rFonts w:ascii="Arial" w:hAnsi="Arial" w:cs="Arial"/>
          <w:sz w:val="20"/>
        </w:rPr>
        <w:t>Rev</w:t>
      </w:r>
      <w:proofErr w:type="spellEnd"/>
      <w:r w:rsidRPr="00CC2B55">
        <w:rPr>
          <w:rFonts w:ascii="Arial" w:hAnsi="Arial" w:cs="Arial"/>
          <w:sz w:val="20"/>
        </w:rPr>
        <w:t>. 2.</w:t>
      </w:r>
    </w:p>
    <w:p w14:paraId="2CFD9528" w14:textId="77777777" w:rsidR="00CC2B55" w:rsidRPr="00CC2B55" w:rsidRDefault="00CC2B55" w:rsidP="00CC2B55">
      <w:pPr>
        <w:tabs>
          <w:tab w:val="left" w:pos="720"/>
          <w:tab w:val="left" w:pos="1440"/>
        </w:tabs>
        <w:spacing w:before="200"/>
        <w:ind w:left="1441" w:hanging="1418"/>
        <w:jc w:val="both"/>
        <w:rPr>
          <w:rFonts w:ascii="Arial" w:hAnsi="Arial" w:cs="Arial"/>
          <w:sz w:val="20"/>
        </w:rPr>
      </w:pPr>
      <w:r w:rsidRPr="00CC2B55">
        <w:rPr>
          <w:rFonts w:ascii="Arial" w:hAnsi="Arial" w:cs="Arial"/>
          <w:b/>
          <w:bCs/>
          <w:sz w:val="20"/>
        </w:rPr>
        <w:t>CZ-ISCO</w:t>
      </w:r>
      <w:r w:rsidRPr="00CC2B55">
        <w:rPr>
          <w:rFonts w:ascii="Arial" w:hAnsi="Arial" w:cs="Arial"/>
          <w:sz w:val="20"/>
        </w:rPr>
        <w:tab/>
        <w:t>Zaměstnání je klasifikováno podle klasifikace zaměstnání (CZ-ISCO), která nahradila rozšířenou klasifikaci zaměstnání (KZAM-R). Klasifikace je kompatibilní s mezinárodní klasifikací ISCO</w:t>
      </w:r>
      <w:r w:rsidRPr="00CC2B55">
        <w:rPr>
          <w:rFonts w:ascii="Arial" w:hAnsi="Arial" w:cs="Arial"/>
          <w:sz w:val="20"/>
        </w:rPr>
        <w:noBreakHyphen/>
        <w:t>08. Je platná od 1. ledna 2011.</w:t>
      </w:r>
    </w:p>
    <w:p w14:paraId="174FE811" w14:textId="77777777" w:rsidR="00CC2B55" w:rsidRPr="00CC2B55" w:rsidRDefault="00CC2B55" w:rsidP="00CC2B55">
      <w:pPr>
        <w:tabs>
          <w:tab w:val="left" w:pos="720"/>
          <w:tab w:val="left" w:pos="1440"/>
        </w:tabs>
        <w:spacing w:before="200"/>
        <w:ind w:left="1441" w:hanging="1418"/>
        <w:jc w:val="both"/>
        <w:rPr>
          <w:rFonts w:ascii="Arial" w:hAnsi="Arial" w:cs="Arial"/>
          <w:sz w:val="20"/>
        </w:rPr>
      </w:pPr>
      <w:r w:rsidRPr="00CC2B55">
        <w:rPr>
          <w:rFonts w:ascii="Arial" w:hAnsi="Arial" w:cs="Arial"/>
          <w:b/>
          <w:bCs/>
          <w:sz w:val="20"/>
        </w:rPr>
        <w:t>CZ-ICSE</w:t>
      </w:r>
      <w:r w:rsidRPr="00CC2B55">
        <w:rPr>
          <w:rFonts w:ascii="Arial" w:hAnsi="Arial" w:cs="Arial"/>
          <w:sz w:val="20"/>
        </w:rPr>
        <w:tab/>
        <w:t>Postavení v zaměstnání je klasifikováno podle skupin CZ-ICSE z roku 1998, které odpovídají jednotlivým kategoriím mezinárodní klasifikace ICSE-93.</w:t>
      </w:r>
    </w:p>
    <w:p w14:paraId="6F86810E" w14:textId="77777777" w:rsidR="00CC2B55" w:rsidRPr="00CC2B55" w:rsidRDefault="00CC2B55" w:rsidP="00CC2B55">
      <w:pPr>
        <w:pStyle w:val="Nadpis5"/>
        <w:numPr>
          <w:ilvl w:val="1"/>
          <w:numId w:val="5"/>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720" w:after="480"/>
      </w:pPr>
      <w:r w:rsidRPr="00CC2B55">
        <w:lastRenderedPageBreak/>
        <w:t>Charakteristika klasifikací a číselníků</w:t>
      </w:r>
      <w:r w:rsidRPr="00CC2B55">
        <w:fldChar w:fldCharType="begin"/>
      </w:r>
      <w:r w:rsidRPr="00CC2B55">
        <w:instrText>tc "CHARAKTERISTIKA  ÈÍSELNÍKÙ " \l 2</w:instrText>
      </w:r>
      <w:r w:rsidRPr="00CC2B55">
        <w:fldChar w:fldCharType="end"/>
      </w:r>
    </w:p>
    <w:p w14:paraId="1611EEB9" w14:textId="77777777" w:rsidR="00CC2B55" w:rsidRPr="00CC2B55" w:rsidRDefault="00CC2B55" w:rsidP="00CC2B55">
      <w:pPr>
        <w:tabs>
          <w:tab w:val="left" w:pos="720"/>
          <w:tab w:val="left" w:pos="1440"/>
        </w:tabs>
        <w:spacing w:before="200"/>
        <w:ind w:left="1441" w:hanging="1418"/>
        <w:jc w:val="both"/>
        <w:rPr>
          <w:rFonts w:ascii="Arial" w:hAnsi="Arial" w:cs="Arial"/>
          <w:sz w:val="20"/>
        </w:rPr>
      </w:pPr>
      <w:r w:rsidRPr="00CC2B55">
        <w:rPr>
          <w:rFonts w:ascii="Arial" w:hAnsi="Arial" w:cs="Arial"/>
          <w:b/>
          <w:bCs/>
          <w:sz w:val="20"/>
        </w:rPr>
        <w:t>CZ-NUTS</w:t>
      </w:r>
      <w:r w:rsidRPr="00CC2B55">
        <w:rPr>
          <w:rFonts w:ascii="Arial" w:hAnsi="Arial" w:cs="Arial"/>
          <w:b/>
          <w:bCs/>
          <w:sz w:val="20"/>
        </w:rPr>
        <w:tab/>
      </w:r>
      <w:r w:rsidRPr="00CC2B55">
        <w:rPr>
          <w:rFonts w:ascii="Arial" w:hAnsi="Arial" w:cs="Arial"/>
          <w:sz w:val="20"/>
        </w:rPr>
        <w:t xml:space="preserve">Klasifikace NUTS (La </w:t>
      </w:r>
      <w:proofErr w:type="spellStart"/>
      <w:r w:rsidRPr="00CC2B55">
        <w:rPr>
          <w:rFonts w:ascii="Arial" w:hAnsi="Arial" w:cs="Arial"/>
          <w:sz w:val="20"/>
        </w:rPr>
        <w:t>Nomenclature</w:t>
      </w:r>
      <w:proofErr w:type="spellEnd"/>
      <w:r w:rsidRPr="00CC2B55">
        <w:rPr>
          <w:rFonts w:ascii="Arial" w:hAnsi="Arial" w:cs="Arial"/>
          <w:sz w:val="20"/>
        </w:rPr>
        <w:t xml:space="preserve"> des </w:t>
      </w:r>
      <w:proofErr w:type="spellStart"/>
      <w:r w:rsidRPr="00CC2B55">
        <w:rPr>
          <w:rFonts w:ascii="Arial" w:hAnsi="Arial" w:cs="Arial"/>
          <w:sz w:val="20"/>
        </w:rPr>
        <w:t>Unités</w:t>
      </w:r>
      <w:proofErr w:type="spellEnd"/>
      <w:r w:rsidRPr="00CC2B55">
        <w:rPr>
          <w:rFonts w:ascii="Arial" w:hAnsi="Arial" w:cs="Arial"/>
          <w:sz w:val="20"/>
        </w:rPr>
        <w:t xml:space="preserve"> </w:t>
      </w:r>
      <w:proofErr w:type="spellStart"/>
      <w:r w:rsidRPr="00CC2B55">
        <w:rPr>
          <w:rFonts w:ascii="Arial" w:hAnsi="Arial" w:cs="Arial"/>
          <w:sz w:val="20"/>
        </w:rPr>
        <w:t>Territoriales</w:t>
      </w:r>
      <w:proofErr w:type="spellEnd"/>
      <w:r w:rsidRPr="00CC2B55">
        <w:rPr>
          <w:rFonts w:ascii="Arial" w:hAnsi="Arial" w:cs="Arial"/>
          <w:sz w:val="20"/>
        </w:rPr>
        <w:t xml:space="preserve"> </w:t>
      </w:r>
      <w:proofErr w:type="spellStart"/>
      <w:r w:rsidRPr="00CC2B55">
        <w:rPr>
          <w:rFonts w:ascii="Arial" w:hAnsi="Arial" w:cs="Arial"/>
          <w:sz w:val="20"/>
        </w:rPr>
        <w:t>Statistiques</w:t>
      </w:r>
      <w:proofErr w:type="spellEnd"/>
      <w:r w:rsidRPr="00CC2B55">
        <w:rPr>
          <w:rFonts w:ascii="Arial" w:hAnsi="Arial" w:cs="Arial"/>
          <w:sz w:val="20"/>
        </w:rPr>
        <w:t>) byla zavedena Statistickým úřadem Evropských společenství ve spolupráci s ostatními orgány EU pro potřeby klasifikování jednotné unifikované struktury územních jednotek. Od roku 1988 je používána v legislativě EU, zejména pro úkoly spojené s čerpáním ze Strukturálních fondů EU.</w:t>
      </w:r>
    </w:p>
    <w:p w14:paraId="48FFF3C4" w14:textId="77777777" w:rsidR="00CC2B55" w:rsidRPr="00CC2B55" w:rsidRDefault="00CC2B55" w:rsidP="00CC2B55">
      <w:pPr>
        <w:tabs>
          <w:tab w:val="left" w:pos="720"/>
          <w:tab w:val="left" w:pos="1440"/>
        </w:tabs>
        <w:spacing w:before="200"/>
        <w:ind w:left="1441" w:hanging="1418"/>
        <w:jc w:val="both"/>
        <w:rPr>
          <w:rFonts w:ascii="Arial" w:hAnsi="Arial" w:cs="Arial"/>
          <w:sz w:val="20"/>
        </w:rPr>
      </w:pPr>
      <w:r w:rsidRPr="00CC2B55">
        <w:rPr>
          <w:rFonts w:ascii="Arial" w:hAnsi="Arial" w:cs="Arial"/>
          <w:sz w:val="20"/>
        </w:rPr>
        <w:t xml:space="preserve">Klasifikace obsahuje 6 úrovní NUTS (NUTS 0, NUTS 1, NUTS 2, NUTS 3, NUTS </w:t>
      </w:r>
      <w:smartTag w:uri="urn:schemas-microsoft-com:office:smarttags" w:element="metricconverter">
        <w:smartTagPr>
          <w:attr w:name="ProductID" w:val="4 a"/>
        </w:smartTagPr>
        <w:r w:rsidRPr="00CC2B55">
          <w:rPr>
            <w:rFonts w:ascii="Arial" w:hAnsi="Arial" w:cs="Arial"/>
            <w:sz w:val="20"/>
          </w:rPr>
          <w:t>4 a </w:t>
        </w:r>
      </w:smartTag>
      <w:r w:rsidRPr="00CC2B55">
        <w:rPr>
          <w:rFonts w:ascii="Arial" w:hAnsi="Arial" w:cs="Arial"/>
          <w:sz w:val="20"/>
        </w:rPr>
        <w:t xml:space="preserve">NUTS 5), které představují velikostní skupiny území. Vymezení jednotlivých úrovní NUTS je charakterizováno počtem obyvatel a rozlohou. Klasifikace CZ-NUTS popisuje územní uspořádání České republiky v územních jednotkách, které vyhovují kritériím Evropské unie a pro statistické účely jsou schváleny </w:t>
      </w:r>
      <w:proofErr w:type="spellStart"/>
      <w:r w:rsidRPr="00CC2B55">
        <w:rPr>
          <w:rFonts w:ascii="Arial" w:hAnsi="Arial" w:cs="Arial"/>
          <w:sz w:val="20"/>
        </w:rPr>
        <w:t>Eurostatem</w:t>
      </w:r>
      <w:proofErr w:type="spellEnd"/>
      <w:r w:rsidRPr="00CC2B55">
        <w:rPr>
          <w:rFonts w:ascii="Arial" w:hAnsi="Arial" w:cs="Arial"/>
          <w:sz w:val="20"/>
        </w:rPr>
        <w:t>. Pro účely této publikace jsou užity stupně: pro Českou republiku (NUTS 1), regiony soudržnosti (NUTS 2) a kraje (NUTS 3).</w:t>
      </w:r>
    </w:p>
    <w:p w14:paraId="1E3787C3" w14:textId="77777777" w:rsidR="00CC2B55" w:rsidRPr="00CC2B55" w:rsidRDefault="00CC2B55" w:rsidP="00CC2B55">
      <w:pPr>
        <w:tabs>
          <w:tab w:val="left" w:pos="720"/>
          <w:tab w:val="left" w:pos="1440"/>
        </w:tabs>
        <w:spacing w:before="200"/>
        <w:ind w:left="1441" w:hanging="1418"/>
        <w:jc w:val="both"/>
        <w:rPr>
          <w:rFonts w:ascii="Arial" w:hAnsi="Arial" w:cs="Arial"/>
          <w:bCs/>
          <w:sz w:val="20"/>
        </w:rPr>
      </w:pPr>
      <w:r w:rsidRPr="00CC2B55">
        <w:rPr>
          <w:rFonts w:ascii="Arial" w:hAnsi="Arial" w:cs="Arial"/>
          <w:b/>
          <w:bCs/>
          <w:sz w:val="20"/>
        </w:rPr>
        <w:t>CZ-ISCED 2011</w:t>
      </w:r>
      <w:r w:rsidRPr="00CC2B55">
        <w:rPr>
          <w:rFonts w:ascii="Arial" w:hAnsi="Arial" w:cs="Arial"/>
          <w:b/>
          <w:bCs/>
          <w:sz w:val="20"/>
        </w:rPr>
        <w:tab/>
      </w:r>
      <w:r w:rsidRPr="00CC2B55">
        <w:rPr>
          <w:rFonts w:ascii="Arial" w:hAnsi="Arial" w:cs="Arial"/>
          <w:bCs/>
          <w:sz w:val="20"/>
        </w:rPr>
        <w:t>Klasifikace CZ-ISCED 2011 je česká verze mezinárodního standardu ISCED. Jde o překlad tohoto mezinárodního standardu s tím, že je použita terminologie zavedená a běžně používaná v České republice. Klasifikace ISCED slouží jako nástroj pro shromažďování a předkládání statistik v oblasti vzdělávání jak na národní, tak i mezinárodní úrovni. Členské státy klasifikaci ISCED 2011 uplatňují ve vykazování statistik v oblasti vzdělávání od roku 2014.</w:t>
      </w:r>
    </w:p>
    <w:p w14:paraId="53600A59" w14:textId="6D0789EA" w:rsidR="00CC2B55" w:rsidRPr="00CC2B55" w:rsidRDefault="00CC2B55" w:rsidP="00CC2B55">
      <w:pPr>
        <w:tabs>
          <w:tab w:val="left" w:pos="720"/>
          <w:tab w:val="left" w:pos="1440"/>
        </w:tabs>
        <w:spacing w:before="200"/>
        <w:ind w:left="1441" w:hanging="1418"/>
        <w:jc w:val="both"/>
        <w:rPr>
          <w:rFonts w:ascii="Arial" w:hAnsi="Arial" w:cs="Arial"/>
          <w:sz w:val="20"/>
        </w:rPr>
      </w:pPr>
      <w:r w:rsidRPr="00CC2B55">
        <w:rPr>
          <w:rFonts w:ascii="Arial" w:hAnsi="Arial" w:cs="Arial"/>
          <w:sz w:val="20"/>
        </w:rPr>
        <w:tab/>
      </w:r>
      <w:r w:rsidR="0043323C">
        <w:rPr>
          <w:rFonts w:ascii="Arial" w:hAnsi="Arial" w:cs="Arial"/>
          <w:sz w:val="20"/>
        </w:rPr>
        <w:tab/>
      </w:r>
      <w:r w:rsidRPr="00CC2B55">
        <w:rPr>
          <w:rFonts w:ascii="Arial" w:hAnsi="Arial" w:cs="Arial"/>
          <w:sz w:val="20"/>
        </w:rPr>
        <w:t>Dosažená (tj. dokončená) úroveň vzdělání podle ISCED-A (ISCED-</w:t>
      </w:r>
      <w:proofErr w:type="spellStart"/>
      <w:r w:rsidRPr="00CC2B55">
        <w:rPr>
          <w:rFonts w:ascii="Arial" w:hAnsi="Arial" w:cs="Arial"/>
          <w:sz w:val="20"/>
        </w:rPr>
        <w:t>Attainment</w:t>
      </w:r>
      <w:proofErr w:type="spellEnd"/>
      <w:r w:rsidRPr="00CC2B55">
        <w:rPr>
          <w:rFonts w:ascii="Arial" w:hAnsi="Arial" w:cs="Arial"/>
          <w:sz w:val="20"/>
        </w:rPr>
        <w:t>) má následující členění:</w:t>
      </w:r>
    </w:p>
    <w:p w14:paraId="7C9CC932" w14:textId="77777777" w:rsidR="0043323C" w:rsidRPr="0043323C" w:rsidRDefault="0043323C" w:rsidP="0043323C">
      <w:pPr>
        <w:tabs>
          <w:tab w:val="left" w:pos="-1076"/>
          <w:tab w:val="left" w:pos="-72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59"/>
        <w:jc w:val="both"/>
        <w:rPr>
          <w:rFonts w:ascii="Arial" w:hAnsi="Arial" w:cs="Arial"/>
          <w:sz w:val="20"/>
          <w:szCs w:val="28"/>
        </w:rPr>
      </w:pPr>
      <w:r w:rsidRPr="0043323C">
        <w:rPr>
          <w:rFonts w:ascii="Arial" w:hAnsi="Arial" w:cs="Arial"/>
          <w:b/>
          <w:bCs/>
          <w:i/>
          <w:sz w:val="20"/>
          <w:szCs w:val="28"/>
        </w:rPr>
        <w:t>0</w:t>
      </w:r>
      <w:r w:rsidRPr="0043323C">
        <w:rPr>
          <w:rFonts w:ascii="Arial" w:hAnsi="Arial" w:cs="Arial"/>
          <w:i/>
          <w:sz w:val="20"/>
          <w:szCs w:val="28"/>
        </w:rPr>
        <w:t xml:space="preserve"> </w:t>
      </w:r>
      <w:r w:rsidRPr="0043323C">
        <w:rPr>
          <w:rFonts w:ascii="Arial" w:hAnsi="Arial" w:cs="Arial"/>
          <w:sz w:val="20"/>
          <w:szCs w:val="28"/>
        </w:rPr>
        <w:tab/>
      </w:r>
      <w:r w:rsidRPr="0043323C">
        <w:rPr>
          <w:rFonts w:ascii="Arial" w:hAnsi="Arial" w:cs="Arial"/>
          <w:b/>
          <w:bCs/>
          <w:i/>
          <w:iCs/>
          <w:sz w:val="20"/>
          <w:szCs w:val="28"/>
        </w:rPr>
        <w:t>Nižší než primární vzdělání (MŠ)</w:t>
      </w:r>
    </w:p>
    <w:p w14:paraId="25DF75A8" w14:textId="77777777" w:rsidR="0043323C" w:rsidRPr="0043323C" w:rsidRDefault="0043323C" w:rsidP="0043323C">
      <w:pPr>
        <w:tabs>
          <w:tab w:val="left" w:pos="-1076"/>
          <w:tab w:val="left" w:pos="-72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59"/>
        <w:jc w:val="both"/>
        <w:rPr>
          <w:rFonts w:ascii="Arial" w:hAnsi="Arial" w:cs="Arial"/>
          <w:b/>
          <w:bCs/>
          <w:i/>
          <w:sz w:val="20"/>
          <w:szCs w:val="28"/>
        </w:rPr>
      </w:pPr>
      <w:r w:rsidRPr="0043323C">
        <w:rPr>
          <w:rFonts w:ascii="Arial" w:hAnsi="Arial" w:cs="Arial"/>
          <w:b/>
          <w:bCs/>
          <w:i/>
          <w:sz w:val="20"/>
          <w:szCs w:val="28"/>
        </w:rPr>
        <w:t xml:space="preserve">1 </w:t>
      </w:r>
      <w:r w:rsidRPr="0043323C">
        <w:rPr>
          <w:rFonts w:ascii="Arial" w:hAnsi="Arial" w:cs="Arial"/>
          <w:b/>
          <w:bCs/>
          <w:i/>
          <w:sz w:val="20"/>
          <w:szCs w:val="28"/>
        </w:rPr>
        <w:tab/>
        <w:t>Primární vzdělávání (ZŠ 1. stupeň)</w:t>
      </w:r>
    </w:p>
    <w:p w14:paraId="08B1767E" w14:textId="77777777" w:rsidR="0043323C" w:rsidRPr="0043323C" w:rsidRDefault="0043323C" w:rsidP="0043323C">
      <w:pPr>
        <w:tabs>
          <w:tab w:val="left" w:pos="-1076"/>
          <w:tab w:val="left" w:pos="-72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59"/>
        <w:jc w:val="both"/>
        <w:rPr>
          <w:rFonts w:ascii="Arial" w:hAnsi="Arial" w:cs="Arial"/>
          <w:b/>
          <w:bCs/>
          <w:i/>
          <w:sz w:val="20"/>
          <w:szCs w:val="28"/>
        </w:rPr>
      </w:pPr>
      <w:r w:rsidRPr="0043323C">
        <w:rPr>
          <w:rFonts w:ascii="Arial" w:hAnsi="Arial" w:cs="Arial"/>
          <w:b/>
          <w:bCs/>
          <w:i/>
          <w:sz w:val="20"/>
          <w:szCs w:val="28"/>
        </w:rPr>
        <w:t xml:space="preserve">2 </w:t>
      </w:r>
      <w:r w:rsidRPr="0043323C">
        <w:rPr>
          <w:rFonts w:ascii="Arial" w:hAnsi="Arial" w:cs="Arial"/>
          <w:b/>
          <w:bCs/>
          <w:i/>
          <w:sz w:val="20"/>
          <w:szCs w:val="28"/>
        </w:rPr>
        <w:tab/>
        <w:t>Nižší sekundární vzdělávání (ZŠ 2. stupeň)</w:t>
      </w:r>
    </w:p>
    <w:p w14:paraId="1B1B65B1" w14:textId="77777777" w:rsidR="0043323C" w:rsidRPr="0043323C" w:rsidRDefault="0043323C" w:rsidP="0043323C">
      <w:pPr>
        <w:tabs>
          <w:tab w:val="left" w:pos="-1076"/>
          <w:tab w:val="left" w:pos="-72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59"/>
        <w:jc w:val="both"/>
        <w:rPr>
          <w:rFonts w:ascii="Arial" w:hAnsi="Arial" w:cs="Arial"/>
          <w:b/>
          <w:bCs/>
          <w:i/>
          <w:sz w:val="20"/>
          <w:szCs w:val="28"/>
        </w:rPr>
      </w:pPr>
      <w:r w:rsidRPr="0043323C">
        <w:rPr>
          <w:rFonts w:ascii="Arial" w:hAnsi="Arial" w:cs="Arial"/>
          <w:b/>
          <w:bCs/>
          <w:i/>
          <w:sz w:val="20"/>
          <w:szCs w:val="28"/>
        </w:rPr>
        <w:t xml:space="preserve">3 </w:t>
      </w:r>
      <w:r w:rsidRPr="0043323C">
        <w:rPr>
          <w:rFonts w:ascii="Arial" w:hAnsi="Arial" w:cs="Arial"/>
          <w:b/>
          <w:bCs/>
          <w:i/>
          <w:sz w:val="20"/>
          <w:szCs w:val="28"/>
        </w:rPr>
        <w:tab/>
        <w:t>Vyšší sekundární vzdělávání (vyučení, maturita)</w:t>
      </w:r>
    </w:p>
    <w:p w14:paraId="0518E755" w14:textId="77777777" w:rsidR="0043323C" w:rsidRPr="0043323C" w:rsidRDefault="0043323C" w:rsidP="0043323C">
      <w:pPr>
        <w:tabs>
          <w:tab w:val="left" w:pos="-1076"/>
          <w:tab w:val="left" w:pos="-72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59"/>
        <w:jc w:val="both"/>
        <w:rPr>
          <w:rFonts w:ascii="Arial" w:hAnsi="Arial" w:cs="Arial"/>
          <w:b/>
          <w:bCs/>
          <w:i/>
          <w:sz w:val="20"/>
          <w:szCs w:val="28"/>
        </w:rPr>
      </w:pPr>
      <w:r w:rsidRPr="0043323C">
        <w:rPr>
          <w:rFonts w:ascii="Arial" w:hAnsi="Arial" w:cs="Arial"/>
          <w:b/>
          <w:bCs/>
          <w:i/>
          <w:sz w:val="20"/>
          <w:szCs w:val="28"/>
        </w:rPr>
        <w:t>4</w:t>
      </w:r>
      <w:r w:rsidRPr="0043323C">
        <w:rPr>
          <w:rFonts w:ascii="Arial" w:hAnsi="Arial" w:cs="Arial"/>
          <w:b/>
          <w:bCs/>
          <w:i/>
          <w:sz w:val="20"/>
          <w:szCs w:val="28"/>
        </w:rPr>
        <w:tab/>
        <w:t>Postsekundární neterciární vzdělání (pomaturitní studium-1 rok)</w:t>
      </w:r>
    </w:p>
    <w:p w14:paraId="276F6BEA" w14:textId="77777777" w:rsidR="0043323C" w:rsidRPr="0043323C" w:rsidRDefault="0043323C" w:rsidP="0043323C">
      <w:pPr>
        <w:tabs>
          <w:tab w:val="left" w:pos="-1076"/>
          <w:tab w:val="left" w:pos="-72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59"/>
        <w:jc w:val="both"/>
        <w:rPr>
          <w:rFonts w:ascii="Arial" w:hAnsi="Arial" w:cs="Arial"/>
          <w:b/>
          <w:bCs/>
          <w:i/>
          <w:sz w:val="20"/>
          <w:szCs w:val="28"/>
        </w:rPr>
      </w:pPr>
      <w:r w:rsidRPr="0043323C">
        <w:rPr>
          <w:rFonts w:ascii="Arial" w:hAnsi="Arial" w:cs="Arial"/>
          <w:b/>
          <w:bCs/>
          <w:i/>
          <w:sz w:val="20"/>
          <w:szCs w:val="28"/>
        </w:rPr>
        <w:t>5</w:t>
      </w:r>
      <w:r w:rsidRPr="0043323C">
        <w:rPr>
          <w:rFonts w:ascii="Arial" w:hAnsi="Arial" w:cs="Arial"/>
          <w:b/>
          <w:bCs/>
          <w:i/>
          <w:sz w:val="20"/>
          <w:szCs w:val="28"/>
        </w:rPr>
        <w:tab/>
        <w:t>Krátký cyklus terciárního vzdělání (konzervatoř s absolutoriem)</w:t>
      </w:r>
    </w:p>
    <w:p w14:paraId="788BC725" w14:textId="77777777" w:rsidR="0043323C" w:rsidRPr="0043323C" w:rsidRDefault="0043323C" w:rsidP="0043323C">
      <w:pPr>
        <w:tabs>
          <w:tab w:val="left" w:pos="-1076"/>
          <w:tab w:val="left" w:pos="-72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59"/>
        <w:jc w:val="both"/>
        <w:rPr>
          <w:rFonts w:ascii="Arial" w:hAnsi="Arial" w:cs="Arial"/>
          <w:b/>
          <w:bCs/>
          <w:i/>
          <w:sz w:val="20"/>
          <w:szCs w:val="28"/>
        </w:rPr>
      </w:pPr>
      <w:r w:rsidRPr="0043323C">
        <w:rPr>
          <w:rFonts w:ascii="Arial" w:hAnsi="Arial" w:cs="Arial"/>
          <w:b/>
          <w:bCs/>
          <w:i/>
          <w:sz w:val="20"/>
          <w:szCs w:val="28"/>
        </w:rPr>
        <w:t>6</w:t>
      </w:r>
      <w:r w:rsidRPr="0043323C">
        <w:rPr>
          <w:rFonts w:ascii="Arial" w:hAnsi="Arial" w:cs="Arial"/>
          <w:b/>
          <w:bCs/>
          <w:i/>
          <w:sz w:val="20"/>
          <w:szCs w:val="28"/>
        </w:rPr>
        <w:tab/>
        <w:t>Bakalářská nebo jí odpovídající úroveň (bakalářské studium VŠ, VOŠ)</w:t>
      </w:r>
    </w:p>
    <w:p w14:paraId="2563E029" w14:textId="77777777" w:rsidR="0043323C" w:rsidRPr="0043323C" w:rsidRDefault="0043323C" w:rsidP="0043323C">
      <w:pPr>
        <w:tabs>
          <w:tab w:val="left" w:pos="-1076"/>
          <w:tab w:val="left" w:pos="-72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59"/>
        <w:jc w:val="both"/>
        <w:rPr>
          <w:rFonts w:ascii="Arial" w:hAnsi="Arial" w:cs="Arial"/>
          <w:b/>
          <w:bCs/>
          <w:i/>
          <w:sz w:val="20"/>
          <w:szCs w:val="28"/>
        </w:rPr>
      </w:pPr>
      <w:r w:rsidRPr="0043323C">
        <w:rPr>
          <w:rFonts w:ascii="Arial" w:hAnsi="Arial" w:cs="Arial"/>
          <w:b/>
          <w:bCs/>
          <w:i/>
          <w:sz w:val="20"/>
          <w:szCs w:val="28"/>
        </w:rPr>
        <w:t>7</w:t>
      </w:r>
      <w:r w:rsidRPr="0043323C">
        <w:rPr>
          <w:rFonts w:ascii="Arial" w:hAnsi="Arial" w:cs="Arial"/>
          <w:b/>
          <w:bCs/>
          <w:i/>
          <w:sz w:val="20"/>
          <w:szCs w:val="28"/>
        </w:rPr>
        <w:tab/>
        <w:t>Magisterská nebo jí odpovídající úroveň (magisterské studium VŠ)</w:t>
      </w:r>
    </w:p>
    <w:p w14:paraId="039B5958" w14:textId="77777777" w:rsidR="0043323C" w:rsidRPr="0043323C" w:rsidRDefault="0043323C" w:rsidP="0043323C">
      <w:pPr>
        <w:tabs>
          <w:tab w:val="left" w:pos="-1076"/>
          <w:tab w:val="left" w:pos="-72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59"/>
        <w:jc w:val="both"/>
        <w:rPr>
          <w:rFonts w:ascii="Arial" w:hAnsi="Arial" w:cs="Arial"/>
          <w:b/>
          <w:bCs/>
          <w:i/>
          <w:sz w:val="20"/>
          <w:szCs w:val="28"/>
        </w:rPr>
      </w:pPr>
      <w:r w:rsidRPr="0043323C">
        <w:rPr>
          <w:rFonts w:ascii="Arial" w:hAnsi="Arial" w:cs="Arial"/>
          <w:b/>
          <w:bCs/>
          <w:i/>
          <w:sz w:val="20"/>
          <w:szCs w:val="28"/>
        </w:rPr>
        <w:t>8</w:t>
      </w:r>
      <w:r w:rsidRPr="0043323C">
        <w:rPr>
          <w:rFonts w:ascii="Arial" w:hAnsi="Arial" w:cs="Arial"/>
          <w:b/>
          <w:bCs/>
          <w:i/>
          <w:sz w:val="20"/>
          <w:szCs w:val="28"/>
        </w:rPr>
        <w:tab/>
        <w:t>Doktorská nebo jí odpovídající úroveň (doktorské studium VŠ)</w:t>
      </w:r>
    </w:p>
    <w:p w14:paraId="79BF2D47" w14:textId="77777777" w:rsidR="0043323C" w:rsidRPr="0043323C" w:rsidRDefault="0043323C" w:rsidP="0043323C">
      <w:pPr>
        <w:tabs>
          <w:tab w:val="left" w:pos="-1076"/>
          <w:tab w:val="left" w:pos="-720"/>
          <w:tab w:val="left" w:pos="0"/>
          <w:tab w:val="left" w:pos="1418"/>
          <w:tab w:val="left" w:pos="156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60"/>
        <w:jc w:val="both"/>
        <w:rPr>
          <w:rFonts w:ascii="Arial" w:hAnsi="Arial" w:cs="Arial"/>
          <w:sz w:val="20"/>
          <w:szCs w:val="28"/>
        </w:rPr>
      </w:pPr>
    </w:p>
    <w:p w14:paraId="3638F25B" w14:textId="77777777" w:rsidR="0043323C" w:rsidRPr="0043323C" w:rsidRDefault="0043323C" w:rsidP="0043323C">
      <w:pPr>
        <w:tabs>
          <w:tab w:val="left" w:pos="142"/>
          <w:tab w:val="left" w:pos="567"/>
        </w:tabs>
        <w:snapToGrid w:val="0"/>
        <w:spacing w:after="240"/>
        <w:ind w:left="1560"/>
        <w:jc w:val="both"/>
        <w:rPr>
          <w:rFonts w:ascii="Arial" w:hAnsi="Arial" w:cs="Arial"/>
          <w:sz w:val="20"/>
          <w:szCs w:val="20"/>
          <w:lang w:eastAsia="en-GB"/>
        </w:rPr>
      </w:pPr>
      <w:r w:rsidRPr="0043323C">
        <w:rPr>
          <w:rFonts w:ascii="Arial" w:hAnsi="Arial" w:cs="Arial"/>
          <w:sz w:val="20"/>
          <w:szCs w:val="20"/>
          <w:lang w:eastAsia="en-GB"/>
        </w:rPr>
        <w:t>Dosažené vzdělání jedince je definováno jako nejvyšší úroveň ISCED, kterou jedinec úspěšně ukončil.</w:t>
      </w:r>
    </w:p>
    <w:p w14:paraId="41B666BF" w14:textId="77777777" w:rsidR="0043323C" w:rsidRPr="0043323C" w:rsidRDefault="0043323C" w:rsidP="0043323C">
      <w:pPr>
        <w:tabs>
          <w:tab w:val="left" w:pos="142"/>
          <w:tab w:val="left" w:pos="567"/>
        </w:tabs>
        <w:snapToGrid w:val="0"/>
        <w:spacing w:after="240"/>
        <w:ind w:left="1560"/>
        <w:jc w:val="both"/>
        <w:rPr>
          <w:rFonts w:ascii="Arial" w:hAnsi="Arial" w:cs="Arial"/>
          <w:sz w:val="20"/>
          <w:szCs w:val="20"/>
          <w:lang w:eastAsia="en-GB"/>
        </w:rPr>
      </w:pPr>
      <w:r w:rsidRPr="0043323C">
        <w:rPr>
          <w:rFonts w:ascii="Arial" w:hAnsi="Arial" w:cs="Arial"/>
          <w:sz w:val="20"/>
          <w:szCs w:val="20"/>
          <w:lang w:eastAsia="en-GB"/>
        </w:rPr>
        <w:t>Dosažené vzdělání může být zařazováno podle ukončené (nebo částečně ukončené) úrovně ISCED, zaměření programu a přístupu k vyšším úrovním ISCED. Jestliže jedinec úspěšně ukončil stejnou úroveň ISCED více než jednou (např. výběrem dvou rozdílných programů, které jsou běžně nabízeny jako paralelní možnosti), měly by být vykazovány charakteristiky poslední udělené kvalifikace.</w:t>
      </w:r>
    </w:p>
    <w:p w14:paraId="750B0D43" w14:textId="77777777" w:rsidR="00CC2B55" w:rsidRPr="00CC2B55" w:rsidRDefault="00CC2B55" w:rsidP="00CC2B55">
      <w:pPr>
        <w:tabs>
          <w:tab w:val="left" w:pos="720"/>
          <w:tab w:val="left" w:pos="1440"/>
        </w:tabs>
        <w:spacing w:before="200"/>
        <w:ind w:left="1441" w:hanging="1418"/>
        <w:jc w:val="both"/>
        <w:rPr>
          <w:rFonts w:ascii="Arial" w:hAnsi="Arial" w:cs="Arial"/>
          <w:sz w:val="20"/>
        </w:rPr>
      </w:pPr>
      <w:r w:rsidRPr="00CC2B55">
        <w:rPr>
          <w:rFonts w:ascii="Arial" w:hAnsi="Arial" w:cs="Arial"/>
          <w:b/>
          <w:bCs/>
          <w:sz w:val="20"/>
        </w:rPr>
        <w:t>CZ-NACE</w:t>
      </w:r>
      <w:r w:rsidRPr="00CC2B55">
        <w:rPr>
          <w:rFonts w:ascii="Arial" w:hAnsi="Arial" w:cs="Arial"/>
          <w:b/>
          <w:bCs/>
          <w:sz w:val="20"/>
        </w:rPr>
        <w:tab/>
      </w:r>
      <w:r w:rsidRPr="00CC2B55">
        <w:rPr>
          <w:rFonts w:ascii="Arial" w:hAnsi="Arial" w:cs="Arial"/>
          <w:sz w:val="20"/>
        </w:rPr>
        <w:t xml:space="preserve">Od 1. čtvrtletí 2009 je ve Výběrovém šetření pracovních sil výhradně používána Klasifikace ekonomických činností (CZ-NACE). Klasifikace CZ-NACE byla vypracována podle mezinárodní klasifikace ekonomických činností v souladu s nařízením Evropského parlamentu a Rady (ES) č. 1893/2006 ze dne 20. prosince 2006, kterým se zavádí statistická klasifikace ekonomických činností NACE Revize 2. Odvětvová příslušnost je </w:t>
      </w:r>
      <w:r w:rsidRPr="00CC2B55">
        <w:rPr>
          <w:rFonts w:ascii="Arial" w:hAnsi="Arial" w:cs="Arial"/>
          <w:b/>
          <w:sz w:val="20"/>
        </w:rPr>
        <w:t>sledována pracovištní metodou</w:t>
      </w:r>
      <w:r w:rsidRPr="00CC2B55">
        <w:rPr>
          <w:rFonts w:ascii="Arial" w:hAnsi="Arial" w:cs="Arial"/>
          <w:sz w:val="20"/>
        </w:rPr>
        <w:t xml:space="preserve">, a proto poskytuje </w:t>
      </w:r>
      <w:r w:rsidRPr="00CC2B55">
        <w:rPr>
          <w:rFonts w:ascii="Arial" w:hAnsi="Arial" w:cs="Arial"/>
          <w:b/>
          <w:sz w:val="20"/>
        </w:rPr>
        <w:t>výsledky odlišné od výkaznictví prováděného podnikově</w:t>
      </w:r>
      <w:r w:rsidRPr="00CC2B55">
        <w:rPr>
          <w:rFonts w:ascii="Arial" w:hAnsi="Arial" w:cs="Arial"/>
          <w:sz w:val="20"/>
        </w:rPr>
        <w:t xml:space="preserve"> (posuzuje se odvětví činnosti pracoviště – činnost provozovny, závodu apod.).</w:t>
      </w:r>
    </w:p>
    <w:p w14:paraId="7E4EFC50" w14:textId="77777777" w:rsidR="0043323C" w:rsidRDefault="0043323C">
      <w:pPr>
        <w:rPr>
          <w:rFonts w:ascii="Arial" w:hAnsi="Arial" w:cs="Arial"/>
          <w:b/>
          <w:bCs/>
          <w:sz w:val="20"/>
        </w:rPr>
      </w:pPr>
      <w:r>
        <w:rPr>
          <w:rFonts w:ascii="Arial" w:hAnsi="Arial" w:cs="Arial"/>
          <w:b/>
          <w:bCs/>
          <w:sz w:val="20"/>
        </w:rPr>
        <w:br w:type="page"/>
      </w:r>
    </w:p>
    <w:p w14:paraId="4408A99E" w14:textId="5542CA12" w:rsidR="00CC2B55" w:rsidRPr="00CC2B55" w:rsidRDefault="00CC2B55" w:rsidP="00CC2B55">
      <w:pPr>
        <w:tabs>
          <w:tab w:val="left" w:pos="720"/>
          <w:tab w:val="left" w:pos="1440"/>
        </w:tabs>
        <w:spacing w:before="200"/>
        <w:ind w:left="1441" w:hanging="1418"/>
        <w:jc w:val="both"/>
        <w:rPr>
          <w:rFonts w:ascii="Arial" w:hAnsi="Arial" w:cs="Arial"/>
          <w:sz w:val="20"/>
        </w:rPr>
      </w:pPr>
      <w:r w:rsidRPr="00CC2B55">
        <w:rPr>
          <w:rFonts w:ascii="Arial" w:hAnsi="Arial" w:cs="Arial"/>
          <w:b/>
          <w:bCs/>
          <w:sz w:val="20"/>
        </w:rPr>
        <w:lastRenderedPageBreak/>
        <w:t>CZ-ISCO</w:t>
      </w:r>
      <w:r w:rsidRPr="00CC2B55">
        <w:rPr>
          <w:rFonts w:ascii="Arial" w:hAnsi="Arial" w:cs="Arial"/>
          <w:b/>
          <w:bCs/>
          <w:sz w:val="20"/>
        </w:rPr>
        <w:tab/>
      </w:r>
      <w:r w:rsidRPr="00CC2B55">
        <w:rPr>
          <w:rFonts w:ascii="Arial" w:hAnsi="Arial" w:cs="Arial"/>
          <w:sz w:val="20"/>
        </w:rPr>
        <w:t>Předmětem klasifikace je zaměstnání, tj. konkrétní činnost, kterou pracovník vykonává (i když není jeho povoláním) a která je zdrojem jeho hlavních pracovních příjmů. Klasifikace zaměstnání – ISCO byla vypracována na podkladě mezinárodního standardu ISCO-08 (</w:t>
      </w:r>
      <w:r w:rsidRPr="00CC2B55">
        <w:rPr>
          <w:rFonts w:ascii="Arial" w:hAnsi="Arial" w:cs="Arial"/>
          <w:sz w:val="20"/>
          <w:lang w:val="en-GB"/>
        </w:rPr>
        <w:t>International Standard Classification of Occupations</w:t>
      </w:r>
      <w:r w:rsidRPr="00CC2B55">
        <w:rPr>
          <w:rFonts w:ascii="Arial" w:hAnsi="Arial" w:cs="Arial"/>
          <w:sz w:val="20"/>
        </w:rPr>
        <w:t>).</w:t>
      </w:r>
    </w:p>
    <w:p w14:paraId="1B5FE9FE" w14:textId="77777777" w:rsidR="00CC2B55" w:rsidRPr="00CC2B55" w:rsidRDefault="00CC2B55" w:rsidP="00CC2B55">
      <w:pPr>
        <w:tabs>
          <w:tab w:val="left" w:pos="720"/>
          <w:tab w:val="left" w:pos="1440"/>
        </w:tabs>
        <w:spacing w:before="200"/>
        <w:ind w:left="1441" w:hanging="1418"/>
        <w:jc w:val="both"/>
        <w:rPr>
          <w:rFonts w:ascii="Arial" w:hAnsi="Arial" w:cs="Arial"/>
          <w:sz w:val="20"/>
        </w:rPr>
      </w:pPr>
      <w:r w:rsidRPr="00CC2B55">
        <w:rPr>
          <w:rFonts w:ascii="Arial" w:hAnsi="Arial" w:cs="Arial"/>
          <w:b/>
          <w:bCs/>
          <w:sz w:val="20"/>
        </w:rPr>
        <w:t>CZ-ICSE</w:t>
      </w:r>
      <w:r w:rsidRPr="00CC2B55">
        <w:rPr>
          <w:rFonts w:ascii="Arial" w:hAnsi="Arial" w:cs="Arial"/>
          <w:b/>
          <w:bCs/>
          <w:sz w:val="20"/>
        </w:rPr>
        <w:tab/>
      </w:r>
      <w:r w:rsidRPr="00CC2B55">
        <w:rPr>
          <w:rFonts w:ascii="Arial" w:hAnsi="Arial" w:cs="Arial"/>
          <w:sz w:val="20"/>
        </w:rPr>
        <w:t xml:space="preserve">Klasifikace postavení v zaměstnání CZ-ICSE byla vypracována na bázi revidované Mezinárodní klasifikace postavení v zaměstnání (International </w:t>
      </w:r>
      <w:proofErr w:type="spellStart"/>
      <w:r w:rsidRPr="00CC2B55">
        <w:rPr>
          <w:rFonts w:ascii="Arial" w:hAnsi="Arial" w:cs="Arial"/>
          <w:sz w:val="20"/>
        </w:rPr>
        <w:t>Classification</w:t>
      </w:r>
      <w:proofErr w:type="spellEnd"/>
      <w:r w:rsidRPr="00CC2B55">
        <w:rPr>
          <w:rFonts w:ascii="Arial" w:hAnsi="Arial" w:cs="Arial"/>
          <w:sz w:val="20"/>
        </w:rPr>
        <w:t xml:space="preserve"> </w:t>
      </w:r>
      <w:proofErr w:type="spellStart"/>
      <w:r w:rsidRPr="00CC2B55">
        <w:rPr>
          <w:rFonts w:ascii="Arial" w:hAnsi="Arial" w:cs="Arial"/>
          <w:sz w:val="20"/>
        </w:rPr>
        <w:t>of</w:t>
      </w:r>
      <w:proofErr w:type="spellEnd"/>
      <w:r w:rsidRPr="00CC2B55">
        <w:rPr>
          <w:rFonts w:ascii="Arial" w:hAnsi="Arial" w:cs="Arial"/>
          <w:sz w:val="20"/>
        </w:rPr>
        <w:t xml:space="preserve"> Status in </w:t>
      </w:r>
      <w:proofErr w:type="spellStart"/>
      <w:r w:rsidRPr="00CC2B55">
        <w:rPr>
          <w:rFonts w:ascii="Arial" w:hAnsi="Arial" w:cs="Arial"/>
          <w:sz w:val="20"/>
        </w:rPr>
        <w:t>Employment</w:t>
      </w:r>
      <w:proofErr w:type="spellEnd"/>
      <w:r w:rsidRPr="00CC2B55">
        <w:rPr>
          <w:rFonts w:ascii="Arial" w:hAnsi="Arial" w:cs="Arial"/>
          <w:sz w:val="20"/>
        </w:rPr>
        <w:t>) – ICSE-93, schválené 15. mezinárodní konferencí statistiků práce v lednu 1993. Klasifikace ICSE-93 má závazné třídění jenom na úrovni 1. místa, podrobnější třídění je doporučené. Klasifikace CZ-ICSE má vytvořené podrobnější třídění závazné do hloubky čtyř míst. Pojednává jenom o osobách ekonomicky aktivních.</w:t>
      </w:r>
    </w:p>
    <w:p w14:paraId="49A075B6" w14:textId="77777777" w:rsidR="00CC2B55" w:rsidRPr="00CC2B55" w:rsidRDefault="00CC2B55" w:rsidP="00CC2B55">
      <w:pPr>
        <w:tabs>
          <w:tab w:val="left" w:pos="720"/>
          <w:tab w:val="left" w:pos="1440"/>
        </w:tabs>
        <w:spacing w:before="200"/>
        <w:ind w:left="1441" w:hanging="1418"/>
        <w:jc w:val="both"/>
        <w:rPr>
          <w:rFonts w:ascii="Arial" w:hAnsi="Arial" w:cs="Arial"/>
          <w:sz w:val="20"/>
        </w:rPr>
      </w:pPr>
    </w:p>
    <w:p w14:paraId="60D4757A" w14:textId="77777777" w:rsidR="00CC2B55" w:rsidRPr="002F7BA6" w:rsidRDefault="00CC2B55">
      <w:pPr>
        <w:tabs>
          <w:tab w:val="left" w:pos="720"/>
          <w:tab w:val="left" w:pos="1440"/>
        </w:tabs>
        <w:spacing w:before="200"/>
        <w:ind w:left="1441" w:hanging="1418"/>
        <w:jc w:val="both"/>
        <w:rPr>
          <w:rFonts w:ascii="Arial" w:hAnsi="Arial" w:cs="Arial"/>
          <w:sz w:val="20"/>
        </w:rPr>
        <w:sectPr w:rsidR="00CC2B55" w:rsidRPr="002F7BA6" w:rsidSect="00DC4409">
          <w:footerReference w:type="even" r:id="rId9"/>
          <w:footerReference w:type="default" r:id="rId10"/>
          <w:type w:val="evenPage"/>
          <w:pgSz w:w="11905" w:h="16837" w:code="9"/>
          <w:pgMar w:top="1418" w:right="1418" w:bottom="1985" w:left="1418" w:header="1701" w:footer="1134" w:gutter="0"/>
          <w:pgNumType w:start="6"/>
          <w:cols w:space="708"/>
          <w:docGrid w:linePitch="326"/>
        </w:sectPr>
      </w:pPr>
    </w:p>
    <w:p w14:paraId="60D4757C" w14:textId="77777777" w:rsidR="00BD6E6F" w:rsidRPr="002F7BA6" w:rsidRDefault="00485BE9">
      <w:pPr>
        <w:tabs>
          <w:tab w:val="left" w:pos="720"/>
          <w:tab w:val="left" w:pos="1440"/>
        </w:tabs>
        <w:spacing w:before="200"/>
        <w:ind w:left="1441" w:hanging="1418"/>
        <w:jc w:val="both"/>
        <w:rPr>
          <w:rFonts w:ascii="Arial" w:hAnsi="Arial" w:cs="Arial"/>
          <w:sz w:val="20"/>
        </w:rPr>
      </w:pPr>
      <w:r w:rsidRPr="002F7BA6">
        <w:rPr>
          <w:noProof/>
        </w:rPr>
        <w:lastRenderedPageBreak/>
        <w:drawing>
          <wp:anchor distT="0" distB="0" distL="114300" distR="114300" simplePos="0" relativeHeight="251659776" behindDoc="1" locked="0" layoutInCell="1" allowOverlap="1" wp14:anchorId="60D475FC" wp14:editId="60D475FD">
            <wp:simplePos x="0" y="0"/>
            <wp:positionH relativeFrom="column">
              <wp:posOffset>-533400</wp:posOffset>
            </wp:positionH>
            <wp:positionV relativeFrom="paragraph">
              <wp:posOffset>-721995</wp:posOffset>
            </wp:positionV>
            <wp:extent cx="9669600" cy="6840000"/>
            <wp:effectExtent l="0" t="0" r="8255" b="0"/>
            <wp:wrapNone/>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69600" cy="6840000"/>
                    </a:xfrm>
                    <a:prstGeom prst="rect">
                      <a:avLst/>
                    </a:prstGeom>
                    <a:noFill/>
                  </pic:spPr>
                </pic:pic>
              </a:graphicData>
            </a:graphic>
            <wp14:sizeRelH relativeFrom="page">
              <wp14:pctWidth>0</wp14:pctWidth>
            </wp14:sizeRelH>
            <wp14:sizeRelV relativeFrom="page">
              <wp14:pctHeight>0</wp14:pctHeight>
            </wp14:sizeRelV>
          </wp:anchor>
        </w:drawing>
      </w:r>
    </w:p>
    <w:p w14:paraId="60D4757D" w14:textId="77777777" w:rsidR="00AE5531" w:rsidRPr="002F7BA6" w:rsidRDefault="00AE5531">
      <w:pPr>
        <w:tabs>
          <w:tab w:val="left" w:pos="720"/>
          <w:tab w:val="left" w:pos="1440"/>
        </w:tabs>
        <w:spacing w:before="200"/>
        <w:ind w:left="1441" w:hanging="1418"/>
        <w:jc w:val="both"/>
        <w:rPr>
          <w:rFonts w:ascii="Arial" w:hAnsi="Arial" w:cs="Arial"/>
          <w:sz w:val="20"/>
        </w:rPr>
        <w:sectPr w:rsidR="00AE5531" w:rsidRPr="002F7BA6" w:rsidSect="00AE5531">
          <w:type w:val="evenPage"/>
          <w:pgSz w:w="16837" w:h="11905" w:orient="landscape" w:code="9"/>
          <w:pgMar w:top="1418" w:right="1418" w:bottom="1418" w:left="1985" w:header="1701" w:footer="1134" w:gutter="0"/>
          <w:pgNumType w:start="5"/>
          <w:cols w:space="708"/>
        </w:sectPr>
      </w:pPr>
    </w:p>
    <w:p w14:paraId="60D4757E" w14:textId="77777777" w:rsidR="00BD6E6F" w:rsidRPr="0043323C" w:rsidRDefault="00BD6E6F" w:rsidP="0043323C">
      <w:pPr>
        <w:pStyle w:val="Nadpis5"/>
        <w:numPr>
          <w:ilvl w:val="1"/>
          <w:numId w:val="5"/>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after="480"/>
      </w:pPr>
      <w:r w:rsidRPr="002F7BA6">
        <w:lastRenderedPageBreak/>
        <w:t>Přehled tabulek</w:t>
      </w:r>
      <w:r w:rsidR="00E15688" w:rsidRPr="0043323C">
        <w:fldChar w:fldCharType="begin"/>
      </w:r>
      <w:r w:rsidRPr="002F7BA6">
        <w:instrText>tc "PØEHLED  TABULEK"</w:instrText>
      </w:r>
      <w:r w:rsidR="00E15688" w:rsidRPr="0043323C">
        <w:fldChar w:fldCharType="end"/>
      </w:r>
    </w:p>
    <w:p w14:paraId="60D4757F" w14:textId="5A49944F" w:rsidR="00BD6E6F" w:rsidRPr="002F7BA6" w:rsidRDefault="00BD6E6F">
      <w:pPr>
        <w:pStyle w:val="Zkladntext3"/>
        <w:tabs>
          <w:tab w:val="clear" w:pos="540"/>
        </w:tabs>
        <w:spacing w:before="960"/>
      </w:pPr>
      <w:r w:rsidRPr="002F7BA6">
        <w:t>V souvislosti s územním uspořádáním České republiky</w:t>
      </w:r>
      <w:r w:rsidR="00854613">
        <w:t xml:space="preserve"> platným</w:t>
      </w:r>
      <w:r w:rsidRPr="002F7BA6">
        <w:t xml:space="preserve"> od 1. ledna 2000 je struktura tabulek </w:t>
      </w:r>
      <w:r w:rsidR="00854613">
        <w:t xml:space="preserve">koncipována </w:t>
      </w:r>
      <w:r w:rsidRPr="002F7BA6">
        <w:t xml:space="preserve">tak, aby </w:t>
      </w:r>
      <w:r w:rsidR="00854613">
        <w:t>poskytovala</w:t>
      </w:r>
      <w:r w:rsidRPr="002F7BA6">
        <w:t xml:space="preserve"> nejen věcný, ale i územní pohled na trh práce v České republice</w:t>
      </w:r>
      <w:r w:rsidR="00854613">
        <w:t>.</w:t>
      </w:r>
      <w:r w:rsidRPr="002F7BA6">
        <w:t xml:space="preserve"> </w:t>
      </w:r>
      <w:r w:rsidR="00854613">
        <w:t xml:space="preserve">Údaje jsou prezentovány </w:t>
      </w:r>
      <w:r w:rsidRPr="002F7BA6">
        <w:t>na úrovni NUTS</w:t>
      </w:r>
      <w:r w:rsidR="00010DCB" w:rsidRPr="002F7BA6">
        <w:t> </w:t>
      </w:r>
      <w:r w:rsidRPr="002F7BA6">
        <w:t>1 (ČR)</w:t>
      </w:r>
      <w:r w:rsidR="00854613">
        <w:t xml:space="preserve"> a </w:t>
      </w:r>
      <w:r w:rsidRPr="002F7BA6">
        <w:t>NUTS</w:t>
      </w:r>
      <w:r w:rsidR="00854613">
        <w:t> </w:t>
      </w:r>
      <w:r w:rsidRPr="002F7BA6">
        <w:t>2 (</w:t>
      </w:r>
      <w:r w:rsidR="002A5006" w:rsidRPr="002F7BA6">
        <w:t>regiony soudržnosti</w:t>
      </w:r>
      <w:r w:rsidRPr="002F7BA6">
        <w:t xml:space="preserve">). Vzhledem </w:t>
      </w:r>
      <w:r w:rsidR="00903E21">
        <w:t>ke snížení</w:t>
      </w:r>
      <w:r w:rsidRPr="002F7BA6">
        <w:t> velikosti výběrových souborů za </w:t>
      </w:r>
      <w:r w:rsidR="00903E21">
        <w:t>územní celky NUTS</w:t>
      </w:r>
      <w:r w:rsidR="00854613">
        <w:t> </w:t>
      </w:r>
      <w:r w:rsidR="00903E21">
        <w:t>3 (kraje)</w:t>
      </w:r>
      <w:r w:rsidR="00854613" w:rsidRPr="00854613">
        <w:rPr>
          <w:rFonts w:ascii="Times New Roman" w:hAnsi="Times New Roman" w:cs="Times New Roman"/>
          <w:sz w:val="24"/>
        </w:rPr>
        <w:t xml:space="preserve"> </w:t>
      </w:r>
      <w:r w:rsidR="00854613" w:rsidRPr="00854613">
        <w:t xml:space="preserve">byl rozsah publikovaných údajů </w:t>
      </w:r>
      <w:r w:rsidR="008A55CB" w:rsidRPr="008A55CB">
        <w:t>z důvodu zachování jejich statistické spolehlivosti omezen na regiony soudržnosti (NUTS 2</w:t>
      </w:r>
      <w:proofErr w:type="gramStart"/>
      <w:r w:rsidR="008A55CB" w:rsidRPr="008A55CB">
        <w:t>).</w:t>
      </w:r>
      <w:r w:rsidR="00854613" w:rsidRPr="00854613">
        <w:t>.</w:t>
      </w:r>
      <w:proofErr w:type="gramEnd"/>
    </w:p>
    <w:p w14:paraId="60D47580" w14:textId="43410E9F" w:rsidR="00BD6E6F" w:rsidRPr="002F7BA6" w:rsidRDefault="00BD6E6F">
      <w:pPr>
        <w:spacing w:before="200"/>
        <w:jc w:val="both"/>
        <w:rPr>
          <w:rFonts w:ascii="Arial" w:hAnsi="Arial" w:cs="Arial"/>
          <w:sz w:val="20"/>
        </w:rPr>
      </w:pPr>
      <w:r w:rsidRPr="008A55CB">
        <w:rPr>
          <w:rFonts w:ascii="Arial" w:hAnsi="Arial" w:cs="Arial"/>
          <w:sz w:val="20"/>
        </w:rPr>
        <w:t>Tabulky jsou rozděleny</w:t>
      </w:r>
      <w:r w:rsidRPr="002F7BA6">
        <w:rPr>
          <w:rFonts w:ascii="Arial" w:hAnsi="Arial" w:cs="Arial"/>
          <w:sz w:val="20"/>
        </w:rPr>
        <w:t xml:space="preserve"> do pěti základních </w:t>
      </w:r>
      <w:r w:rsidRPr="002F7BA6">
        <w:rPr>
          <w:rFonts w:ascii="Arial" w:hAnsi="Arial" w:cs="Arial"/>
          <w:b/>
          <w:bCs/>
          <w:sz w:val="20"/>
        </w:rPr>
        <w:t>okruhů</w:t>
      </w:r>
      <w:r w:rsidRPr="002F7BA6">
        <w:rPr>
          <w:rFonts w:ascii="Arial" w:hAnsi="Arial" w:cs="Arial"/>
          <w:sz w:val="20"/>
        </w:rPr>
        <w:t xml:space="preserve"> charakterizujících výběrový soubor a kategorie zaměstnaných a nezaměstnaných, vždy v členění podle pohlaví. Čísla tabulek jsou trojmístná</w:t>
      </w:r>
      <w:r w:rsidR="00494427">
        <w:rPr>
          <w:rFonts w:ascii="Arial" w:hAnsi="Arial" w:cs="Arial"/>
          <w:sz w:val="20"/>
        </w:rPr>
        <w:t>;</w:t>
      </w:r>
      <w:r w:rsidRPr="002F7BA6">
        <w:rPr>
          <w:rFonts w:ascii="Arial" w:hAnsi="Arial" w:cs="Arial"/>
          <w:sz w:val="20"/>
        </w:rPr>
        <w:t xml:space="preserve"> v následujícím přehledu je za lomítkem uváděna informace o územní</w:t>
      </w:r>
      <w:r w:rsidR="00854613">
        <w:rPr>
          <w:rFonts w:ascii="Arial" w:hAnsi="Arial" w:cs="Arial"/>
          <w:sz w:val="20"/>
        </w:rPr>
        <w:t xml:space="preserve"> úrovni, za kterou </w:t>
      </w:r>
      <w:proofErr w:type="gramStart"/>
      <w:r w:rsidR="00854613">
        <w:rPr>
          <w:rFonts w:ascii="Arial" w:hAnsi="Arial" w:cs="Arial"/>
          <w:sz w:val="20"/>
        </w:rPr>
        <w:t>jsou  údaje</w:t>
      </w:r>
      <w:proofErr w:type="gramEnd"/>
      <w:r w:rsidR="00854613">
        <w:rPr>
          <w:rFonts w:ascii="Arial" w:hAnsi="Arial" w:cs="Arial"/>
          <w:sz w:val="20"/>
        </w:rPr>
        <w:t xml:space="preserve"> v</w:t>
      </w:r>
      <w:r w:rsidR="00494427">
        <w:rPr>
          <w:rFonts w:ascii="Arial" w:hAnsi="Arial" w:cs="Arial"/>
          <w:sz w:val="20"/>
        </w:rPr>
        <w:t> dané</w:t>
      </w:r>
      <w:r w:rsidR="00854613">
        <w:rPr>
          <w:rFonts w:ascii="Arial" w:hAnsi="Arial" w:cs="Arial"/>
          <w:sz w:val="20"/>
        </w:rPr>
        <w:t> </w:t>
      </w:r>
      <w:r w:rsidRPr="002F7BA6">
        <w:rPr>
          <w:rFonts w:ascii="Arial" w:hAnsi="Arial" w:cs="Arial"/>
          <w:sz w:val="20"/>
        </w:rPr>
        <w:t>tabul</w:t>
      </w:r>
      <w:r w:rsidR="00854613">
        <w:rPr>
          <w:rFonts w:ascii="Arial" w:hAnsi="Arial" w:cs="Arial"/>
          <w:sz w:val="20"/>
        </w:rPr>
        <w:t>ce publikovány</w:t>
      </w:r>
      <w:r w:rsidRPr="002F7BA6">
        <w:rPr>
          <w:rFonts w:ascii="Arial" w:hAnsi="Arial" w:cs="Arial"/>
          <w:sz w:val="20"/>
        </w:rPr>
        <w:t>:</w:t>
      </w:r>
    </w:p>
    <w:p w14:paraId="60D47581" w14:textId="3FFD64B9" w:rsidR="00BD6E6F" w:rsidRPr="002F7BA6" w:rsidRDefault="00BD6E6F">
      <w:pPr>
        <w:spacing w:before="600"/>
        <w:jc w:val="both"/>
        <w:rPr>
          <w:rFonts w:ascii="Arial" w:hAnsi="Arial" w:cs="Arial"/>
          <w:sz w:val="20"/>
        </w:rPr>
      </w:pPr>
      <w:r w:rsidRPr="002F7BA6">
        <w:rPr>
          <w:rFonts w:ascii="Arial" w:hAnsi="Arial" w:cs="Arial"/>
          <w:sz w:val="20"/>
        </w:rPr>
        <w:tab/>
      </w:r>
      <w:proofErr w:type="spellStart"/>
      <w:r w:rsidRPr="002F7BA6">
        <w:rPr>
          <w:rFonts w:ascii="Arial" w:hAnsi="Arial" w:cs="Arial"/>
          <w:sz w:val="20"/>
        </w:rPr>
        <w:t>xxx</w:t>
      </w:r>
      <w:proofErr w:type="spellEnd"/>
      <w:r w:rsidRPr="002F7BA6">
        <w:rPr>
          <w:rFonts w:ascii="Arial" w:hAnsi="Arial" w:cs="Arial"/>
          <w:sz w:val="20"/>
        </w:rPr>
        <w:t xml:space="preserve"> / 1</w:t>
      </w:r>
      <w:r w:rsidRPr="002F7BA6">
        <w:rPr>
          <w:rFonts w:ascii="Arial" w:hAnsi="Arial" w:cs="Arial"/>
          <w:sz w:val="20"/>
        </w:rPr>
        <w:tab/>
        <w:t>NUTS</w:t>
      </w:r>
      <w:r w:rsidR="00010DCB" w:rsidRPr="002F7BA6">
        <w:rPr>
          <w:rFonts w:ascii="Arial" w:hAnsi="Arial" w:cs="Arial"/>
          <w:sz w:val="20"/>
        </w:rPr>
        <w:t> </w:t>
      </w:r>
      <w:r w:rsidRPr="002F7BA6">
        <w:rPr>
          <w:rFonts w:ascii="Arial" w:hAnsi="Arial" w:cs="Arial"/>
          <w:sz w:val="20"/>
        </w:rPr>
        <w:t xml:space="preserve">1 </w:t>
      </w:r>
      <w:r w:rsidR="000C22CE" w:rsidRPr="002F7BA6">
        <w:rPr>
          <w:rFonts w:ascii="Arial" w:hAnsi="Arial" w:cs="Arial"/>
          <w:sz w:val="20"/>
        </w:rPr>
        <w:t>–</w:t>
      </w:r>
      <w:r w:rsidRPr="002F7BA6">
        <w:rPr>
          <w:rFonts w:ascii="Arial" w:hAnsi="Arial" w:cs="Arial"/>
          <w:sz w:val="20"/>
        </w:rPr>
        <w:t xml:space="preserve"> </w:t>
      </w:r>
      <w:r w:rsidR="000608EE" w:rsidRPr="002F7BA6">
        <w:rPr>
          <w:rFonts w:ascii="Arial" w:hAnsi="Arial" w:cs="Arial"/>
          <w:sz w:val="20"/>
        </w:rPr>
        <w:t>Česká republika</w:t>
      </w:r>
    </w:p>
    <w:p w14:paraId="60D47583" w14:textId="2C051EE7" w:rsidR="00BD6E6F" w:rsidRPr="002F7BA6" w:rsidRDefault="00BD6E6F" w:rsidP="008D174A">
      <w:pPr>
        <w:spacing w:after="1080"/>
        <w:jc w:val="both"/>
        <w:rPr>
          <w:rFonts w:ascii="Arial" w:hAnsi="Arial" w:cs="Arial"/>
          <w:sz w:val="20"/>
        </w:rPr>
      </w:pPr>
      <w:r w:rsidRPr="002F7BA6">
        <w:rPr>
          <w:rFonts w:ascii="Arial" w:hAnsi="Arial" w:cs="Arial"/>
          <w:sz w:val="20"/>
        </w:rPr>
        <w:tab/>
      </w:r>
      <w:proofErr w:type="spellStart"/>
      <w:r w:rsidRPr="002F7BA6">
        <w:rPr>
          <w:rFonts w:ascii="Arial" w:hAnsi="Arial" w:cs="Arial"/>
          <w:sz w:val="20"/>
        </w:rPr>
        <w:t>xxx</w:t>
      </w:r>
      <w:proofErr w:type="spellEnd"/>
      <w:r w:rsidRPr="002F7BA6">
        <w:rPr>
          <w:rFonts w:ascii="Arial" w:hAnsi="Arial" w:cs="Arial"/>
          <w:sz w:val="20"/>
        </w:rPr>
        <w:t xml:space="preserve"> / 2</w:t>
      </w:r>
      <w:r w:rsidRPr="002F7BA6">
        <w:rPr>
          <w:rFonts w:ascii="Arial" w:hAnsi="Arial" w:cs="Arial"/>
          <w:sz w:val="20"/>
        </w:rPr>
        <w:tab/>
        <w:t>NUTS</w:t>
      </w:r>
      <w:r w:rsidR="00010DCB" w:rsidRPr="002F7BA6">
        <w:rPr>
          <w:rFonts w:ascii="Arial" w:hAnsi="Arial" w:cs="Arial"/>
          <w:sz w:val="20"/>
        </w:rPr>
        <w:t> </w:t>
      </w:r>
      <w:r w:rsidRPr="002F7BA6">
        <w:rPr>
          <w:rFonts w:ascii="Arial" w:hAnsi="Arial" w:cs="Arial"/>
          <w:sz w:val="20"/>
        </w:rPr>
        <w:t xml:space="preserve">2 </w:t>
      </w:r>
      <w:r w:rsidR="000C22CE" w:rsidRPr="002F7BA6">
        <w:rPr>
          <w:rFonts w:ascii="Arial" w:hAnsi="Arial" w:cs="Arial"/>
          <w:sz w:val="20"/>
        </w:rPr>
        <w:t xml:space="preserve">– </w:t>
      </w:r>
      <w:r w:rsidRPr="002F7BA6">
        <w:rPr>
          <w:rFonts w:ascii="Arial" w:hAnsi="Arial" w:cs="Arial"/>
          <w:sz w:val="20"/>
        </w:rPr>
        <w:t>Česk</w:t>
      </w:r>
      <w:r w:rsidR="000608EE" w:rsidRPr="002F7BA6">
        <w:rPr>
          <w:rFonts w:ascii="Arial" w:hAnsi="Arial" w:cs="Arial"/>
          <w:sz w:val="20"/>
        </w:rPr>
        <w:t>á republika</w:t>
      </w:r>
      <w:r w:rsidR="00FF3644" w:rsidRPr="002F7BA6">
        <w:rPr>
          <w:rFonts w:ascii="Arial" w:hAnsi="Arial" w:cs="Arial"/>
          <w:sz w:val="20"/>
        </w:rPr>
        <w:t xml:space="preserve"> </w:t>
      </w:r>
      <w:r w:rsidRPr="002F7BA6">
        <w:rPr>
          <w:rFonts w:ascii="Arial" w:hAnsi="Arial" w:cs="Arial"/>
          <w:sz w:val="20"/>
        </w:rPr>
        <w:t xml:space="preserve">a </w:t>
      </w:r>
      <w:r w:rsidR="002A5006" w:rsidRPr="002F7BA6">
        <w:rPr>
          <w:rFonts w:ascii="Arial" w:hAnsi="Arial" w:cs="Arial"/>
          <w:sz w:val="20"/>
        </w:rPr>
        <w:t>regiony soudržnosti</w:t>
      </w:r>
    </w:p>
    <w:p w14:paraId="60D47584" w14:textId="2FA93D9A" w:rsidR="00BD6E6F" w:rsidRPr="002F7BA6" w:rsidRDefault="0043323C" w:rsidP="0043323C">
      <w:pPr>
        <w:tabs>
          <w:tab w:val="left" w:pos="0"/>
          <w:tab w:val="left" w:pos="720"/>
        </w:tabs>
        <w:spacing w:before="240" w:after="140"/>
        <w:ind w:left="1985" w:hanging="709"/>
        <w:rPr>
          <w:rFonts w:ascii="Arial" w:hAnsi="Arial" w:cs="Arial"/>
          <w:sz w:val="22"/>
        </w:rPr>
      </w:pPr>
      <w:r>
        <w:rPr>
          <w:rFonts w:ascii="Arial" w:hAnsi="Arial" w:cs="Arial"/>
          <w:b/>
          <w:bCs/>
          <w:sz w:val="22"/>
        </w:rPr>
        <w:t>III. D. 1.</w:t>
      </w:r>
      <w:r>
        <w:rPr>
          <w:rFonts w:ascii="Arial" w:hAnsi="Arial" w:cs="Arial"/>
          <w:b/>
          <w:bCs/>
          <w:sz w:val="22"/>
        </w:rPr>
        <w:tab/>
      </w:r>
      <w:r w:rsidR="00BD6E6F" w:rsidRPr="002F7BA6">
        <w:rPr>
          <w:rFonts w:ascii="Arial" w:hAnsi="Arial" w:cs="Arial"/>
          <w:b/>
          <w:bCs/>
          <w:sz w:val="22"/>
        </w:rPr>
        <w:t>Charakterist</w:t>
      </w:r>
      <w:r w:rsidR="002A1827" w:rsidRPr="002F7BA6">
        <w:rPr>
          <w:rFonts w:ascii="Arial" w:hAnsi="Arial" w:cs="Arial"/>
          <w:b/>
          <w:bCs/>
          <w:sz w:val="22"/>
        </w:rPr>
        <w:t>ika populace ČR (tab. 101 až 106</w:t>
      </w:r>
      <w:r w:rsidR="00BD6E6F" w:rsidRPr="002F7BA6">
        <w:rPr>
          <w:rFonts w:ascii="Arial" w:hAnsi="Arial" w:cs="Arial"/>
          <w:b/>
          <w:bCs/>
          <w:sz w:val="22"/>
        </w:rPr>
        <w:t>)</w:t>
      </w:r>
      <w:r w:rsidR="00E15688" w:rsidRPr="002F7BA6">
        <w:rPr>
          <w:rFonts w:ascii="Arial" w:hAnsi="Arial" w:cs="Arial"/>
          <w:b/>
          <w:bCs/>
          <w:sz w:val="22"/>
        </w:rPr>
        <w:fldChar w:fldCharType="begin"/>
      </w:r>
      <w:r w:rsidR="00BD6E6F" w:rsidRPr="002F7BA6">
        <w:rPr>
          <w:rFonts w:ascii="Arial" w:hAnsi="Arial" w:cs="Arial"/>
          <w:b/>
          <w:bCs/>
          <w:sz w:val="22"/>
        </w:rPr>
        <w:instrText>tc "I.</w:instrText>
      </w:r>
      <w:r w:rsidR="00BD6E6F" w:rsidRPr="002F7BA6">
        <w:rPr>
          <w:rFonts w:ascii="Arial" w:hAnsi="Arial" w:cs="Arial"/>
          <w:b/>
          <w:bCs/>
          <w:sz w:val="22"/>
        </w:rPr>
        <w:tab/>
        <w:instrText>CHARAKTERISTIKA POPULACE ÈR   (tab. 101 až 108)"</w:instrText>
      </w:r>
      <w:r w:rsidR="00E15688" w:rsidRPr="002F7BA6">
        <w:rPr>
          <w:rFonts w:ascii="Arial" w:hAnsi="Arial" w:cs="Arial"/>
          <w:b/>
          <w:bCs/>
          <w:sz w:val="22"/>
        </w:rPr>
        <w:fldChar w:fldCharType="end"/>
      </w:r>
    </w:p>
    <w:p w14:paraId="60D47585" w14:textId="3D07B3EC" w:rsidR="00BD6E6F" w:rsidRPr="002F7BA6" w:rsidRDefault="00CF29E1" w:rsidP="00BC32F7">
      <w:pPr>
        <w:pStyle w:val="Zkladntext3"/>
        <w:tabs>
          <w:tab w:val="clear" w:pos="540"/>
          <w:tab w:val="left" w:pos="-1076"/>
          <w:tab w:val="left" w:pos="-720"/>
          <w:tab w:val="left" w:pos="0"/>
          <w:tab w:val="left" w:pos="736"/>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20" w:after="140"/>
      </w:pPr>
      <w:r w:rsidRPr="002F7BA6">
        <w:t>I. okruh</w:t>
      </w:r>
      <w:r w:rsidR="00BD6E6F" w:rsidRPr="002F7BA6">
        <w:t xml:space="preserve"> tabulek poskytuje základní demografické informace o obyvatelstvu České republiky</w:t>
      </w:r>
      <w:r w:rsidR="0005632A" w:rsidRPr="002F7BA6">
        <w:t xml:space="preserve"> (ČR)</w:t>
      </w:r>
      <w:r w:rsidR="00BD6E6F" w:rsidRPr="002F7BA6">
        <w:t>. Základem jsou projektované demografické údaje za populaci České republiky vztahující se ke středu referenčního období a charakteristiky obyvatelstva získané výběrovým šetřením pracovních sil.</w:t>
      </w:r>
    </w:p>
    <w:p w14:paraId="60D47586" w14:textId="6E1761AC" w:rsidR="00BD6E6F" w:rsidRPr="002F7BA6" w:rsidRDefault="00BD6E6F" w:rsidP="004C58B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80"/>
        <w:jc w:val="both"/>
        <w:rPr>
          <w:rFonts w:ascii="Arial" w:hAnsi="Arial" w:cs="Arial"/>
          <w:sz w:val="20"/>
        </w:rPr>
      </w:pPr>
      <w:r w:rsidRPr="002F7BA6">
        <w:rPr>
          <w:rFonts w:ascii="Arial" w:hAnsi="Arial" w:cs="Arial"/>
          <w:sz w:val="20"/>
        </w:rPr>
        <w:t xml:space="preserve">101 / </w:t>
      </w:r>
      <w:r w:rsidR="00E93BFE">
        <w:rPr>
          <w:rFonts w:ascii="Arial" w:hAnsi="Arial" w:cs="Arial"/>
          <w:sz w:val="20"/>
        </w:rPr>
        <w:t>2</w:t>
      </w:r>
      <w:r w:rsidRPr="002F7BA6">
        <w:rPr>
          <w:rFonts w:ascii="Arial" w:hAnsi="Arial" w:cs="Arial"/>
          <w:sz w:val="20"/>
        </w:rPr>
        <w:tab/>
      </w:r>
      <w:r w:rsidRPr="002F7BA6">
        <w:rPr>
          <w:rFonts w:ascii="Arial" w:hAnsi="Arial" w:cs="Arial"/>
          <w:sz w:val="20"/>
        </w:rPr>
        <w:tab/>
      </w:r>
      <w:r w:rsidRPr="002F7BA6">
        <w:rPr>
          <w:rFonts w:ascii="Arial" w:hAnsi="Arial" w:cs="Arial"/>
          <w:i/>
          <w:iCs/>
          <w:sz w:val="20"/>
        </w:rPr>
        <w:t>Věková struktura populace ČR</w:t>
      </w:r>
      <w:r w:rsidRPr="002F7BA6">
        <w:rPr>
          <w:rFonts w:ascii="Arial" w:hAnsi="Arial" w:cs="Arial"/>
          <w:sz w:val="20"/>
        </w:rPr>
        <w:t xml:space="preserve"> </w:t>
      </w:r>
      <w:r w:rsidR="00E15688" w:rsidRPr="002F7BA6">
        <w:rPr>
          <w:rFonts w:ascii="Arial" w:hAnsi="Arial" w:cs="Arial"/>
          <w:sz w:val="20"/>
        </w:rPr>
        <w:fldChar w:fldCharType="begin"/>
      </w:r>
      <w:r w:rsidRPr="002F7BA6">
        <w:rPr>
          <w:rFonts w:ascii="Arial" w:hAnsi="Arial" w:cs="Arial"/>
          <w:sz w:val="20"/>
        </w:rPr>
        <w:instrText>tc "101 / 3</w:instrText>
      </w:r>
      <w:r w:rsidRPr="002F7BA6">
        <w:rPr>
          <w:rFonts w:ascii="Arial" w:hAnsi="Arial" w:cs="Arial"/>
          <w:sz w:val="20"/>
        </w:rPr>
        <w:tab/>
      </w:r>
      <w:r w:rsidRPr="002F7BA6">
        <w:rPr>
          <w:rFonts w:ascii="Arial" w:hAnsi="Arial" w:cs="Arial"/>
          <w:sz w:val="20"/>
        </w:rPr>
        <w:tab/>
        <w:instrText>Vìková struktura populace ÈR " \l 2</w:instrText>
      </w:r>
      <w:r w:rsidR="00E15688" w:rsidRPr="002F7BA6">
        <w:rPr>
          <w:rFonts w:ascii="Arial" w:hAnsi="Arial" w:cs="Arial"/>
          <w:sz w:val="20"/>
        </w:rPr>
        <w:fldChar w:fldCharType="end"/>
      </w:r>
    </w:p>
    <w:p w14:paraId="60D47587" w14:textId="30A3046E" w:rsidR="00BD6E6F" w:rsidRPr="002F7BA6"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jc w:val="both"/>
        <w:rPr>
          <w:rFonts w:ascii="Arial" w:hAnsi="Arial" w:cs="Arial"/>
          <w:sz w:val="20"/>
        </w:rPr>
      </w:pPr>
      <w:r w:rsidRPr="002F7BA6">
        <w:rPr>
          <w:rFonts w:ascii="Arial" w:hAnsi="Arial" w:cs="Arial"/>
          <w:sz w:val="20"/>
        </w:rPr>
        <w:t xml:space="preserve">Věková struktura celé populace ČR a </w:t>
      </w:r>
      <w:r w:rsidR="008D174A">
        <w:rPr>
          <w:rFonts w:ascii="Arial" w:hAnsi="Arial" w:cs="Arial"/>
          <w:sz w:val="20"/>
        </w:rPr>
        <w:t>regionů soudržnosti</w:t>
      </w:r>
      <w:r w:rsidRPr="002F7BA6">
        <w:rPr>
          <w:rFonts w:ascii="Arial" w:hAnsi="Arial" w:cs="Arial"/>
          <w:sz w:val="20"/>
        </w:rPr>
        <w:t xml:space="preserve"> </w:t>
      </w:r>
      <w:r w:rsidR="000C22CE" w:rsidRPr="002F7BA6">
        <w:rPr>
          <w:rFonts w:ascii="Arial" w:hAnsi="Arial" w:cs="Arial"/>
          <w:sz w:val="20"/>
        </w:rPr>
        <w:t xml:space="preserve">– </w:t>
      </w:r>
      <w:r w:rsidR="008D174A">
        <w:rPr>
          <w:rFonts w:ascii="Arial" w:hAnsi="Arial" w:cs="Arial"/>
          <w:sz w:val="20"/>
        </w:rPr>
        <w:t>aplikovaná</w:t>
      </w:r>
      <w:r w:rsidRPr="002F7BA6">
        <w:rPr>
          <w:rFonts w:ascii="Arial" w:hAnsi="Arial" w:cs="Arial"/>
          <w:sz w:val="20"/>
        </w:rPr>
        <w:t xml:space="preserve"> </w:t>
      </w:r>
      <w:r w:rsidR="008D174A">
        <w:rPr>
          <w:rFonts w:ascii="Arial" w:hAnsi="Arial" w:cs="Arial"/>
          <w:sz w:val="20"/>
        </w:rPr>
        <w:t>demografická struktura populace žijící v soukromých domácnostech, resp. bytech</w:t>
      </w:r>
      <w:r w:rsidRPr="002F7BA6">
        <w:rPr>
          <w:rFonts w:ascii="Arial" w:hAnsi="Arial" w:cs="Arial"/>
          <w:sz w:val="20"/>
        </w:rPr>
        <w:t>.</w:t>
      </w:r>
    </w:p>
    <w:p w14:paraId="60D47588" w14:textId="153EF3FE" w:rsidR="00BD6E6F" w:rsidRPr="002F7BA6"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sz w:val="20"/>
        </w:rPr>
      </w:pPr>
      <w:r w:rsidRPr="002F7BA6">
        <w:rPr>
          <w:rFonts w:ascii="Arial" w:hAnsi="Arial" w:cs="Arial"/>
          <w:sz w:val="20"/>
        </w:rPr>
        <w:t xml:space="preserve">102 / </w:t>
      </w:r>
      <w:r w:rsidR="00E93BFE">
        <w:rPr>
          <w:rFonts w:ascii="Arial" w:hAnsi="Arial" w:cs="Arial"/>
          <w:sz w:val="20"/>
        </w:rPr>
        <w:t>2</w:t>
      </w:r>
      <w:r w:rsidRPr="002F7BA6">
        <w:rPr>
          <w:rFonts w:ascii="Arial" w:hAnsi="Arial" w:cs="Arial"/>
          <w:sz w:val="20"/>
        </w:rPr>
        <w:tab/>
      </w:r>
      <w:r w:rsidRPr="002F7BA6">
        <w:rPr>
          <w:rFonts w:ascii="Arial" w:hAnsi="Arial" w:cs="Arial"/>
          <w:sz w:val="20"/>
        </w:rPr>
        <w:tab/>
      </w:r>
      <w:r w:rsidRPr="002F7BA6">
        <w:rPr>
          <w:rFonts w:ascii="Arial" w:hAnsi="Arial" w:cs="Arial"/>
          <w:i/>
          <w:iCs/>
          <w:sz w:val="20"/>
        </w:rPr>
        <w:t>Vzdělanostní struktura populace ČR</w:t>
      </w:r>
      <w:r w:rsidRPr="002F7BA6">
        <w:rPr>
          <w:rFonts w:ascii="Arial" w:hAnsi="Arial" w:cs="Arial"/>
          <w:sz w:val="20"/>
        </w:rPr>
        <w:t xml:space="preserve"> </w:t>
      </w:r>
      <w:r w:rsidR="00E15688" w:rsidRPr="002F7BA6">
        <w:rPr>
          <w:rFonts w:ascii="Arial" w:hAnsi="Arial" w:cs="Arial"/>
          <w:sz w:val="20"/>
        </w:rPr>
        <w:fldChar w:fldCharType="begin"/>
      </w:r>
      <w:r w:rsidRPr="002F7BA6">
        <w:rPr>
          <w:rFonts w:ascii="Arial" w:hAnsi="Arial" w:cs="Arial"/>
          <w:sz w:val="20"/>
        </w:rPr>
        <w:instrText>tc "102 / 3</w:instrText>
      </w:r>
      <w:r w:rsidRPr="002F7BA6">
        <w:rPr>
          <w:rFonts w:ascii="Arial" w:hAnsi="Arial" w:cs="Arial"/>
          <w:sz w:val="20"/>
        </w:rPr>
        <w:tab/>
      </w:r>
      <w:r w:rsidRPr="002F7BA6">
        <w:rPr>
          <w:rFonts w:ascii="Arial" w:hAnsi="Arial" w:cs="Arial"/>
          <w:sz w:val="20"/>
        </w:rPr>
        <w:tab/>
        <w:instrText>Vzdìlanostní struktura populace ÈR " \l 2</w:instrText>
      </w:r>
      <w:r w:rsidR="00E15688" w:rsidRPr="002F7BA6">
        <w:rPr>
          <w:rFonts w:ascii="Arial" w:hAnsi="Arial" w:cs="Arial"/>
          <w:sz w:val="20"/>
        </w:rPr>
        <w:fldChar w:fldCharType="end"/>
      </w:r>
    </w:p>
    <w:p w14:paraId="60D47589" w14:textId="64C5A2C5" w:rsidR="00BD6E6F" w:rsidRPr="002F7BA6" w:rsidRDefault="00BD6E6F" w:rsidP="00E93BF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jc w:val="both"/>
        <w:rPr>
          <w:rFonts w:ascii="Arial" w:hAnsi="Arial" w:cs="Arial"/>
          <w:sz w:val="20"/>
        </w:rPr>
      </w:pPr>
      <w:r w:rsidRPr="002F7BA6">
        <w:rPr>
          <w:rFonts w:ascii="Arial" w:hAnsi="Arial" w:cs="Arial"/>
          <w:sz w:val="20"/>
        </w:rPr>
        <w:t xml:space="preserve">Dosažená nejvyšší úroveň vzdělání respondentů v ČR a </w:t>
      </w:r>
      <w:r w:rsidR="00E93BFE">
        <w:rPr>
          <w:rFonts w:ascii="Arial" w:hAnsi="Arial" w:cs="Arial"/>
          <w:sz w:val="20"/>
        </w:rPr>
        <w:t>regionech soudržnosti</w:t>
      </w:r>
      <w:r w:rsidRPr="002F7BA6">
        <w:rPr>
          <w:rFonts w:ascii="Arial" w:hAnsi="Arial" w:cs="Arial"/>
          <w:sz w:val="20"/>
        </w:rPr>
        <w:t xml:space="preserve"> v absolutním a relativním vyjádření.</w:t>
      </w:r>
    </w:p>
    <w:p w14:paraId="60D4758A" w14:textId="1EC61A42" w:rsidR="00BD6E6F" w:rsidRPr="002F7BA6" w:rsidRDefault="00C06B32">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2F7BA6">
        <w:rPr>
          <w:rFonts w:ascii="Arial" w:hAnsi="Arial" w:cs="Arial"/>
          <w:sz w:val="20"/>
        </w:rPr>
        <w:t>103</w:t>
      </w:r>
      <w:r w:rsidR="00BD6E6F" w:rsidRPr="002F7BA6">
        <w:rPr>
          <w:rFonts w:ascii="Arial" w:hAnsi="Arial" w:cs="Arial"/>
          <w:sz w:val="20"/>
        </w:rPr>
        <w:t xml:space="preserve"> / </w:t>
      </w:r>
      <w:r w:rsidR="00E93BFE">
        <w:rPr>
          <w:rFonts w:ascii="Arial" w:hAnsi="Arial" w:cs="Arial"/>
          <w:sz w:val="20"/>
        </w:rPr>
        <w:t>2</w:t>
      </w:r>
      <w:r w:rsidR="00BD6E6F" w:rsidRPr="002F7BA6">
        <w:rPr>
          <w:rFonts w:ascii="Arial" w:hAnsi="Arial" w:cs="Arial"/>
          <w:sz w:val="20"/>
        </w:rPr>
        <w:tab/>
      </w:r>
      <w:r w:rsidR="00BD6E6F" w:rsidRPr="002F7BA6">
        <w:rPr>
          <w:rFonts w:ascii="Arial" w:hAnsi="Arial" w:cs="Arial"/>
          <w:sz w:val="20"/>
        </w:rPr>
        <w:tab/>
      </w:r>
      <w:r w:rsidR="00BD6E6F" w:rsidRPr="002F7BA6">
        <w:rPr>
          <w:rFonts w:ascii="Arial" w:hAnsi="Arial" w:cs="Arial"/>
          <w:i/>
          <w:iCs/>
          <w:sz w:val="20"/>
        </w:rPr>
        <w:t>Ekonomické postavení populace 15 +</w:t>
      </w:r>
      <w:r w:rsidR="00BD6E6F" w:rsidRPr="002F7BA6">
        <w:rPr>
          <w:rFonts w:ascii="Arial" w:hAnsi="Arial" w:cs="Arial"/>
          <w:sz w:val="20"/>
        </w:rPr>
        <w:t xml:space="preserve"> </w:t>
      </w:r>
      <w:r w:rsidR="00E15688" w:rsidRPr="002F7BA6">
        <w:rPr>
          <w:rFonts w:ascii="Arial" w:hAnsi="Arial" w:cs="Arial"/>
          <w:sz w:val="20"/>
        </w:rPr>
        <w:fldChar w:fldCharType="begin"/>
      </w:r>
      <w:r w:rsidR="00BD6E6F" w:rsidRPr="002F7BA6">
        <w:rPr>
          <w:rFonts w:ascii="Arial" w:hAnsi="Arial" w:cs="Arial"/>
          <w:sz w:val="20"/>
        </w:rPr>
        <w:instrText>tc "104 / 3</w:instrText>
      </w:r>
      <w:r w:rsidR="00BD6E6F" w:rsidRPr="002F7BA6">
        <w:rPr>
          <w:rFonts w:ascii="Arial" w:hAnsi="Arial" w:cs="Arial"/>
          <w:sz w:val="20"/>
        </w:rPr>
        <w:tab/>
      </w:r>
      <w:r w:rsidR="00BD6E6F" w:rsidRPr="002F7BA6">
        <w:rPr>
          <w:rFonts w:ascii="Arial" w:hAnsi="Arial" w:cs="Arial"/>
          <w:sz w:val="20"/>
        </w:rPr>
        <w:tab/>
        <w:instrText>Ekonomické postavení populace 15 + " \l 2</w:instrText>
      </w:r>
      <w:r w:rsidR="00E15688" w:rsidRPr="002F7BA6">
        <w:rPr>
          <w:rFonts w:ascii="Arial" w:hAnsi="Arial" w:cs="Arial"/>
          <w:sz w:val="20"/>
        </w:rPr>
        <w:fldChar w:fldCharType="end"/>
      </w:r>
    </w:p>
    <w:p w14:paraId="60D4758B" w14:textId="096E0487" w:rsidR="00BD6E6F" w:rsidRPr="002F7BA6"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F7BA6">
        <w:rPr>
          <w:rFonts w:ascii="Arial" w:hAnsi="Arial" w:cs="Arial"/>
          <w:sz w:val="20"/>
        </w:rPr>
        <w:t>Absolutní a relativní struktura populace 15leté a starší v </w:t>
      </w:r>
      <w:r w:rsidR="000608EE" w:rsidRPr="002F7BA6">
        <w:rPr>
          <w:rFonts w:ascii="Arial" w:hAnsi="Arial" w:cs="Arial"/>
          <w:sz w:val="20"/>
        </w:rPr>
        <w:t>ČR</w:t>
      </w:r>
      <w:r w:rsidRPr="002F7BA6">
        <w:rPr>
          <w:rFonts w:ascii="Arial" w:hAnsi="Arial" w:cs="Arial"/>
          <w:sz w:val="20"/>
        </w:rPr>
        <w:t xml:space="preserve"> republice a </w:t>
      </w:r>
      <w:r w:rsidR="00E93BFE">
        <w:rPr>
          <w:rFonts w:ascii="Arial" w:hAnsi="Arial" w:cs="Arial"/>
          <w:sz w:val="20"/>
        </w:rPr>
        <w:t>regionech soudržnosti</w:t>
      </w:r>
      <w:r w:rsidR="00E93BFE" w:rsidRPr="002F7BA6">
        <w:rPr>
          <w:rFonts w:ascii="Arial" w:hAnsi="Arial" w:cs="Arial"/>
          <w:sz w:val="20"/>
        </w:rPr>
        <w:t xml:space="preserve"> </w:t>
      </w:r>
      <w:r w:rsidRPr="002F7BA6">
        <w:rPr>
          <w:rFonts w:ascii="Arial" w:hAnsi="Arial" w:cs="Arial"/>
          <w:sz w:val="20"/>
        </w:rPr>
        <w:t>podle ekonomického postavení a hrubých věkových skupin.</w:t>
      </w:r>
    </w:p>
    <w:p w14:paraId="60D4758C" w14:textId="77777777" w:rsidR="00BD6E6F" w:rsidRPr="002F7BA6" w:rsidRDefault="00C06B32">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2F7BA6">
        <w:rPr>
          <w:rFonts w:ascii="Arial" w:hAnsi="Arial" w:cs="Arial"/>
          <w:sz w:val="20"/>
        </w:rPr>
        <w:t>104</w:t>
      </w:r>
      <w:r w:rsidR="00BD6E6F" w:rsidRPr="002F7BA6">
        <w:rPr>
          <w:rFonts w:ascii="Arial" w:hAnsi="Arial" w:cs="Arial"/>
          <w:sz w:val="20"/>
        </w:rPr>
        <w:t xml:space="preserve"> / 1</w:t>
      </w:r>
      <w:r w:rsidR="00BD6E6F" w:rsidRPr="002F7BA6">
        <w:rPr>
          <w:rFonts w:ascii="Arial" w:hAnsi="Arial" w:cs="Arial"/>
          <w:sz w:val="20"/>
        </w:rPr>
        <w:tab/>
      </w:r>
      <w:r w:rsidR="00BD6E6F" w:rsidRPr="002F7BA6">
        <w:rPr>
          <w:rFonts w:ascii="Arial" w:hAnsi="Arial" w:cs="Arial"/>
          <w:sz w:val="20"/>
        </w:rPr>
        <w:tab/>
      </w:r>
      <w:r w:rsidR="00ED463B" w:rsidRPr="002F7BA6">
        <w:rPr>
          <w:rFonts w:ascii="Arial" w:hAnsi="Arial" w:cs="Arial"/>
          <w:i/>
          <w:iCs/>
          <w:sz w:val="20"/>
        </w:rPr>
        <w:t xml:space="preserve">Úroveň formálního vzdělání a účast v neformálním </w:t>
      </w:r>
      <w:r w:rsidR="00C609D2" w:rsidRPr="002F7BA6">
        <w:rPr>
          <w:rFonts w:ascii="Arial" w:hAnsi="Arial" w:cs="Arial"/>
          <w:i/>
          <w:iCs/>
          <w:sz w:val="20"/>
        </w:rPr>
        <w:t>vzdělávání ve věkové skupině 15–</w:t>
      </w:r>
      <w:r w:rsidR="00ED463B" w:rsidRPr="002F7BA6">
        <w:rPr>
          <w:rFonts w:ascii="Arial" w:hAnsi="Arial" w:cs="Arial"/>
          <w:i/>
          <w:iCs/>
          <w:sz w:val="20"/>
        </w:rPr>
        <w:t>64 let</w:t>
      </w:r>
      <w:r w:rsidR="00BD6E6F" w:rsidRPr="002F7BA6">
        <w:rPr>
          <w:rFonts w:ascii="Arial" w:hAnsi="Arial" w:cs="Arial"/>
          <w:sz w:val="20"/>
        </w:rPr>
        <w:t xml:space="preserve"> </w:t>
      </w:r>
      <w:r w:rsidR="00E15688" w:rsidRPr="002F7BA6">
        <w:rPr>
          <w:rFonts w:ascii="Arial" w:hAnsi="Arial" w:cs="Arial"/>
          <w:sz w:val="20"/>
        </w:rPr>
        <w:fldChar w:fldCharType="begin"/>
      </w:r>
      <w:r w:rsidR="00BD6E6F" w:rsidRPr="002F7BA6">
        <w:rPr>
          <w:rFonts w:ascii="Arial" w:hAnsi="Arial" w:cs="Arial"/>
          <w:sz w:val="20"/>
        </w:rPr>
        <w:instrText>tc "105 / 1</w:instrText>
      </w:r>
      <w:r w:rsidR="00BD6E6F" w:rsidRPr="002F7BA6">
        <w:rPr>
          <w:rFonts w:ascii="Arial" w:hAnsi="Arial" w:cs="Arial"/>
          <w:sz w:val="20"/>
        </w:rPr>
        <w:tab/>
      </w:r>
      <w:r w:rsidR="00BD6E6F" w:rsidRPr="002F7BA6">
        <w:rPr>
          <w:rFonts w:ascii="Arial" w:hAnsi="Arial" w:cs="Arial"/>
          <w:sz w:val="20"/>
        </w:rPr>
        <w:tab/>
        <w:instrText>Úroveò a obory vzdìlání ve vìkových skupinách " \l 2</w:instrText>
      </w:r>
      <w:r w:rsidR="00E15688" w:rsidRPr="002F7BA6">
        <w:rPr>
          <w:rFonts w:ascii="Arial" w:hAnsi="Arial" w:cs="Arial"/>
          <w:sz w:val="20"/>
        </w:rPr>
        <w:fldChar w:fldCharType="end"/>
      </w:r>
    </w:p>
    <w:p w14:paraId="60D4758D" w14:textId="77777777" w:rsidR="00BD6E6F" w:rsidRPr="002F7BA6" w:rsidRDefault="00955C63">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F7BA6">
        <w:rPr>
          <w:rFonts w:ascii="Arial" w:hAnsi="Arial" w:cs="Arial"/>
          <w:sz w:val="20"/>
        </w:rPr>
        <w:t xml:space="preserve">Úroveň dosaženého vzdělání, počet osob v neformálním vzdělávání a </w:t>
      </w:r>
      <w:r w:rsidR="0025191B" w:rsidRPr="002F7BA6">
        <w:rPr>
          <w:rFonts w:ascii="Arial" w:hAnsi="Arial" w:cs="Arial"/>
          <w:sz w:val="20"/>
        </w:rPr>
        <w:t>důvod neformálního vzdělávání</w:t>
      </w:r>
      <w:r w:rsidR="002651EE" w:rsidRPr="002F7BA6">
        <w:rPr>
          <w:rFonts w:ascii="Arial" w:hAnsi="Arial" w:cs="Arial"/>
          <w:sz w:val="20"/>
        </w:rPr>
        <w:t>.</w:t>
      </w:r>
      <w:r w:rsidR="0077632A" w:rsidRPr="002F7BA6">
        <w:rPr>
          <w:rFonts w:ascii="Arial" w:hAnsi="Arial" w:cs="Arial"/>
          <w:sz w:val="20"/>
        </w:rPr>
        <w:t xml:space="preserve"> </w:t>
      </w:r>
    </w:p>
    <w:p w14:paraId="60D4758E" w14:textId="2E91295B" w:rsidR="00BD6E6F" w:rsidRPr="002F7BA6" w:rsidRDefault="00C06B32">
      <w:pPr>
        <w:keepNext/>
        <w:keepLines/>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i/>
          <w:sz w:val="20"/>
        </w:rPr>
      </w:pPr>
      <w:r w:rsidRPr="002F7BA6">
        <w:rPr>
          <w:rFonts w:ascii="Arial" w:hAnsi="Arial" w:cs="Arial"/>
          <w:sz w:val="20"/>
        </w:rPr>
        <w:t>105</w:t>
      </w:r>
      <w:r w:rsidR="00BD6E6F" w:rsidRPr="002F7BA6">
        <w:rPr>
          <w:rFonts w:ascii="Arial" w:hAnsi="Arial" w:cs="Arial"/>
          <w:sz w:val="20"/>
        </w:rPr>
        <w:t xml:space="preserve"> / 2</w:t>
      </w:r>
      <w:r w:rsidR="00BD6E6F" w:rsidRPr="002F7BA6">
        <w:rPr>
          <w:rFonts w:ascii="Arial" w:hAnsi="Arial" w:cs="Arial"/>
          <w:sz w:val="20"/>
        </w:rPr>
        <w:tab/>
      </w:r>
      <w:r w:rsidR="00BD6E6F" w:rsidRPr="002F7BA6">
        <w:rPr>
          <w:rFonts w:ascii="Arial" w:hAnsi="Arial" w:cs="Arial"/>
          <w:sz w:val="20"/>
        </w:rPr>
        <w:tab/>
      </w:r>
      <w:r w:rsidR="00BD6E6F" w:rsidRPr="002F7BA6">
        <w:rPr>
          <w:rFonts w:ascii="Arial" w:hAnsi="Arial" w:cs="Arial"/>
          <w:i/>
          <w:iCs/>
          <w:sz w:val="20"/>
        </w:rPr>
        <w:t xml:space="preserve">Věk a vzdělání populace </w:t>
      </w:r>
      <w:r w:rsidR="0077787B" w:rsidRPr="002F7BA6">
        <w:rPr>
          <w:rFonts w:ascii="Arial" w:hAnsi="Arial" w:cs="Arial"/>
          <w:i/>
          <w:iCs/>
          <w:sz w:val="20"/>
        </w:rPr>
        <w:t>po</w:t>
      </w:r>
      <w:r w:rsidR="00BD6E6F" w:rsidRPr="002F7BA6">
        <w:rPr>
          <w:rFonts w:ascii="Arial" w:hAnsi="Arial" w:cs="Arial"/>
          <w:i/>
          <w:iCs/>
          <w:sz w:val="20"/>
        </w:rPr>
        <w:t>dle ekonomického postavení</w:t>
      </w:r>
      <w:r w:rsidR="00BD6E6F" w:rsidRPr="002F7BA6">
        <w:rPr>
          <w:rFonts w:ascii="Arial" w:hAnsi="Arial" w:cs="Arial"/>
          <w:sz w:val="20"/>
        </w:rPr>
        <w:t xml:space="preserve"> </w:t>
      </w:r>
      <w:r w:rsidR="00E15688" w:rsidRPr="002F7BA6">
        <w:rPr>
          <w:rFonts w:ascii="Arial" w:hAnsi="Arial" w:cs="Arial"/>
          <w:sz w:val="20"/>
        </w:rPr>
        <w:fldChar w:fldCharType="begin"/>
      </w:r>
      <w:r w:rsidR="00BD6E6F" w:rsidRPr="002F7BA6">
        <w:rPr>
          <w:rFonts w:ascii="Arial" w:hAnsi="Arial" w:cs="Arial"/>
          <w:sz w:val="20"/>
        </w:rPr>
        <w:instrText>tc "106 / 2</w:instrText>
      </w:r>
      <w:r w:rsidR="00BD6E6F" w:rsidRPr="002F7BA6">
        <w:rPr>
          <w:rFonts w:ascii="Arial" w:hAnsi="Arial" w:cs="Arial"/>
          <w:sz w:val="20"/>
        </w:rPr>
        <w:tab/>
      </w:r>
      <w:r w:rsidR="00BD6E6F" w:rsidRPr="002F7BA6">
        <w:rPr>
          <w:rFonts w:ascii="Arial" w:hAnsi="Arial" w:cs="Arial"/>
          <w:sz w:val="20"/>
        </w:rPr>
        <w:tab/>
        <w:instrText>Vìk a vzdìlání populace dle ekonomickéko postavení " \l 2</w:instrText>
      </w:r>
      <w:r w:rsidR="00E15688" w:rsidRPr="002F7BA6">
        <w:rPr>
          <w:rFonts w:ascii="Arial" w:hAnsi="Arial" w:cs="Arial"/>
          <w:sz w:val="20"/>
        </w:rPr>
        <w:fldChar w:fldCharType="end"/>
      </w:r>
    </w:p>
    <w:p w14:paraId="33A18CE2" w14:textId="01AD529C" w:rsidR="004C34F2" w:rsidRPr="002F7BA6" w:rsidRDefault="00BD6E6F" w:rsidP="004C34F2">
      <w:pPr>
        <w:keepLines/>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F7BA6">
        <w:rPr>
          <w:rFonts w:ascii="Arial" w:hAnsi="Arial" w:cs="Arial"/>
          <w:sz w:val="20"/>
        </w:rPr>
        <w:t>Hrubá věková struktura a úroveň dosaženého vzdělání populace starší 15let podle jednotlivých kategorií ekonomického postavení v </w:t>
      </w:r>
      <w:r w:rsidR="000608EE" w:rsidRPr="002F7BA6">
        <w:rPr>
          <w:rFonts w:ascii="Arial" w:hAnsi="Arial" w:cs="Arial"/>
          <w:sz w:val="20"/>
        </w:rPr>
        <w:t>ČR</w:t>
      </w:r>
      <w:r w:rsidRPr="002F7BA6">
        <w:rPr>
          <w:rFonts w:ascii="Arial" w:hAnsi="Arial" w:cs="Arial"/>
          <w:sz w:val="20"/>
        </w:rPr>
        <w:t xml:space="preserve"> a </w:t>
      </w:r>
      <w:r w:rsidR="002A5006" w:rsidRPr="002F7BA6">
        <w:rPr>
          <w:rFonts w:ascii="Arial" w:hAnsi="Arial" w:cs="Arial"/>
          <w:sz w:val="20"/>
        </w:rPr>
        <w:t>regionech soudržnosti</w:t>
      </w:r>
      <w:r w:rsidRPr="002F7BA6">
        <w:rPr>
          <w:rFonts w:ascii="Arial" w:hAnsi="Arial" w:cs="Arial"/>
          <w:sz w:val="20"/>
        </w:rPr>
        <w:t>.</w:t>
      </w:r>
    </w:p>
    <w:p w14:paraId="60D47590" w14:textId="3A1644C9" w:rsidR="00BD6E6F" w:rsidRPr="002F7BA6" w:rsidRDefault="00C06B32" w:rsidP="004C58BF">
      <w:pPr>
        <w:keepLines/>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60"/>
        <w:jc w:val="both"/>
        <w:rPr>
          <w:rFonts w:ascii="Arial" w:hAnsi="Arial" w:cs="Arial"/>
          <w:sz w:val="20"/>
        </w:rPr>
      </w:pPr>
      <w:r w:rsidRPr="002F7BA6">
        <w:rPr>
          <w:rFonts w:ascii="Arial" w:hAnsi="Arial" w:cs="Arial"/>
          <w:sz w:val="20"/>
        </w:rPr>
        <w:t>106</w:t>
      </w:r>
      <w:r w:rsidR="00BD6E6F" w:rsidRPr="002F7BA6">
        <w:rPr>
          <w:rFonts w:ascii="Arial" w:hAnsi="Arial" w:cs="Arial"/>
          <w:sz w:val="20"/>
        </w:rPr>
        <w:t xml:space="preserve"> / </w:t>
      </w:r>
      <w:r w:rsidR="00E93BFE">
        <w:rPr>
          <w:rFonts w:ascii="Arial" w:hAnsi="Arial" w:cs="Arial"/>
          <w:sz w:val="20"/>
        </w:rPr>
        <w:t>2</w:t>
      </w:r>
      <w:r w:rsidR="00BD6E6F" w:rsidRPr="002F7BA6">
        <w:rPr>
          <w:rFonts w:ascii="Arial" w:hAnsi="Arial" w:cs="Arial"/>
          <w:sz w:val="20"/>
        </w:rPr>
        <w:tab/>
      </w:r>
      <w:r w:rsidR="00BD6E6F" w:rsidRPr="002F7BA6">
        <w:rPr>
          <w:rFonts w:ascii="Arial" w:hAnsi="Arial" w:cs="Arial"/>
          <w:sz w:val="20"/>
        </w:rPr>
        <w:tab/>
      </w:r>
      <w:r w:rsidR="00402221" w:rsidRPr="002F7BA6">
        <w:rPr>
          <w:rFonts w:ascii="Arial" w:hAnsi="Arial" w:cs="Arial"/>
          <w:i/>
          <w:iCs/>
          <w:sz w:val="20"/>
        </w:rPr>
        <w:t>Věková struktura ekonomicky neaktivních</w:t>
      </w:r>
      <w:r w:rsidR="00BD6E6F" w:rsidRPr="002F7BA6">
        <w:rPr>
          <w:rFonts w:ascii="Arial" w:hAnsi="Arial" w:cs="Arial"/>
          <w:sz w:val="20"/>
        </w:rPr>
        <w:t xml:space="preserve"> </w:t>
      </w:r>
      <w:r w:rsidR="00E15688" w:rsidRPr="002F7BA6">
        <w:rPr>
          <w:rFonts w:ascii="Arial" w:hAnsi="Arial" w:cs="Arial"/>
          <w:sz w:val="20"/>
        </w:rPr>
        <w:fldChar w:fldCharType="begin"/>
      </w:r>
      <w:r w:rsidR="00BD6E6F" w:rsidRPr="002F7BA6">
        <w:rPr>
          <w:rFonts w:ascii="Arial" w:hAnsi="Arial" w:cs="Arial"/>
          <w:sz w:val="20"/>
        </w:rPr>
        <w:instrText>tc "107 / 3</w:instrText>
      </w:r>
      <w:r w:rsidR="00BD6E6F" w:rsidRPr="002F7BA6">
        <w:rPr>
          <w:rFonts w:ascii="Arial" w:hAnsi="Arial" w:cs="Arial"/>
          <w:sz w:val="20"/>
        </w:rPr>
        <w:tab/>
      </w:r>
      <w:r w:rsidR="00BD6E6F" w:rsidRPr="002F7BA6">
        <w:rPr>
          <w:rFonts w:ascii="Arial" w:hAnsi="Arial" w:cs="Arial"/>
          <w:sz w:val="20"/>
        </w:rPr>
        <w:tab/>
        <w:instrText>Hlavní dùvody ekonomické neaktivity " \l 2</w:instrText>
      </w:r>
      <w:r w:rsidR="00E15688" w:rsidRPr="002F7BA6">
        <w:rPr>
          <w:rFonts w:ascii="Arial" w:hAnsi="Arial" w:cs="Arial"/>
          <w:sz w:val="20"/>
        </w:rPr>
        <w:fldChar w:fldCharType="end"/>
      </w:r>
    </w:p>
    <w:p w14:paraId="60D47591" w14:textId="43A6FBBF" w:rsidR="00BD6E6F" w:rsidRPr="002F7BA6" w:rsidRDefault="00402221" w:rsidP="00C06B32">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F7BA6">
        <w:rPr>
          <w:rFonts w:ascii="Arial" w:hAnsi="Arial" w:cs="Arial"/>
          <w:sz w:val="20"/>
        </w:rPr>
        <w:t xml:space="preserve">Věková struktura ekonomicky neaktivního obyvatelstva ČR a </w:t>
      </w:r>
      <w:r w:rsidR="00E93BFE">
        <w:rPr>
          <w:rFonts w:ascii="Arial" w:hAnsi="Arial" w:cs="Arial"/>
          <w:sz w:val="20"/>
        </w:rPr>
        <w:t>regionů soudržnosti</w:t>
      </w:r>
      <w:r w:rsidR="00BD6E6F" w:rsidRPr="002F7BA6">
        <w:rPr>
          <w:rFonts w:ascii="Arial" w:hAnsi="Arial" w:cs="Arial"/>
          <w:sz w:val="20"/>
        </w:rPr>
        <w:t>.</w:t>
      </w:r>
    </w:p>
    <w:p w14:paraId="60D47592" w14:textId="6105F868" w:rsidR="00BD6E6F" w:rsidRPr="002F7BA6" w:rsidRDefault="0043323C" w:rsidP="0043323C">
      <w:pPr>
        <w:tabs>
          <w:tab w:val="left" w:pos="-1076"/>
          <w:tab w:val="left" w:pos="-720"/>
          <w:tab w:val="left" w:pos="0"/>
          <w:tab w:val="left" w:pos="736"/>
          <w:tab w:val="left" w:pos="1020"/>
          <w:tab w:val="left" w:pos="1359"/>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0" w:after="140"/>
        <w:ind w:left="1985" w:hanging="709"/>
        <w:jc w:val="both"/>
        <w:rPr>
          <w:rFonts w:ascii="Arial" w:hAnsi="Arial" w:cs="Arial"/>
          <w:b/>
          <w:bCs/>
          <w:sz w:val="22"/>
        </w:rPr>
      </w:pPr>
      <w:r>
        <w:rPr>
          <w:rFonts w:ascii="Arial" w:hAnsi="Arial" w:cs="Arial"/>
          <w:b/>
          <w:bCs/>
          <w:sz w:val="22"/>
        </w:rPr>
        <w:lastRenderedPageBreak/>
        <w:t xml:space="preserve">III. D. 2. </w:t>
      </w:r>
      <w:r w:rsidR="00BD6E6F" w:rsidRPr="002F7BA6">
        <w:rPr>
          <w:rFonts w:ascii="Arial" w:hAnsi="Arial" w:cs="Arial"/>
          <w:b/>
          <w:bCs/>
          <w:sz w:val="22"/>
        </w:rPr>
        <w:t xml:space="preserve">Zaměstnanost (tab. 201 až </w:t>
      </w:r>
      <w:r w:rsidR="0061632F" w:rsidRPr="002F7BA6">
        <w:rPr>
          <w:rFonts w:ascii="Arial" w:hAnsi="Arial" w:cs="Arial"/>
          <w:b/>
          <w:bCs/>
          <w:sz w:val="22"/>
        </w:rPr>
        <w:t>21</w:t>
      </w:r>
      <w:r w:rsidR="00ED463B" w:rsidRPr="002F7BA6">
        <w:rPr>
          <w:rFonts w:ascii="Arial" w:hAnsi="Arial" w:cs="Arial"/>
          <w:b/>
          <w:bCs/>
          <w:sz w:val="22"/>
        </w:rPr>
        <w:t>2</w:t>
      </w:r>
      <w:r w:rsidR="00BD6E6F" w:rsidRPr="002F7BA6">
        <w:rPr>
          <w:rFonts w:ascii="Arial" w:hAnsi="Arial" w:cs="Arial"/>
          <w:b/>
          <w:bCs/>
          <w:sz w:val="22"/>
        </w:rPr>
        <w:t>)</w:t>
      </w:r>
      <w:r w:rsidR="00E15688" w:rsidRPr="002F7BA6">
        <w:rPr>
          <w:rFonts w:ascii="Arial" w:hAnsi="Arial" w:cs="Arial"/>
          <w:b/>
          <w:bCs/>
          <w:sz w:val="22"/>
        </w:rPr>
        <w:fldChar w:fldCharType="begin"/>
      </w:r>
      <w:r w:rsidR="00BD6E6F" w:rsidRPr="002F7BA6">
        <w:rPr>
          <w:rFonts w:ascii="Arial" w:hAnsi="Arial" w:cs="Arial"/>
          <w:b/>
          <w:bCs/>
          <w:sz w:val="22"/>
        </w:rPr>
        <w:instrText>tc "  II.</w:instrText>
      </w:r>
      <w:r w:rsidR="00BD6E6F" w:rsidRPr="002F7BA6">
        <w:rPr>
          <w:rFonts w:ascii="Arial" w:hAnsi="Arial" w:cs="Arial"/>
          <w:b/>
          <w:bCs/>
          <w:sz w:val="22"/>
        </w:rPr>
        <w:tab/>
        <w:instrText>ZAMÌSTNANOST V NÁRODNÍM HOSPODÁØSTVÍ   (tab. 201 až 207)"</w:instrText>
      </w:r>
      <w:r w:rsidR="00E15688" w:rsidRPr="002F7BA6">
        <w:rPr>
          <w:rFonts w:ascii="Arial" w:hAnsi="Arial" w:cs="Arial"/>
          <w:b/>
          <w:bCs/>
          <w:sz w:val="22"/>
        </w:rPr>
        <w:fldChar w:fldCharType="end"/>
      </w:r>
    </w:p>
    <w:p w14:paraId="60D47593" w14:textId="2F85693B" w:rsidR="00BD6E6F" w:rsidRPr="002F7BA6" w:rsidRDefault="00CF29E1" w:rsidP="004C34F2">
      <w:pPr>
        <w:pStyle w:val="Zkladntext3"/>
        <w:tabs>
          <w:tab w:val="clear" w:pos="540"/>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20" w:after="140"/>
      </w:pPr>
      <w:r w:rsidRPr="002F7BA6">
        <w:t>II. o</w:t>
      </w:r>
      <w:r w:rsidR="00BD6E6F" w:rsidRPr="002F7BA6">
        <w:t>kruh tabulek zahrnuje všechny osoby, které jsou podle ILO klasifikovány jako zaměstnané v národním hospodářství (dále jen NH), tj. včetně profesionálních příslušníků armády. Nezahrnuje však osoby</w:t>
      </w:r>
      <w:r w:rsidR="00E93BFE">
        <w:t xml:space="preserve"> výhradně</w:t>
      </w:r>
      <w:r w:rsidR="00BD6E6F" w:rsidRPr="002F7BA6">
        <w:t xml:space="preserve"> na rodičovské dovolené.</w:t>
      </w:r>
    </w:p>
    <w:p w14:paraId="60D47594" w14:textId="2E66F050" w:rsidR="00BD6E6F" w:rsidRPr="002F7BA6"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0"/>
        <w:ind w:left="1021" w:hanging="1021"/>
        <w:jc w:val="both"/>
        <w:rPr>
          <w:rFonts w:ascii="Arial" w:hAnsi="Arial" w:cs="Arial"/>
          <w:i/>
          <w:iCs/>
          <w:sz w:val="20"/>
        </w:rPr>
      </w:pPr>
      <w:r w:rsidRPr="002F7BA6">
        <w:rPr>
          <w:rFonts w:ascii="Arial" w:hAnsi="Arial" w:cs="Arial"/>
          <w:sz w:val="20"/>
        </w:rPr>
        <w:t xml:space="preserve">201 / </w:t>
      </w:r>
      <w:r w:rsidR="00E93BFE">
        <w:rPr>
          <w:rFonts w:ascii="Arial" w:hAnsi="Arial" w:cs="Arial"/>
          <w:sz w:val="20"/>
        </w:rPr>
        <w:t>2</w:t>
      </w:r>
      <w:r w:rsidRPr="002F7BA6">
        <w:rPr>
          <w:rFonts w:ascii="Arial" w:hAnsi="Arial" w:cs="Arial"/>
          <w:sz w:val="20"/>
        </w:rPr>
        <w:tab/>
      </w:r>
      <w:r w:rsidRPr="002F7BA6">
        <w:rPr>
          <w:rFonts w:ascii="Arial" w:hAnsi="Arial" w:cs="Arial"/>
          <w:sz w:val="20"/>
        </w:rPr>
        <w:tab/>
      </w:r>
      <w:r w:rsidRPr="002F7BA6">
        <w:rPr>
          <w:rFonts w:ascii="Arial" w:hAnsi="Arial" w:cs="Arial"/>
          <w:i/>
          <w:iCs/>
          <w:sz w:val="20"/>
        </w:rPr>
        <w:t xml:space="preserve">Zaměstnanost v NH </w:t>
      </w:r>
      <w:r w:rsidR="00CE1E52" w:rsidRPr="002F7BA6">
        <w:rPr>
          <w:rFonts w:ascii="Arial" w:hAnsi="Arial" w:cs="Arial"/>
          <w:i/>
          <w:iCs/>
          <w:sz w:val="20"/>
        </w:rPr>
        <w:t>po</w:t>
      </w:r>
      <w:r w:rsidRPr="002F7BA6">
        <w:rPr>
          <w:rFonts w:ascii="Arial" w:hAnsi="Arial" w:cs="Arial"/>
          <w:i/>
          <w:iCs/>
          <w:sz w:val="20"/>
        </w:rPr>
        <w:t xml:space="preserve">dle </w:t>
      </w:r>
      <w:r w:rsidR="00E93BFE" w:rsidRPr="00E93BFE">
        <w:rPr>
          <w:rFonts w:ascii="Arial" w:hAnsi="Arial" w:cs="Arial"/>
          <w:i/>
          <w:iCs/>
          <w:sz w:val="20"/>
        </w:rPr>
        <w:t>regionů soudržnosti</w:t>
      </w:r>
      <w:r w:rsidR="00E93BFE" w:rsidRPr="002F7BA6">
        <w:rPr>
          <w:rFonts w:ascii="Arial" w:hAnsi="Arial" w:cs="Arial"/>
          <w:sz w:val="20"/>
        </w:rPr>
        <w:t xml:space="preserve"> </w:t>
      </w:r>
      <w:r w:rsidR="000C22CE" w:rsidRPr="002F7BA6">
        <w:rPr>
          <w:rFonts w:ascii="Arial" w:hAnsi="Arial" w:cs="Arial"/>
          <w:sz w:val="20"/>
        </w:rPr>
        <w:t xml:space="preserve">– </w:t>
      </w:r>
      <w:r w:rsidRPr="002F7BA6">
        <w:rPr>
          <w:rFonts w:ascii="Arial" w:hAnsi="Arial" w:cs="Arial"/>
          <w:i/>
          <w:iCs/>
          <w:sz w:val="20"/>
        </w:rPr>
        <w:t xml:space="preserve">1. část </w:t>
      </w:r>
      <w:r w:rsidR="00E15688" w:rsidRPr="002F7BA6">
        <w:rPr>
          <w:rFonts w:ascii="Arial" w:hAnsi="Arial" w:cs="Arial"/>
          <w:i/>
          <w:iCs/>
          <w:sz w:val="20"/>
        </w:rPr>
        <w:fldChar w:fldCharType="begin"/>
      </w:r>
      <w:r w:rsidRPr="002F7BA6">
        <w:rPr>
          <w:rFonts w:ascii="Arial" w:hAnsi="Arial" w:cs="Arial"/>
          <w:i/>
          <w:iCs/>
          <w:sz w:val="20"/>
        </w:rPr>
        <w:instrText>tc "201 / 3</w:instrText>
      </w:r>
      <w:r w:rsidRPr="002F7BA6">
        <w:rPr>
          <w:rFonts w:ascii="Arial" w:hAnsi="Arial" w:cs="Arial"/>
          <w:i/>
          <w:iCs/>
          <w:sz w:val="20"/>
        </w:rPr>
        <w:tab/>
      </w:r>
      <w:r w:rsidRPr="002F7BA6">
        <w:rPr>
          <w:rFonts w:ascii="Arial" w:hAnsi="Arial" w:cs="Arial"/>
          <w:i/>
          <w:iCs/>
          <w:sz w:val="20"/>
        </w:rPr>
        <w:tab/>
        <w:instrText>Zamìstnanost v NH dle krajù  _ 1. èást " \l 2</w:instrText>
      </w:r>
      <w:r w:rsidR="00E15688" w:rsidRPr="002F7BA6">
        <w:rPr>
          <w:rFonts w:ascii="Arial" w:hAnsi="Arial" w:cs="Arial"/>
          <w:i/>
          <w:iCs/>
          <w:sz w:val="20"/>
        </w:rPr>
        <w:fldChar w:fldCharType="end"/>
      </w:r>
    </w:p>
    <w:p w14:paraId="60D47595" w14:textId="646A147A" w:rsidR="00BD6E6F" w:rsidRPr="002F7BA6" w:rsidRDefault="00CE1E52">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F7BA6">
        <w:rPr>
          <w:rFonts w:ascii="Arial" w:hAnsi="Arial" w:cs="Arial"/>
          <w:sz w:val="20"/>
        </w:rPr>
        <w:t xml:space="preserve">Osoby </w:t>
      </w:r>
      <w:r w:rsidR="00BD6E6F" w:rsidRPr="002F7BA6">
        <w:rPr>
          <w:rFonts w:ascii="Arial" w:hAnsi="Arial" w:cs="Arial"/>
          <w:sz w:val="20"/>
        </w:rPr>
        <w:t xml:space="preserve">v jediném (hlavním) zaměstnání v národním hospodářství </w:t>
      </w:r>
      <w:r w:rsidR="000608EE" w:rsidRPr="002F7BA6">
        <w:rPr>
          <w:rFonts w:ascii="Arial" w:hAnsi="Arial" w:cs="Arial"/>
          <w:sz w:val="20"/>
        </w:rPr>
        <w:t xml:space="preserve">ČR </w:t>
      </w:r>
      <w:r w:rsidR="00BD6E6F" w:rsidRPr="002F7BA6">
        <w:rPr>
          <w:rFonts w:ascii="Arial" w:hAnsi="Arial" w:cs="Arial"/>
          <w:sz w:val="20"/>
        </w:rPr>
        <w:t xml:space="preserve">a </w:t>
      </w:r>
      <w:r w:rsidR="00E93BFE">
        <w:rPr>
          <w:rFonts w:ascii="Arial" w:hAnsi="Arial" w:cs="Arial"/>
          <w:sz w:val="20"/>
        </w:rPr>
        <w:t>regionech soudržnosti</w:t>
      </w:r>
      <w:r w:rsidR="00E93BFE" w:rsidRPr="002F7BA6">
        <w:rPr>
          <w:rFonts w:ascii="Arial" w:hAnsi="Arial" w:cs="Arial"/>
          <w:sz w:val="20"/>
        </w:rPr>
        <w:t xml:space="preserve"> </w:t>
      </w:r>
      <w:r w:rsidR="00BD6E6F" w:rsidRPr="002F7BA6">
        <w:rPr>
          <w:rFonts w:ascii="Arial" w:hAnsi="Arial" w:cs="Arial"/>
          <w:sz w:val="20"/>
        </w:rPr>
        <w:t>podle věkových skupin zaměstnaných, úrovně</w:t>
      </w:r>
      <w:r w:rsidR="00631727" w:rsidRPr="002F7BA6">
        <w:rPr>
          <w:rFonts w:ascii="Arial" w:hAnsi="Arial" w:cs="Arial"/>
          <w:sz w:val="20"/>
        </w:rPr>
        <w:t xml:space="preserve"> nejvyššího dosaženého vzdělání.</w:t>
      </w:r>
    </w:p>
    <w:p w14:paraId="60D47596" w14:textId="6F2C20A5" w:rsidR="00BD6E6F" w:rsidRPr="002F7BA6"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2F7BA6">
        <w:rPr>
          <w:rFonts w:ascii="Arial" w:hAnsi="Arial" w:cs="Arial"/>
          <w:sz w:val="20"/>
        </w:rPr>
        <w:t xml:space="preserve">202 / </w:t>
      </w:r>
      <w:r w:rsidR="00E93BFE">
        <w:rPr>
          <w:rFonts w:ascii="Arial" w:hAnsi="Arial" w:cs="Arial"/>
          <w:sz w:val="20"/>
        </w:rPr>
        <w:t>2</w:t>
      </w:r>
      <w:r w:rsidRPr="002F7BA6">
        <w:rPr>
          <w:rFonts w:ascii="Arial" w:hAnsi="Arial" w:cs="Arial"/>
          <w:sz w:val="20"/>
        </w:rPr>
        <w:tab/>
      </w:r>
      <w:r w:rsidRPr="002F7BA6">
        <w:rPr>
          <w:rFonts w:ascii="Arial" w:hAnsi="Arial" w:cs="Arial"/>
          <w:sz w:val="20"/>
        </w:rPr>
        <w:tab/>
      </w:r>
      <w:r w:rsidRPr="002F7BA6">
        <w:rPr>
          <w:rFonts w:ascii="Arial" w:hAnsi="Arial" w:cs="Arial"/>
          <w:i/>
          <w:iCs/>
          <w:sz w:val="20"/>
        </w:rPr>
        <w:t xml:space="preserve">Zaměstnanost v NH </w:t>
      </w:r>
      <w:r w:rsidR="00CE1E52" w:rsidRPr="002F7BA6">
        <w:rPr>
          <w:rFonts w:ascii="Arial" w:hAnsi="Arial" w:cs="Arial"/>
          <w:i/>
          <w:iCs/>
          <w:sz w:val="20"/>
        </w:rPr>
        <w:t>po</w:t>
      </w:r>
      <w:r w:rsidRPr="002F7BA6">
        <w:rPr>
          <w:rFonts w:ascii="Arial" w:hAnsi="Arial" w:cs="Arial"/>
          <w:i/>
          <w:iCs/>
          <w:sz w:val="20"/>
        </w:rPr>
        <w:t xml:space="preserve">dle </w:t>
      </w:r>
      <w:r w:rsidR="00E93BFE" w:rsidRPr="00E93BFE">
        <w:rPr>
          <w:rFonts w:ascii="Arial" w:hAnsi="Arial" w:cs="Arial"/>
          <w:i/>
          <w:iCs/>
          <w:sz w:val="20"/>
        </w:rPr>
        <w:t>regionů soudržnosti</w:t>
      </w:r>
      <w:r w:rsidR="00E93BFE" w:rsidRPr="002F7BA6">
        <w:rPr>
          <w:rFonts w:ascii="Arial" w:hAnsi="Arial" w:cs="Arial"/>
          <w:sz w:val="20"/>
        </w:rPr>
        <w:t xml:space="preserve"> </w:t>
      </w:r>
      <w:r w:rsidR="000C22CE" w:rsidRPr="002F7BA6">
        <w:rPr>
          <w:rFonts w:ascii="Arial" w:hAnsi="Arial" w:cs="Arial"/>
          <w:sz w:val="20"/>
        </w:rPr>
        <w:t xml:space="preserve">– </w:t>
      </w:r>
      <w:r w:rsidRPr="002F7BA6">
        <w:rPr>
          <w:rFonts w:ascii="Arial" w:hAnsi="Arial" w:cs="Arial"/>
          <w:i/>
          <w:iCs/>
          <w:sz w:val="20"/>
        </w:rPr>
        <w:t>2. část</w:t>
      </w:r>
      <w:r w:rsidRPr="002F7BA6">
        <w:rPr>
          <w:rFonts w:ascii="Arial" w:hAnsi="Arial" w:cs="Arial"/>
          <w:sz w:val="20"/>
        </w:rPr>
        <w:t xml:space="preserve"> </w:t>
      </w:r>
      <w:r w:rsidR="00E15688" w:rsidRPr="002F7BA6">
        <w:rPr>
          <w:rFonts w:ascii="Arial" w:hAnsi="Arial" w:cs="Arial"/>
          <w:sz w:val="20"/>
        </w:rPr>
        <w:fldChar w:fldCharType="begin"/>
      </w:r>
      <w:r w:rsidRPr="002F7BA6">
        <w:rPr>
          <w:rFonts w:ascii="Arial" w:hAnsi="Arial" w:cs="Arial"/>
          <w:sz w:val="20"/>
        </w:rPr>
        <w:instrText>tc "202 / 3</w:instrText>
      </w:r>
      <w:r w:rsidRPr="002F7BA6">
        <w:rPr>
          <w:rFonts w:ascii="Arial" w:hAnsi="Arial" w:cs="Arial"/>
          <w:sz w:val="20"/>
        </w:rPr>
        <w:tab/>
      </w:r>
      <w:r w:rsidRPr="002F7BA6">
        <w:rPr>
          <w:rFonts w:ascii="Arial" w:hAnsi="Arial" w:cs="Arial"/>
          <w:sz w:val="20"/>
        </w:rPr>
        <w:tab/>
        <w:instrText>Zamìstnanost v NH dle krajù  _ 2. èást " \l 2</w:instrText>
      </w:r>
      <w:r w:rsidR="00E15688" w:rsidRPr="002F7BA6">
        <w:rPr>
          <w:rFonts w:ascii="Arial" w:hAnsi="Arial" w:cs="Arial"/>
          <w:sz w:val="20"/>
        </w:rPr>
        <w:fldChar w:fldCharType="end"/>
      </w:r>
    </w:p>
    <w:p w14:paraId="60D47597" w14:textId="2AB13021" w:rsidR="00BD6E6F" w:rsidRPr="002F7BA6" w:rsidRDefault="00CE1E52">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F7BA6">
        <w:rPr>
          <w:rFonts w:ascii="Arial" w:hAnsi="Arial" w:cs="Arial"/>
          <w:sz w:val="20"/>
        </w:rPr>
        <w:t xml:space="preserve">Osoby </w:t>
      </w:r>
      <w:r w:rsidR="00BD6E6F" w:rsidRPr="002F7BA6">
        <w:rPr>
          <w:rFonts w:ascii="Arial" w:hAnsi="Arial" w:cs="Arial"/>
          <w:sz w:val="20"/>
        </w:rPr>
        <w:t xml:space="preserve">v jediném (hlavním) zaměstnání v národním hospodářství </w:t>
      </w:r>
      <w:r w:rsidR="000608EE" w:rsidRPr="002F7BA6">
        <w:rPr>
          <w:rFonts w:ascii="Arial" w:hAnsi="Arial" w:cs="Arial"/>
          <w:sz w:val="20"/>
        </w:rPr>
        <w:t xml:space="preserve">ČR </w:t>
      </w:r>
      <w:r w:rsidR="00BD6E6F" w:rsidRPr="002F7BA6">
        <w:rPr>
          <w:rFonts w:ascii="Arial" w:hAnsi="Arial" w:cs="Arial"/>
          <w:sz w:val="20"/>
        </w:rPr>
        <w:t xml:space="preserve">a </w:t>
      </w:r>
      <w:r w:rsidR="00E93BFE">
        <w:rPr>
          <w:rFonts w:ascii="Arial" w:hAnsi="Arial" w:cs="Arial"/>
          <w:sz w:val="20"/>
        </w:rPr>
        <w:t>regionech soudržnosti</w:t>
      </w:r>
      <w:r w:rsidR="00E93BFE" w:rsidRPr="002F7BA6">
        <w:rPr>
          <w:rFonts w:ascii="Arial" w:hAnsi="Arial" w:cs="Arial"/>
          <w:sz w:val="20"/>
        </w:rPr>
        <w:t xml:space="preserve"> </w:t>
      </w:r>
      <w:r w:rsidR="00A30DAB" w:rsidRPr="002F7BA6">
        <w:rPr>
          <w:rFonts w:ascii="Arial" w:hAnsi="Arial" w:cs="Arial"/>
          <w:sz w:val="20"/>
        </w:rPr>
        <w:t>podle základních klasifikací –</w:t>
      </w:r>
      <w:r w:rsidR="00BD6E6F" w:rsidRPr="002F7BA6">
        <w:rPr>
          <w:rFonts w:ascii="Arial" w:hAnsi="Arial" w:cs="Arial"/>
          <w:sz w:val="20"/>
        </w:rPr>
        <w:t xml:space="preserve"> CZ-ICSE (postavení v zaměstnání), </w:t>
      </w:r>
      <w:r w:rsidR="00BE451F" w:rsidRPr="002F7BA6">
        <w:rPr>
          <w:rFonts w:ascii="Arial" w:hAnsi="Arial" w:cs="Arial"/>
          <w:sz w:val="20"/>
        </w:rPr>
        <w:t xml:space="preserve">CZ-NACE </w:t>
      </w:r>
      <w:r w:rsidR="00BD6E6F" w:rsidRPr="002F7BA6">
        <w:rPr>
          <w:rFonts w:ascii="Arial" w:hAnsi="Arial" w:cs="Arial"/>
          <w:sz w:val="20"/>
        </w:rPr>
        <w:t>(odvětví a</w:t>
      </w:r>
      <w:r w:rsidR="005D5FCB" w:rsidRPr="002F7BA6">
        <w:rPr>
          <w:rFonts w:ascii="Arial" w:hAnsi="Arial" w:cs="Arial"/>
          <w:sz w:val="20"/>
        </w:rPr>
        <w:t> </w:t>
      </w:r>
      <w:r w:rsidR="00BD6E6F" w:rsidRPr="002F7BA6">
        <w:rPr>
          <w:rFonts w:ascii="Arial" w:hAnsi="Arial" w:cs="Arial"/>
          <w:sz w:val="20"/>
        </w:rPr>
        <w:t>sektory) a</w:t>
      </w:r>
      <w:r w:rsidR="000608EE" w:rsidRPr="002F7BA6">
        <w:rPr>
          <w:rFonts w:ascii="Arial" w:hAnsi="Arial" w:cs="Arial"/>
          <w:sz w:val="20"/>
        </w:rPr>
        <w:t> </w:t>
      </w:r>
      <w:r w:rsidR="004E7104" w:rsidRPr="002F7BA6">
        <w:rPr>
          <w:rFonts w:ascii="Arial" w:hAnsi="Arial" w:cs="Arial"/>
          <w:sz w:val="20"/>
        </w:rPr>
        <w:t>CZ-ISCO</w:t>
      </w:r>
      <w:r w:rsidR="00BD6E6F" w:rsidRPr="002F7BA6">
        <w:rPr>
          <w:rFonts w:ascii="Arial" w:hAnsi="Arial" w:cs="Arial"/>
          <w:sz w:val="20"/>
        </w:rPr>
        <w:t xml:space="preserve"> (klasifikace zaměstnání).</w:t>
      </w:r>
    </w:p>
    <w:p w14:paraId="60D47598" w14:textId="69F6AFF1" w:rsidR="00D8753D" w:rsidRPr="002F7BA6" w:rsidRDefault="00D8753D" w:rsidP="00D8753D">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i/>
          <w:iCs/>
          <w:sz w:val="20"/>
        </w:rPr>
      </w:pPr>
      <w:r w:rsidRPr="002F7BA6">
        <w:rPr>
          <w:rFonts w:ascii="Arial" w:hAnsi="Arial" w:cs="Arial"/>
          <w:sz w:val="20"/>
        </w:rPr>
        <w:t xml:space="preserve">203 / </w:t>
      </w:r>
      <w:r w:rsidR="00E93BFE">
        <w:rPr>
          <w:rFonts w:ascii="Arial" w:hAnsi="Arial" w:cs="Arial"/>
          <w:sz w:val="20"/>
        </w:rPr>
        <w:t>2</w:t>
      </w:r>
      <w:r w:rsidRPr="002F7BA6">
        <w:rPr>
          <w:rFonts w:ascii="Arial" w:hAnsi="Arial" w:cs="Arial"/>
          <w:sz w:val="20"/>
        </w:rPr>
        <w:tab/>
      </w:r>
      <w:r w:rsidRPr="002F7BA6">
        <w:rPr>
          <w:rFonts w:ascii="Arial" w:hAnsi="Arial" w:cs="Arial"/>
          <w:sz w:val="20"/>
        </w:rPr>
        <w:tab/>
      </w:r>
      <w:r w:rsidRPr="002F7BA6">
        <w:rPr>
          <w:rFonts w:ascii="Arial" w:hAnsi="Arial" w:cs="Arial"/>
          <w:i/>
          <w:iCs/>
          <w:sz w:val="20"/>
        </w:rPr>
        <w:t xml:space="preserve">Zaměstnanost v NH podle </w:t>
      </w:r>
      <w:r w:rsidR="00E93BFE" w:rsidRPr="00E93BFE">
        <w:rPr>
          <w:rFonts w:ascii="Arial" w:hAnsi="Arial" w:cs="Arial"/>
          <w:i/>
          <w:iCs/>
          <w:sz w:val="20"/>
        </w:rPr>
        <w:t>regionů soudržnosti</w:t>
      </w:r>
      <w:r w:rsidR="00E93BFE" w:rsidRPr="002F7BA6">
        <w:rPr>
          <w:rFonts w:ascii="Arial" w:hAnsi="Arial" w:cs="Arial"/>
          <w:sz w:val="20"/>
        </w:rPr>
        <w:t xml:space="preserve"> </w:t>
      </w:r>
      <w:r w:rsidR="000C22CE" w:rsidRPr="002F7BA6">
        <w:rPr>
          <w:rFonts w:ascii="Arial" w:hAnsi="Arial" w:cs="Arial"/>
          <w:sz w:val="20"/>
        </w:rPr>
        <w:t xml:space="preserve">– </w:t>
      </w:r>
      <w:r w:rsidRPr="002F7BA6">
        <w:rPr>
          <w:rFonts w:ascii="Arial" w:hAnsi="Arial" w:cs="Arial"/>
          <w:i/>
          <w:iCs/>
          <w:sz w:val="20"/>
        </w:rPr>
        <w:t xml:space="preserve">3. část </w:t>
      </w:r>
      <w:r w:rsidR="00E15688" w:rsidRPr="002F7BA6">
        <w:rPr>
          <w:rFonts w:ascii="Arial" w:hAnsi="Arial" w:cs="Arial"/>
          <w:i/>
          <w:iCs/>
          <w:sz w:val="20"/>
        </w:rPr>
        <w:fldChar w:fldCharType="begin"/>
      </w:r>
      <w:r w:rsidRPr="002F7BA6">
        <w:rPr>
          <w:rFonts w:ascii="Arial" w:hAnsi="Arial" w:cs="Arial"/>
          <w:i/>
          <w:iCs/>
          <w:sz w:val="20"/>
        </w:rPr>
        <w:instrText>tc "301 / 3</w:instrText>
      </w:r>
      <w:r w:rsidRPr="002F7BA6">
        <w:rPr>
          <w:rFonts w:ascii="Arial" w:hAnsi="Arial" w:cs="Arial"/>
          <w:i/>
          <w:iCs/>
          <w:sz w:val="20"/>
        </w:rPr>
        <w:tab/>
      </w:r>
      <w:r w:rsidRPr="002F7BA6">
        <w:rPr>
          <w:rFonts w:ascii="Arial" w:hAnsi="Arial" w:cs="Arial"/>
          <w:i/>
          <w:iCs/>
          <w:sz w:val="20"/>
        </w:rPr>
        <w:tab/>
        <w:instrText>Postavení v zamìstnání v sektorech " \l 2</w:instrText>
      </w:r>
      <w:r w:rsidR="00E15688" w:rsidRPr="002F7BA6">
        <w:rPr>
          <w:rFonts w:ascii="Arial" w:hAnsi="Arial" w:cs="Arial"/>
          <w:i/>
          <w:iCs/>
          <w:sz w:val="20"/>
        </w:rPr>
        <w:fldChar w:fldCharType="end"/>
      </w:r>
    </w:p>
    <w:p w14:paraId="60D47599" w14:textId="3BCB6BA2" w:rsidR="00D8753D" w:rsidRPr="002F7BA6" w:rsidRDefault="00D8753D" w:rsidP="00D8753D">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F7BA6">
        <w:rPr>
          <w:rFonts w:ascii="Arial" w:hAnsi="Arial" w:cs="Arial"/>
          <w:sz w:val="20"/>
        </w:rPr>
        <w:t xml:space="preserve">Počet osob v jediném (hlavním) zaměstnání, zaměstnanců (vč. členů produkčních družstev), zaměstnavatelů a pracujících na vlastní účet v odvětvových sektorech </w:t>
      </w:r>
      <w:r w:rsidR="000608EE" w:rsidRPr="002F7BA6">
        <w:rPr>
          <w:rFonts w:ascii="Arial" w:hAnsi="Arial" w:cs="Arial"/>
          <w:sz w:val="20"/>
        </w:rPr>
        <w:t>ČR</w:t>
      </w:r>
      <w:r w:rsidRPr="002F7BA6">
        <w:rPr>
          <w:rFonts w:ascii="Arial" w:hAnsi="Arial" w:cs="Arial"/>
          <w:sz w:val="20"/>
        </w:rPr>
        <w:t xml:space="preserve"> a</w:t>
      </w:r>
      <w:r w:rsidR="000608EE" w:rsidRPr="002F7BA6">
        <w:rPr>
          <w:rFonts w:ascii="Arial" w:hAnsi="Arial" w:cs="Arial"/>
          <w:sz w:val="20"/>
        </w:rPr>
        <w:t> </w:t>
      </w:r>
      <w:r w:rsidRPr="002F7BA6">
        <w:rPr>
          <w:rFonts w:ascii="Arial" w:hAnsi="Arial" w:cs="Arial"/>
          <w:sz w:val="20"/>
        </w:rPr>
        <w:t>v </w:t>
      </w:r>
      <w:r w:rsidR="00E93BFE">
        <w:rPr>
          <w:rFonts w:ascii="Arial" w:hAnsi="Arial" w:cs="Arial"/>
          <w:sz w:val="20"/>
        </w:rPr>
        <w:t>regionech soudržnosti</w:t>
      </w:r>
      <w:r w:rsidRPr="002F7BA6">
        <w:rPr>
          <w:rFonts w:ascii="Arial" w:hAnsi="Arial" w:cs="Arial"/>
          <w:sz w:val="20"/>
        </w:rPr>
        <w:t>.</w:t>
      </w:r>
    </w:p>
    <w:p w14:paraId="60D4759A" w14:textId="77777777" w:rsidR="00BD6E6F" w:rsidRPr="002F7BA6"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2F7BA6">
        <w:rPr>
          <w:rFonts w:ascii="Arial" w:hAnsi="Arial" w:cs="Arial"/>
          <w:sz w:val="20"/>
        </w:rPr>
        <w:t>20</w:t>
      </w:r>
      <w:r w:rsidR="00394662" w:rsidRPr="002F7BA6">
        <w:rPr>
          <w:rFonts w:ascii="Arial" w:hAnsi="Arial" w:cs="Arial"/>
          <w:sz w:val="20"/>
        </w:rPr>
        <w:t>4</w:t>
      </w:r>
      <w:r w:rsidRPr="002F7BA6">
        <w:rPr>
          <w:rFonts w:ascii="Arial" w:hAnsi="Arial" w:cs="Arial"/>
          <w:sz w:val="20"/>
        </w:rPr>
        <w:t xml:space="preserve"> / 1</w:t>
      </w:r>
      <w:r w:rsidRPr="002F7BA6">
        <w:rPr>
          <w:rFonts w:ascii="Arial" w:hAnsi="Arial" w:cs="Arial"/>
          <w:sz w:val="20"/>
        </w:rPr>
        <w:tab/>
      </w:r>
      <w:r w:rsidRPr="002F7BA6">
        <w:rPr>
          <w:rFonts w:ascii="Arial" w:hAnsi="Arial" w:cs="Arial"/>
          <w:sz w:val="20"/>
        </w:rPr>
        <w:tab/>
      </w:r>
      <w:r w:rsidRPr="002F7BA6">
        <w:rPr>
          <w:rFonts w:ascii="Arial" w:hAnsi="Arial" w:cs="Arial"/>
          <w:i/>
          <w:iCs/>
          <w:sz w:val="20"/>
        </w:rPr>
        <w:t xml:space="preserve">Zaměstnanost v NH </w:t>
      </w:r>
      <w:r w:rsidR="00721DEE" w:rsidRPr="002F7BA6">
        <w:rPr>
          <w:rFonts w:ascii="Arial" w:hAnsi="Arial" w:cs="Arial"/>
          <w:i/>
          <w:iCs/>
          <w:sz w:val="20"/>
        </w:rPr>
        <w:t>po</w:t>
      </w:r>
      <w:r w:rsidRPr="002F7BA6">
        <w:rPr>
          <w:rFonts w:ascii="Arial" w:hAnsi="Arial" w:cs="Arial"/>
          <w:i/>
          <w:iCs/>
          <w:sz w:val="20"/>
        </w:rPr>
        <w:t>dle věk</w:t>
      </w:r>
      <w:r w:rsidR="00A93E3D" w:rsidRPr="002F7BA6">
        <w:rPr>
          <w:rFonts w:ascii="Arial" w:hAnsi="Arial" w:cs="Arial"/>
          <w:i/>
          <w:iCs/>
          <w:sz w:val="20"/>
        </w:rPr>
        <w:t>u</w:t>
      </w:r>
      <w:r w:rsidR="00E15688" w:rsidRPr="002F7BA6">
        <w:rPr>
          <w:rFonts w:ascii="Arial" w:hAnsi="Arial" w:cs="Arial"/>
          <w:sz w:val="20"/>
        </w:rPr>
        <w:fldChar w:fldCharType="begin"/>
      </w:r>
      <w:r w:rsidRPr="002F7BA6">
        <w:rPr>
          <w:rFonts w:ascii="Arial" w:hAnsi="Arial" w:cs="Arial"/>
          <w:sz w:val="20"/>
        </w:rPr>
        <w:instrText>tc "204 / 1</w:instrText>
      </w:r>
      <w:r w:rsidRPr="002F7BA6">
        <w:rPr>
          <w:rFonts w:ascii="Arial" w:hAnsi="Arial" w:cs="Arial"/>
          <w:sz w:val="20"/>
        </w:rPr>
        <w:tab/>
      </w:r>
      <w:r w:rsidRPr="002F7BA6">
        <w:rPr>
          <w:rFonts w:ascii="Arial" w:hAnsi="Arial" w:cs="Arial"/>
          <w:sz w:val="20"/>
        </w:rPr>
        <w:tab/>
        <w:instrText>Zamìstnanost v NH dle vìku  _ 2. èást " \l 2</w:instrText>
      </w:r>
      <w:r w:rsidR="00E15688" w:rsidRPr="002F7BA6">
        <w:rPr>
          <w:rFonts w:ascii="Arial" w:hAnsi="Arial" w:cs="Arial"/>
          <w:sz w:val="20"/>
        </w:rPr>
        <w:fldChar w:fldCharType="end"/>
      </w:r>
    </w:p>
    <w:p w14:paraId="60D4759B" w14:textId="1713DF05" w:rsidR="00BD6E6F" w:rsidRPr="002F7BA6"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F7BA6">
        <w:rPr>
          <w:rFonts w:ascii="Arial" w:hAnsi="Arial" w:cs="Arial"/>
          <w:sz w:val="20"/>
        </w:rPr>
        <w:t xml:space="preserve">Věkové skupiny </w:t>
      </w:r>
      <w:r w:rsidR="00CE1E52" w:rsidRPr="002F7BA6">
        <w:rPr>
          <w:rFonts w:ascii="Arial" w:hAnsi="Arial" w:cs="Arial"/>
          <w:sz w:val="20"/>
        </w:rPr>
        <w:t xml:space="preserve">osob </w:t>
      </w:r>
      <w:r w:rsidRPr="002F7BA6">
        <w:rPr>
          <w:rFonts w:ascii="Arial" w:hAnsi="Arial" w:cs="Arial"/>
          <w:sz w:val="20"/>
        </w:rPr>
        <w:t xml:space="preserve">v jediném (hlavním) zaměstnání v národním hospodářství </w:t>
      </w:r>
      <w:r w:rsidR="000608EE" w:rsidRPr="002F7BA6">
        <w:rPr>
          <w:rFonts w:ascii="Arial" w:hAnsi="Arial" w:cs="Arial"/>
          <w:sz w:val="20"/>
        </w:rPr>
        <w:t>ČR</w:t>
      </w:r>
      <w:r w:rsidRPr="002F7BA6">
        <w:rPr>
          <w:rFonts w:ascii="Arial" w:hAnsi="Arial" w:cs="Arial"/>
          <w:sz w:val="20"/>
        </w:rPr>
        <w:t xml:space="preserve"> podle základních klasifikací </w:t>
      </w:r>
      <w:r w:rsidR="0028297F" w:rsidRPr="002F7BA6">
        <w:rPr>
          <w:rFonts w:ascii="Arial" w:hAnsi="Arial" w:cs="Arial"/>
          <w:sz w:val="20"/>
        </w:rPr>
        <w:t>–</w:t>
      </w:r>
      <w:r w:rsidRPr="002F7BA6">
        <w:rPr>
          <w:rFonts w:ascii="Arial" w:hAnsi="Arial" w:cs="Arial"/>
          <w:sz w:val="20"/>
        </w:rPr>
        <w:t xml:space="preserve"> </w:t>
      </w:r>
      <w:r w:rsidR="00692E90" w:rsidRPr="002F7BA6">
        <w:rPr>
          <w:rFonts w:ascii="Arial" w:hAnsi="Arial" w:cs="Arial"/>
          <w:sz w:val="20"/>
        </w:rPr>
        <w:t>CZ-</w:t>
      </w:r>
      <w:r w:rsidR="0078404F" w:rsidRPr="002F7BA6">
        <w:rPr>
          <w:rFonts w:ascii="Arial" w:hAnsi="Arial" w:cs="Arial"/>
          <w:sz w:val="20"/>
        </w:rPr>
        <w:t>ISCED-</w:t>
      </w:r>
      <w:r w:rsidR="00692E90" w:rsidRPr="002F7BA6">
        <w:rPr>
          <w:rFonts w:ascii="Arial" w:hAnsi="Arial" w:cs="Arial"/>
          <w:sz w:val="20"/>
        </w:rPr>
        <w:t>2011</w:t>
      </w:r>
      <w:r w:rsidR="0078404F" w:rsidRPr="002F7BA6">
        <w:rPr>
          <w:rFonts w:ascii="Arial" w:hAnsi="Arial" w:cs="Arial"/>
          <w:sz w:val="20"/>
        </w:rPr>
        <w:t xml:space="preserve"> (úroveň vzdělání), </w:t>
      </w:r>
      <w:r w:rsidRPr="002F7BA6">
        <w:rPr>
          <w:rFonts w:ascii="Arial" w:hAnsi="Arial" w:cs="Arial"/>
          <w:sz w:val="20"/>
        </w:rPr>
        <w:t xml:space="preserve">CZ-ICSE (postavení v zaměstnání), </w:t>
      </w:r>
      <w:r w:rsidR="00BE451F" w:rsidRPr="002F7BA6">
        <w:rPr>
          <w:rFonts w:ascii="Arial" w:hAnsi="Arial" w:cs="Arial"/>
          <w:sz w:val="20"/>
        </w:rPr>
        <w:t xml:space="preserve">CZ-NACE </w:t>
      </w:r>
      <w:r w:rsidRPr="002F7BA6">
        <w:rPr>
          <w:rFonts w:ascii="Arial" w:hAnsi="Arial" w:cs="Arial"/>
          <w:sz w:val="20"/>
        </w:rPr>
        <w:t xml:space="preserve">(odvětví a sektory) a </w:t>
      </w:r>
      <w:r w:rsidR="004E7104" w:rsidRPr="002F7BA6">
        <w:rPr>
          <w:rFonts w:ascii="Arial" w:hAnsi="Arial" w:cs="Arial"/>
          <w:sz w:val="20"/>
        </w:rPr>
        <w:t>CZ-ISCO</w:t>
      </w:r>
      <w:r w:rsidRPr="002F7BA6">
        <w:rPr>
          <w:rFonts w:ascii="Arial" w:hAnsi="Arial" w:cs="Arial"/>
          <w:sz w:val="20"/>
        </w:rPr>
        <w:t xml:space="preserve"> (klasifikace zaměstnání).</w:t>
      </w:r>
    </w:p>
    <w:p w14:paraId="60D4759C" w14:textId="77777777" w:rsidR="00BD6E6F" w:rsidRPr="002F7BA6"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i/>
          <w:sz w:val="20"/>
        </w:rPr>
      </w:pPr>
      <w:r w:rsidRPr="002F7BA6">
        <w:rPr>
          <w:rFonts w:ascii="Arial" w:hAnsi="Arial" w:cs="Arial"/>
          <w:sz w:val="20"/>
        </w:rPr>
        <w:t>20</w:t>
      </w:r>
      <w:r w:rsidR="00394662" w:rsidRPr="002F7BA6">
        <w:rPr>
          <w:rFonts w:ascii="Arial" w:hAnsi="Arial" w:cs="Arial"/>
          <w:sz w:val="20"/>
        </w:rPr>
        <w:t>5</w:t>
      </w:r>
      <w:r w:rsidRPr="002F7BA6">
        <w:rPr>
          <w:rFonts w:ascii="Arial" w:hAnsi="Arial" w:cs="Arial"/>
          <w:sz w:val="20"/>
        </w:rPr>
        <w:t xml:space="preserve"> / 2</w:t>
      </w:r>
      <w:r w:rsidRPr="002F7BA6">
        <w:rPr>
          <w:rFonts w:ascii="Arial" w:hAnsi="Arial" w:cs="Arial"/>
          <w:sz w:val="20"/>
        </w:rPr>
        <w:tab/>
      </w:r>
      <w:r w:rsidRPr="002F7BA6">
        <w:rPr>
          <w:rFonts w:ascii="Arial" w:hAnsi="Arial" w:cs="Arial"/>
          <w:sz w:val="20"/>
        </w:rPr>
        <w:tab/>
      </w:r>
      <w:r w:rsidRPr="002F7BA6">
        <w:rPr>
          <w:rFonts w:ascii="Arial" w:hAnsi="Arial" w:cs="Arial"/>
          <w:i/>
          <w:iCs/>
          <w:sz w:val="20"/>
        </w:rPr>
        <w:t xml:space="preserve">Zaměstnanost v NH </w:t>
      </w:r>
      <w:r w:rsidR="00721DEE" w:rsidRPr="002F7BA6">
        <w:rPr>
          <w:rFonts w:ascii="Arial" w:hAnsi="Arial" w:cs="Arial"/>
          <w:i/>
          <w:iCs/>
          <w:sz w:val="20"/>
        </w:rPr>
        <w:t>po</w:t>
      </w:r>
      <w:r w:rsidRPr="002F7BA6">
        <w:rPr>
          <w:rFonts w:ascii="Arial" w:hAnsi="Arial" w:cs="Arial"/>
          <w:i/>
          <w:iCs/>
          <w:sz w:val="20"/>
        </w:rPr>
        <w:t xml:space="preserve">dle </w:t>
      </w:r>
      <w:r w:rsidR="002A5006" w:rsidRPr="002F7BA6">
        <w:rPr>
          <w:rFonts w:ascii="Arial" w:hAnsi="Arial" w:cs="Arial"/>
          <w:i/>
          <w:iCs/>
          <w:sz w:val="20"/>
        </w:rPr>
        <w:t>regionů soudržnosti</w:t>
      </w:r>
      <w:r w:rsidR="002A5006" w:rsidRPr="002F7BA6">
        <w:rPr>
          <w:rFonts w:ascii="Arial" w:hAnsi="Arial" w:cs="Arial"/>
          <w:i/>
          <w:sz w:val="20"/>
        </w:rPr>
        <w:t xml:space="preserve"> </w:t>
      </w:r>
      <w:r w:rsidR="00721DEE" w:rsidRPr="002F7BA6">
        <w:rPr>
          <w:rFonts w:ascii="Arial" w:hAnsi="Arial" w:cs="Arial"/>
          <w:i/>
          <w:sz w:val="20"/>
        </w:rPr>
        <w:t>ČR</w:t>
      </w:r>
      <w:r w:rsidR="00E15688" w:rsidRPr="002F7BA6">
        <w:rPr>
          <w:rFonts w:ascii="Arial" w:hAnsi="Arial" w:cs="Arial"/>
          <w:i/>
          <w:sz w:val="20"/>
        </w:rPr>
        <w:fldChar w:fldCharType="begin"/>
      </w:r>
      <w:r w:rsidRPr="002F7BA6">
        <w:rPr>
          <w:rFonts w:ascii="Arial" w:hAnsi="Arial" w:cs="Arial"/>
          <w:i/>
          <w:sz w:val="20"/>
        </w:rPr>
        <w:instrText>tc "205 / 2</w:instrText>
      </w:r>
      <w:r w:rsidRPr="002F7BA6">
        <w:rPr>
          <w:rFonts w:ascii="Arial" w:hAnsi="Arial" w:cs="Arial"/>
          <w:i/>
          <w:sz w:val="20"/>
        </w:rPr>
        <w:tab/>
      </w:r>
      <w:r w:rsidRPr="002F7BA6">
        <w:rPr>
          <w:rFonts w:ascii="Arial" w:hAnsi="Arial" w:cs="Arial"/>
          <w:i/>
          <w:sz w:val="20"/>
        </w:rPr>
        <w:tab/>
        <w:instrText>Zamìstnanost v NH dle oblastí " \l 2</w:instrText>
      </w:r>
      <w:r w:rsidR="00E15688" w:rsidRPr="002F7BA6">
        <w:rPr>
          <w:rFonts w:ascii="Arial" w:hAnsi="Arial" w:cs="Arial"/>
          <w:i/>
          <w:sz w:val="20"/>
        </w:rPr>
        <w:fldChar w:fldCharType="end"/>
      </w:r>
    </w:p>
    <w:p w14:paraId="60D4759D" w14:textId="2452A8CD" w:rsidR="00BD6E6F" w:rsidRPr="002F7BA6" w:rsidRDefault="00CE1E52">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F7BA6">
        <w:rPr>
          <w:rFonts w:ascii="Arial" w:hAnsi="Arial" w:cs="Arial"/>
          <w:sz w:val="20"/>
        </w:rPr>
        <w:t xml:space="preserve">Osoby </w:t>
      </w:r>
      <w:r w:rsidR="00BD6E6F" w:rsidRPr="002F7BA6">
        <w:rPr>
          <w:rFonts w:ascii="Arial" w:hAnsi="Arial" w:cs="Arial"/>
          <w:sz w:val="20"/>
        </w:rPr>
        <w:t xml:space="preserve">v jediném (hlavním) zaměstnání v národním hospodářství </w:t>
      </w:r>
      <w:r w:rsidR="000608EE" w:rsidRPr="002F7BA6">
        <w:rPr>
          <w:rFonts w:ascii="Arial" w:hAnsi="Arial" w:cs="Arial"/>
          <w:sz w:val="20"/>
        </w:rPr>
        <w:t xml:space="preserve">ČR </w:t>
      </w:r>
      <w:r w:rsidR="00BD6E6F" w:rsidRPr="002F7BA6">
        <w:rPr>
          <w:rFonts w:ascii="Arial" w:hAnsi="Arial" w:cs="Arial"/>
          <w:sz w:val="20"/>
        </w:rPr>
        <w:t>a</w:t>
      </w:r>
      <w:r w:rsidR="005D5FCB" w:rsidRPr="002F7BA6">
        <w:rPr>
          <w:rFonts w:ascii="Arial" w:hAnsi="Arial" w:cs="Arial"/>
          <w:sz w:val="20"/>
        </w:rPr>
        <w:t> </w:t>
      </w:r>
      <w:r w:rsidR="00E93BFE">
        <w:rPr>
          <w:rFonts w:ascii="Arial" w:hAnsi="Arial" w:cs="Arial"/>
          <w:sz w:val="20"/>
        </w:rPr>
        <w:t xml:space="preserve">v </w:t>
      </w:r>
      <w:r w:rsidR="002A5006" w:rsidRPr="002F7BA6">
        <w:rPr>
          <w:rFonts w:ascii="Arial" w:hAnsi="Arial" w:cs="Arial"/>
          <w:sz w:val="20"/>
        </w:rPr>
        <w:t xml:space="preserve">regionech soudržnosti </w:t>
      </w:r>
      <w:r w:rsidR="00BD6E6F" w:rsidRPr="002F7BA6">
        <w:rPr>
          <w:rFonts w:ascii="Arial" w:hAnsi="Arial" w:cs="Arial"/>
          <w:sz w:val="20"/>
        </w:rPr>
        <w:t xml:space="preserve">podle základních klasifikací </w:t>
      </w:r>
      <w:r w:rsidR="008B218A" w:rsidRPr="002F7BA6">
        <w:rPr>
          <w:rFonts w:ascii="Arial" w:hAnsi="Arial" w:cs="Arial"/>
          <w:sz w:val="20"/>
        </w:rPr>
        <w:t xml:space="preserve">– </w:t>
      </w:r>
      <w:r w:rsidR="00BD6E6F" w:rsidRPr="002F7BA6">
        <w:rPr>
          <w:rFonts w:ascii="Arial" w:hAnsi="Arial" w:cs="Arial"/>
          <w:sz w:val="20"/>
        </w:rPr>
        <w:t xml:space="preserve">CZ-ICSE (postavení v zaměstnání), </w:t>
      </w:r>
      <w:r w:rsidR="00BE451F" w:rsidRPr="002F7BA6">
        <w:rPr>
          <w:rFonts w:ascii="Arial" w:hAnsi="Arial" w:cs="Arial"/>
          <w:sz w:val="20"/>
        </w:rPr>
        <w:t>CZ-NACE</w:t>
      </w:r>
      <w:r w:rsidR="00BD6E6F" w:rsidRPr="002F7BA6">
        <w:rPr>
          <w:rFonts w:ascii="Arial" w:hAnsi="Arial" w:cs="Arial"/>
          <w:sz w:val="20"/>
        </w:rPr>
        <w:t xml:space="preserve"> (odvětví a sektory) a </w:t>
      </w:r>
      <w:r w:rsidR="004E7104" w:rsidRPr="002F7BA6">
        <w:rPr>
          <w:rFonts w:ascii="Arial" w:hAnsi="Arial" w:cs="Arial"/>
          <w:sz w:val="20"/>
        </w:rPr>
        <w:t>CZ-ISCO</w:t>
      </w:r>
      <w:r w:rsidR="00BD6E6F" w:rsidRPr="002F7BA6">
        <w:rPr>
          <w:rFonts w:ascii="Arial" w:hAnsi="Arial" w:cs="Arial"/>
          <w:sz w:val="20"/>
        </w:rPr>
        <w:t xml:space="preserve"> (klasifikace zaměstnání).</w:t>
      </w:r>
    </w:p>
    <w:p w14:paraId="60D4759E" w14:textId="77777777" w:rsidR="00BD6E6F" w:rsidRPr="002F7BA6" w:rsidRDefault="00BD6E6F">
      <w:pPr>
        <w:keepNext/>
        <w:keepLines/>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2F7BA6">
        <w:rPr>
          <w:rFonts w:ascii="Arial" w:hAnsi="Arial" w:cs="Arial"/>
          <w:sz w:val="20"/>
        </w:rPr>
        <w:t>20</w:t>
      </w:r>
      <w:r w:rsidR="00394662" w:rsidRPr="002F7BA6">
        <w:rPr>
          <w:rFonts w:ascii="Arial" w:hAnsi="Arial" w:cs="Arial"/>
          <w:sz w:val="20"/>
        </w:rPr>
        <w:t>6</w:t>
      </w:r>
      <w:r w:rsidRPr="002F7BA6">
        <w:rPr>
          <w:rFonts w:ascii="Arial" w:hAnsi="Arial" w:cs="Arial"/>
          <w:sz w:val="20"/>
        </w:rPr>
        <w:t xml:space="preserve"> / 1</w:t>
      </w:r>
      <w:r w:rsidRPr="002F7BA6">
        <w:rPr>
          <w:rFonts w:ascii="Arial" w:hAnsi="Arial" w:cs="Arial"/>
          <w:sz w:val="20"/>
        </w:rPr>
        <w:tab/>
      </w:r>
      <w:r w:rsidRPr="002F7BA6">
        <w:rPr>
          <w:rFonts w:ascii="Arial" w:hAnsi="Arial" w:cs="Arial"/>
          <w:sz w:val="20"/>
        </w:rPr>
        <w:tab/>
      </w:r>
      <w:r w:rsidRPr="002F7BA6">
        <w:rPr>
          <w:rFonts w:ascii="Arial" w:hAnsi="Arial" w:cs="Arial"/>
          <w:i/>
          <w:iCs/>
          <w:sz w:val="20"/>
        </w:rPr>
        <w:t xml:space="preserve">Zaměstnanost v NH </w:t>
      </w:r>
      <w:r w:rsidR="00366B2A" w:rsidRPr="002F7BA6">
        <w:rPr>
          <w:rFonts w:ascii="Arial" w:hAnsi="Arial" w:cs="Arial"/>
          <w:i/>
          <w:iCs/>
          <w:sz w:val="20"/>
        </w:rPr>
        <w:t>po</w:t>
      </w:r>
      <w:r w:rsidRPr="002F7BA6">
        <w:rPr>
          <w:rFonts w:ascii="Arial" w:hAnsi="Arial" w:cs="Arial"/>
          <w:i/>
          <w:iCs/>
          <w:sz w:val="20"/>
        </w:rPr>
        <w:t>dle</w:t>
      </w:r>
      <w:r w:rsidR="00366B2A" w:rsidRPr="002F7BA6">
        <w:rPr>
          <w:rFonts w:ascii="Arial" w:hAnsi="Arial" w:cs="Arial"/>
          <w:i/>
          <w:iCs/>
          <w:sz w:val="20"/>
        </w:rPr>
        <w:t xml:space="preserve"> úrovně</w:t>
      </w:r>
      <w:r w:rsidRPr="002F7BA6">
        <w:rPr>
          <w:rFonts w:ascii="Arial" w:hAnsi="Arial" w:cs="Arial"/>
          <w:i/>
          <w:iCs/>
          <w:sz w:val="20"/>
        </w:rPr>
        <w:t xml:space="preserve"> vzdělání</w:t>
      </w:r>
      <w:r w:rsidRPr="002F7BA6">
        <w:rPr>
          <w:rFonts w:ascii="Arial" w:hAnsi="Arial" w:cs="Arial"/>
          <w:sz w:val="20"/>
        </w:rPr>
        <w:t xml:space="preserve"> </w:t>
      </w:r>
      <w:r w:rsidR="00E15688" w:rsidRPr="002F7BA6">
        <w:rPr>
          <w:rFonts w:ascii="Arial" w:hAnsi="Arial" w:cs="Arial"/>
          <w:sz w:val="20"/>
        </w:rPr>
        <w:fldChar w:fldCharType="begin"/>
      </w:r>
      <w:r w:rsidRPr="002F7BA6">
        <w:rPr>
          <w:rFonts w:ascii="Arial" w:hAnsi="Arial" w:cs="Arial"/>
          <w:sz w:val="20"/>
        </w:rPr>
        <w:instrText>tc "206 / 1</w:instrText>
      </w:r>
      <w:r w:rsidRPr="002F7BA6">
        <w:rPr>
          <w:rFonts w:ascii="Arial" w:hAnsi="Arial" w:cs="Arial"/>
          <w:sz w:val="20"/>
        </w:rPr>
        <w:tab/>
      </w:r>
      <w:r w:rsidRPr="002F7BA6">
        <w:rPr>
          <w:rFonts w:ascii="Arial" w:hAnsi="Arial" w:cs="Arial"/>
          <w:sz w:val="20"/>
        </w:rPr>
        <w:tab/>
        <w:instrText>Zamìstnanost v NH dle vzdìlání " \l 2</w:instrText>
      </w:r>
      <w:r w:rsidR="00E15688" w:rsidRPr="002F7BA6">
        <w:rPr>
          <w:rFonts w:ascii="Arial" w:hAnsi="Arial" w:cs="Arial"/>
          <w:sz w:val="20"/>
        </w:rPr>
        <w:fldChar w:fldCharType="end"/>
      </w:r>
    </w:p>
    <w:p w14:paraId="60D4759F" w14:textId="74896CED" w:rsidR="00BD6E6F" w:rsidRPr="002F7BA6" w:rsidRDefault="00CE1E52">
      <w:pPr>
        <w:keepNext/>
        <w:keepLines/>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F7BA6">
        <w:rPr>
          <w:rFonts w:ascii="Arial" w:hAnsi="Arial" w:cs="Arial"/>
          <w:sz w:val="20"/>
        </w:rPr>
        <w:t xml:space="preserve">Osoby </w:t>
      </w:r>
      <w:r w:rsidR="00BD6E6F" w:rsidRPr="002F7BA6">
        <w:rPr>
          <w:rFonts w:ascii="Arial" w:hAnsi="Arial" w:cs="Arial"/>
          <w:sz w:val="20"/>
        </w:rPr>
        <w:t xml:space="preserve">v jediném (hlavním) zaměstnání v národním hospodářství </w:t>
      </w:r>
      <w:r w:rsidR="000608EE" w:rsidRPr="002F7BA6">
        <w:rPr>
          <w:rFonts w:ascii="Arial" w:hAnsi="Arial" w:cs="Arial"/>
          <w:sz w:val="20"/>
        </w:rPr>
        <w:t xml:space="preserve">ČR </w:t>
      </w:r>
      <w:r w:rsidR="00BD6E6F" w:rsidRPr="002F7BA6">
        <w:rPr>
          <w:rFonts w:ascii="Arial" w:hAnsi="Arial" w:cs="Arial"/>
          <w:sz w:val="20"/>
        </w:rPr>
        <w:t>podle základních klasifikací</w:t>
      </w:r>
      <w:r w:rsidR="00C448B2" w:rsidRPr="002F7BA6">
        <w:rPr>
          <w:rFonts w:ascii="Arial" w:hAnsi="Arial" w:cs="Arial"/>
          <w:sz w:val="20"/>
        </w:rPr>
        <w:t xml:space="preserve"> –</w:t>
      </w:r>
      <w:r w:rsidR="00BD6E6F" w:rsidRPr="002F7BA6">
        <w:rPr>
          <w:rFonts w:ascii="Arial" w:hAnsi="Arial" w:cs="Arial"/>
          <w:sz w:val="20"/>
        </w:rPr>
        <w:t xml:space="preserve"> CZ-ICSE</w:t>
      </w:r>
      <w:r w:rsidR="00C448B2" w:rsidRPr="002F7BA6">
        <w:rPr>
          <w:rFonts w:ascii="Arial" w:hAnsi="Arial" w:cs="Arial"/>
          <w:sz w:val="20"/>
        </w:rPr>
        <w:t xml:space="preserve"> </w:t>
      </w:r>
      <w:r w:rsidR="00BD6E6F" w:rsidRPr="002F7BA6">
        <w:rPr>
          <w:rFonts w:ascii="Arial" w:hAnsi="Arial" w:cs="Arial"/>
          <w:sz w:val="20"/>
        </w:rPr>
        <w:t xml:space="preserve">(postavení v zaměstnání) a </w:t>
      </w:r>
      <w:r w:rsidR="004E7104" w:rsidRPr="002F7BA6">
        <w:rPr>
          <w:rFonts w:ascii="Arial" w:hAnsi="Arial" w:cs="Arial"/>
          <w:sz w:val="20"/>
        </w:rPr>
        <w:t>CZ-ISCO</w:t>
      </w:r>
      <w:r w:rsidR="00BD6E6F" w:rsidRPr="002F7BA6">
        <w:rPr>
          <w:rFonts w:ascii="Arial" w:hAnsi="Arial" w:cs="Arial"/>
          <w:sz w:val="20"/>
        </w:rPr>
        <w:t xml:space="preserve"> (klasifikace zaměstnání) v jednotlivých úrovních jejich dosaženého vzdělání.</w:t>
      </w:r>
    </w:p>
    <w:p w14:paraId="60D475A0" w14:textId="77777777" w:rsidR="00D0315E" w:rsidRPr="002F7BA6" w:rsidRDefault="00D0315E" w:rsidP="008E2784">
      <w:pPr>
        <w:tabs>
          <w:tab w:val="left" w:pos="-1076"/>
          <w:tab w:val="left" w:pos="-720"/>
          <w:tab w:val="left" w:pos="736"/>
          <w:tab w:val="left" w:pos="993"/>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993" w:hanging="993"/>
        <w:jc w:val="both"/>
        <w:rPr>
          <w:rFonts w:ascii="Arial" w:hAnsi="Arial" w:cs="Arial"/>
          <w:i/>
          <w:iCs/>
          <w:sz w:val="20"/>
        </w:rPr>
      </w:pPr>
      <w:r w:rsidRPr="002F7BA6">
        <w:rPr>
          <w:rFonts w:ascii="Arial" w:hAnsi="Arial" w:cs="Arial"/>
          <w:sz w:val="20"/>
        </w:rPr>
        <w:t>20</w:t>
      </w:r>
      <w:r w:rsidR="00394662" w:rsidRPr="002F7BA6">
        <w:rPr>
          <w:rFonts w:ascii="Arial" w:hAnsi="Arial" w:cs="Arial"/>
          <w:sz w:val="20"/>
        </w:rPr>
        <w:t>7</w:t>
      </w:r>
      <w:r w:rsidRPr="002F7BA6">
        <w:rPr>
          <w:rFonts w:ascii="Arial" w:hAnsi="Arial" w:cs="Arial"/>
          <w:sz w:val="20"/>
        </w:rPr>
        <w:t xml:space="preserve"> / 1</w:t>
      </w:r>
      <w:r w:rsidRPr="002F7BA6">
        <w:rPr>
          <w:rFonts w:ascii="Arial" w:hAnsi="Arial" w:cs="Arial"/>
          <w:sz w:val="20"/>
        </w:rPr>
        <w:tab/>
      </w:r>
      <w:r w:rsidR="008E2784" w:rsidRPr="002F7BA6">
        <w:rPr>
          <w:rFonts w:ascii="Arial" w:hAnsi="Arial" w:cs="Arial"/>
          <w:sz w:val="20"/>
        </w:rPr>
        <w:tab/>
      </w:r>
      <w:r w:rsidRPr="002F7BA6">
        <w:rPr>
          <w:rFonts w:ascii="Arial" w:hAnsi="Arial" w:cs="Arial"/>
          <w:i/>
          <w:iCs/>
          <w:sz w:val="20"/>
        </w:rPr>
        <w:t>Zaměstnanos</w:t>
      </w:r>
      <w:r w:rsidR="008E2784" w:rsidRPr="002F7BA6">
        <w:rPr>
          <w:rFonts w:ascii="Arial" w:hAnsi="Arial" w:cs="Arial"/>
          <w:i/>
          <w:iCs/>
          <w:sz w:val="20"/>
        </w:rPr>
        <w:t xml:space="preserve">t v NH </w:t>
      </w:r>
      <w:r w:rsidRPr="002F7BA6">
        <w:rPr>
          <w:rFonts w:ascii="Arial" w:hAnsi="Arial" w:cs="Arial"/>
          <w:i/>
          <w:iCs/>
          <w:sz w:val="20"/>
        </w:rPr>
        <w:t>podle postavení v zaměstnání, klasifikace zaměstnání a úrovně vzdělání</w:t>
      </w:r>
    </w:p>
    <w:p w14:paraId="60D475A1" w14:textId="77777777" w:rsidR="00D0315E" w:rsidRPr="002F7BA6" w:rsidRDefault="00D0315E" w:rsidP="008E2784">
      <w:pPr>
        <w:keepNext/>
        <w:keepLines/>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F7BA6">
        <w:rPr>
          <w:rFonts w:ascii="Arial" w:hAnsi="Arial" w:cs="Arial"/>
          <w:sz w:val="20"/>
        </w:rPr>
        <w:t xml:space="preserve">Osoby s jediným (hlavním) zaměstnáním v ČR podle postavení v zaměstnání, hlavních tříd CZ-ISCO a úrovně vzdělání </w:t>
      </w:r>
      <w:r w:rsidR="00692E90" w:rsidRPr="002F7BA6">
        <w:rPr>
          <w:rFonts w:ascii="Arial" w:hAnsi="Arial" w:cs="Arial"/>
          <w:sz w:val="20"/>
        </w:rPr>
        <w:t>CZ-ISCED 2011</w:t>
      </w:r>
      <w:r w:rsidRPr="002F7BA6">
        <w:rPr>
          <w:rFonts w:ascii="Arial" w:hAnsi="Arial" w:cs="Arial"/>
          <w:sz w:val="20"/>
        </w:rPr>
        <w:t>.</w:t>
      </w:r>
    </w:p>
    <w:p w14:paraId="60D475A2" w14:textId="77777777" w:rsidR="0035192A" w:rsidRPr="002F7BA6" w:rsidRDefault="0035192A" w:rsidP="0035192A">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2F7BA6">
        <w:rPr>
          <w:rFonts w:ascii="Arial" w:hAnsi="Arial" w:cs="Arial"/>
          <w:sz w:val="20"/>
        </w:rPr>
        <w:t>20</w:t>
      </w:r>
      <w:r w:rsidR="00394662" w:rsidRPr="002F7BA6">
        <w:rPr>
          <w:rFonts w:ascii="Arial" w:hAnsi="Arial" w:cs="Arial"/>
          <w:sz w:val="20"/>
        </w:rPr>
        <w:t>8</w:t>
      </w:r>
      <w:r w:rsidRPr="002F7BA6">
        <w:rPr>
          <w:rFonts w:ascii="Arial" w:hAnsi="Arial" w:cs="Arial"/>
          <w:sz w:val="20"/>
        </w:rPr>
        <w:t xml:space="preserve"> / 1</w:t>
      </w:r>
      <w:r w:rsidRPr="002F7BA6">
        <w:rPr>
          <w:rFonts w:ascii="Arial" w:hAnsi="Arial" w:cs="Arial"/>
          <w:sz w:val="20"/>
        </w:rPr>
        <w:tab/>
      </w:r>
      <w:r w:rsidRPr="002F7BA6">
        <w:rPr>
          <w:rFonts w:ascii="Arial" w:hAnsi="Arial" w:cs="Arial"/>
          <w:sz w:val="20"/>
        </w:rPr>
        <w:tab/>
      </w:r>
      <w:r w:rsidRPr="002F7BA6">
        <w:rPr>
          <w:rFonts w:ascii="Arial" w:hAnsi="Arial" w:cs="Arial"/>
          <w:i/>
          <w:iCs/>
          <w:sz w:val="20"/>
        </w:rPr>
        <w:t>Zaměstnanost v NH podle postavení v zaměstnání a odvětví</w:t>
      </w:r>
      <w:r w:rsidR="00E15688" w:rsidRPr="002F7BA6">
        <w:rPr>
          <w:rFonts w:ascii="Arial" w:hAnsi="Arial" w:cs="Arial"/>
          <w:sz w:val="20"/>
        </w:rPr>
        <w:fldChar w:fldCharType="begin"/>
      </w:r>
      <w:r w:rsidRPr="002F7BA6">
        <w:rPr>
          <w:rFonts w:ascii="Arial" w:hAnsi="Arial" w:cs="Arial"/>
          <w:sz w:val="20"/>
        </w:rPr>
        <w:instrText>tc "302 / 3</w:instrText>
      </w:r>
      <w:r w:rsidRPr="002F7BA6">
        <w:rPr>
          <w:rFonts w:ascii="Arial" w:hAnsi="Arial" w:cs="Arial"/>
          <w:sz w:val="20"/>
        </w:rPr>
        <w:tab/>
      </w:r>
      <w:r w:rsidRPr="002F7BA6">
        <w:rPr>
          <w:rFonts w:ascii="Arial" w:hAnsi="Arial" w:cs="Arial"/>
          <w:sz w:val="20"/>
        </w:rPr>
        <w:tab/>
        <w:instrText>Zamìstnanci v CS dle odvìtví " \l 2</w:instrText>
      </w:r>
      <w:r w:rsidR="00E15688" w:rsidRPr="002F7BA6">
        <w:rPr>
          <w:rFonts w:ascii="Arial" w:hAnsi="Arial" w:cs="Arial"/>
          <w:sz w:val="20"/>
        </w:rPr>
        <w:fldChar w:fldCharType="end"/>
      </w:r>
    </w:p>
    <w:p w14:paraId="60D475A3" w14:textId="77777777" w:rsidR="0035192A" w:rsidRPr="002F7BA6" w:rsidRDefault="0035192A" w:rsidP="0035192A">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F7BA6">
        <w:rPr>
          <w:rFonts w:ascii="Arial" w:hAnsi="Arial" w:cs="Arial"/>
          <w:sz w:val="20"/>
        </w:rPr>
        <w:t>Osoby s jediným (hlavním) zaměstnáním v ČR podle</w:t>
      </w:r>
      <w:r w:rsidR="00096C81" w:rsidRPr="002F7BA6">
        <w:rPr>
          <w:rFonts w:ascii="Arial" w:hAnsi="Arial" w:cs="Arial"/>
          <w:sz w:val="20"/>
        </w:rPr>
        <w:t xml:space="preserve"> základních klasifikací –</w:t>
      </w:r>
      <w:r w:rsidRPr="002F7BA6">
        <w:rPr>
          <w:rFonts w:ascii="Arial" w:hAnsi="Arial" w:cs="Arial"/>
          <w:sz w:val="20"/>
        </w:rPr>
        <w:t xml:space="preserve"> </w:t>
      </w:r>
      <w:r w:rsidR="00096C81" w:rsidRPr="002F7BA6">
        <w:rPr>
          <w:rFonts w:ascii="Arial" w:hAnsi="Arial" w:cs="Arial"/>
          <w:sz w:val="20"/>
        </w:rPr>
        <w:t>CZ-ICSE (</w:t>
      </w:r>
      <w:r w:rsidRPr="002F7BA6">
        <w:rPr>
          <w:rFonts w:ascii="Arial" w:hAnsi="Arial" w:cs="Arial"/>
          <w:sz w:val="20"/>
        </w:rPr>
        <w:t>postavení v</w:t>
      </w:r>
      <w:r w:rsidR="00096C81" w:rsidRPr="002F7BA6">
        <w:rPr>
          <w:rFonts w:ascii="Arial" w:hAnsi="Arial" w:cs="Arial"/>
          <w:sz w:val="20"/>
        </w:rPr>
        <w:t> </w:t>
      </w:r>
      <w:r w:rsidRPr="002F7BA6">
        <w:rPr>
          <w:rFonts w:ascii="Arial" w:hAnsi="Arial" w:cs="Arial"/>
          <w:sz w:val="20"/>
        </w:rPr>
        <w:t>zaměstnání</w:t>
      </w:r>
      <w:r w:rsidR="00096C81" w:rsidRPr="002F7BA6">
        <w:rPr>
          <w:rFonts w:ascii="Arial" w:hAnsi="Arial" w:cs="Arial"/>
          <w:sz w:val="20"/>
        </w:rPr>
        <w:t>)</w:t>
      </w:r>
      <w:r w:rsidRPr="002F7BA6">
        <w:rPr>
          <w:rFonts w:ascii="Arial" w:hAnsi="Arial" w:cs="Arial"/>
          <w:sz w:val="20"/>
        </w:rPr>
        <w:t xml:space="preserve"> a </w:t>
      </w:r>
      <w:r w:rsidR="00096C81" w:rsidRPr="002F7BA6">
        <w:rPr>
          <w:rFonts w:ascii="Arial" w:hAnsi="Arial" w:cs="Arial"/>
          <w:sz w:val="20"/>
        </w:rPr>
        <w:t>CZ-NACE (</w:t>
      </w:r>
      <w:r w:rsidRPr="002F7BA6">
        <w:rPr>
          <w:rFonts w:ascii="Arial" w:hAnsi="Arial" w:cs="Arial"/>
          <w:sz w:val="20"/>
        </w:rPr>
        <w:t>sekce odvětví</w:t>
      </w:r>
      <w:r w:rsidR="00096C81" w:rsidRPr="002F7BA6">
        <w:rPr>
          <w:rFonts w:ascii="Arial" w:hAnsi="Arial" w:cs="Arial"/>
          <w:sz w:val="20"/>
        </w:rPr>
        <w:t>)</w:t>
      </w:r>
      <w:r w:rsidRPr="002F7BA6">
        <w:rPr>
          <w:rFonts w:ascii="Arial" w:hAnsi="Arial" w:cs="Arial"/>
          <w:sz w:val="20"/>
        </w:rPr>
        <w:t>.</w:t>
      </w:r>
    </w:p>
    <w:p w14:paraId="60D475A4" w14:textId="77777777" w:rsidR="00BD6E6F" w:rsidRPr="002F7BA6"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2F7BA6">
        <w:rPr>
          <w:rFonts w:ascii="Arial" w:hAnsi="Arial" w:cs="Arial"/>
          <w:sz w:val="20"/>
        </w:rPr>
        <w:t>2</w:t>
      </w:r>
      <w:r w:rsidR="00394662" w:rsidRPr="002F7BA6">
        <w:rPr>
          <w:rFonts w:ascii="Arial" w:hAnsi="Arial" w:cs="Arial"/>
          <w:sz w:val="20"/>
        </w:rPr>
        <w:t>09</w:t>
      </w:r>
      <w:r w:rsidRPr="002F7BA6">
        <w:rPr>
          <w:rFonts w:ascii="Arial" w:hAnsi="Arial" w:cs="Arial"/>
          <w:sz w:val="20"/>
        </w:rPr>
        <w:t xml:space="preserve"> / 1</w:t>
      </w:r>
      <w:r w:rsidRPr="002F7BA6">
        <w:rPr>
          <w:rFonts w:ascii="Arial" w:hAnsi="Arial" w:cs="Arial"/>
          <w:sz w:val="20"/>
        </w:rPr>
        <w:tab/>
      </w:r>
      <w:r w:rsidRPr="002F7BA6">
        <w:rPr>
          <w:rFonts w:ascii="Arial" w:hAnsi="Arial" w:cs="Arial"/>
          <w:sz w:val="20"/>
        </w:rPr>
        <w:tab/>
      </w:r>
      <w:r w:rsidR="004E37ED" w:rsidRPr="002F7BA6">
        <w:rPr>
          <w:rFonts w:ascii="Arial" w:hAnsi="Arial" w:cs="Arial"/>
          <w:i/>
          <w:iCs/>
          <w:sz w:val="20"/>
        </w:rPr>
        <w:t>Zaměstnanost v NH podle klasifikace zaměstnání a odvětví</w:t>
      </w:r>
      <w:r w:rsidRPr="002F7BA6">
        <w:rPr>
          <w:rFonts w:ascii="Arial" w:hAnsi="Arial" w:cs="Arial"/>
          <w:sz w:val="20"/>
        </w:rPr>
        <w:t xml:space="preserve"> </w:t>
      </w:r>
      <w:r w:rsidR="00E15688" w:rsidRPr="002F7BA6">
        <w:rPr>
          <w:rFonts w:ascii="Arial" w:hAnsi="Arial" w:cs="Arial"/>
          <w:sz w:val="20"/>
        </w:rPr>
        <w:fldChar w:fldCharType="begin"/>
      </w:r>
      <w:r w:rsidRPr="002F7BA6">
        <w:rPr>
          <w:rFonts w:ascii="Arial" w:hAnsi="Arial" w:cs="Arial"/>
          <w:sz w:val="20"/>
        </w:rPr>
        <w:instrText>tc "207 / 1</w:instrText>
      </w:r>
      <w:r w:rsidRPr="002F7BA6">
        <w:rPr>
          <w:rFonts w:ascii="Arial" w:hAnsi="Arial" w:cs="Arial"/>
          <w:sz w:val="20"/>
        </w:rPr>
        <w:tab/>
      </w:r>
      <w:r w:rsidRPr="002F7BA6">
        <w:rPr>
          <w:rFonts w:ascii="Arial" w:hAnsi="Arial" w:cs="Arial"/>
          <w:sz w:val="20"/>
        </w:rPr>
        <w:tab/>
        <w:instrText>Klasifikace zamìstnání v odvìtvích NH " \l 2</w:instrText>
      </w:r>
      <w:r w:rsidR="00E15688" w:rsidRPr="002F7BA6">
        <w:rPr>
          <w:rFonts w:ascii="Arial" w:hAnsi="Arial" w:cs="Arial"/>
          <w:sz w:val="20"/>
        </w:rPr>
        <w:fldChar w:fldCharType="end"/>
      </w:r>
    </w:p>
    <w:p w14:paraId="60D475A5" w14:textId="1EA84FC8" w:rsidR="00BD6E6F" w:rsidRPr="002F7BA6" w:rsidRDefault="00CE1E52">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jc w:val="both"/>
        <w:rPr>
          <w:rFonts w:ascii="Arial" w:hAnsi="Arial" w:cs="Arial"/>
          <w:sz w:val="20"/>
        </w:rPr>
      </w:pPr>
      <w:r w:rsidRPr="002F7BA6">
        <w:rPr>
          <w:rFonts w:ascii="Arial" w:hAnsi="Arial" w:cs="Arial"/>
          <w:sz w:val="20"/>
        </w:rPr>
        <w:t xml:space="preserve">Počet osob podle </w:t>
      </w:r>
      <w:r w:rsidR="00BD6E6F" w:rsidRPr="002F7BA6">
        <w:rPr>
          <w:rFonts w:ascii="Arial" w:hAnsi="Arial" w:cs="Arial"/>
          <w:sz w:val="20"/>
        </w:rPr>
        <w:t xml:space="preserve">hlavních tříd </w:t>
      </w:r>
      <w:r w:rsidRPr="002F7BA6">
        <w:rPr>
          <w:rFonts w:ascii="Arial" w:hAnsi="Arial" w:cs="Arial"/>
          <w:sz w:val="20"/>
        </w:rPr>
        <w:t xml:space="preserve">CZ-ISCO </w:t>
      </w:r>
      <w:r w:rsidR="00BD6E6F" w:rsidRPr="002F7BA6">
        <w:rPr>
          <w:rFonts w:ascii="Arial" w:hAnsi="Arial" w:cs="Arial"/>
          <w:sz w:val="20"/>
        </w:rPr>
        <w:t xml:space="preserve">v jednotlivých odvětvích národního hospodářství </w:t>
      </w:r>
      <w:r w:rsidR="000608EE" w:rsidRPr="002F7BA6">
        <w:rPr>
          <w:rFonts w:ascii="Arial" w:hAnsi="Arial" w:cs="Arial"/>
          <w:sz w:val="20"/>
        </w:rPr>
        <w:t>ČR</w:t>
      </w:r>
      <w:r w:rsidR="00BD6E6F" w:rsidRPr="002F7BA6">
        <w:rPr>
          <w:rFonts w:ascii="Arial" w:hAnsi="Arial" w:cs="Arial"/>
          <w:sz w:val="20"/>
        </w:rPr>
        <w:t>.</w:t>
      </w:r>
    </w:p>
    <w:p w14:paraId="60D475A6" w14:textId="77777777" w:rsidR="00BD6E6F" w:rsidRPr="002F7BA6" w:rsidRDefault="00CE1E52">
      <w:pPr>
        <w:keepNext/>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2F7BA6">
        <w:rPr>
          <w:rFonts w:ascii="Arial" w:hAnsi="Arial" w:cs="Arial"/>
          <w:sz w:val="20"/>
        </w:rPr>
        <w:t>21</w:t>
      </w:r>
      <w:r w:rsidR="00394662" w:rsidRPr="002F7BA6">
        <w:rPr>
          <w:rFonts w:ascii="Arial" w:hAnsi="Arial" w:cs="Arial"/>
          <w:sz w:val="20"/>
        </w:rPr>
        <w:t>0</w:t>
      </w:r>
      <w:r w:rsidRPr="002F7BA6">
        <w:rPr>
          <w:rFonts w:ascii="Arial" w:hAnsi="Arial" w:cs="Arial"/>
          <w:sz w:val="20"/>
        </w:rPr>
        <w:t xml:space="preserve"> </w:t>
      </w:r>
      <w:r w:rsidR="00BD6E6F" w:rsidRPr="002F7BA6">
        <w:rPr>
          <w:rFonts w:ascii="Arial" w:hAnsi="Arial" w:cs="Arial"/>
          <w:sz w:val="20"/>
        </w:rPr>
        <w:t>/ 1</w:t>
      </w:r>
      <w:r w:rsidR="00BD6E6F" w:rsidRPr="002F7BA6">
        <w:rPr>
          <w:rFonts w:ascii="Arial" w:hAnsi="Arial" w:cs="Arial"/>
          <w:sz w:val="20"/>
        </w:rPr>
        <w:tab/>
      </w:r>
      <w:r w:rsidR="00BD6E6F" w:rsidRPr="002F7BA6">
        <w:rPr>
          <w:rFonts w:ascii="Arial" w:hAnsi="Arial" w:cs="Arial"/>
          <w:sz w:val="20"/>
        </w:rPr>
        <w:tab/>
      </w:r>
      <w:r w:rsidR="004E37ED" w:rsidRPr="002F7BA6">
        <w:rPr>
          <w:rFonts w:ascii="Arial" w:hAnsi="Arial" w:cs="Arial"/>
          <w:i/>
          <w:iCs/>
          <w:sz w:val="20"/>
        </w:rPr>
        <w:t>Zaměstnanost v NH podle vybraných sekcí a oddílů odvětvové klasifikace</w:t>
      </w:r>
      <w:r w:rsidR="00BD6E6F" w:rsidRPr="002F7BA6">
        <w:rPr>
          <w:rFonts w:ascii="Arial" w:hAnsi="Arial" w:cs="Arial"/>
          <w:sz w:val="20"/>
        </w:rPr>
        <w:t xml:space="preserve"> </w:t>
      </w:r>
      <w:r w:rsidR="00E15688" w:rsidRPr="002F7BA6">
        <w:rPr>
          <w:rFonts w:ascii="Arial" w:hAnsi="Arial" w:cs="Arial"/>
          <w:sz w:val="20"/>
        </w:rPr>
        <w:fldChar w:fldCharType="begin"/>
      </w:r>
      <w:r w:rsidR="00BD6E6F" w:rsidRPr="002F7BA6">
        <w:rPr>
          <w:rFonts w:ascii="Arial" w:hAnsi="Arial" w:cs="Arial"/>
          <w:sz w:val="20"/>
        </w:rPr>
        <w:instrText>tc "303 / 1</w:instrText>
      </w:r>
      <w:r w:rsidR="00BD6E6F" w:rsidRPr="002F7BA6">
        <w:rPr>
          <w:rFonts w:ascii="Arial" w:hAnsi="Arial" w:cs="Arial"/>
          <w:sz w:val="20"/>
        </w:rPr>
        <w:tab/>
      </w:r>
      <w:r w:rsidR="00BD6E6F" w:rsidRPr="002F7BA6">
        <w:rPr>
          <w:rFonts w:ascii="Arial" w:hAnsi="Arial" w:cs="Arial"/>
          <w:sz w:val="20"/>
        </w:rPr>
        <w:tab/>
        <w:instrText>Vybrané kategorie a oddíly odvìtvové klasifikace " \l 2</w:instrText>
      </w:r>
      <w:r w:rsidR="00E15688" w:rsidRPr="002F7BA6">
        <w:rPr>
          <w:rFonts w:ascii="Arial" w:hAnsi="Arial" w:cs="Arial"/>
          <w:sz w:val="20"/>
        </w:rPr>
        <w:fldChar w:fldCharType="end"/>
      </w:r>
    </w:p>
    <w:p w14:paraId="60D475A7" w14:textId="3758B392" w:rsidR="00F94C01" w:rsidRPr="002F7BA6" w:rsidRDefault="005E45C7" w:rsidP="00F94C01">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F7BA6">
        <w:rPr>
          <w:rFonts w:ascii="Arial" w:hAnsi="Arial" w:cs="Arial"/>
          <w:sz w:val="20"/>
        </w:rPr>
        <w:t xml:space="preserve">Osoby </w:t>
      </w:r>
      <w:r w:rsidR="00BD6E6F" w:rsidRPr="002F7BA6">
        <w:rPr>
          <w:rFonts w:ascii="Arial" w:hAnsi="Arial" w:cs="Arial"/>
          <w:sz w:val="20"/>
        </w:rPr>
        <w:t xml:space="preserve">s jediným </w:t>
      </w:r>
      <w:r w:rsidRPr="002F7BA6">
        <w:rPr>
          <w:rFonts w:ascii="Arial" w:hAnsi="Arial" w:cs="Arial"/>
          <w:sz w:val="20"/>
        </w:rPr>
        <w:t>(</w:t>
      </w:r>
      <w:r w:rsidR="00BD6E6F" w:rsidRPr="002F7BA6">
        <w:rPr>
          <w:rFonts w:ascii="Arial" w:hAnsi="Arial" w:cs="Arial"/>
          <w:sz w:val="20"/>
        </w:rPr>
        <w:t>hlavním</w:t>
      </w:r>
      <w:r w:rsidRPr="002F7BA6">
        <w:rPr>
          <w:rFonts w:ascii="Arial" w:hAnsi="Arial" w:cs="Arial"/>
          <w:sz w:val="20"/>
        </w:rPr>
        <w:t>)</w:t>
      </w:r>
      <w:r w:rsidR="00BD6E6F" w:rsidRPr="002F7BA6">
        <w:rPr>
          <w:rFonts w:ascii="Arial" w:hAnsi="Arial" w:cs="Arial"/>
          <w:sz w:val="20"/>
        </w:rPr>
        <w:t xml:space="preserve"> zaměstnáním v ČR ve vybraných nejčetnějších </w:t>
      </w:r>
      <w:r w:rsidR="00F15D41" w:rsidRPr="002F7BA6">
        <w:rPr>
          <w:rFonts w:ascii="Arial" w:hAnsi="Arial" w:cs="Arial"/>
          <w:sz w:val="20"/>
        </w:rPr>
        <w:t xml:space="preserve">sekcích </w:t>
      </w:r>
      <w:r w:rsidR="00BD6E6F" w:rsidRPr="002F7BA6">
        <w:rPr>
          <w:rFonts w:ascii="Arial" w:hAnsi="Arial" w:cs="Arial"/>
          <w:sz w:val="20"/>
        </w:rPr>
        <w:t>a</w:t>
      </w:r>
      <w:r w:rsidR="005D5FCB" w:rsidRPr="002F7BA6">
        <w:rPr>
          <w:rFonts w:ascii="Arial" w:hAnsi="Arial" w:cs="Arial"/>
          <w:sz w:val="20"/>
        </w:rPr>
        <w:t> </w:t>
      </w:r>
      <w:r w:rsidR="00BD6E6F" w:rsidRPr="002F7BA6">
        <w:rPr>
          <w:rFonts w:ascii="Arial" w:hAnsi="Arial" w:cs="Arial"/>
          <w:sz w:val="20"/>
        </w:rPr>
        <w:t xml:space="preserve">oddílech klasifikace </w:t>
      </w:r>
      <w:r w:rsidR="00F15D41" w:rsidRPr="002F7BA6">
        <w:rPr>
          <w:rFonts w:ascii="Arial" w:hAnsi="Arial" w:cs="Arial"/>
          <w:sz w:val="20"/>
        </w:rPr>
        <w:t>CZ-NACE</w:t>
      </w:r>
      <w:r w:rsidR="00BD6E6F" w:rsidRPr="002F7BA6">
        <w:rPr>
          <w:rFonts w:ascii="Arial" w:hAnsi="Arial" w:cs="Arial"/>
          <w:sz w:val="20"/>
        </w:rPr>
        <w:t>.</w:t>
      </w:r>
    </w:p>
    <w:p w14:paraId="60D475A8" w14:textId="7F9D8E0D" w:rsidR="00BD6E6F" w:rsidRPr="002F7BA6" w:rsidRDefault="00F94C01" w:rsidP="004C58BF">
      <w:pPr>
        <w:tabs>
          <w:tab w:val="left" w:pos="993"/>
        </w:tabs>
        <w:spacing w:before="200"/>
        <w:jc w:val="both"/>
        <w:rPr>
          <w:rFonts w:ascii="Arial" w:hAnsi="Arial" w:cs="Arial"/>
          <w:sz w:val="20"/>
        </w:rPr>
      </w:pPr>
      <w:r w:rsidRPr="002F7BA6">
        <w:rPr>
          <w:rFonts w:ascii="Arial" w:hAnsi="Arial" w:cs="Arial"/>
          <w:sz w:val="20"/>
        </w:rPr>
        <w:br w:type="page"/>
      </w:r>
      <w:r w:rsidR="00CE1E52" w:rsidRPr="002F7BA6">
        <w:rPr>
          <w:rFonts w:ascii="Arial" w:hAnsi="Arial" w:cs="Arial"/>
          <w:sz w:val="20"/>
        </w:rPr>
        <w:lastRenderedPageBreak/>
        <w:t>21</w:t>
      </w:r>
      <w:r w:rsidR="00394662" w:rsidRPr="002F7BA6">
        <w:rPr>
          <w:rFonts w:ascii="Arial" w:hAnsi="Arial" w:cs="Arial"/>
          <w:sz w:val="20"/>
        </w:rPr>
        <w:t>1</w:t>
      </w:r>
      <w:r w:rsidR="00CE1E52" w:rsidRPr="002F7BA6">
        <w:rPr>
          <w:rFonts w:ascii="Arial" w:hAnsi="Arial" w:cs="Arial"/>
          <w:sz w:val="20"/>
        </w:rPr>
        <w:t xml:space="preserve"> </w:t>
      </w:r>
      <w:r w:rsidR="00BD6E6F" w:rsidRPr="002F7BA6">
        <w:rPr>
          <w:rFonts w:ascii="Arial" w:hAnsi="Arial" w:cs="Arial"/>
          <w:sz w:val="20"/>
        </w:rPr>
        <w:t>/ 1</w:t>
      </w:r>
      <w:r w:rsidR="00BD6E6F" w:rsidRPr="002F7BA6">
        <w:rPr>
          <w:rFonts w:ascii="Arial" w:hAnsi="Arial" w:cs="Arial"/>
          <w:sz w:val="20"/>
        </w:rPr>
        <w:tab/>
      </w:r>
      <w:r w:rsidR="00D370C3" w:rsidRPr="002F7BA6">
        <w:rPr>
          <w:rFonts w:ascii="Arial" w:hAnsi="Arial" w:cs="Arial"/>
          <w:i/>
          <w:iCs/>
          <w:sz w:val="20"/>
        </w:rPr>
        <w:t xml:space="preserve">Zaměstnanost v NH </w:t>
      </w:r>
      <w:r w:rsidR="00BD6E6F" w:rsidRPr="002F7BA6">
        <w:rPr>
          <w:rFonts w:ascii="Arial" w:hAnsi="Arial" w:cs="Arial"/>
          <w:i/>
          <w:iCs/>
          <w:sz w:val="20"/>
        </w:rPr>
        <w:t>podle postavení, druhu a délky úvazku</w:t>
      </w:r>
      <w:r w:rsidR="00BC3D92" w:rsidRPr="002F7BA6">
        <w:rPr>
          <w:rFonts w:ascii="Arial" w:hAnsi="Arial" w:cs="Arial"/>
          <w:i/>
          <w:iCs/>
          <w:sz w:val="20"/>
        </w:rPr>
        <w:t xml:space="preserve"> a podzaměstnanost</w:t>
      </w:r>
      <w:r w:rsidR="00BD6E6F" w:rsidRPr="002F7BA6">
        <w:rPr>
          <w:rFonts w:ascii="Arial" w:hAnsi="Arial" w:cs="Arial"/>
          <w:sz w:val="20"/>
        </w:rPr>
        <w:t xml:space="preserve"> </w:t>
      </w:r>
      <w:r w:rsidR="00E15688" w:rsidRPr="002F7BA6">
        <w:rPr>
          <w:rFonts w:ascii="Arial" w:hAnsi="Arial" w:cs="Arial"/>
          <w:sz w:val="20"/>
        </w:rPr>
        <w:fldChar w:fldCharType="begin"/>
      </w:r>
      <w:r w:rsidR="00BD6E6F" w:rsidRPr="002F7BA6">
        <w:rPr>
          <w:rFonts w:ascii="Arial" w:hAnsi="Arial" w:cs="Arial"/>
          <w:sz w:val="20"/>
        </w:rPr>
        <w:instrText>tc "304 / 1</w:instrText>
      </w:r>
      <w:r w:rsidR="00BD6E6F" w:rsidRPr="002F7BA6">
        <w:rPr>
          <w:rFonts w:ascii="Arial" w:hAnsi="Arial" w:cs="Arial"/>
          <w:sz w:val="20"/>
        </w:rPr>
        <w:tab/>
      </w:r>
      <w:r w:rsidR="00BD6E6F" w:rsidRPr="002F7BA6">
        <w:rPr>
          <w:rFonts w:ascii="Arial" w:hAnsi="Arial" w:cs="Arial"/>
          <w:sz w:val="20"/>
        </w:rPr>
        <w:tab/>
        <w:instrText>Zamìstnaní podle postavení, druhu a délky úvazku " \l 2</w:instrText>
      </w:r>
      <w:r w:rsidR="00E15688" w:rsidRPr="002F7BA6">
        <w:rPr>
          <w:rFonts w:ascii="Arial" w:hAnsi="Arial" w:cs="Arial"/>
          <w:sz w:val="20"/>
        </w:rPr>
        <w:fldChar w:fldCharType="end"/>
      </w:r>
    </w:p>
    <w:p w14:paraId="60D475A9" w14:textId="77777777" w:rsidR="00BD6E6F" w:rsidRPr="002F7BA6" w:rsidRDefault="005E45C7" w:rsidP="004C58BF">
      <w:pPr>
        <w:tabs>
          <w:tab w:val="left" w:pos="-1076"/>
          <w:tab w:val="left" w:pos="-720"/>
          <w:tab w:val="left" w:pos="0"/>
          <w:tab w:val="left" w:pos="736"/>
          <w:tab w:val="left" w:pos="993"/>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F7BA6">
        <w:rPr>
          <w:rFonts w:ascii="Arial" w:hAnsi="Arial" w:cs="Arial"/>
          <w:sz w:val="20"/>
        </w:rPr>
        <w:t>Osoby s jediným (hlavním) zaměstnáním</w:t>
      </w:r>
      <w:r w:rsidR="00BD6E6F" w:rsidRPr="002F7BA6">
        <w:rPr>
          <w:rFonts w:ascii="Arial" w:hAnsi="Arial" w:cs="Arial"/>
          <w:sz w:val="20"/>
        </w:rPr>
        <w:t xml:space="preserve"> v ČR a jejich postavení v jediném (hlavním) zaměstnání podle druhu pracovní smlouvy (na dobu určitou, neurčitou či jinak dohodnutou) a podle délky úvazku a doby trvání současného zaměstnání.</w:t>
      </w:r>
    </w:p>
    <w:p w14:paraId="60D475AA" w14:textId="77777777" w:rsidR="00BD6E6F" w:rsidRPr="002F7BA6" w:rsidRDefault="00CE1E52" w:rsidP="000C22CE">
      <w:pPr>
        <w:tabs>
          <w:tab w:val="left" w:pos="-1076"/>
          <w:tab w:val="left" w:pos="-720"/>
          <w:tab w:val="left" w:pos="993"/>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851" w:hanging="851"/>
        <w:jc w:val="both"/>
        <w:rPr>
          <w:rFonts w:ascii="Arial" w:hAnsi="Arial" w:cs="Arial"/>
          <w:i/>
          <w:iCs/>
          <w:sz w:val="20"/>
        </w:rPr>
      </w:pPr>
      <w:r w:rsidRPr="002F7BA6">
        <w:rPr>
          <w:rFonts w:ascii="Arial" w:hAnsi="Arial" w:cs="Arial"/>
          <w:sz w:val="20"/>
        </w:rPr>
        <w:t>21</w:t>
      </w:r>
      <w:r w:rsidR="00394662" w:rsidRPr="002F7BA6">
        <w:rPr>
          <w:rFonts w:ascii="Arial" w:hAnsi="Arial" w:cs="Arial"/>
          <w:sz w:val="20"/>
        </w:rPr>
        <w:t>2</w:t>
      </w:r>
      <w:r w:rsidRPr="002F7BA6">
        <w:rPr>
          <w:rFonts w:ascii="Arial" w:hAnsi="Arial" w:cs="Arial"/>
          <w:sz w:val="20"/>
        </w:rPr>
        <w:t xml:space="preserve"> </w:t>
      </w:r>
      <w:r w:rsidR="00BD6E6F" w:rsidRPr="002F7BA6">
        <w:rPr>
          <w:rFonts w:ascii="Arial" w:hAnsi="Arial" w:cs="Arial"/>
          <w:sz w:val="20"/>
        </w:rPr>
        <w:t>/ 1</w:t>
      </w:r>
      <w:r w:rsidR="00BD6E6F" w:rsidRPr="002F7BA6">
        <w:rPr>
          <w:rFonts w:ascii="Arial" w:hAnsi="Arial" w:cs="Arial"/>
          <w:sz w:val="20"/>
        </w:rPr>
        <w:tab/>
      </w:r>
      <w:r w:rsidR="00BD6E6F" w:rsidRPr="002F7BA6">
        <w:rPr>
          <w:rFonts w:ascii="Arial" w:hAnsi="Arial" w:cs="Arial"/>
          <w:sz w:val="20"/>
        </w:rPr>
        <w:tab/>
      </w:r>
      <w:r w:rsidR="00BD6E6F" w:rsidRPr="002F7BA6">
        <w:rPr>
          <w:rFonts w:ascii="Arial" w:hAnsi="Arial" w:cs="Arial"/>
          <w:i/>
          <w:iCs/>
          <w:sz w:val="20"/>
        </w:rPr>
        <w:t>Zaměstnanost</w:t>
      </w:r>
      <w:r w:rsidR="009F05F0" w:rsidRPr="002F7BA6">
        <w:rPr>
          <w:rFonts w:ascii="Arial" w:hAnsi="Arial" w:cs="Arial"/>
          <w:i/>
          <w:iCs/>
          <w:sz w:val="20"/>
        </w:rPr>
        <w:t xml:space="preserve"> v NH</w:t>
      </w:r>
      <w:r w:rsidR="00BD6E6F" w:rsidRPr="002F7BA6">
        <w:rPr>
          <w:rFonts w:ascii="Arial" w:hAnsi="Arial" w:cs="Arial"/>
          <w:i/>
          <w:iCs/>
          <w:sz w:val="20"/>
        </w:rPr>
        <w:t xml:space="preserve"> na dobu určitou</w:t>
      </w:r>
      <w:r w:rsidR="009F05F0" w:rsidRPr="002F7BA6">
        <w:rPr>
          <w:rFonts w:ascii="Arial" w:hAnsi="Arial" w:cs="Arial"/>
          <w:i/>
          <w:iCs/>
          <w:sz w:val="20"/>
        </w:rPr>
        <w:t xml:space="preserve"> podle věku</w:t>
      </w:r>
    </w:p>
    <w:p w14:paraId="60D475AB" w14:textId="77777777" w:rsidR="00BD6E6F" w:rsidRPr="002F7BA6" w:rsidRDefault="005E45C7" w:rsidP="000C22CE">
      <w:pPr>
        <w:tabs>
          <w:tab w:val="left" w:pos="-1076"/>
          <w:tab w:val="left" w:pos="-7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3"/>
        <w:jc w:val="both"/>
        <w:rPr>
          <w:rFonts w:ascii="Arial" w:hAnsi="Arial" w:cs="Arial"/>
          <w:sz w:val="20"/>
        </w:rPr>
      </w:pPr>
      <w:r w:rsidRPr="002F7BA6">
        <w:rPr>
          <w:rFonts w:ascii="Arial" w:hAnsi="Arial" w:cs="Arial"/>
          <w:sz w:val="20"/>
        </w:rPr>
        <w:t xml:space="preserve">Osoby </w:t>
      </w:r>
      <w:r w:rsidR="00BD6E6F" w:rsidRPr="002F7BA6">
        <w:rPr>
          <w:rFonts w:ascii="Arial" w:hAnsi="Arial" w:cs="Arial"/>
          <w:sz w:val="20"/>
        </w:rPr>
        <w:t xml:space="preserve">s jediným </w:t>
      </w:r>
      <w:r w:rsidRPr="002F7BA6">
        <w:rPr>
          <w:rFonts w:ascii="Arial" w:hAnsi="Arial" w:cs="Arial"/>
          <w:sz w:val="20"/>
        </w:rPr>
        <w:t>(</w:t>
      </w:r>
      <w:r w:rsidR="00BD6E6F" w:rsidRPr="002F7BA6">
        <w:rPr>
          <w:rFonts w:ascii="Arial" w:hAnsi="Arial" w:cs="Arial"/>
          <w:sz w:val="20"/>
        </w:rPr>
        <w:t>hlavním</w:t>
      </w:r>
      <w:r w:rsidRPr="002F7BA6">
        <w:rPr>
          <w:rFonts w:ascii="Arial" w:hAnsi="Arial" w:cs="Arial"/>
          <w:sz w:val="20"/>
        </w:rPr>
        <w:t>)</w:t>
      </w:r>
      <w:r w:rsidR="00BD6E6F" w:rsidRPr="002F7BA6">
        <w:rPr>
          <w:rFonts w:ascii="Arial" w:hAnsi="Arial" w:cs="Arial"/>
          <w:sz w:val="20"/>
        </w:rPr>
        <w:t xml:space="preserve"> zaměstnáním na dobu určitou podle hrubých věkových skupin, úrovně vzdělání, </w:t>
      </w:r>
      <w:r w:rsidR="00F15D41" w:rsidRPr="002F7BA6">
        <w:rPr>
          <w:rFonts w:ascii="Arial" w:hAnsi="Arial" w:cs="Arial"/>
          <w:sz w:val="20"/>
        </w:rPr>
        <w:t xml:space="preserve">sekce </w:t>
      </w:r>
      <w:r w:rsidR="00BD6E6F" w:rsidRPr="002F7BA6">
        <w:rPr>
          <w:rFonts w:ascii="Arial" w:hAnsi="Arial" w:cs="Arial"/>
          <w:sz w:val="20"/>
        </w:rPr>
        <w:t xml:space="preserve">odvětví, hlavní třídy </w:t>
      </w:r>
      <w:r w:rsidRPr="002F7BA6">
        <w:rPr>
          <w:rFonts w:ascii="Arial" w:hAnsi="Arial" w:cs="Arial"/>
          <w:sz w:val="20"/>
        </w:rPr>
        <w:t>CZ-ISCO.</w:t>
      </w:r>
    </w:p>
    <w:p w14:paraId="60D475AC" w14:textId="2663067A" w:rsidR="009F05F0" w:rsidRPr="002F7BA6" w:rsidRDefault="00B30370" w:rsidP="00B30370">
      <w:pPr>
        <w:tabs>
          <w:tab w:val="left" w:pos="-1076"/>
          <w:tab w:val="left" w:pos="-720"/>
          <w:tab w:val="left" w:pos="0"/>
          <w:tab w:val="left" w:pos="736"/>
          <w:tab w:val="left" w:pos="1020"/>
          <w:tab w:val="left" w:pos="1843"/>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80" w:after="140"/>
        <w:ind w:left="1985" w:hanging="709"/>
        <w:jc w:val="both"/>
        <w:rPr>
          <w:rFonts w:ascii="Arial" w:hAnsi="Arial" w:cs="Arial"/>
          <w:b/>
          <w:bCs/>
          <w:sz w:val="22"/>
        </w:rPr>
      </w:pPr>
      <w:r>
        <w:rPr>
          <w:rFonts w:ascii="Arial" w:hAnsi="Arial" w:cs="Arial"/>
          <w:b/>
          <w:bCs/>
          <w:sz w:val="22"/>
        </w:rPr>
        <w:t xml:space="preserve">III. D. 3. </w:t>
      </w:r>
      <w:r w:rsidR="008F0B60" w:rsidRPr="002F7BA6">
        <w:rPr>
          <w:rFonts w:ascii="Arial" w:hAnsi="Arial" w:cs="Arial"/>
          <w:b/>
          <w:bCs/>
          <w:sz w:val="22"/>
        </w:rPr>
        <w:t>Pracovní doba</w:t>
      </w:r>
      <w:r w:rsidR="009F05F0" w:rsidRPr="002F7BA6">
        <w:rPr>
          <w:rFonts w:ascii="Arial" w:hAnsi="Arial" w:cs="Arial"/>
          <w:b/>
          <w:bCs/>
          <w:sz w:val="22"/>
        </w:rPr>
        <w:t xml:space="preserve"> </w:t>
      </w:r>
      <w:r w:rsidR="008F0B60" w:rsidRPr="002F7BA6">
        <w:rPr>
          <w:rFonts w:ascii="Arial" w:hAnsi="Arial" w:cs="Arial"/>
          <w:b/>
          <w:bCs/>
          <w:sz w:val="22"/>
        </w:rPr>
        <w:t>(tab. 3</w:t>
      </w:r>
      <w:r w:rsidR="009F05F0" w:rsidRPr="002F7BA6">
        <w:rPr>
          <w:rFonts w:ascii="Arial" w:hAnsi="Arial" w:cs="Arial"/>
          <w:b/>
          <w:bCs/>
          <w:sz w:val="22"/>
        </w:rPr>
        <w:t xml:space="preserve">01 až </w:t>
      </w:r>
      <w:r w:rsidR="001C7B23" w:rsidRPr="002F7BA6">
        <w:rPr>
          <w:rFonts w:ascii="Arial" w:hAnsi="Arial" w:cs="Arial"/>
          <w:b/>
          <w:bCs/>
          <w:sz w:val="22"/>
        </w:rPr>
        <w:t>306</w:t>
      </w:r>
      <w:r w:rsidR="009F05F0" w:rsidRPr="002F7BA6">
        <w:rPr>
          <w:rFonts w:ascii="Arial" w:hAnsi="Arial" w:cs="Arial"/>
          <w:b/>
          <w:bCs/>
          <w:sz w:val="22"/>
        </w:rPr>
        <w:t>)</w:t>
      </w:r>
    </w:p>
    <w:p w14:paraId="60D475AD" w14:textId="77777777" w:rsidR="009F05F0" w:rsidRPr="002F7BA6" w:rsidRDefault="009F05F0" w:rsidP="004C34F2">
      <w:pPr>
        <w:tabs>
          <w:tab w:val="left" w:pos="-1076"/>
          <w:tab w:val="left" w:pos="-720"/>
          <w:tab w:val="left" w:pos="0"/>
          <w:tab w:val="left" w:pos="736"/>
          <w:tab w:val="left" w:pos="1020"/>
          <w:tab w:val="left" w:pos="1359"/>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after="140"/>
        <w:jc w:val="both"/>
        <w:rPr>
          <w:rFonts w:ascii="Arial" w:hAnsi="Arial" w:cs="Arial"/>
          <w:sz w:val="20"/>
        </w:rPr>
      </w:pPr>
      <w:r w:rsidRPr="002F7BA6">
        <w:rPr>
          <w:rFonts w:ascii="Arial" w:hAnsi="Arial" w:cs="Arial"/>
          <w:sz w:val="20"/>
        </w:rPr>
        <w:t>V</w:t>
      </w:r>
      <w:r w:rsidR="00CF29E1" w:rsidRPr="002F7BA6">
        <w:rPr>
          <w:rFonts w:ascii="Arial" w:hAnsi="Arial" w:cs="Arial"/>
          <w:sz w:val="20"/>
        </w:rPr>
        <w:t> </w:t>
      </w:r>
      <w:r w:rsidRPr="002F7BA6">
        <w:rPr>
          <w:rFonts w:ascii="Arial" w:hAnsi="Arial" w:cs="Arial"/>
          <w:sz w:val="20"/>
        </w:rPr>
        <w:t>tabulkách</w:t>
      </w:r>
      <w:r w:rsidR="00CF29E1" w:rsidRPr="002F7BA6">
        <w:rPr>
          <w:rFonts w:ascii="Arial" w:hAnsi="Arial" w:cs="Arial"/>
          <w:sz w:val="20"/>
        </w:rPr>
        <w:t xml:space="preserve"> III. okruhu jsou uvedeny ukazatele týkající se pracovní doby.</w:t>
      </w:r>
      <w:r w:rsidR="00E15688" w:rsidRPr="002F7BA6">
        <w:rPr>
          <w:rFonts w:ascii="Arial" w:hAnsi="Arial" w:cs="Arial"/>
          <w:sz w:val="20"/>
        </w:rPr>
        <w:fldChar w:fldCharType="begin"/>
      </w:r>
      <w:r w:rsidRPr="002F7BA6">
        <w:rPr>
          <w:rFonts w:ascii="Arial" w:hAnsi="Arial" w:cs="Arial"/>
          <w:sz w:val="20"/>
        </w:rPr>
        <w:instrText>tc "  II.</w:instrText>
      </w:r>
      <w:r w:rsidRPr="002F7BA6">
        <w:rPr>
          <w:rFonts w:ascii="Arial" w:hAnsi="Arial" w:cs="Arial"/>
          <w:sz w:val="20"/>
        </w:rPr>
        <w:tab/>
        <w:instrText>ZAMÌSTNANOST V NÁRODNÍM HOSPODÁØSTVÍ   (tab. 201 až 207)"</w:instrText>
      </w:r>
      <w:r w:rsidR="00E15688" w:rsidRPr="002F7BA6">
        <w:rPr>
          <w:rFonts w:ascii="Arial" w:hAnsi="Arial" w:cs="Arial"/>
          <w:sz w:val="20"/>
        </w:rPr>
        <w:fldChar w:fldCharType="end"/>
      </w:r>
    </w:p>
    <w:p w14:paraId="60D475AF" w14:textId="7E5A6AF3" w:rsidR="00BD6E6F" w:rsidRPr="002F7BA6" w:rsidRDefault="00CE1E52">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sz w:val="20"/>
        </w:rPr>
      </w:pPr>
      <w:r w:rsidRPr="002F7BA6">
        <w:rPr>
          <w:rFonts w:ascii="Arial" w:hAnsi="Arial" w:cs="Arial"/>
          <w:sz w:val="20"/>
        </w:rPr>
        <w:t xml:space="preserve">301 </w:t>
      </w:r>
      <w:r w:rsidR="00BD6E6F" w:rsidRPr="002F7BA6">
        <w:rPr>
          <w:rFonts w:ascii="Arial" w:hAnsi="Arial" w:cs="Arial"/>
          <w:sz w:val="20"/>
        </w:rPr>
        <w:t xml:space="preserve">/ </w:t>
      </w:r>
      <w:r w:rsidR="00E93BFE">
        <w:rPr>
          <w:rFonts w:ascii="Arial" w:hAnsi="Arial" w:cs="Arial"/>
          <w:sz w:val="20"/>
        </w:rPr>
        <w:t>2</w:t>
      </w:r>
      <w:r w:rsidR="00BD6E6F" w:rsidRPr="002F7BA6">
        <w:rPr>
          <w:rFonts w:ascii="Arial" w:hAnsi="Arial" w:cs="Arial"/>
          <w:sz w:val="20"/>
        </w:rPr>
        <w:tab/>
      </w:r>
      <w:r w:rsidR="00BD6E6F" w:rsidRPr="002F7BA6">
        <w:rPr>
          <w:rFonts w:ascii="Arial" w:hAnsi="Arial" w:cs="Arial"/>
          <w:sz w:val="20"/>
        </w:rPr>
        <w:tab/>
      </w:r>
      <w:r w:rsidR="00BD6E6F" w:rsidRPr="002F7BA6">
        <w:rPr>
          <w:rFonts w:ascii="Arial" w:hAnsi="Arial" w:cs="Arial"/>
          <w:i/>
          <w:iCs/>
          <w:sz w:val="20"/>
        </w:rPr>
        <w:t>Obvykle a skutečně odpracované hodiny v týdnu</w:t>
      </w:r>
      <w:r w:rsidR="00BD6E6F" w:rsidRPr="002F7BA6">
        <w:rPr>
          <w:rFonts w:ascii="Arial" w:hAnsi="Arial" w:cs="Arial"/>
          <w:sz w:val="20"/>
        </w:rPr>
        <w:t xml:space="preserve"> </w:t>
      </w:r>
      <w:r w:rsidR="00916338" w:rsidRPr="002F7BA6">
        <w:rPr>
          <w:rFonts w:ascii="Arial" w:hAnsi="Arial" w:cs="Arial"/>
          <w:i/>
          <w:sz w:val="20"/>
        </w:rPr>
        <w:t xml:space="preserve">podle </w:t>
      </w:r>
      <w:r w:rsidR="00E93BFE" w:rsidRPr="00E93BFE">
        <w:rPr>
          <w:rFonts w:ascii="Arial" w:hAnsi="Arial" w:cs="Arial"/>
          <w:i/>
          <w:iCs/>
          <w:sz w:val="20"/>
        </w:rPr>
        <w:t>regionů soudržnosti</w:t>
      </w:r>
      <w:r w:rsidR="00E93BFE" w:rsidRPr="002F7BA6">
        <w:rPr>
          <w:rFonts w:ascii="Arial" w:hAnsi="Arial" w:cs="Arial"/>
          <w:sz w:val="20"/>
        </w:rPr>
        <w:t xml:space="preserve"> </w:t>
      </w:r>
      <w:r w:rsidR="00E15688" w:rsidRPr="002F7BA6">
        <w:rPr>
          <w:rFonts w:ascii="Arial" w:hAnsi="Arial" w:cs="Arial"/>
          <w:sz w:val="20"/>
        </w:rPr>
        <w:fldChar w:fldCharType="begin"/>
      </w:r>
      <w:r w:rsidR="00BD6E6F" w:rsidRPr="002F7BA6">
        <w:rPr>
          <w:rFonts w:ascii="Arial" w:hAnsi="Arial" w:cs="Arial"/>
          <w:sz w:val="20"/>
        </w:rPr>
        <w:instrText>tc "305 / 3</w:instrText>
      </w:r>
      <w:r w:rsidR="00BD6E6F" w:rsidRPr="002F7BA6">
        <w:rPr>
          <w:rFonts w:ascii="Arial" w:hAnsi="Arial" w:cs="Arial"/>
          <w:sz w:val="20"/>
        </w:rPr>
        <w:tab/>
      </w:r>
      <w:r w:rsidR="00BD6E6F" w:rsidRPr="002F7BA6">
        <w:rPr>
          <w:rFonts w:ascii="Arial" w:hAnsi="Arial" w:cs="Arial"/>
          <w:sz w:val="20"/>
        </w:rPr>
        <w:tab/>
        <w:instrText>Obvykle a skuteènì odpracované hodiny v týdnu " \l 2</w:instrText>
      </w:r>
      <w:r w:rsidR="00E15688" w:rsidRPr="002F7BA6">
        <w:rPr>
          <w:rFonts w:ascii="Arial" w:hAnsi="Arial" w:cs="Arial"/>
          <w:sz w:val="20"/>
        </w:rPr>
        <w:fldChar w:fldCharType="end"/>
      </w:r>
    </w:p>
    <w:p w14:paraId="60D475B0" w14:textId="35AE290E" w:rsidR="00BD6E6F" w:rsidRPr="002F7BA6"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F7BA6">
        <w:rPr>
          <w:rFonts w:ascii="Arial" w:hAnsi="Arial" w:cs="Arial"/>
          <w:sz w:val="20"/>
        </w:rPr>
        <w:t xml:space="preserve">Průměrný počet obvykle a skutečně odpracovaných hodin v týdnu </w:t>
      </w:r>
      <w:r w:rsidR="00262DD1" w:rsidRPr="002F7BA6">
        <w:rPr>
          <w:rFonts w:ascii="Arial" w:hAnsi="Arial" w:cs="Arial"/>
          <w:sz w:val="20"/>
        </w:rPr>
        <w:t xml:space="preserve">na plnou pracovní dobu (plný úvazek) </w:t>
      </w:r>
      <w:r w:rsidRPr="002F7BA6">
        <w:rPr>
          <w:rFonts w:ascii="Arial" w:hAnsi="Arial" w:cs="Arial"/>
          <w:sz w:val="20"/>
        </w:rPr>
        <w:t xml:space="preserve">podle postavení v zaměstnání a průměrný počet odpracovaných hodin osob pracujících </w:t>
      </w:r>
      <w:proofErr w:type="gramStart"/>
      <w:r w:rsidR="00262DD1" w:rsidRPr="002F7BA6">
        <w:rPr>
          <w:rFonts w:ascii="Arial" w:hAnsi="Arial" w:cs="Arial"/>
          <w:sz w:val="20"/>
        </w:rPr>
        <w:t>na  kratší</w:t>
      </w:r>
      <w:proofErr w:type="gramEnd"/>
      <w:r w:rsidR="00262DD1" w:rsidRPr="002F7BA6">
        <w:rPr>
          <w:rFonts w:ascii="Arial" w:hAnsi="Arial" w:cs="Arial"/>
          <w:sz w:val="20"/>
        </w:rPr>
        <w:t xml:space="preserve"> pracovní dobu (částečný úvazek) </w:t>
      </w:r>
      <w:r w:rsidRPr="002F7BA6">
        <w:rPr>
          <w:rFonts w:ascii="Arial" w:hAnsi="Arial" w:cs="Arial"/>
          <w:sz w:val="20"/>
        </w:rPr>
        <w:t xml:space="preserve">v ČR a </w:t>
      </w:r>
      <w:r w:rsidR="00E93BFE">
        <w:rPr>
          <w:rFonts w:ascii="Arial" w:hAnsi="Arial" w:cs="Arial"/>
          <w:sz w:val="20"/>
        </w:rPr>
        <w:t xml:space="preserve">v </w:t>
      </w:r>
      <w:r w:rsidR="00E93BFE" w:rsidRPr="00E93BFE">
        <w:rPr>
          <w:rFonts w:ascii="Arial" w:hAnsi="Arial" w:cs="Arial"/>
          <w:sz w:val="20"/>
        </w:rPr>
        <w:t>regionech soudržnosti</w:t>
      </w:r>
      <w:r w:rsidRPr="002F7BA6">
        <w:rPr>
          <w:rFonts w:ascii="Arial" w:hAnsi="Arial" w:cs="Arial"/>
          <w:sz w:val="20"/>
        </w:rPr>
        <w:t>.</w:t>
      </w:r>
    </w:p>
    <w:p w14:paraId="60D475B1" w14:textId="56C47BA6" w:rsidR="00BD6E6F" w:rsidRPr="002F7BA6" w:rsidRDefault="00CE1E52">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2F7BA6">
        <w:rPr>
          <w:rFonts w:ascii="Arial" w:hAnsi="Arial" w:cs="Arial"/>
          <w:sz w:val="20"/>
        </w:rPr>
        <w:t xml:space="preserve">302 </w:t>
      </w:r>
      <w:r w:rsidR="00BD6E6F" w:rsidRPr="002F7BA6">
        <w:rPr>
          <w:rFonts w:ascii="Arial" w:hAnsi="Arial" w:cs="Arial"/>
          <w:sz w:val="20"/>
        </w:rPr>
        <w:t>/ 1</w:t>
      </w:r>
      <w:r w:rsidR="00BD6E6F" w:rsidRPr="002F7BA6">
        <w:rPr>
          <w:rFonts w:ascii="Arial" w:hAnsi="Arial" w:cs="Arial"/>
          <w:sz w:val="20"/>
        </w:rPr>
        <w:tab/>
      </w:r>
      <w:r w:rsidR="00BD6E6F" w:rsidRPr="002F7BA6">
        <w:rPr>
          <w:rFonts w:ascii="Arial" w:hAnsi="Arial" w:cs="Arial"/>
          <w:sz w:val="20"/>
        </w:rPr>
        <w:tab/>
      </w:r>
      <w:r w:rsidR="00BD6E6F" w:rsidRPr="002F7BA6">
        <w:rPr>
          <w:rFonts w:ascii="Arial" w:hAnsi="Arial" w:cs="Arial"/>
          <w:i/>
          <w:iCs/>
          <w:sz w:val="20"/>
        </w:rPr>
        <w:t xml:space="preserve">Odpracované hodiny </w:t>
      </w:r>
      <w:r w:rsidR="005E45C7" w:rsidRPr="002F7BA6">
        <w:rPr>
          <w:rFonts w:ascii="Arial" w:hAnsi="Arial" w:cs="Arial"/>
          <w:i/>
          <w:iCs/>
          <w:sz w:val="20"/>
        </w:rPr>
        <w:t>po</w:t>
      </w:r>
      <w:r w:rsidR="00BD6E6F" w:rsidRPr="002F7BA6">
        <w:rPr>
          <w:rFonts w:ascii="Arial" w:hAnsi="Arial" w:cs="Arial"/>
          <w:i/>
          <w:iCs/>
          <w:sz w:val="20"/>
        </w:rPr>
        <w:t xml:space="preserve">dle odvětví a </w:t>
      </w:r>
      <w:r w:rsidR="000802A8" w:rsidRPr="002F7BA6">
        <w:rPr>
          <w:rFonts w:ascii="Arial" w:hAnsi="Arial" w:cs="Arial"/>
          <w:i/>
          <w:iCs/>
          <w:sz w:val="20"/>
        </w:rPr>
        <w:t>typu pracovní doby</w:t>
      </w:r>
      <w:r w:rsidR="00BD6E6F" w:rsidRPr="002F7BA6">
        <w:rPr>
          <w:rFonts w:ascii="Arial" w:hAnsi="Arial" w:cs="Arial"/>
          <w:sz w:val="20"/>
        </w:rPr>
        <w:t xml:space="preserve"> </w:t>
      </w:r>
      <w:r w:rsidR="00E15688" w:rsidRPr="002F7BA6">
        <w:rPr>
          <w:rFonts w:ascii="Arial" w:hAnsi="Arial" w:cs="Arial"/>
          <w:sz w:val="20"/>
        </w:rPr>
        <w:fldChar w:fldCharType="begin"/>
      </w:r>
      <w:r w:rsidR="00BD6E6F" w:rsidRPr="002F7BA6">
        <w:rPr>
          <w:rFonts w:ascii="Arial" w:hAnsi="Arial" w:cs="Arial"/>
          <w:sz w:val="20"/>
        </w:rPr>
        <w:instrText>tc "306 / 1</w:instrText>
      </w:r>
      <w:r w:rsidR="00BD6E6F" w:rsidRPr="002F7BA6">
        <w:rPr>
          <w:rFonts w:ascii="Arial" w:hAnsi="Arial" w:cs="Arial"/>
          <w:sz w:val="20"/>
        </w:rPr>
        <w:tab/>
      </w:r>
      <w:r w:rsidR="00BD6E6F" w:rsidRPr="002F7BA6">
        <w:rPr>
          <w:rFonts w:ascii="Arial" w:hAnsi="Arial" w:cs="Arial"/>
          <w:sz w:val="20"/>
        </w:rPr>
        <w:tab/>
        <w:instrText>Odpracované hodiny dle odvìtví a délky úvazku " \l 2</w:instrText>
      </w:r>
      <w:r w:rsidR="00E15688" w:rsidRPr="002F7BA6">
        <w:rPr>
          <w:rFonts w:ascii="Arial" w:hAnsi="Arial" w:cs="Arial"/>
          <w:sz w:val="20"/>
        </w:rPr>
        <w:fldChar w:fldCharType="end"/>
      </w:r>
    </w:p>
    <w:p w14:paraId="60D475B2" w14:textId="77777777" w:rsidR="00BD6E6F" w:rsidRPr="002F7BA6"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F7BA6">
        <w:rPr>
          <w:rFonts w:ascii="Arial" w:hAnsi="Arial" w:cs="Arial"/>
          <w:sz w:val="20"/>
        </w:rPr>
        <w:t>Průměrn</w:t>
      </w:r>
      <w:r w:rsidR="005E45C7" w:rsidRPr="002F7BA6">
        <w:rPr>
          <w:rFonts w:ascii="Arial" w:hAnsi="Arial" w:cs="Arial"/>
          <w:sz w:val="20"/>
        </w:rPr>
        <w:t>ý počet</w:t>
      </w:r>
      <w:r w:rsidR="00672A28" w:rsidRPr="002F7BA6">
        <w:rPr>
          <w:rFonts w:ascii="Arial" w:hAnsi="Arial" w:cs="Arial"/>
          <w:sz w:val="20"/>
        </w:rPr>
        <w:t xml:space="preserve"> obvykle a skutečně odpracovaných</w:t>
      </w:r>
      <w:r w:rsidRPr="002F7BA6">
        <w:rPr>
          <w:rFonts w:ascii="Arial" w:hAnsi="Arial" w:cs="Arial"/>
          <w:sz w:val="20"/>
        </w:rPr>
        <w:t xml:space="preserve"> hodin v týdnu v jednotli</w:t>
      </w:r>
      <w:r w:rsidR="009426F9" w:rsidRPr="002F7BA6">
        <w:rPr>
          <w:rFonts w:ascii="Arial" w:hAnsi="Arial" w:cs="Arial"/>
          <w:sz w:val="20"/>
        </w:rPr>
        <w:t>vých odvětvích celkem a na </w:t>
      </w:r>
      <w:r w:rsidR="000C17A4" w:rsidRPr="002F7BA6">
        <w:rPr>
          <w:rFonts w:ascii="Arial" w:hAnsi="Arial" w:cs="Arial"/>
          <w:sz w:val="20"/>
        </w:rPr>
        <w:t>plnou</w:t>
      </w:r>
      <w:r w:rsidRPr="002F7BA6">
        <w:rPr>
          <w:rFonts w:ascii="Arial" w:hAnsi="Arial" w:cs="Arial"/>
          <w:sz w:val="20"/>
        </w:rPr>
        <w:t xml:space="preserve"> a </w:t>
      </w:r>
      <w:r w:rsidR="009426F9" w:rsidRPr="002F7BA6">
        <w:rPr>
          <w:rFonts w:ascii="Arial" w:hAnsi="Arial" w:cs="Arial"/>
          <w:sz w:val="20"/>
        </w:rPr>
        <w:t>kratší pracovní dobu</w:t>
      </w:r>
      <w:r w:rsidRPr="002F7BA6">
        <w:rPr>
          <w:rFonts w:ascii="Arial" w:hAnsi="Arial" w:cs="Arial"/>
          <w:sz w:val="20"/>
        </w:rPr>
        <w:t>.</w:t>
      </w:r>
    </w:p>
    <w:p w14:paraId="60D475B3" w14:textId="77777777" w:rsidR="00BD6E6F" w:rsidRPr="002F7BA6" w:rsidRDefault="00CE1E52">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2F7BA6">
        <w:rPr>
          <w:rFonts w:ascii="Arial" w:hAnsi="Arial" w:cs="Arial"/>
          <w:sz w:val="20"/>
        </w:rPr>
        <w:t xml:space="preserve">303 </w:t>
      </w:r>
      <w:r w:rsidR="00BD6E6F" w:rsidRPr="002F7BA6">
        <w:rPr>
          <w:rFonts w:ascii="Arial" w:hAnsi="Arial" w:cs="Arial"/>
          <w:sz w:val="20"/>
        </w:rPr>
        <w:t>/ 2</w:t>
      </w:r>
      <w:r w:rsidR="00BD6E6F" w:rsidRPr="002F7BA6">
        <w:rPr>
          <w:rFonts w:ascii="Arial" w:hAnsi="Arial" w:cs="Arial"/>
          <w:sz w:val="20"/>
        </w:rPr>
        <w:tab/>
      </w:r>
      <w:r w:rsidR="00BD6E6F" w:rsidRPr="002F7BA6">
        <w:rPr>
          <w:rFonts w:ascii="Arial" w:hAnsi="Arial" w:cs="Arial"/>
          <w:sz w:val="20"/>
        </w:rPr>
        <w:tab/>
      </w:r>
      <w:r w:rsidR="00BD6E6F" w:rsidRPr="002F7BA6">
        <w:rPr>
          <w:rFonts w:ascii="Arial" w:hAnsi="Arial" w:cs="Arial"/>
          <w:i/>
          <w:iCs/>
          <w:sz w:val="20"/>
        </w:rPr>
        <w:t xml:space="preserve">Skutečně odpracované hodiny </w:t>
      </w:r>
      <w:r w:rsidR="005E45C7" w:rsidRPr="002F7BA6">
        <w:rPr>
          <w:rFonts w:ascii="Arial" w:hAnsi="Arial" w:cs="Arial"/>
          <w:i/>
          <w:iCs/>
          <w:sz w:val="20"/>
        </w:rPr>
        <w:t>po</w:t>
      </w:r>
      <w:r w:rsidR="00BD6E6F" w:rsidRPr="002F7BA6">
        <w:rPr>
          <w:rFonts w:ascii="Arial" w:hAnsi="Arial" w:cs="Arial"/>
          <w:i/>
          <w:iCs/>
          <w:sz w:val="20"/>
        </w:rPr>
        <w:t>dle postavení v zaměstnání</w:t>
      </w:r>
      <w:r w:rsidR="00BD6E6F" w:rsidRPr="002F7BA6">
        <w:rPr>
          <w:rFonts w:ascii="Arial" w:hAnsi="Arial" w:cs="Arial"/>
          <w:sz w:val="20"/>
        </w:rPr>
        <w:t xml:space="preserve"> </w:t>
      </w:r>
      <w:r w:rsidR="008F0B60" w:rsidRPr="002F7BA6">
        <w:rPr>
          <w:rFonts w:ascii="Arial" w:hAnsi="Arial" w:cs="Arial"/>
          <w:i/>
          <w:sz w:val="20"/>
        </w:rPr>
        <w:t xml:space="preserve">a </w:t>
      </w:r>
      <w:r w:rsidR="002A5006" w:rsidRPr="002F7BA6">
        <w:rPr>
          <w:rFonts w:ascii="Arial" w:hAnsi="Arial" w:cs="Arial"/>
          <w:i/>
          <w:sz w:val="20"/>
        </w:rPr>
        <w:t xml:space="preserve">regionů soudržnosti </w:t>
      </w:r>
      <w:r w:rsidR="008F0B60" w:rsidRPr="002F7BA6">
        <w:rPr>
          <w:rFonts w:ascii="Arial" w:hAnsi="Arial" w:cs="Arial"/>
          <w:i/>
          <w:sz w:val="20"/>
        </w:rPr>
        <w:t>ČR</w:t>
      </w:r>
      <w:r w:rsidR="00E15688" w:rsidRPr="002F7BA6">
        <w:rPr>
          <w:rFonts w:ascii="Arial" w:hAnsi="Arial" w:cs="Arial"/>
          <w:sz w:val="20"/>
        </w:rPr>
        <w:fldChar w:fldCharType="begin"/>
      </w:r>
      <w:r w:rsidR="00BD6E6F" w:rsidRPr="002F7BA6">
        <w:rPr>
          <w:rFonts w:ascii="Arial" w:hAnsi="Arial" w:cs="Arial"/>
          <w:sz w:val="20"/>
        </w:rPr>
        <w:instrText>tc "307 / 2</w:instrText>
      </w:r>
      <w:r w:rsidR="00BD6E6F" w:rsidRPr="002F7BA6">
        <w:rPr>
          <w:rFonts w:ascii="Arial" w:hAnsi="Arial" w:cs="Arial"/>
          <w:sz w:val="20"/>
        </w:rPr>
        <w:tab/>
      </w:r>
      <w:r w:rsidR="00BD6E6F" w:rsidRPr="002F7BA6">
        <w:rPr>
          <w:rFonts w:ascii="Arial" w:hAnsi="Arial" w:cs="Arial"/>
          <w:sz w:val="20"/>
        </w:rPr>
        <w:tab/>
        <w:instrText>Skuteènì odpracované hodiny dle postavení v zamìstnání " \l 2</w:instrText>
      </w:r>
      <w:r w:rsidR="00E15688" w:rsidRPr="002F7BA6">
        <w:rPr>
          <w:rFonts w:ascii="Arial" w:hAnsi="Arial" w:cs="Arial"/>
          <w:sz w:val="20"/>
        </w:rPr>
        <w:fldChar w:fldCharType="end"/>
      </w:r>
    </w:p>
    <w:p w14:paraId="60D475B4" w14:textId="77777777" w:rsidR="00BD6E6F" w:rsidRPr="002F7BA6" w:rsidRDefault="005E45C7">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F7BA6">
        <w:rPr>
          <w:rFonts w:ascii="Arial" w:hAnsi="Arial" w:cs="Arial"/>
          <w:sz w:val="20"/>
        </w:rPr>
        <w:t>Počet</w:t>
      </w:r>
      <w:r w:rsidR="0082264D" w:rsidRPr="002F7BA6">
        <w:rPr>
          <w:rFonts w:ascii="Arial" w:hAnsi="Arial" w:cs="Arial"/>
          <w:sz w:val="20"/>
        </w:rPr>
        <w:t xml:space="preserve"> </w:t>
      </w:r>
      <w:r w:rsidRPr="002F7BA6">
        <w:rPr>
          <w:rFonts w:ascii="Arial" w:hAnsi="Arial" w:cs="Arial"/>
          <w:sz w:val="20"/>
        </w:rPr>
        <w:t>osob po</w:t>
      </w:r>
      <w:r w:rsidR="00BD6E6F" w:rsidRPr="002F7BA6">
        <w:rPr>
          <w:rFonts w:ascii="Arial" w:hAnsi="Arial" w:cs="Arial"/>
          <w:sz w:val="20"/>
        </w:rPr>
        <w:t xml:space="preserve">dle postavení v zaměstnání v pásmech podle počtu skutečně odpracovaných hodin v jediném (hlavním) zaměstnání v ČR a </w:t>
      </w:r>
      <w:r w:rsidR="002A5006" w:rsidRPr="002F7BA6">
        <w:rPr>
          <w:rFonts w:ascii="Arial" w:hAnsi="Arial" w:cs="Arial"/>
          <w:sz w:val="20"/>
        </w:rPr>
        <w:t>regionech soudržnosti</w:t>
      </w:r>
      <w:r w:rsidR="00BD6E6F" w:rsidRPr="002F7BA6">
        <w:rPr>
          <w:rFonts w:ascii="Arial" w:hAnsi="Arial" w:cs="Arial"/>
          <w:sz w:val="20"/>
        </w:rPr>
        <w:t>.</w:t>
      </w:r>
    </w:p>
    <w:p w14:paraId="60D475B5" w14:textId="77777777" w:rsidR="00BD6E6F" w:rsidRPr="002F7BA6" w:rsidRDefault="00CE1E52">
      <w:pPr>
        <w:keepNext/>
        <w:keepLines/>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i/>
          <w:iCs/>
          <w:sz w:val="20"/>
        </w:rPr>
      </w:pPr>
      <w:r w:rsidRPr="002F7BA6">
        <w:rPr>
          <w:rFonts w:ascii="Arial" w:hAnsi="Arial" w:cs="Arial"/>
          <w:sz w:val="20"/>
        </w:rPr>
        <w:t xml:space="preserve">304 </w:t>
      </w:r>
      <w:r w:rsidR="00BD6E6F" w:rsidRPr="002F7BA6">
        <w:rPr>
          <w:rFonts w:ascii="Arial" w:hAnsi="Arial" w:cs="Arial"/>
          <w:sz w:val="20"/>
        </w:rPr>
        <w:t>/ 1</w:t>
      </w:r>
      <w:r w:rsidR="00BD6E6F" w:rsidRPr="002F7BA6">
        <w:rPr>
          <w:rFonts w:ascii="Arial" w:hAnsi="Arial" w:cs="Arial"/>
          <w:sz w:val="20"/>
        </w:rPr>
        <w:tab/>
      </w:r>
      <w:r w:rsidR="00BD6E6F" w:rsidRPr="002F7BA6">
        <w:rPr>
          <w:rFonts w:ascii="Arial" w:hAnsi="Arial" w:cs="Arial"/>
          <w:sz w:val="20"/>
        </w:rPr>
        <w:tab/>
      </w:r>
      <w:r w:rsidR="00BD6E6F" w:rsidRPr="002F7BA6">
        <w:rPr>
          <w:rFonts w:ascii="Arial" w:hAnsi="Arial" w:cs="Arial"/>
          <w:i/>
          <w:iCs/>
          <w:sz w:val="20"/>
        </w:rPr>
        <w:t xml:space="preserve">Skutečně odpracované hodiny </w:t>
      </w:r>
      <w:r w:rsidR="005E45C7" w:rsidRPr="002F7BA6">
        <w:rPr>
          <w:rFonts w:ascii="Arial" w:hAnsi="Arial" w:cs="Arial"/>
          <w:i/>
          <w:iCs/>
          <w:sz w:val="20"/>
        </w:rPr>
        <w:t>po</w:t>
      </w:r>
      <w:r w:rsidR="00BD6E6F" w:rsidRPr="002F7BA6">
        <w:rPr>
          <w:rFonts w:ascii="Arial" w:hAnsi="Arial" w:cs="Arial"/>
          <w:i/>
          <w:iCs/>
          <w:sz w:val="20"/>
        </w:rPr>
        <w:t>dle postavení v zaměstnání a věku</w:t>
      </w:r>
    </w:p>
    <w:p w14:paraId="60D475B6" w14:textId="77777777" w:rsidR="00BD6E6F" w:rsidRPr="002F7BA6" w:rsidRDefault="005E45C7">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F7BA6">
        <w:rPr>
          <w:rFonts w:ascii="Arial" w:hAnsi="Arial" w:cs="Arial"/>
          <w:sz w:val="20"/>
        </w:rPr>
        <w:t>Počet osob</w:t>
      </w:r>
      <w:r w:rsidR="00BD6E6F" w:rsidRPr="002F7BA6">
        <w:rPr>
          <w:rFonts w:ascii="Arial" w:hAnsi="Arial" w:cs="Arial"/>
          <w:sz w:val="20"/>
        </w:rPr>
        <w:t xml:space="preserve"> </w:t>
      </w:r>
      <w:r w:rsidRPr="002F7BA6">
        <w:rPr>
          <w:rFonts w:ascii="Arial" w:hAnsi="Arial" w:cs="Arial"/>
          <w:sz w:val="20"/>
        </w:rPr>
        <w:t>po</w:t>
      </w:r>
      <w:r w:rsidR="00BD6E6F" w:rsidRPr="002F7BA6">
        <w:rPr>
          <w:rFonts w:ascii="Arial" w:hAnsi="Arial" w:cs="Arial"/>
          <w:sz w:val="20"/>
        </w:rPr>
        <w:t>dle postavení v zaměstnání v pásmech podle počtu skutečně odpracovaných hodin v jediném (hlavním) zaměstnání a podle hrubých věkových skupin.</w:t>
      </w:r>
    </w:p>
    <w:p w14:paraId="60D475B7" w14:textId="4AC8835E" w:rsidR="00BD6E6F" w:rsidRPr="002F7BA6" w:rsidRDefault="00CE1E52" w:rsidP="006F43E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i/>
          <w:iCs/>
          <w:sz w:val="20"/>
        </w:rPr>
      </w:pPr>
      <w:r w:rsidRPr="002F7BA6">
        <w:rPr>
          <w:rFonts w:ascii="Arial" w:hAnsi="Arial" w:cs="Arial"/>
          <w:sz w:val="20"/>
        </w:rPr>
        <w:t>30</w:t>
      </w:r>
      <w:r w:rsidR="008512E3" w:rsidRPr="002F7BA6">
        <w:rPr>
          <w:rFonts w:ascii="Arial" w:hAnsi="Arial" w:cs="Arial"/>
          <w:sz w:val="20"/>
        </w:rPr>
        <w:t>5</w:t>
      </w:r>
      <w:r w:rsidRPr="002F7BA6">
        <w:rPr>
          <w:rFonts w:ascii="Arial" w:hAnsi="Arial" w:cs="Arial"/>
          <w:sz w:val="20"/>
        </w:rPr>
        <w:t xml:space="preserve"> </w:t>
      </w:r>
      <w:r w:rsidR="00BD6E6F" w:rsidRPr="002F7BA6">
        <w:rPr>
          <w:rFonts w:ascii="Arial" w:hAnsi="Arial" w:cs="Arial"/>
          <w:sz w:val="20"/>
        </w:rPr>
        <w:t>/ 1</w:t>
      </w:r>
      <w:r w:rsidR="00BD6E6F" w:rsidRPr="002F7BA6">
        <w:rPr>
          <w:rFonts w:ascii="Arial" w:hAnsi="Arial" w:cs="Arial"/>
          <w:sz w:val="20"/>
        </w:rPr>
        <w:tab/>
      </w:r>
      <w:r w:rsidR="008F0B60" w:rsidRPr="002F7BA6">
        <w:rPr>
          <w:rFonts w:ascii="Arial" w:hAnsi="Arial" w:cs="Arial"/>
          <w:sz w:val="20"/>
        </w:rPr>
        <w:tab/>
      </w:r>
      <w:r w:rsidR="000C17A4" w:rsidRPr="002F7BA6">
        <w:rPr>
          <w:rFonts w:ascii="Arial" w:hAnsi="Arial" w:cs="Arial"/>
          <w:sz w:val="20"/>
        </w:rPr>
        <w:t>K</w:t>
      </w:r>
      <w:r w:rsidR="00925508" w:rsidRPr="002F7BA6">
        <w:rPr>
          <w:rFonts w:ascii="Arial" w:hAnsi="Arial" w:cs="Arial"/>
          <w:i/>
          <w:iCs/>
          <w:sz w:val="20"/>
        </w:rPr>
        <w:t>ratší</w:t>
      </w:r>
      <w:r w:rsidR="009D432D" w:rsidRPr="002F7BA6">
        <w:rPr>
          <w:rFonts w:ascii="Arial" w:hAnsi="Arial" w:cs="Arial"/>
          <w:i/>
          <w:iCs/>
          <w:sz w:val="20"/>
        </w:rPr>
        <w:t xml:space="preserve"> pra</w:t>
      </w:r>
      <w:r w:rsidR="005760BD" w:rsidRPr="002F7BA6">
        <w:rPr>
          <w:rFonts w:ascii="Arial" w:hAnsi="Arial" w:cs="Arial"/>
          <w:i/>
          <w:iCs/>
          <w:sz w:val="20"/>
        </w:rPr>
        <w:t>covní doba</w:t>
      </w:r>
      <w:r w:rsidR="000802A8" w:rsidRPr="002F7BA6">
        <w:rPr>
          <w:rFonts w:ascii="Arial" w:hAnsi="Arial" w:cs="Arial"/>
          <w:i/>
          <w:iCs/>
          <w:sz w:val="20"/>
        </w:rPr>
        <w:t xml:space="preserve"> </w:t>
      </w:r>
      <w:r w:rsidR="000802A8" w:rsidRPr="002F7BA6">
        <w:rPr>
          <w:rFonts w:ascii="Arial" w:hAnsi="Arial" w:cs="Arial"/>
          <w:i/>
          <w:sz w:val="20"/>
        </w:rPr>
        <w:t xml:space="preserve">(částečný úvazek) </w:t>
      </w:r>
      <w:r w:rsidR="005760BD" w:rsidRPr="002F7BA6">
        <w:rPr>
          <w:rFonts w:ascii="Arial" w:hAnsi="Arial" w:cs="Arial"/>
          <w:i/>
          <w:iCs/>
          <w:sz w:val="20"/>
        </w:rPr>
        <w:t>podle věku</w:t>
      </w:r>
    </w:p>
    <w:p w14:paraId="60D475B8" w14:textId="77777777" w:rsidR="00BD6E6F" w:rsidRPr="002F7BA6" w:rsidRDefault="005E45C7" w:rsidP="009D432D">
      <w:pPr>
        <w:tabs>
          <w:tab w:val="left" w:pos="-1076"/>
          <w:tab w:val="left" w:pos="-720"/>
          <w:tab w:val="left" w:pos="0"/>
          <w:tab w:val="left" w:pos="736"/>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993"/>
        <w:jc w:val="both"/>
        <w:rPr>
          <w:rFonts w:ascii="Arial" w:hAnsi="Arial" w:cs="Arial"/>
          <w:sz w:val="20"/>
        </w:rPr>
      </w:pPr>
      <w:r w:rsidRPr="002F7BA6">
        <w:rPr>
          <w:rFonts w:ascii="Arial" w:hAnsi="Arial" w:cs="Arial"/>
          <w:sz w:val="20"/>
        </w:rPr>
        <w:t xml:space="preserve">Počet osob </w:t>
      </w:r>
      <w:r w:rsidR="00BD6E6F" w:rsidRPr="002F7BA6">
        <w:rPr>
          <w:rFonts w:ascii="Arial" w:hAnsi="Arial" w:cs="Arial"/>
          <w:sz w:val="20"/>
        </w:rPr>
        <w:t xml:space="preserve">s jediným </w:t>
      </w:r>
      <w:r w:rsidRPr="002F7BA6">
        <w:rPr>
          <w:rFonts w:ascii="Arial" w:hAnsi="Arial" w:cs="Arial"/>
          <w:sz w:val="20"/>
        </w:rPr>
        <w:t>(</w:t>
      </w:r>
      <w:r w:rsidR="00BD6E6F" w:rsidRPr="002F7BA6">
        <w:rPr>
          <w:rFonts w:ascii="Arial" w:hAnsi="Arial" w:cs="Arial"/>
          <w:sz w:val="20"/>
        </w:rPr>
        <w:t>hlavním</w:t>
      </w:r>
      <w:r w:rsidRPr="002F7BA6">
        <w:rPr>
          <w:rFonts w:ascii="Arial" w:hAnsi="Arial" w:cs="Arial"/>
          <w:sz w:val="20"/>
        </w:rPr>
        <w:t>)</w:t>
      </w:r>
      <w:r w:rsidR="00BD6E6F" w:rsidRPr="002F7BA6">
        <w:rPr>
          <w:rFonts w:ascii="Arial" w:hAnsi="Arial" w:cs="Arial"/>
          <w:sz w:val="20"/>
        </w:rPr>
        <w:t xml:space="preserve"> zaměstnáním na</w:t>
      </w:r>
      <w:r w:rsidR="009426F9" w:rsidRPr="002F7BA6">
        <w:rPr>
          <w:rFonts w:ascii="Arial" w:hAnsi="Arial" w:cs="Arial"/>
          <w:sz w:val="20"/>
        </w:rPr>
        <w:t xml:space="preserve"> </w:t>
      </w:r>
      <w:r w:rsidR="00960D19" w:rsidRPr="002F7BA6">
        <w:rPr>
          <w:rFonts w:ascii="Arial" w:hAnsi="Arial" w:cs="Arial"/>
          <w:sz w:val="20"/>
        </w:rPr>
        <w:t>kratší</w:t>
      </w:r>
      <w:r w:rsidR="008F0B60" w:rsidRPr="002F7BA6">
        <w:rPr>
          <w:rFonts w:ascii="Arial" w:hAnsi="Arial" w:cs="Arial"/>
          <w:sz w:val="20"/>
        </w:rPr>
        <w:t xml:space="preserve"> pracovní dobu podle hrubých </w:t>
      </w:r>
      <w:r w:rsidR="00BD6E6F" w:rsidRPr="002F7BA6">
        <w:rPr>
          <w:rFonts w:ascii="Arial" w:hAnsi="Arial" w:cs="Arial"/>
          <w:sz w:val="20"/>
        </w:rPr>
        <w:t xml:space="preserve">věkových skupin, vybraných </w:t>
      </w:r>
      <w:r w:rsidR="00D53A5A" w:rsidRPr="002F7BA6">
        <w:rPr>
          <w:rFonts w:ascii="Arial" w:hAnsi="Arial" w:cs="Arial"/>
          <w:sz w:val="20"/>
        </w:rPr>
        <w:t>sekcí odvětví CZ-NACE,</w:t>
      </w:r>
      <w:r w:rsidR="00BD6E6F" w:rsidRPr="002F7BA6">
        <w:rPr>
          <w:rFonts w:ascii="Arial" w:hAnsi="Arial" w:cs="Arial"/>
          <w:sz w:val="20"/>
        </w:rPr>
        <w:t xml:space="preserve"> vybraných hlavních tříd </w:t>
      </w:r>
      <w:r w:rsidRPr="002F7BA6">
        <w:rPr>
          <w:rFonts w:ascii="Arial" w:hAnsi="Arial" w:cs="Arial"/>
          <w:sz w:val="20"/>
        </w:rPr>
        <w:t>CZ-ISCO</w:t>
      </w:r>
      <w:r w:rsidR="00D53A5A" w:rsidRPr="002F7BA6">
        <w:rPr>
          <w:rFonts w:ascii="Arial" w:hAnsi="Arial" w:cs="Arial"/>
          <w:sz w:val="20"/>
        </w:rPr>
        <w:t xml:space="preserve"> a</w:t>
      </w:r>
      <w:r w:rsidR="005D5FCB" w:rsidRPr="002F7BA6">
        <w:rPr>
          <w:rFonts w:ascii="Arial" w:hAnsi="Arial" w:cs="Arial"/>
          <w:sz w:val="20"/>
        </w:rPr>
        <w:t> </w:t>
      </w:r>
      <w:r w:rsidR="00D53A5A" w:rsidRPr="002F7BA6">
        <w:rPr>
          <w:rFonts w:ascii="Arial" w:hAnsi="Arial" w:cs="Arial"/>
          <w:sz w:val="20"/>
        </w:rPr>
        <w:t xml:space="preserve">úrovně vzdělání </w:t>
      </w:r>
      <w:r w:rsidR="00692E90" w:rsidRPr="002F7BA6">
        <w:rPr>
          <w:rFonts w:ascii="Arial" w:hAnsi="Arial" w:cs="Arial"/>
          <w:sz w:val="20"/>
        </w:rPr>
        <w:t>CZ-ISCED 2011</w:t>
      </w:r>
      <w:r w:rsidR="00BD6E6F" w:rsidRPr="002F7BA6">
        <w:rPr>
          <w:rFonts w:ascii="Arial" w:hAnsi="Arial" w:cs="Arial"/>
          <w:sz w:val="20"/>
        </w:rPr>
        <w:t>.</w:t>
      </w:r>
    </w:p>
    <w:p w14:paraId="60D475B9" w14:textId="77777777" w:rsidR="00BD6E6F" w:rsidRPr="002F7BA6" w:rsidRDefault="00CE1E52">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2F7BA6">
        <w:rPr>
          <w:rFonts w:ascii="Arial" w:hAnsi="Arial" w:cs="Arial"/>
          <w:sz w:val="20"/>
        </w:rPr>
        <w:t>30</w:t>
      </w:r>
      <w:r w:rsidR="008512E3" w:rsidRPr="002F7BA6">
        <w:rPr>
          <w:rFonts w:ascii="Arial" w:hAnsi="Arial" w:cs="Arial"/>
          <w:sz w:val="20"/>
        </w:rPr>
        <w:t>6</w:t>
      </w:r>
      <w:r w:rsidRPr="002F7BA6">
        <w:rPr>
          <w:rFonts w:ascii="Arial" w:hAnsi="Arial" w:cs="Arial"/>
          <w:sz w:val="20"/>
        </w:rPr>
        <w:t xml:space="preserve"> </w:t>
      </w:r>
      <w:r w:rsidR="00BD6E6F" w:rsidRPr="002F7BA6">
        <w:rPr>
          <w:rFonts w:ascii="Arial" w:hAnsi="Arial" w:cs="Arial"/>
          <w:sz w:val="20"/>
        </w:rPr>
        <w:t>/ 2</w:t>
      </w:r>
      <w:r w:rsidR="00BD6E6F" w:rsidRPr="002F7BA6">
        <w:rPr>
          <w:rFonts w:ascii="Arial" w:hAnsi="Arial" w:cs="Arial"/>
          <w:sz w:val="20"/>
        </w:rPr>
        <w:tab/>
      </w:r>
      <w:r w:rsidR="00BD6E6F" w:rsidRPr="002F7BA6">
        <w:rPr>
          <w:rFonts w:ascii="Arial" w:hAnsi="Arial" w:cs="Arial"/>
          <w:sz w:val="20"/>
        </w:rPr>
        <w:tab/>
      </w:r>
      <w:r w:rsidR="00BD6E6F" w:rsidRPr="002F7BA6">
        <w:rPr>
          <w:rFonts w:ascii="Arial" w:hAnsi="Arial" w:cs="Arial"/>
          <w:i/>
          <w:iCs/>
          <w:sz w:val="20"/>
        </w:rPr>
        <w:t xml:space="preserve">Pracovní aktivita </w:t>
      </w:r>
      <w:r w:rsidR="00F66B29" w:rsidRPr="002F7BA6">
        <w:rPr>
          <w:rFonts w:ascii="Arial" w:hAnsi="Arial" w:cs="Arial"/>
          <w:i/>
          <w:sz w:val="20"/>
        </w:rPr>
        <w:t xml:space="preserve">podle </w:t>
      </w:r>
      <w:r w:rsidR="002A5006" w:rsidRPr="002F7BA6">
        <w:rPr>
          <w:rFonts w:ascii="Arial" w:hAnsi="Arial" w:cs="Arial"/>
          <w:i/>
          <w:sz w:val="20"/>
        </w:rPr>
        <w:t xml:space="preserve">regionů soudržnosti </w:t>
      </w:r>
      <w:r w:rsidR="00F66B29" w:rsidRPr="002F7BA6">
        <w:rPr>
          <w:rFonts w:ascii="Arial" w:hAnsi="Arial" w:cs="Arial"/>
          <w:i/>
          <w:sz w:val="20"/>
        </w:rPr>
        <w:t>ČR</w:t>
      </w:r>
      <w:r w:rsidR="00E15688" w:rsidRPr="002F7BA6">
        <w:rPr>
          <w:rFonts w:ascii="Arial" w:hAnsi="Arial" w:cs="Arial"/>
          <w:sz w:val="20"/>
        </w:rPr>
        <w:fldChar w:fldCharType="begin"/>
      </w:r>
      <w:r w:rsidR="00BD6E6F" w:rsidRPr="002F7BA6">
        <w:rPr>
          <w:rFonts w:ascii="Arial" w:hAnsi="Arial" w:cs="Arial"/>
          <w:sz w:val="20"/>
        </w:rPr>
        <w:instrText>tc "310 / 2</w:instrText>
      </w:r>
      <w:r w:rsidR="00BD6E6F" w:rsidRPr="002F7BA6">
        <w:rPr>
          <w:rFonts w:ascii="Arial" w:hAnsi="Arial" w:cs="Arial"/>
          <w:sz w:val="20"/>
        </w:rPr>
        <w:tab/>
      </w:r>
      <w:r w:rsidR="00BD6E6F" w:rsidRPr="002F7BA6">
        <w:rPr>
          <w:rFonts w:ascii="Arial" w:hAnsi="Arial" w:cs="Arial"/>
          <w:sz w:val="20"/>
        </w:rPr>
        <w:tab/>
        <w:instrText>Pracovní aktivita a ZPS " \l 2</w:instrText>
      </w:r>
      <w:r w:rsidR="00E15688" w:rsidRPr="002F7BA6">
        <w:rPr>
          <w:rFonts w:ascii="Arial" w:hAnsi="Arial" w:cs="Arial"/>
          <w:sz w:val="20"/>
        </w:rPr>
        <w:fldChar w:fldCharType="end"/>
      </w:r>
    </w:p>
    <w:p w14:paraId="60D475BA" w14:textId="096494DA" w:rsidR="00BD6E6F" w:rsidRPr="002F7BA6"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jc w:val="both"/>
        <w:rPr>
          <w:rFonts w:ascii="Arial" w:hAnsi="Arial" w:cs="Arial"/>
          <w:sz w:val="20"/>
        </w:rPr>
      </w:pPr>
      <w:r w:rsidRPr="002F7BA6">
        <w:rPr>
          <w:rFonts w:ascii="Arial" w:hAnsi="Arial" w:cs="Arial"/>
          <w:sz w:val="20"/>
        </w:rPr>
        <w:t xml:space="preserve">Hlavní důvody, proč osoby v ČR a </w:t>
      </w:r>
      <w:r w:rsidR="002A5006" w:rsidRPr="002F7BA6">
        <w:rPr>
          <w:rFonts w:ascii="Arial" w:hAnsi="Arial" w:cs="Arial"/>
          <w:sz w:val="20"/>
        </w:rPr>
        <w:t xml:space="preserve">regionech soudržnosti </w:t>
      </w:r>
      <w:r w:rsidRPr="002F7BA6">
        <w:rPr>
          <w:rFonts w:ascii="Arial" w:hAnsi="Arial" w:cs="Arial"/>
          <w:sz w:val="20"/>
        </w:rPr>
        <w:t xml:space="preserve">pracovaly v referenčním týdnu </w:t>
      </w:r>
      <w:r w:rsidR="00BB6AC3" w:rsidRPr="002F7BA6">
        <w:rPr>
          <w:rFonts w:ascii="Arial" w:hAnsi="Arial" w:cs="Arial"/>
          <w:sz w:val="20"/>
        </w:rPr>
        <w:t xml:space="preserve">na </w:t>
      </w:r>
      <w:r w:rsidRPr="002F7BA6">
        <w:rPr>
          <w:rFonts w:ascii="Arial" w:hAnsi="Arial" w:cs="Arial"/>
          <w:sz w:val="20"/>
        </w:rPr>
        <w:t>kratší pracovní do</w:t>
      </w:r>
      <w:r w:rsidR="008512E3" w:rsidRPr="002F7BA6">
        <w:rPr>
          <w:rFonts w:ascii="Arial" w:hAnsi="Arial" w:cs="Arial"/>
          <w:sz w:val="20"/>
        </w:rPr>
        <w:t>bu</w:t>
      </w:r>
      <w:r w:rsidR="00DA2C3A" w:rsidRPr="002F7BA6">
        <w:rPr>
          <w:rFonts w:ascii="Arial" w:hAnsi="Arial" w:cs="Arial"/>
          <w:sz w:val="20"/>
        </w:rPr>
        <w:t xml:space="preserve"> (částečný úvazek)</w:t>
      </w:r>
      <w:r w:rsidR="008512E3" w:rsidRPr="002F7BA6">
        <w:rPr>
          <w:rFonts w:ascii="Arial" w:hAnsi="Arial" w:cs="Arial"/>
          <w:sz w:val="20"/>
        </w:rPr>
        <w:t xml:space="preserve"> nebo proč</w:t>
      </w:r>
      <w:r w:rsidR="002051FD" w:rsidRPr="002F7BA6">
        <w:rPr>
          <w:rFonts w:ascii="Arial" w:hAnsi="Arial" w:cs="Arial"/>
          <w:sz w:val="20"/>
        </w:rPr>
        <w:t xml:space="preserve"> v referenčním týdnu</w:t>
      </w:r>
      <w:r w:rsidR="008512E3" w:rsidRPr="002F7BA6">
        <w:rPr>
          <w:rFonts w:ascii="Arial" w:hAnsi="Arial" w:cs="Arial"/>
          <w:sz w:val="20"/>
        </w:rPr>
        <w:t xml:space="preserve"> nepracovaly</w:t>
      </w:r>
      <w:r w:rsidR="00CB1904" w:rsidRPr="002F7BA6">
        <w:rPr>
          <w:rFonts w:ascii="Arial" w:hAnsi="Arial" w:cs="Arial"/>
          <w:sz w:val="20"/>
        </w:rPr>
        <w:t xml:space="preserve"> vůbec</w:t>
      </w:r>
      <w:r w:rsidRPr="002F7BA6">
        <w:rPr>
          <w:rFonts w:ascii="Arial" w:hAnsi="Arial" w:cs="Arial"/>
          <w:sz w:val="20"/>
        </w:rPr>
        <w:t>.</w:t>
      </w:r>
    </w:p>
    <w:p w14:paraId="60D475BB" w14:textId="4FFEFC76" w:rsidR="00BD6E6F" w:rsidRPr="002F7BA6" w:rsidRDefault="00B30370" w:rsidP="00B30370">
      <w:pPr>
        <w:keepNext/>
        <w:tabs>
          <w:tab w:val="left" w:pos="-1076"/>
          <w:tab w:val="left" w:pos="-720"/>
          <w:tab w:val="left" w:pos="0"/>
          <w:tab w:val="left" w:pos="736"/>
          <w:tab w:val="left" w:pos="1020"/>
          <w:tab w:val="left" w:pos="1359"/>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after="140"/>
        <w:ind w:left="1985" w:hanging="709"/>
        <w:jc w:val="both"/>
        <w:rPr>
          <w:rFonts w:ascii="Arial" w:hAnsi="Arial" w:cs="Arial"/>
          <w:b/>
          <w:bCs/>
          <w:sz w:val="22"/>
        </w:rPr>
      </w:pPr>
      <w:r>
        <w:rPr>
          <w:rFonts w:ascii="Arial" w:hAnsi="Arial" w:cs="Arial"/>
          <w:b/>
          <w:bCs/>
          <w:sz w:val="22"/>
        </w:rPr>
        <w:t xml:space="preserve">III. D. 4. </w:t>
      </w:r>
      <w:r w:rsidR="00BD6E6F" w:rsidRPr="002F7BA6">
        <w:rPr>
          <w:rFonts w:ascii="Arial" w:hAnsi="Arial" w:cs="Arial"/>
          <w:b/>
          <w:bCs/>
          <w:sz w:val="22"/>
        </w:rPr>
        <w:t>Nezaměstnanost (tab. 401</w:t>
      </w:r>
      <w:r w:rsidR="00B3036E" w:rsidRPr="002F7BA6">
        <w:rPr>
          <w:rFonts w:ascii="Arial" w:hAnsi="Arial" w:cs="Arial"/>
          <w:b/>
          <w:bCs/>
          <w:sz w:val="22"/>
        </w:rPr>
        <w:t xml:space="preserve"> až 407</w:t>
      </w:r>
      <w:r w:rsidR="00BD6E6F" w:rsidRPr="002F7BA6">
        <w:rPr>
          <w:rFonts w:ascii="Arial" w:hAnsi="Arial" w:cs="Arial"/>
          <w:b/>
          <w:bCs/>
          <w:sz w:val="22"/>
        </w:rPr>
        <w:t>)</w:t>
      </w:r>
      <w:r w:rsidR="00E15688" w:rsidRPr="002F7BA6">
        <w:rPr>
          <w:rFonts w:ascii="Arial" w:hAnsi="Arial" w:cs="Arial"/>
          <w:b/>
          <w:bCs/>
          <w:sz w:val="22"/>
        </w:rPr>
        <w:fldChar w:fldCharType="begin"/>
      </w:r>
      <w:r w:rsidR="00BD6E6F" w:rsidRPr="002F7BA6">
        <w:rPr>
          <w:rFonts w:ascii="Arial" w:hAnsi="Arial" w:cs="Arial"/>
          <w:b/>
          <w:bCs/>
          <w:sz w:val="22"/>
        </w:rPr>
        <w:instrText>tc "IV.</w:instrText>
      </w:r>
      <w:r w:rsidR="00BD6E6F" w:rsidRPr="002F7BA6">
        <w:rPr>
          <w:rFonts w:ascii="Arial" w:hAnsi="Arial" w:cs="Arial"/>
          <w:b/>
          <w:bCs/>
          <w:sz w:val="22"/>
        </w:rPr>
        <w:tab/>
        <w:instrText>NEZAMÌSTNANOST   (tab. 401 až 406)"</w:instrText>
      </w:r>
      <w:r w:rsidR="00E15688" w:rsidRPr="002F7BA6">
        <w:rPr>
          <w:rFonts w:ascii="Arial" w:hAnsi="Arial" w:cs="Arial"/>
          <w:b/>
          <w:bCs/>
          <w:sz w:val="22"/>
        </w:rPr>
        <w:fldChar w:fldCharType="end"/>
      </w:r>
    </w:p>
    <w:p w14:paraId="60D475BC" w14:textId="77777777" w:rsidR="00BD6E6F" w:rsidRPr="002F7BA6" w:rsidRDefault="00BD6E6F" w:rsidP="00B73C87">
      <w:pPr>
        <w:pStyle w:val="Zkladntext3"/>
        <w:tabs>
          <w:tab w:val="clear" w:pos="540"/>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after="140"/>
      </w:pPr>
      <w:r w:rsidRPr="002F7BA6">
        <w:t>V tabulkách IV. okruhu jsou zahrnuty osoby, které jsou podle mezinárodních definic a doporučení ILO klasifikovány jako nezaměstnané, tj. které v referenčním období nepracovaly, aktivně si hledaly zaměstnání a byly schopny nástupu do 14 dnů. Patří sem i osoby, které již zaměstnání našly, ale nástup je stanoven nejpozději do 14 dnů.</w:t>
      </w:r>
    </w:p>
    <w:p w14:paraId="60D475BD" w14:textId="408F21ED" w:rsidR="00BD6E6F" w:rsidRPr="002F7BA6" w:rsidRDefault="00BD6E6F" w:rsidP="00B73C87">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1021" w:hanging="1021"/>
        <w:jc w:val="both"/>
        <w:rPr>
          <w:rFonts w:ascii="Arial" w:hAnsi="Arial" w:cs="Arial"/>
          <w:sz w:val="20"/>
        </w:rPr>
      </w:pPr>
      <w:r w:rsidRPr="002F7BA6">
        <w:rPr>
          <w:rFonts w:ascii="Arial" w:hAnsi="Arial" w:cs="Arial"/>
          <w:sz w:val="20"/>
        </w:rPr>
        <w:t xml:space="preserve">401 / </w:t>
      </w:r>
      <w:r w:rsidR="00E93BFE">
        <w:rPr>
          <w:rFonts w:ascii="Arial" w:hAnsi="Arial" w:cs="Arial"/>
          <w:sz w:val="20"/>
        </w:rPr>
        <w:t>2</w:t>
      </w:r>
      <w:r w:rsidRPr="002F7BA6">
        <w:rPr>
          <w:rFonts w:ascii="Arial" w:hAnsi="Arial" w:cs="Arial"/>
          <w:sz w:val="20"/>
        </w:rPr>
        <w:tab/>
      </w:r>
      <w:r w:rsidRPr="002F7BA6">
        <w:rPr>
          <w:rFonts w:ascii="Arial" w:hAnsi="Arial" w:cs="Arial"/>
          <w:sz w:val="20"/>
        </w:rPr>
        <w:tab/>
      </w:r>
      <w:r w:rsidRPr="002F7BA6">
        <w:rPr>
          <w:rFonts w:ascii="Arial" w:hAnsi="Arial" w:cs="Arial"/>
          <w:i/>
          <w:iCs/>
          <w:sz w:val="20"/>
        </w:rPr>
        <w:t>Věk, vzdělání a specifické skupiny nezaměstnaných</w:t>
      </w:r>
      <w:r w:rsidR="003F21CC" w:rsidRPr="002F7BA6">
        <w:rPr>
          <w:rFonts w:ascii="Arial" w:hAnsi="Arial" w:cs="Arial"/>
          <w:i/>
          <w:iCs/>
          <w:sz w:val="20"/>
        </w:rPr>
        <w:t xml:space="preserve"> podle </w:t>
      </w:r>
      <w:r w:rsidR="00E93BFE" w:rsidRPr="00E93BFE">
        <w:rPr>
          <w:rFonts w:ascii="Arial" w:hAnsi="Arial" w:cs="Arial"/>
          <w:i/>
          <w:iCs/>
          <w:sz w:val="20"/>
        </w:rPr>
        <w:t xml:space="preserve">regionů soudržnosti </w:t>
      </w:r>
      <w:r w:rsidR="00E15688" w:rsidRPr="002F7BA6">
        <w:rPr>
          <w:rFonts w:ascii="Arial" w:hAnsi="Arial" w:cs="Arial"/>
          <w:sz w:val="20"/>
        </w:rPr>
        <w:fldChar w:fldCharType="begin"/>
      </w:r>
      <w:r w:rsidRPr="002F7BA6">
        <w:rPr>
          <w:rFonts w:ascii="Arial" w:hAnsi="Arial" w:cs="Arial"/>
          <w:sz w:val="20"/>
        </w:rPr>
        <w:instrText>tc "401 / 3</w:instrText>
      </w:r>
      <w:r w:rsidRPr="002F7BA6">
        <w:rPr>
          <w:rFonts w:ascii="Arial" w:hAnsi="Arial" w:cs="Arial"/>
          <w:sz w:val="20"/>
        </w:rPr>
        <w:tab/>
      </w:r>
      <w:r w:rsidRPr="002F7BA6">
        <w:rPr>
          <w:rFonts w:ascii="Arial" w:hAnsi="Arial" w:cs="Arial"/>
          <w:sz w:val="20"/>
        </w:rPr>
        <w:tab/>
        <w:instrText>Vìk a vzdìlání a specifické skupiny nezamìstnaných " \l 2</w:instrText>
      </w:r>
      <w:r w:rsidR="00E15688" w:rsidRPr="002F7BA6">
        <w:rPr>
          <w:rFonts w:ascii="Arial" w:hAnsi="Arial" w:cs="Arial"/>
          <w:sz w:val="20"/>
        </w:rPr>
        <w:fldChar w:fldCharType="end"/>
      </w:r>
    </w:p>
    <w:p w14:paraId="60D475BE" w14:textId="0D858843" w:rsidR="007B75FB" w:rsidRPr="002F7BA6"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jc w:val="both"/>
        <w:rPr>
          <w:rFonts w:ascii="Arial" w:hAnsi="Arial" w:cs="Arial"/>
          <w:sz w:val="20"/>
        </w:rPr>
      </w:pPr>
      <w:r w:rsidRPr="002F7BA6">
        <w:rPr>
          <w:rFonts w:ascii="Arial" w:hAnsi="Arial" w:cs="Arial"/>
          <w:sz w:val="20"/>
        </w:rPr>
        <w:t>Nezaměstnaní v </w:t>
      </w:r>
      <w:r w:rsidR="000608EE" w:rsidRPr="002F7BA6">
        <w:rPr>
          <w:rFonts w:ascii="Arial" w:hAnsi="Arial" w:cs="Arial"/>
          <w:sz w:val="20"/>
        </w:rPr>
        <w:t xml:space="preserve">ČR </w:t>
      </w:r>
      <w:r w:rsidRPr="002F7BA6">
        <w:rPr>
          <w:rFonts w:ascii="Arial" w:hAnsi="Arial" w:cs="Arial"/>
          <w:sz w:val="20"/>
        </w:rPr>
        <w:t xml:space="preserve">a </w:t>
      </w:r>
      <w:r w:rsidR="00E93BFE">
        <w:rPr>
          <w:rFonts w:ascii="Arial" w:hAnsi="Arial" w:cs="Arial"/>
          <w:sz w:val="20"/>
        </w:rPr>
        <w:t xml:space="preserve">v </w:t>
      </w:r>
      <w:r w:rsidR="00E93BFE" w:rsidRPr="00E93BFE">
        <w:rPr>
          <w:rFonts w:ascii="Arial" w:hAnsi="Arial" w:cs="Arial"/>
          <w:sz w:val="20"/>
        </w:rPr>
        <w:t xml:space="preserve">regionech soudržnosti </w:t>
      </w:r>
      <w:r w:rsidRPr="002F7BA6">
        <w:rPr>
          <w:rFonts w:ascii="Arial" w:hAnsi="Arial" w:cs="Arial"/>
          <w:sz w:val="20"/>
        </w:rPr>
        <w:t>podle hrubých věkových skupin a úrovně nejvyššího dosaženého vzdělání. Specifické skupiny nezaměstnaných (osoby, které si již našly práci, jejíž nástup je ale stanoven nejpozději do </w:t>
      </w:r>
      <w:r w:rsidR="00C966B3" w:rsidRPr="002F7BA6">
        <w:rPr>
          <w:rFonts w:ascii="Arial" w:hAnsi="Arial" w:cs="Arial"/>
          <w:sz w:val="20"/>
        </w:rPr>
        <w:t>3 měsíců</w:t>
      </w:r>
      <w:r w:rsidRPr="002F7BA6">
        <w:rPr>
          <w:rFonts w:ascii="Arial" w:hAnsi="Arial" w:cs="Arial"/>
          <w:sz w:val="20"/>
        </w:rPr>
        <w:t>, nereg</w:t>
      </w:r>
      <w:r w:rsidR="004E4BD4" w:rsidRPr="002F7BA6">
        <w:rPr>
          <w:rFonts w:ascii="Arial" w:hAnsi="Arial" w:cs="Arial"/>
          <w:sz w:val="20"/>
        </w:rPr>
        <w:t>istrovaní na úřadech práce</w:t>
      </w:r>
      <w:r w:rsidRPr="002F7BA6">
        <w:rPr>
          <w:rFonts w:ascii="Arial" w:hAnsi="Arial" w:cs="Arial"/>
          <w:sz w:val="20"/>
        </w:rPr>
        <w:t>).</w:t>
      </w:r>
    </w:p>
    <w:p w14:paraId="60D475BF" w14:textId="5A5F948A" w:rsidR="00BD6E6F" w:rsidRPr="002F7BA6" w:rsidRDefault="007B75FB" w:rsidP="004C58B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sz w:val="20"/>
        </w:rPr>
      </w:pPr>
      <w:r w:rsidRPr="002F7BA6">
        <w:rPr>
          <w:rFonts w:ascii="Arial" w:hAnsi="Arial" w:cs="Arial"/>
          <w:sz w:val="20"/>
        </w:rPr>
        <w:br w:type="page"/>
      </w:r>
      <w:r w:rsidR="00BD6E6F" w:rsidRPr="002F7BA6">
        <w:rPr>
          <w:rFonts w:ascii="Arial" w:hAnsi="Arial" w:cs="Arial"/>
          <w:sz w:val="20"/>
        </w:rPr>
        <w:lastRenderedPageBreak/>
        <w:t>402 / 1</w:t>
      </w:r>
      <w:r w:rsidR="00BD6E6F" w:rsidRPr="002F7BA6">
        <w:rPr>
          <w:rFonts w:ascii="Arial" w:hAnsi="Arial" w:cs="Arial"/>
          <w:sz w:val="20"/>
        </w:rPr>
        <w:tab/>
      </w:r>
      <w:r w:rsidR="00BD6E6F" w:rsidRPr="002F7BA6">
        <w:rPr>
          <w:rFonts w:ascii="Arial" w:hAnsi="Arial" w:cs="Arial"/>
          <w:sz w:val="20"/>
        </w:rPr>
        <w:tab/>
      </w:r>
      <w:r w:rsidR="00AC0850" w:rsidRPr="002F7BA6">
        <w:rPr>
          <w:rFonts w:ascii="Arial" w:hAnsi="Arial" w:cs="Arial"/>
          <w:i/>
          <w:iCs/>
          <w:sz w:val="20"/>
        </w:rPr>
        <w:t>Nezaměstnanost</w:t>
      </w:r>
      <w:r w:rsidR="003F21CC" w:rsidRPr="002F7BA6">
        <w:rPr>
          <w:rFonts w:ascii="Arial" w:hAnsi="Arial" w:cs="Arial"/>
          <w:i/>
          <w:sz w:val="20"/>
        </w:rPr>
        <w:t xml:space="preserve"> podle úrovně vzdělání</w:t>
      </w:r>
      <w:r w:rsidR="00AC0850" w:rsidRPr="002F7BA6">
        <w:rPr>
          <w:rFonts w:ascii="Arial" w:hAnsi="Arial" w:cs="Arial"/>
          <w:i/>
          <w:sz w:val="20"/>
        </w:rPr>
        <w:t xml:space="preserve"> a věku</w:t>
      </w:r>
      <w:r w:rsidR="00E15688" w:rsidRPr="002F7BA6">
        <w:rPr>
          <w:rFonts w:ascii="Arial" w:hAnsi="Arial" w:cs="Arial"/>
          <w:sz w:val="20"/>
        </w:rPr>
        <w:fldChar w:fldCharType="begin"/>
      </w:r>
      <w:r w:rsidR="00BD6E6F" w:rsidRPr="002F7BA6">
        <w:rPr>
          <w:rFonts w:ascii="Arial" w:hAnsi="Arial" w:cs="Arial"/>
          <w:sz w:val="20"/>
        </w:rPr>
        <w:instrText>tc "402 / 1</w:instrText>
      </w:r>
      <w:r w:rsidR="00BD6E6F" w:rsidRPr="002F7BA6">
        <w:rPr>
          <w:rFonts w:ascii="Arial" w:hAnsi="Arial" w:cs="Arial"/>
          <w:sz w:val="20"/>
        </w:rPr>
        <w:tab/>
      </w:r>
      <w:r w:rsidR="00BD6E6F" w:rsidRPr="002F7BA6">
        <w:rPr>
          <w:rFonts w:ascii="Arial" w:hAnsi="Arial" w:cs="Arial"/>
          <w:sz w:val="20"/>
        </w:rPr>
        <w:tab/>
        <w:instrText>Základní charakteristiky nezamìstnaných " \l 2</w:instrText>
      </w:r>
      <w:r w:rsidR="00E15688" w:rsidRPr="002F7BA6">
        <w:rPr>
          <w:rFonts w:ascii="Arial" w:hAnsi="Arial" w:cs="Arial"/>
          <w:sz w:val="20"/>
        </w:rPr>
        <w:fldChar w:fldCharType="end"/>
      </w:r>
    </w:p>
    <w:p w14:paraId="60D475C0" w14:textId="1E07756A" w:rsidR="00BD6E6F" w:rsidRPr="002F7BA6"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F7BA6">
        <w:rPr>
          <w:rFonts w:ascii="Arial" w:hAnsi="Arial" w:cs="Arial"/>
          <w:sz w:val="20"/>
        </w:rPr>
        <w:t>Nezaměstnaní v </w:t>
      </w:r>
      <w:r w:rsidR="000608EE" w:rsidRPr="002F7BA6">
        <w:rPr>
          <w:rFonts w:ascii="Arial" w:hAnsi="Arial" w:cs="Arial"/>
          <w:sz w:val="20"/>
        </w:rPr>
        <w:t xml:space="preserve">ČR </w:t>
      </w:r>
      <w:r w:rsidRPr="002F7BA6">
        <w:rPr>
          <w:rFonts w:ascii="Arial" w:hAnsi="Arial" w:cs="Arial"/>
          <w:sz w:val="20"/>
        </w:rPr>
        <w:t>s různou úrovní dosaženého vzdělání</w:t>
      </w:r>
      <w:r w:rsidR="00C63389" w:rsidRPr="002F7BA6">
        <w:rPr>
          <w:rFonts w:ascii="Arial" w:hAnsi="Arial" w:cs="Arial"/>
          <w:sz w:val="20"/>
        </w:rPr>
        <w:t xml:space="preserve"> podle délky trvání nezaměstnanosti a</w:t>
      </w:r>
      <w:r w:rsidRPr="002F7BA6">
        <w:rPr>
          <w:rFonts w:ascii="Arial" w:hAnsi="Arial" w:cs="Arial"/>
          <w:sz w:val="20"/>
        </w:rPr>
        <w:t xml:space="preserve"> podle </w:t>
      </w:r>
      <w:r w:rsidR="00AC0850" w:rsidRPr="002F7BA6">
        <w:rPr>
          <w:rFonts w:ascii="Arial" w:hAnsi="Arial" w:cs="Arial"/>
          <w:sz w:val="20"/>
        </w:rPr>
        <w:t>věkových skupin.</w:t>
      </w:r>
    </w:p>
    <w:p w14:paraId="60D475C1" w14:textId="77777777" w:rsidR="00BD6E6F" w:rsidRPr="002F7BA6" w:rsidRDefault="00B3036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2F7BA6">
        <w:rPr>
          <w:rFonts w:ascii="Arial" w:hAnsi="Arial" w:cs="Arial"/>
          <w:sz w:val="20"/>
        </w:rPr>
        <w:t>403</w:t>
      </w:r>
      <w:r w:rsidR="00BD6E6F" w:rsidRPr="002F7BA6">
        <w:rPr>
          <w:rFonts w:ascii="Arial" w:hAnsi="Arial" w:cs="Arial"/>
          <w:sz w:val="20"/>
        </w:rPr>
        <w:t xml:space="preserve"> / 1</w:t>
      </w:r>
      <w:r w:rsidR="00BD6E6F" w:rsidRPr="002F7BA6">
        <w:rPr>
          <w:rFonts w:ascii="Arial" w:hAnsi="Arial" w:cs="Arial"/>
          <w:sz w:val="20"/>
        </w:rPr>
        <w:tab/>
      </w:r>
      <w:r w:rsidR="00BD6E6F" w:rsidRPr="002F7BA6">
        <w:rPr>
          <w:rFonts w:ascii="Arial" w:hAnsi="Arial" w:cs="Arial"/>
          <w:sz w:val="20"/>
        </w:rPr>
        <w:tab/>
      </w:r>
      <w:r w:rsidR="00BD6E6F" w:rsidRPr="002F7BA6">
        <w:rPr>
          <w:rFonts w:ascii="Arial" w:hAnsi="Arial" w:cs="Arial"/>
          <w:i/>
          <w:iCs/>
          <w:sz w:val="20"/>
        </w:rPr>
        <w:t xml:space="preserve">Poslední odvětví a zaměstnání nezaměstnaných </w:t>
      </w:r>
      <w:r w:rsidR="00B87BE3" w:rsidRPr="002F7BA6">
        <w:rPr>
          <w:rFonts w:ascii="Arial" w:hAnsi="Arial" w:cs="Arial"/>
          <w:i/>
          <w:iCs/>
          <w:sz w:val="20"/>
        </w:rPr>
        <w:t>po</w:t>
      </w:r>
      <w:r w:rsidR="00BD6E6F" w:rsidRPr="002F7BA6">
        <w:rPr>
          <w:rFonts w:ascii="Arial" w:hAnsi="Arial" w:cs="Arial"/>
          <w:i/>
          <w:iCs/>
          <w:sz w:val="20"/>
        </w:rPr>
        <w:t>dle</w:t>
      </w:r>
      <w:r w:rsidR="00AC7614" w:rsidRPr="002F7BA6">
        <w:rPr>
          <w:rFonts w:ascii="Arial" w:hAnsi="Arial" w:cs="Arial"/>
          <w:i/>
          <w:iCs/>
          <w:sz w:val="20"/>
        </w:rPr>
        <w:t xml:space="preserve"> úrovně</w:t>
      </w:r>
      <w:r w:rsidR="00BD6E6F" w:rsidRPr="002F7BA6">
        <w:rPr>
          <w:rFonts w:ascii="Arial" w:hAnsi="Arial" w:cs="Arial"/>
          <w:i/>
          <w:iCs/>
          <w:sz w:val="20"/>
        </w:rPr>
        <w:t xml:space="preserve"> vzdělání</w:t>
      </w:r>
      <w:r w:rsidR="00BD6E6F" w:rsidRPr="002F7BA6">
        <w:rPr>
          <w:rFonts w:ascii="Arial" w:hAnsi="Arial" w:cs="Arial"/>
          <w:sz w:val="20"/>
        </w:rPr>
        <w:t xml:space="preserve"> </w:t>
      </w:r>
      <w:r w:rsidR="00E15688" w:rsidRPr="002F7BA6">
        <w:rPr>
          <w:rFonts w:ascii="Arial" w:hAnsi="Arial" w:cs="Arial"/>
          <w:sz w:val="20"/>
        </w:rPr>
        <w:fldChar w:fldCharType="begin"/>
      </w:r>
      <w:r w:rsidR="00BD6E6F" w:rsidRPr="002F7BA6">
        <w:rPr>
          <w:rFonts w:ascii="Arial" w:hAnsi="Arial" w:cs="Arial"/>
          <w:sz w:val="20"/>
        </w:rPr>
        <w:instrText>tc "404 / 1</w:instrText>
      </w:r>
      <w:r w:rsidR="00BD6E6F" w:rsidRPr="002F7BA6">
        <w:rPr>
          <w:rFonts w:ascii="Arial" w:hAnsi="Arial" w:cs="Arial"/>
          <w:sz w:val="20"/>
        </w:rPr>
        <w:tab/>
      </w:r>
      <w:r w:rsidR="00BD6E6F" w:rsidRPr="002F7BA6">
        <w:rPr>
          <w:rFonts w:ascii="Arial" w:hAnsi="Arial" w:cs="Arial"/>
          <w:sz w:val="20"/>
        </w:rPr>
        <w:tab/>
        <w:instrText>Poslední odvìtví a zamìstnání nezamìstnaných dle vzdìlání " \l 2</w:instrText>
      </w:r>
      <w:r w:rsidR="00E15688" w:rsidRPr="002F7BA6">
        <w:rPr>
          <w:rFonts w:ascii="Arial" w:hAnsi="Arial" w:cs="Arial"/>
          <w:sz w:val="20"/>
        </w:rPr>
        <w:fldChar w:fldCharType="end"/>
      </w:r>
    </w:p>
    <w:p w14:paraId="60D475C2" w14:textId="142DF0FF" w:rsidR="00BD6E6F" w:rsidRPr="002F7BA6" w:rsidRDefault="004E4BD4">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F7BA6">
        <w:rPr>
          <w:rFonts w:ascii="Arial" w:hAnsi="Arial" w:cs="Arial"/>
          <w:sz w:val="20"/>
        </w:rPr>
        <w:t>V</w:t>
      </w:r>
      <w:r w:rsidR="00BD6E6F" w:rsidRPr="002F7BA6">
        <w:rPr>
          <w:rFonts w:ascii="Arial" w:hAnsi="Arial" w:cs="Arial"/>
          <w:sz w:val="20"/>
        </w:rPr>
        <w:t>ybraná odvětví a vybrané hlavní třídy klasifikace zaměstnání posledního zaměstnání nezaměstnaných v </w:t>
      </w:r>
      <w:r w:rsidR="000608EE" w:rsidRPr="002F7BA6">
        <w:rPr>
          <w:rFonts w:ascii="Arial" w:hAnsi="Arial" w:cs="Arial"/>
          <w:sz w:val="20"/>
        </w:rPr>
        <w:t xml:space="preserve">ČR </w:t>
      </w:r>
      <w:r w:rsidR="00B87BE3" w:rsidRPr="002F7BA6">
        <w:rPr>
          <w:rFonts w:ascii="Arial" w:hAnsi="Arial" w:cs="Arial"/>
          <w:sz w:val="20"/>
        </w:rPr>
        <w:t>po</w:t>
      </w:r>
      <w:r w:rsidR="00BD6E6F" w:rsidRPr="002F7BA6">
        <w:rPr>
          <w:rFonts w:ascii="Arial" w:hAnsi="Arial" w:cs="Arial"/>
          <w:sz w:val="20"/>
        </w:rPr>
        <w:t>dle jejich nejvyšší dosažené úrovně vzdělání.</w:t>
      </w:r>
    </w:p>
    <w:p w14:paraId="60D475C3" w14:textId="77777777" w:rsidR="00BD6E6F" w:rsidRPr="002F7BA6" w:rsidRDefault="00B3036E" w:rsidP="004C39CD">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2F7BA6">
        <w:rPr>
          <w:rFonts w:ascii="Arial" w:hAnsi="Arial" w:cs="Arial"/>
          <w:sz w:val="20"/>
        </w:rPr>
        <w:t>404</w:t>
      </w:r>
      <w:r w:rsidR="00BD6E6F" w:rsidRPr="002F7BA6">
        <w:rPr>
          <w:rFonts w:ascii="Arial" w:hAnsi="Arial" w:cs="Arial"/>
          <w:sz w:val="20"/>
        </w:rPr>
        <w:t xml:space="preserve"> / 1</w:t>
      </w:r>
      <w:r w:rsidR="00BD6E6F" w:rsidRPr="002F7BA6">
        <w:rPr>
          <w:rFonts w:ascii="Arial" w:hAnsi="Arial" w:cs="Arial"/>
          <w:sz w:val="20"/>
        </w:rPr>
        <w:tab/>
      </w:r>
      <w:r w:rsidR="00BD6E6F" w:rsidRPr="002F7BA6">
        <w:rPr>
          <w:rFonts w:ascii="Arial" w:hAnsi="Arial" w:cs="Arial"/>
          <w:sz w:val="20"/>
        </w:rPr>
        <w:tab/>
      </w:r>
      <w:r w:rsidR="004C39CD" w:rsidRPr="002F7BA6">
        <w:rPr>
          <w:rFonts w:ascii="Arial" w:hAnsi="Arial" w:cs="Arial"/>
          <w:i/>
          <w:iCs/>
          <w:sz w:val="20"/>
        </w:rPr>
        <w:t>Důvod ukončení posledního zaměstnání a způsob</w:t>
      </w:r>
      <w:r w:rsidR="00B15895" w:rsidRPr="002F7BA6">
        <w:rPr>
          <w:rFonts w:ascii="Arial" w:hAnsi="Arial" w:cs="Arial"/>
          <w:i/>
          <w:iCs/>
          <w:sz w:val="20"/>
        </w:rPr>
        <w:t>y</w:t>
      </w:r>
      <w:r w:rsidR="00BD6E6F" w:rsidRPr="002F7BA6">
        <w:rPr>
          <w:rFonts w:ascii="Arial" w:hAnsi="Arial" w:cs="Arial"/>
          <w:i/>
          <w:iCs/>
          <w:sz w:val="20"/>
        </w:rPr>
        <w:t xml:space="preserve"> hledání zaměstnání</w:t>
      </w:r>
      <w:r w:rsidR="002D6357" w:rsidRPr="002F7BA6">
        <w:rPr>
          <w:rFonts w:ascii="Arial" w:hAnsi="Arial" w:cs="Arial"/>
          <w:i/>
          <w:iCs/>
          <w:sz w:val="20"/>
        </w:rPr>
        <w:t xml:space="preserve"> podle úrovně vzdělání</w:t>
      </w:r>
      <w:r w:rsidR="00BD6E6F" w:rsidRPr="002F7BA6">
        <w:rPr>
          <w:rFonts w:ascii="Arial" w:hAnsi="Arial" w:cs="Arial"/>
          <w:sz w:val="20"/>
        </w:rPr>
        <w:t xml:space="preserve"> </w:t>
      </w:r>
      <w:r w:rsidR="00E15688" w:rsidRPr="002F7BA6">
        <w:rPr>
          <w:rFonts w:ascii="Arial" w:hAnsi="Arial" w:cs="Arial"/>
          <w:sz w:val="20"/>
        </w:rPr>
        <w:fldChar w:fldCharType="begin"/>
      </w:r>
      <w:r w:rsidR="00BD6E6F" w:rsidRPr="002F7BA6">
        <w:rPr>
          <w:rFonts w:ascii="Arial" w:hAnsi="Arial" w:cs="Arial"/>
          <w:sz w:val="20"/>
        </w:rPr>
        <w:instrText>tc "405 / 1</w:instrText>
      </w:r>
      <w:r w:rsidR="00BD6E6F" w:rsidRPr="002F7BA6">
        <w:rPr>
          <w:rFonts w:ascii="Arial" w:hAnsi="Arial" w:cs="Arial"/>
          <w:sz w:val="20"/>
        </w:rPr>
        <w:tab/>
      </w:r>
      <w:r w:rsidR="00BD6E6F" w:rsidRPr="002F7BA6">
        <w:rPr>
          <w:rFonts w:ascii="Arial" w:hAnsi="Arial" w:cs="Arial"/>
          <w:sz w:val="20"/>
        </w:rPr>
        <w:tab/>
        <w:instrText>Podmínky hledání zamìstnání " \l 2</w:instrText>
      </w:r>
      <w:r w:rsidR="00E15688" w:rsidRPr="002F7BA6">
        <w:rPr>
          <w:rFonts w:ascii="Arial" w:hAnsi="Arial" w:cs="Arial"/>
          <w:sz w:val="20"/>
        </w:rPr>
        <w:fldChar w:fldCharType="end"/>
      </w:r>
    </w:p>
    <w:p w14:paraId="60D475C4" w14:textId="0DC690E8" w:rsidR="00010DCB" w:rsidRPr="002F7BA6" w:rsidRDefault="004C39CD">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F7BA6">
        <w:rPr>
          <w:rFonts w:ascii="Arial" w:hAnsi="Arial" w:cs="Arial"/>
          <w:sz w:val="20"/>
        </w:rPr>
        <w:t>Hlavní důvody ukončení posledního zaměstnání</w:t>
      </w:r>
      <w:r w:rsidR="00BD6E6F" w:rsidRPr="002F7BA6">
        <w:rPr>
          <w:rFonts w:ascii="Arial" w:hAnsi="Arial" w:cs="Arial"/>
          <w:sz w:val="20"/>
        </w:rPr>
        <w:t xml:space="preserve"> a </w:t>
      </w:r>
      <w:r w:rsidR="00B15895" w:rsidRPr="002F7BA6">
        <w:rPr>
          <w:rFonts w:ascii="Arial" w:hAnsi="Arial" w:cs="Arial"/>
          <w:sz w:val="20"/>
        </w:rPr>
        <w:t>četnost způsobů</w:t>
      </w:r>
      <w:r w:rsidR="00BD6E6F" w:rsidRPr="002F7BA6">
        <w:rPr>
          <w:rFonts w:ascii="Arial" w:hAnsi="Arial" w:cs="Arial"/>
          <w:sz w:val="20"/>
        </w:rPr>
        <w:t xml:space="preserve"> h</w:t>
      </w:r>
      <w:r w:rsidR="003A4AA2" w:rsidRPr="002F7BA6">
        <w:rPr>
          <w:rFonts w:ascii="Arial" w:hAnsi="Arial" w:cs="Arial"/>
          <w:sz w:val="20"/>
        </w:rPr>
        <w:t>ledání zaměstnání nezaměstnan</w:t>
      </w:r>
      <w:r w:rsidR="00B15895" w:rsidRPr="002F7BA6">
        <w:rPr>
          <w:rFonts w:ascii="Arial" w:hAnsi="Arial" w:cs="Arial"/>
          <w:sz w:val="20"/>
        </w:rPr>
        <w:t>ými</w:t>
      </w:r>
      <w:r w:rsidR="00BD6E6F" w:rsidRPr="002F7BA6">
        <w:rPr>
          <w:rFonts w:ascii="Arial" w:hAnsi="Arial" w:cs="Arial"/>
          <w:sz w:val="20"/>
        </w:rPr>
        <w:t xml:space="preserve"> v </w:t>
      </w:r>
      <w:r w:rsidR="000608EE" w:rsidRPr="002F7BA6">
        <w:rPr>
          <w:rFonts w:ascii="Arial" w:hAnsi="Arial" w:cs="Arial"/>
          <w:sz w:val="20"/>
        </w:rPr>
        <w:t xml:space="preserve">ČR </w:t>
      </w:r>
      <w:r w:rsidR="00BD6E6F" w:rsidRPr="002F7BA6">
        <w:rPr>
          <w:rFonts w:ascii="Arial" w:hAnsi="Arial" w:cs="Arial"/>
          <w:sz w:val="20"/>
        </w:rPr>
        <w:t>podle úrovně dosaženého vzdělání.</w:t>
      </w:r>
      <w:r w:rsidR="00FA2CDD" w:rsidRPr="002F7BA6">
        <w:rPr>
          <w:rFonts w:ascii="Arial" w:hAnsi="Arial" w:cs="Arial"/>
          <w:sz w:val="20"/>
        </w:rPr>
        <w:t xml:space="preserve"> </w:t>
      </w:r>
      <w:r w:rsidR="00B15895" w:rsidRPr="002F7BA6">
        <w:rPr>
          <w:rFonts w:ascii="Arial" w:hAnsi="Arial" w:cs="Arial"/>
          <w:sz w:val="20"/>
        </w:rPr>
        <w:t>Respondenti mají možnost zvolit více metod hledání zaměstnání.</w:t>
      </w:r>
    </w:p>
    <w:p w14:paraId="60D475C5" w14:textId="77777777" w:rsidR="00BD6E6F" w:rsidRPr="002F7BA6" w:rsidRDefault="00B3036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2F7BA6">
        <w:rPr>
          <w:rFonts w:ascii="Arial" w:hAnsi="Arial" w:cs="Arial"/>
          <w:sz w:val="20"/>
        </w:rPr>
        <w:t>405</w:t>
      </w:r>
      <w:r w:rsidR="00BD6E6F" w:rsidRPr="002F7BA6">
        <w:rPr>
          <w:rFonts w:ascii="Arial" w:hAnsi="Arial" w:cs="Arial"/>
          <w:sz w:val="20"/>
        </w:rPr>
        <w:t xml:space="preserve"> / 2</w:t>
      </w:r>
      <w:r w:rsidR="00BD6E6F" w:rsidRPr="002F7BA6">
        <w:rPr>
          <w:rFonts w:ascii="Arial" w:hAnsi="Arial" w:cs="Arial"/>
          <w:sz w:val="20"/>
        </w:rPr>
        <w:tab/>
      </w:r>
      <w:r w:rsidR="00BD6E6F" w:rsidRPr="002F7BA6">
        <w:rPr>
          <w:rFonts w:ascii="Arial" w:hAnsi="Arial" w:cs="Arial"/>
          <w:sz w:val="20"/>
        </w:rPr>
        <w:tab/>
      </w:r>
      <w:r w:rsidR="00BD6E6F" w:rsidRPr="002F7BA6">
        <w:rPr>
          <w:rFonts w:ascii="Arial" w:hAnsi="Arial" w:cs="Arial"/>
          <w:i/>
          <w:iCs/>
          <w:sz w:val="20"/>
        </w:rPr>
        <w:t xml:space="preserve">Nezaměstnanost </w:t>
      </w:r>
      <w:r w:rsidR="002D6357" w:rsidRPr="002F7BA6">
        <w:rPr>
          <w:rFonts w:ascii="Arial" w:hAnsi="Arial" w:cs="Arial"/>
          <w:i/>
          <w:iCs/>
          <w:sz w:val="20"/>
        </w:rPr>
        <w:t xml:space="preserve">podle </w:t>
      </w:r>
      <w:r w:rsidR="002A5006" w:rsidRPr="002F7BA6">
        <w:rPr>
          <w:rFonts w:ascii="Arial" w:hAnsi="Arial" w:cs="Arial"/>
          <w:i/>
          <w:iCs/>
          <w:sz w:val="20"/>
        </w:rPr>
        <w:t xml:space="preserve">regionů soudržnosti </w:t>
      </w:r>
      <w:r w:rsidR="00BD6E6F" w:rsidRPr="002F7BA6">
        <w:rPr>
          <w:rFonts w:ascii="Arial" w:hAnsi="Arial" w:cs="Arial"/>
          <w:i/>
          <w:iCs/>
          <w:sz w:val="20"/>
        </w:rPr>
        <w:t>ČR</w:t>
      </w:r>
      <w:r w:rsidR="00BD6E6F" w:rsidRPr="002F7BA6">
        <w:rPr>
          <w:rFonts w:ascii="Arial" w:hAnsi="Arial" w:cs="Arial"/>
          <w:sz w:val="20"/>
        </w:rPr>
        <w:t xml:space="preserve"> </w:t>
      </w:r>
      <w:r w:rsidR="00E15688" w:rsidRPr="002F7BA6">
        <w:rPr>
          <w:rFonts w:ascii="Arial" w:hAnsi="Arial" w:cs="Arial"/>
          <w:sz w:val="20"/>
        </w:rPr>
        <w:fldChar w:fldCharType="begin"/>
      </w:r>
      <w:r w:rsidR="00BD6E6F" w:rsidRPr="002F7BA6">
        <w:rPr>
          <w:rFonts w:ascii="Arial" w:hAnsi="Arial" w:cs="Arial"/>
          <w:sz w:val="20"/>
        </w:rPr>
        <w:instrText>tc "406 / 2</w:instrText>
      </w:r>
      <w:r w:rsidR="00BD6E6F" w:rsidRPr="002F7BA6">
        <w:rPr>
          <w:rFonts w:ascii="Arial" w:hAnsi="Arial" w:cs="Arial"/>
          <w:sz w:val="20"/>
        </w:rPr>
        <w:tab/>
      </w:r>
      <w:r w:rsidR="00BD6E6F" w:rsidRPr="002F7BA6">
        <w:rPr>
          <w:rFonts w:ascii="Arial" w:hAnsi="Arial" w:cs="Arial"/>
          <w:sz w:val="20"/>
        </w:rPr>
        <w:tab/>
        <w:instrText>Nezamìstnanost v oblastech ÈR " \l 2</w:instrText>
      </w:r>
      <w:r w:rsidR="00E15688" w:rsidRPr="002F7BA6">
        <w:rPr>
          <w:rFonts w:ascii="Arial" w:hAnsi="Arial" w:cs="Arial"/>
          <w:sz w:val="20"/>
        </w:rPr>
        <w:fldChar w:fldCharType="end"/>
      </w:r>
    </w:p>
    <w:p w14:paraId="60D475C6" w14:textId="77777777" w:rsidR="00BD6E6F" w:rsidRPr="002F7BA6"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ind w:left="1021"/>
        <w:jc w:val="both"/>
        <w:rPr>
          <w:rFonts w:ascii="Arial" w:hAnsi="Arial" w:cs="Arial"/>
          <w:sz w:val="20"/>
        </w:rPr>
      </w:pPr>
      <w:r w:rsidRPr="002F7BA6">
        <w:rPr>
          <w:rFonts w:ascii="Arial" w:hAnsi="Arial" w:cs="Arial"/>
          <w:sz w:val="20"/>
        </w:rPr>
        <w:t>Nezaměstnanost v </w:t>
      </w:r>
      <w:r w:rsidR="002A5006" w:rsidRPr="002F7BA6">
        <w:rPr>
          <w:rFonts w:ascii="Arial" w:hAnsi="Arial" w:cs="Arial"/>
          <w:sz w:val="20"/>
        </w:rPr>
        <w:t xml:space="preserve">regionech soudržnosti </w:t>
      </w:r>
      <w:r w:rsidRPr="002F7BA6">
        <w:rPr>
          <w:rFonts w:ascii="Arial" w:hAnsi="Arial" w:cs="Arial"/>
          <w:sz w:val="20"/>
        </w:rPr>
        <w:t>ČR podle věkových skupin a úrovně vzdělání.</w:t>
      </w:r>
    </w:p>
    <w:p w14:paraId="60D475C7" w14:textId="77777777" w:rsidR="00BD6E6F" w:rsidRPr="002F7BA6" w:rsidRDefault="00B3036E" w:rsidP="002D6357">
      <w:pPr>
        <w:keepNext/>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i/>
          <w:iCs/>
          <w:sz w:val="20"/>
        </w:rPr>
      </w:pPr>
      <w:r w:rsidRPr="002F7BA6">
        <w:rPr>
          <w:rFonts w:ascii="Arial" w:hAnsi="Arial" w:cs="Arial"/>
          <w:sz w:val="20"/>
        </w:rPr>
        <w:t>406</w:t>
      </w:r>
      <w:r w:rsidR="00BD6E6F" w:rsidRPr="002F7BA6">
        <w:rPr>
          <w:rFonts w:ascii="Arial" w:hAnsi="Arial" w:cs="Arial"/>
          <w:sz w:val="20"/>
        </w:rPr>
        <w:t xml:space="preserve"> / 1</w:t>
      </w:r>
      <w:r w:rsidR="00BD6E6F" w:rsidRPr="002F7BA6">
        <w:rPr>
          <w:rFonts w:ascii="Arial" w:hAnsi="Arial" w:cs="Arial"/>
          <w:sz w:val="20"/>
        </w:rPr>
        <w:tab/>
      </w:r>
      <w:r w:rsidR="00BD6E6F" w:rsidRPr="002F7BA6">
        <w:rPr>
          <w:rFonts w:ascii="Arial" w:hAnsi="Arial" w:cs="Arial"/>
          <w:sz w:val="20"/>
        </w:rPr>
        <w:tab/>
      </w:r>
      <w:r w:rsidR="00BD6E6F" w:rsidRPr="002F7BA6">
        <w:rPr>
          <w:rFonts w:ascii="Arial" w:hAnsi="Arial" w:cs="Arial"/>
          <w:i/>
          <w:iCs/>
          <w:sz w:val="20"/>
        </w:rPr>
        <w:t xml:space="preserve">Dlouhodobá nezaměstnanost </w:t>
      </w:r>
      <w:r w:rsidR="00B87BE3" w:rsidRPr="002F7BA6">
        <w:rPr>
          <w:rFonts w:ascii="Arial" w:hAnsi="Arial" w:cs="Arial"/>
          <w:i/>
          <w:iCs/>
          <w:sz w:val="20"/>
        </w:rPr>
        <w:t>po</w:t>
      </w:r>
      <w:r w:rsidR="00BD6E6F" w:rsidRPr="002F7BA6">
        <w:rPr>
          <w:rFonts w:ascii="Arial" w:hAnsi="Arial" w:cs="Arial"/>
          <w:i/>
          <w:iCs/>
          <w:sz w:val="20"/>
        </w:rPr>
        <w:t>dle úrovně vzdělání</w:t>
      </w:r>
    </w:p>
    <w:p w14:paraId="60D475C8" w14:textId="77777777" w:rsidR="00BD6E6F" w:rsidRPr="002F7BA6" w:rsidRDefault="00BD6E6F" w:rsidP="00514E69">
      <w:pPr>
        <w:tabs>
          <w:tab w:val="left" w:pos="-1076"/>
          <w:tab w:val="left" w:pos="-720"/>
          <w:tab w:val="left" w:pos="736"/>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2" w:firstLine="1"/>
        <w:jc w:val="both"/>
        <w:rPr>
          <w:rFonts w:ascii="Arial" w:hAnsi="Arial" w:cs="Arial"/>
          <w:sz w:val="20"/>
        </w:rPr>
      </w:pPr>
      <w:r w:rsidRPr="002F7BA6">
        <w:rPr>
          <w:rFonts w:ascii="Arial" w:hAnsi="Arial" w:cs="Arial"/>
          <w:sz w:val="20"/>
        </w:rPr>
        <w:t xml:space="preserve">Nezaměstnaní 1 rok a déle podle úrovně vzdělání, vybraných odvětví dřívějšího zaměstnání, vybraných hlavních tříd </w:t>
      </w:r>
      <w:r w:rsidR="00B87BE3" w:rsidRPr="002F7BA6">
        <w:rPr>
          <w:rFonts w:ascii="Arial" w:hAnsi="Arial" w:cs="Arial"/>
          <w:sz w:val="20"/>
        </w:rPr>
        <w:t xml:space="preserve">CZ-ISCO </w:t>
      </w:r>
      <w:r w:rsidRPr="002F7BA6">
        <w:rPr>
          <w:rFonts w:ascii="Arial" w:hAnsi="Arial" w:cs="Arial"/>
          <w:sz w:val="20"/>
        </w:rPr>
        <w:t>a věkových skupin.</w:t>
      </w:r>
    </w:p>
    <w:p w14:paraId="60D475C9" w14:textId="6EFFF503" w:rsidR="00BD6E6F" w:rsidRPr="002F7BA6" w:rsidRDefault="00B3036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i/>
          <w:iCs/>
          <w:sz w:val="20"/>
        </w:rPr>
      </w:pPr>
      <w:r w:rsidRPr="002F7BA6">
        <w:rPr>
          <w:rFonts w:ascii="Arial" w:hAnsi="Arial" w:cs="Arial"/>
          <w:sz w:val="20"/>
        </w:rPr>
        <w:t>407</w:t>
      </w:r>
      <w:r w:rsidR="00BD6E6F" w:rsidRPr="002F7BA6">
        <w:rPr>
          <w:rFonts w:ascii="Arial" w:hAnsi="Arial" w:cs="Arial"/>
          <w:sz w:val="20"/>
        </w:rPr>
        <w:t xml:space="preserve"> / </w:t>
      </w:r>
      <w:r w:rsidR="00E93BFE">
        <w:rPr>
          <w:rFonts w:ascii="Arial" w:hAnsi="Arial" w:cs="Arial"/>
          <w:sz w:val="20"/>
        </w:rPr>
        <w:t>2</w:t>
      </w:r>
      <w:r w:rsidR="00BD6E6F" w:rsidRPr="002F7BA6">
        <w:rPr>
          <w:rFonts w:ascii="Arial" w:hAnsi="Arial" w:cs="Arial"/>
          <w:sz w:val="20"/>
        </w:rPr>
        <w:tab/>
      </w:r>
      <w:r w:rsidR="00BD6E6F" w:rsidRPr="002F7BA6">
        <w:rPr>
          <w:rFonts w:ascii="Arial" w:hAnsi="Arial" w:cs="Arial"/>
          <w:sz w:val="20"/>
        </w:rPr>
        <w:tab/>
      </w:r>
      <w:r w:rsidR="00BD6E6F" w:rsidRPr="002F7BA6">
        <w:rPr>
          <w:rFonts w:ascii="Arial" w:hAnsi="Arial" w:cs="Arial"/>
          <w:i/>
          <w:iCs/>
          <w:sz w:val="20"/>
        </w:rPr>
        <w:t xml:space="preserve">Dlouhodobá nezaměstnanost </w:t>
      </w:r>
      <w:r w:rsidR="002D6357" w:rsidRPr="002F7BA6">
        <w:rPr>
          <w:rFonts w:ascii="Arial" w:hAnsi="Arial" w:cs="Arial"/>
          <w:i/>
          <w:iCs/>
          <w:sz w:val="20"/>
        </w:rPr>
        <w:t xml:space="preserve">podle </w:t>
      </w:r>
      <w:r w:rsidR="00E93BFE" w:rsidRPr="00E93BFE">
        <w:rPr>
          <w:rFonts w:ascii="Arial" w:hAnsi="Arial" w:cs="Arial"/>
          <w:i/>
          <w:iCs/>
          <w:sz w:val="20"/>
        </w:rPr>
        <w:t>regionů soudržnosti</w:t>
      </w:r>
    </w:p>
    <w:p w14:paraId="60D475CA" w14:textId="08D78AB1" w:rsidR="00BD6E6F" w:rsidRPr="002F7BA6" w:rsidRDefault="00BD6E6F" w:rsidP="002616E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jc w:val="both"/>
        <w:rPr>
          <w:rFonts w:ascii="Arial" w:hAnsi="Arial" w:cs="Arial"/>
          <w:sz w:val="20"/>
        </w:rPr>
      </w:pPr>
      <w:r w:rsidRPr="002F7BA6">
        <w:rPr>
          <w:rFonts w:ascii="Arial" w:hAnsi="Arial" w:cs="Arial"/>
          <w:sz w:val="20"/>
        </w:rPr>
        <w:t>Nezaměstnaní 1 rok a déle v</w:t>
      </w:r>
      <w:r w:rsidR="002C6780">
        <w:rPr>
          <w:rFonts w:ascii="Arial" w:hAnsi="Arial" w:cs="Arial"/>
          <w:sz w:val="20"/>
        </w:rPr>
        <w:t> regionech soudržnosti</w:t>
      </w:r>
      <w:r w:rsidR="002C6780" w:rsidRPr="002F7BA6">
        <w:rPr>
          <w:rFonts w:ascii="Arial" w:hAnsi="Arial" w:cs="Arial"/>
          <w:sz w:val="20"/>
        </w:rPr>
        <w:t xml:space="preserve"> </w:t>
      </w:r>
      <w:r w:rsidRPr="002F7BA6">
        <w:rPr>
          <w:rFonts w:ascii="Arial" w:hAnsi="Arial" w:cs="Arial"/>
          <w:sz w:val="20"/>
        </w:rPr>
        <w:t>podle věkových skupin a úrovně vzdělání.</w:t>
      </w:r>
    </w:p>
    <w:p w14:paraId="60D475CB" w14:textId="4A9430D8" w:rsidR="00BD6E6F" w:rsidRPr="002F7BA6" w:rsidRDefault="00B30370" w:rsidP="00B30370">
      <w:pPr>
        <w:tabs>
          <w:tab w:val="left" w:pos="720"/>
          <w:tab w:val="num" w:pos="2340"/>
        </w:tabs>
        <w:spacing w:before="480" w:after="140"/>
        <w:ind w:left="1985" w:hanging="709"/>
        <w:jc w:val="both"/>
        <w:rPr>
          <w:rFonts w:ascii="Arial" w:hAnsi="Arial" w:cs="Arial"/>
          <w:sz w:val="22"/>
        </w:rPr>
      </w:pPr>
      <w:r>
        <w:rPr>
          <w:rFonts w:ascii="Arial" w:hAnsi="Arial" w:cs="Arial"/>
          <w:b/>
          <w:bCs/>
          <w:sz w:val="22"/>
        </w:rPr>
        <w:t xml:space="preserve">III. D. 5. </w:t>
      </w:r>
      <w:r w:rsidR="00BD6E6F" w:rsidRPr="002F7BA6">
        <w:rPr>
          <w:rFonts w:ascii="Arial" w:hAnsi="Arial" w:cs="Arial"/>
          <w:b/>
          <w:bCs/>
          <w:sz w:val="22"/>
        </w:rPr>
        <w:t>Časové řady základních ukazatelů (tab. 501 až 509)</w:t>
      </w:r>
      <w:r w:rsidR="00E15688" w:rsidRPr="002F7BA6">
        <w:rPr>
          <w:rFonts w:ascii="Arial" w:hAnsi="Arial" w:cs="Arial"/>
          <w:sz w:val="22"/>
        </w:rPr>
        <w:fldChar w:fldCharType="begin"/>
      </w:r>
      <w:r w:rsidR="00BD6E6F" w:rsidRPr="002F7BA6">
        <w:rPr>
          <w:rFonts w:ascii="Arial" w:hAnsi="Arial" w:cs="Arial"/>
          <w:sz w:val="22"/>
        </w:rPr>
        <w:instrText>tc "V.</w:instrText>
      </w:r>
      <w:r w:rsidR="00BD6E6F" w:rsidRPr="002F7BA6">
        <w:rPr>
          <w:rFonts w:ascii="Arial" w:hAnsi="Arial" w:cs="Arial"/>
          <w:sz w:val="22"/>
        </w:rPr>
        <w:tab/>
        <w:instrText>ÈASOVÉ ØADY ZÁKLADNÍCH UKAZATELÙ   (tab. 501 až 508)"</w:instrText>
      </w:r>
      <w:r w:rsidR="00E15688" w:rsidRPr="002F7BA6">
        <w:rPr>
          <w:rFonts w:ascii="Arial" w:hAnsi="Arial" w:cs="Arial"/>
          <w:sz w:val="22"/>
        </w:rPr>
        <w:fldChar w:fldCharType="end"/>
      </w:r>
    </w:p>
    <w:p w14:paraId="60D475CC" w14:textId="77777777" w:rsidR="00BD6E6F" w:rsidRPr="002F7BA6" w:rsidRDefault="00BD6E6F" w:rsidP="00B73C87">
      <w:pPr>
        <w:pStyle w:val="Zkladntext3"/>
        <w:tabs>
          <w:tab w:val="clear" w:pos="540"/>
        </w:tabs>
        <w:spacing w:before="360"/>
      </w:pPr>
      <w:r w:rsidRPr="002F7BA6">
        <w:t>V tabulkách V. okruhu jsou uvedeny některé základní ukazatele popisující zaměstnanost, nezaměstnanost, míru nezaměstnanosti, míru ekonomické aktivity a míru zaměstnanosti v časovém horizontu jednoho roku.</w:t>
      </w:r>
    </w:p>
    <w:p w14:paraId="60D475CD" w14:textId="77777777" w:rsidR="00BD6E6F" w:rsidRPr="002F7BA6" w:rsidRDefault="00BD6E6F">
      <w:pPr>
        <w:tabs>
          <w:tab w:val="left" w:pos="720"/>
        </w:tabs>
        <w:spacing w:before="400"/>
        <w:ind w:left="1021" w:hanging="1021"/>
        <w:jc w:val="both"/>
        <w:rPr>
          <w:rFonts w:ascii="Arial" w:hAnsi="Arial" w:cs="Arial"/>
          <w:sz w:val="20"/>
        </w:rPr>
      </w:pPr>
      <w:r w:rsidRPr="002F7BA6">
        <w:rPr>
          <w:rFonts w:ascii="Arial" w:hAnsi="Arial" w:cs="Arial"/>
          <w:sz w:val="20"/>
        </w:rPr>
        <w:t>501 / 1</w:t>
      </w:r>
      <w:r w:rsidRPr="002F7BA6">
        <w:rPr>
          <w:rFonts w:ascii="Arial" w:hAnsi="Arial" w:cs="Arial"/>
          <w:sz w:val="20"/>
        </w:rPr>
        <w:tab/>
      </w:r>
      <w:r w:rsidRPr="002F7BA6">
        <w:rPr>
          <w:rFonts w:ascii="Arial" w:hAnsi="Arial" w:cs="Arial"/>
          <w:sz w:val="20"/>
        </w:rPr>
        <w:tab/>
      </w:r>
      <w:r w:rsidRPr="002F7BA6">
        <w:rPr>
          <w:rFonts w:ascii="Arial" w:hAnsi="Arial" w:cs="Arial"/>
          <w:i/>
          <w:iCs/>
          <w:sz w:val="20"/>
        </w:rPr>
        <w:t xml:space="preserve">Jediné (hlavní) </w:t>
      </w:r>
      <w:proofErr w:type="gramStart"/>
      <w:r w:rsidRPr="002F7BA6">
        <w:rPr>
          <w:rFonts w:ascii="Arial" w:hAnsi="Arial" w:cs="Arial"/>
          <w:i/>
          <w:iCs/>
          <w:sz w:val="20"/>
        </w:rPr>
        <w:t xml:space="preserve">zaměstnání  </w:t>
      </w:r>
      <w:r w:rsidR="006B3A5C" w:rsidRPr="002F7BA6">
        <w:rPr>
          <w:rFonts w:ascii="Arial" w:hAnsi="Arial" w:cs="Arial"/>
          <w:sz w:val="20"/>
        </w:rPr>
        <w:t>–</w:t>
      </w:r>
      <w:proofErr w:type="gramEnd"/>
      <w:r w:rsidR="006B3A5C" w:rsidRPr="002F7BA6">
        <w:rPr>
          <w:rFonts w:ascii="Arial" w:hAnsi="Arial" w:cs="Arial"/>
          <w:sz w:val="20"/>
        </w:rPr>
        <w:t xml:space="preserve"> </w:t>
      </w:r>
      <w:r w:rsidRPr="002F7BA6">
        <w:rPr>
          <w:rFonts w:ascii="Arial" w:hAnsi="Arial" w:cs="Arial"/>
          <w:i/>
          <w:iCs/>
          <w:sz w:val="20"/>
        </w:rPr>
        <w:t>1. část</w:t>
      </w:r>
      <w:r w:rsidRPr="002F7BA6">
        <w:rPr>
          <w:rFonts w:ascii="Arial" w:hAnsi="Arial" w:cs="Arial"/>
          <w:sz w:val="20"/>
        </w:rPr>
        <w:t xml:space="preserve"> </w:t>
      </w:r>
      <w:r w:rsidR="00E15688" w:rsidRPr="002F7BA6">
        <w:rPr>
          <w:rFonts w:ascii="Arial" w:hAnsi="Arial" w:cs="Arial"/>
          <w:sz w:val="20"/>
        </w:rPr>
        <w:fldChar w:fldCharType="begin"/>
      </w:r>
      <w:r w:rsidRPr="002F7BA6">
        <w:rPr>
          <w:rFonts w:ascii="Arial" w:hAnsi="Arial" w:cs="Arial"/>
          <w:sz w:val="20"/>
        </w:rPr>
        <w:instrText>tc "501 / 1</w:instrText>
      </w:r>
      <w:r w:rsidRPr="002F7BA6">
        <w:rPr>
          <w:rFonts w:ascii="Arial" w:hAnsi="Arial" w:cs="Arial"/>
          <w:sz w:val="20"/>
        </w:rPr>
        <w:tab/>
      </w:r>
      <w:r w:rsidRPr="002F7BA6">
        <w:rPr>
          <w:rFonts w:ascii="Arial" w:hAnsi="Arial" w:cs="Arial"/>
          <w:sz w:val="20"/>
        </w:rPr>
        <w:tab/>
        <w:instrText>Jediné (hlavní) zamìstnání  _  1. èást " \l 2</w:instrText>
      </w:r>
      <w:r w:rsidR="00E15688" w:rsidRPr="002F7BA6">
        <w:rPr>
          <w:rFonts w:ascii="Arial" w:hAnsi="Arial" w:cs="Arial"/>
          <w:sz w:val="20"/>
        </w:rPr>
        <w:fldChar w:fldCharType="end"/>
      </w:r>
    </w:p>
    <w:p w14:paraId="60D475CE" w14:textId="0FBB3366" w:rsidR="00BD6E6F" w:rsidRPr="002F7BA6" w:rsidRDefault="00B87BE3">
      <w:pPr>
        <w:spacing w:after="60"/>
        <w:ind w:left="1021"/>
        <w:jc w:val="both"/>
        <w:rPr>
          <w:rFonts w:ascii="Arial" w:hAnsi="Arial" w:cs="Arial"/>
          <w:sz w:val="20"/>
        </w:rPr>
      </w:pPr>
      <w:r w:rsidRPr="002F7BA6">
        <w:rPr>
          <w:rFonts w:ascii="Arial" w:hAnsi="Arial" w:cs="Arial"/>
          <w:sz w:val="20"/>
        </w:rPr>
        <w:t xml:space="preserve">Počet osob </w:t>
      </w:r>
      <w:r w:rsidR="00BD6E6F" w:rsidRPr="002F7BA6">
        <w:rPr>
          <w:rFonts w:ascii="Arial" w:hAnsi="Arial" w:cs="Arial"/>
          <w:sz w:val="20"/>
        </w:rPr>
        <w:t xml:space="preserve">s jediným (hlavním) zaměstnáním v národním hospodářství </w:t>
      </w:r>
      <w:r w:rsidRPr="002F7BA6">
        <w:rPr>
          <w:rFonts w:ascii="Arial" w:hAnsi="Arial" w:cs="Arial"/>
          <w:sz w:val="20"/>
        </w:rPr>
        <w:t>po</w:t>
      </w:r>
      <w:r w:rsidR="00BD6E6F" w:rsidRPr="002F7BA6">
        <w:rPr>
          <w:rFonts w:ascii="Arial" w:hAnsi="Arial" w:cs="Arial"/>
          <w:sz w:val="20"/>
        </w:rPr>
        <w:t>dle</w:t>
      </w:r>
      <w:r w:rsidR="00E93BFE">
        <w:rPr>
          <w:rFonts w:ascii="Arial" w:hAnsi="Arial" w:cs="Arial"/>
          <w:sz w:val="20"/>
        </w:rPr>
        <w:t xml:space="preserve"> </w:t>
      </w:r>
      <w:r w:rsidR="00BD6E6F" w:rsidRPr="002F7BA6">
        <w:rPr>
          <w:rFonts w:ascii="Arial" w:hAnsi="Arial" w:cs="Arial"/>
          <w:sz w:val="20"/>
        </w:rPr>
        <w:t>a</w:t>
      </w:r>
      <w:r w:rsidR="005D5FCB" w:rsidRPr="002F7BA6">
        <w:rPr>
          <w:rFonts w:ascii="Arial" w:hAnsi="Arial" w:cs="Arial"/>
          <w:sz w:val="20"/>
        </w:rPr>
        <w:t> </w:t>
      </w:r>
      <w:r w:rsidR="002A5006" w:rsidRPr="002F7BA6">
        <w:rPr>
          <w:rFonts w:ascii="Arial" w:hAnsi="Arial" w:cs="Arial"/>
          <w:sz w:val="20"/>
        </w:rPr>
        <w:t>regionů soudržnosti</w:t>
      </w:r>
      <w:r w:rsidR="00BD6E6F" w:rsidRPr="002F7BA6">
        <w:rPr>
          <w:rFonts w:ascii="Arial" w:hAnsi="Arial" w:cs="Arial"/>
          <w:sz w:val="20"/>
        </w:rPr>
        <w:t>, věkové struktury a úrovně nejvyššího dosaženého vzdělání v časové řadě posledních pěti čtvrtletí.</w:t>
      </w:r>
    </w:p>
    <w:p w14:paraId="60D475CF" w14:textId="77777777" w:rsidR="00BD6E6F" w:rsidRPr="002F7BA6" w:rsidRDefault="00BD6E6F">
      <w:pPr>
        <w:tabs>
          <w:tab w:val="left" w:pos="720"/>
        </w:tabs>
        <w:spacing w:before="200"/>
        <w:ind w:left="1021" w:hanging="1021"/>
        <w:jc w:val="both"/>
        <w:rPr>
          <w:rFonts w:ascii="Arial" w:hAnsi="Arial" w:cs="Arial"/>
          <w:i/>
          <w:iCs/>
          <w:sz w:val="20"/>
        </w:rPr>
      </w:pPr>
      <w:r w:rsidRPr="002F7BA6">
        <w:rPr>
          <w:rFonts w:ascii="Arial" w:hAnsi="Arial" w:cs="Arial"/>
          <w:sz w:val="20"/>
        </w:rPr>
        <w:t>502 / 1</w:t>
      </w:r>
      <w:r w:rsidRPr="002F7BA6">
        <w:rPr>
          <w:rFonts w:ascii="Arial" w:hAnsi="Arial" w:cs="Arial"/>
          <w:sz w:val="20"/>
        </w:rPr>
        <w:tab/>
      </w:r>
      <w:r w:rsidRPr="002F7BA6">
        <w:rPr>
          <w:rFonts w:ascii="Arial" w:hAnsi="Arial" w:cs="Arial"/>
          <w:sz w:val="20"/>
        </w:rPr>
        <w:tab/>
      </w:r>
      <w:r w:rsidRPr="002F7BA6">
        <w:rPr>
          <w:rFonts w:ascii="Arial" w:hAnsi="Arial" w:cs="Arial"/>
          <w:i/>
          <w:iCs/>
          <w:sz w:val="20"/>
        </w:rPr>
        <w:t xml:space="preserve">Jediné (hlavní) </w:t>
      </w:r>
      <w:proofErr w:type="gramStart"/>
      <w:r w:rsidRPr="002F7BA6">
        <w:rPr>
          <w:rFonts w:ascii="Arial" w:hAnsi="Arial" w:cs="Arial"/>
          <w:i/>
          <w:iCs/>
          <w:sz w:val="20"/>
        </w:rPr>
        <w:t xml:space="preserve">zaměstnání  </w:t>
      </w:r>
      <w:r w:rsidR="00E34A6B" w:rsidRPr="002F7BA6">
        <w:rPr>
          <w:rFonts w:ascii="Arial" w:hAnsi="Arial" w:cs="Arial"/>
          <w:sz w:val="20"/>
        </w:rPr>
        <w:t>–</w:t>
      </w:r>
      <w:proofErr w:type="gramEnd"/>
      <w:r w:rsidR="00E34A6B" w:rsidRPr="002F7BA6">
        <w:rPr>
          <w:rFonts w:ascii="Arial" w:hAnsi="Arial" w:cs="Arial"/>
          <w:sz w:val="20"/>
        </w:rPr>
        <w:t xml:space="preserve"> </w:t>
      </w:r>
      <w:r w:rsidRPr="002F7BA6">
        <w:rPr>
          <w:rFonts w:ascii="Arial" w:hAnsi="Arial" w:cs="Arial"/>
          <w:i/>
          <w:iCs/>
          <w:sz w:val="20"/>
        </w:rPr>
        <w:t xml:space="preserve">2. část </w:t>
      </w:r>
      <w:r w:rsidR="00E15688" w:rsidRPr="002F7BA6">
        <w:rPr>
          <w:rFonts w:ascii="Arial" w:hAnsi="Arial" w:cs="Arial"/>
          <w:i/>
          <w:iCs/>
          <w:sz w:val="20"/>
        </w:rPr>
        <w:fldChar w:fldCharType="begin"/>
      </w:r>
      <w:r w:rsidRPr="002F7BA6">
        <w:rPr>
          <w:rFonts w:ascii="Arial" w:hAnsi="Arial" w:cs="Arial"/>
          <w:i/>
          <w:iCs/>
          <w:sz w:val="20"/>
        </w:rPr>
        <w:instrText>tc "502 / 1</w:instrText>
      </w:r>
      <w:r w:rsidRPr="002F7BA6">
        <w:rPr>
          <w:rFonts w:ascii="Arial" w:hAnsi="Arial" w:cs="Arial"/>
          <w:i/>
          <w:iCs/>
          <w:sz w:val="20"/>
        </w:rPr>
        <w:tab/>
      </w:r>
      <w:r w:rsidRPr="002F7BA6">
        <w:rPr>
          <w:rFonts w:ascii="Arial" w:hAnsi="Arial" w:cs="Arial"/>
          <w:i/>
          <w:iCs/>
          <w:sz w:val="20"/>
        </w:rPr>
        <w:tab/>
        <w:instrText>Jediné (hlavní) zamìstnání  _  2. èást " \l 2</w:instrText>
      </w:r>
      <w:r w:rsidR="00E15688" w:rsidRPr="002F7BA6">
        <w:rPr>
          <w:rFonts w:ascii="Arial" w:hAnsi="Arial" w:cs="Arial"/>
          <w:i/>
          <w:iCs/>
          <w:sz w:val="20"/>
        </w:rPr>
        <w:fldChar w:fldCharType="end"/>
      </w:r>
    </w:p>
    <w:p w14:paraId="60D475D0" w14:textId="77777777" w:rsidR="00BD6E6F" w:rsidRPr="002F7BA6" w:rsidRDefault="00B87BE3">
      <w:pPr>
        <w:spacing w:after="200"/>
        <w:ind w:left="1021"/>
        <w:jc w:val="both"/>
        <w:rPr>
          <w:rFonts w:ascii="Arial" w:hAnsi="Arial" w:cs="Arial"/>
          <w:sz w:val="20"/>
        </w:rPr>
      </w:pPr>
      <w:r w:rsidRPr="002F7BA6">
        <w:rPr>
          <w:rFonts w:ascii="Arial" w:hAnsi="Arial" w:cs="Arial"/>
          <w:sz w:val="20"/>
        </w:rPr>
        <w:t xml:space="preserve">Počet osob </w:t>
      </w:r>
      <w:r w:rsidR="00BD6E6F" w:rsidRPr="002F7BA6">
        <w:rPr>
          <w:rFonts w:ascii="Arial" w:hAnsi="Arial" w:cs="Arial"/>
          <w:sz w:val="20"/>
        </w:rPr>
        <w:t xml:space="preserve">s jediným (hlavním) zaměstnáním v národním hospodářství </w:t>
      </w:r>
      <w:r w:rsidRPr="002F7BA6">
        <w:rPr>
          <w:rFonts w:ascii="Arial" w:hAnsi="Arial" w:cs="Arial"/>
          <w:sz w:val="20"/>
        </w:rPr>
        <w:t>po</w:t>
      </w:r>
      <w:r w:rsidR="00BD6E6F" w:rsidRPr="002F7BA6">
        <w:rPr>
          <w:rFonts w:ascii="Arial" w:hAnsi="Arial" w:cs="Arial"/>
          <w:sz w:val="20"/>
        </w:rPr>
        <w:t>dle postavení v zaměstnání (CZ-ICSE), odvětví a sektorů (</w:t>
      </w:r>
      <w:r w:rsidR="00F15D41" w:rsidRPr="002F7BA6">
        <w:rPr>
          <w:rFonts w:ascii="Arial" w:hAnsi="Arial" w:cs="Arial"/>
          <w:sz w:val="20"/>
        </w:rPr>
        <w:t>CZ-NACE</w:t>
      </w:r>
      <w:r w:rsidR="00C63389" w:rsidRPr="002F7BA6">
        <w:rPr>
          <w:rFonts w:ascii="Arial" w:hAnsi="Arial" w:cs="Arial"/>
          <w:sz w:val="20"/>
        </w:rPr>
        <w:t xml:space="preserve">) v časové řadě posledních pěti čtvrtletí. </w:t>
      </w:r>
    </w:p>
    <w:p w14:paraId="60D475D1" w14:textId="77777777" w:rsidR="00BD6E6F" w:rsidRPr="002F7BA6" w:rsidRDefault="00BD6E6F" w:rsidP="0039062B">
      <w:pPr>
        <w:keepNext/>
        <w:tabs>
          <w:tab w:val="left" w:pos="720"/>
        </w:tabs>
        <w:ind w:left="1021" w:hanging="1021"/>
        <w:jc w:val="both"/>
        <w:rPr>
          <w:rFonts w:ascii="Arial" w:hAnsi="Arial" w:cs="Arial"/>
          <w:sz w:val="20"/>
        </w:rPr>
      </w:pPr>
      <w:r w:rsidRPr="002F7BA6">
        <w:rPr>
          <w:rFonts w:ascii="Arial" w:hAnsi="Arial" w:cs="Arial"/>
          <w:sz w:val="20"/>
        </w:rPr>
        <w:t>503 / 1</w:t>
      </w:r>
      <w:r w:rsidRPr="002F7BA6">
        <w:rPr>
          <w:rFonts w:ascii="Arial" w:hAnsi="Arial" w:cs="Arial"/>
          <w:sz w:val="20"/>
        </w:rPr>
        <w:tab/>
      </w:r>
      <w:r w:rsidRPr="002F7BA6">
        <w:rPr>
          <w:rFonts w:ascii="Arial" w:hAnsi="Arial" w:cs="Arial"/>
          <w:sz w:val="20"/>
        </w:rPr>
        <w:tab/>
      </w:r>
      <w:r w:rsidRPr="002F7BA6">
        <w:rPr>
          <w:rFonts w:ascii="Arial" w:hAnsi="Arial" w:cs="Arial"/>
          <w:i/>
          <w:iCs/>
          <w:sz w:val="20"/>
        </w:rPr>
        <w:t xml:space="preserve">Druhé (další) </w:t>
      </w:r>
      <w:proofErr w:type="gramStart"/>
      <w:r w:rsidRPr="002F7BA6">
        <w:rPr>
          <w:rFonts w:ascii="Arial" w:hAnsi="Arial" w:cs="Arial"/>
          <w:i/>
          <w:iCs/>
          <w:sz w:val="20"/>
        </w:rPr>
        <w:t xml:space="preserve">zaměstnání  </w:t>
      </w:r>
      <w:r w:rsidR="00E34A6B" w:rsidRPr="002F7BA6">
        <w:rPr>
          <w:rFonts w:ascii="Arial" w:hAnsi="Arial" w:cs="Arial"/>
          <w:sz w:val="20"/>
        </w:rPr>
        <w:t>–</w:t>
      </w:r>
      <w:proofErr w:type="gramEnd"/>
      <w:r w:rsidR="00E34A6B" w:rsidRPr="002F7BA6">
        <w:rPr>
          <w:rFonts w:ascii="Arial" w:hAnsi="Arial" w:cs="Arial"/>
          <w:sz w:val="20"/>
        </w:rPr>
        <w:t xml:space="preserve"> </w:t>
      </w:r>
      <w:r w:rsidRPr="002F7BA6">
        <w:rPr>
          <w:rFonts w:ascii="Arial" w:hAnsi="Arial" w:cs="Arial"/>
          <w:i/>
          <w:iCs/>
          <w:sz w:val="20"/>
        </w:rPr>
        <w:t>1. část</w:t>
      </w:r>
    </w:p>
    <w:p w14:paraId="60D475D2" w14:textId="6D346E00" w:rsidR="00BD6E6F" w:rsidRPr="002F7BA6" w:rsidRDefault="00B87BE3">
      <w:pPr>
        <w:ind w:left="1021"/>
        <w:jc w:val="both"/>
        <w:rPr>
          <w:rFonts w:ascii="Arial" w:hAnsi="Arial" w:cs="Arial"/>
          <w:sz w:val="20"/>
        </w:rPr>
      </w:pPr>
      <w:r w:rsidRPr="002F7BA6">
        <w:rPr>
          <w:rFonts w:ascii="Arial" w:hAnsi="Arial" w:cs="Arial"/>
          <w:sz w:val="20"/>
        </w:rPr>
        <w:t xml:space="preserve">Počet osob </w:t>
      </w:r>
      <w:r w:rsidR="00BD6E6F" w:rsidRPr="002F7BA6">
        <w:rPr>
          <w:rFonts w:ascii="Arial" w:hAnsi="Arial" w:cs="Arial"/>
          <w:sz w:val="20"/>
        </w:rPr>
        <w:t xml:space="preserve">s druhým (dalším) zaměstnáním v národním hospodářství podle </w:t>
      </w:r>
      <w:r w:rsidR="00E93BFE" w:rsidRPr="00E93BFE">
        <w:rPr>
          <w:rFonts w:ascii="Arial" w:hAnsi="Arial" w:cs="Arial"/>
          <w:sz w:val="20"/>
        </w:rPr>
        <w:t xml:space="preserve">regionů soudržnosti </w:t>
      </w:r>
      <w:r w:rsidR="00BD6E6F" w:rsidRPr="002F7BA6">
        <w:rPr>
          <w:rFonts w:ascii="Arial" w:hAnsi="Arial" w:cs="Arial"/>
          <w:sz w:val="20"/>
        </w:rPr>
        <w:t>v časové řadě posledních pěti čtvrtletí.</w:t>
      </w:r>
    </w:p>
    <w:p w14:paraId="60D475D3" w14:textId="77777777" w:rsidR="00BD6E6F" w:rsidRPr="002F7BA6" w:rsidRDefault="00BD6E6F" w:rsidP="00ED4C65">
      <w:pPr>
        <w:keepNext/>
        <w:tabs>
          <w:tab w:val="left" w:pos="720"/>
        </w:tabs>
        <w:spacing w:before="200"/>
        <w:ind w:left="1021" w:hanging="1021"/>
        <w:jc w:val="both"/>
        <w:rPr>
          <w:rFonts w:ascii="Arial" w:hAnsi="Arial" w:cs="Arial"/>
          <w:sz w:val="20"/>
        </w:rPr>
      </w:pPr>
      <w:r w:rsidRPr="002F7BA6">
        <w:rPr>
          <w:rFonts w:ascii="Arial" w:hAnsi="Arial" w:cs="Arial"/>
          <w:sz w:val="20"/>
        </w:rPr>
        <w:t>504 / 1</w:t>
      </w:r>
      <w:r w:rsidRPr="002F7BA6">
        <w:rPr>
          <w:rFonts w:ascii="Arial" w:hAnsi="Arial" w:cs="Arial"/>
          <w:sz w:val="20"/>
        </w:rPr>
        <w:tab/>
      </w:r>
      <w:r w:rsidRPr="002F7BA6">
        <w:rPr>
          <w:rFonts w:ascii="Arial" w:hAnsi="Arial" w:cs="Arial"/>
          <w:sz w:val="20"/>
        </w:rPr>
        <w:tab/>
      </w:r>
      <w:r w:rsidRPr="002F7BA6">
        <w:rPr>
          <w:rFonts w:ascii="Arial" w:hAnsi="Arial" w:cs="Arial"/>
          <w:i/>
          <w:iCs/>
          <w:sz w:val="20"/>
        </w:rPr>
        <w:t xml:space="preserve">Druhé (další) </w:t>
      </w:r>
      <w:proofErr w:type="gramStart"/>
      <w:r w:rsidRPr="002F7BA6">
        <w:rPr>
          <w:rFonts w:ascii="Arial" w:hAnsi="Arial" w:cs="Arial"/>
          <w:i/>
          <w:iCs/>
          <w:sz w:val="20"/>
        </w:rPr>
        <w:t xml:space="preserve">zaměstnání  </w:t>
      </w:r>
      <w:r w:rsidR="00E34A6B" w:rsidRPr="002F7BA6">
        <w:rPr>
          <w:rFonts w:ascii="Arial" w:hAnsi="Arial" w:cs="Arial"/>
          <w:sz w:val="20"/>
        </w:rPr>
        <w:t>–</w:t>
      </w:r>
      <w:proofErr w:type="gramEnd"/>
      <w:r w:rsidR="00E34A6B" w:rsidRPr="002F7BA6">
        <w:rPr>
          <w:rFonts w:ascii="Arial" w:hAnsi="Arial" w:cs="Arial"/>
          <w:sz w:val="20"/>
        </w:rPr>
        <w:t xml:space="preserve"> </w:t>
      </w:r>
      <w:r w:rsidRPr="002F7BA6">
        <w:rPr>
          <w:rFonts w:ascii="Arial" w:hAnsi="Arial" w:cs="Arial"/>
          <w:i/>
          <w:iCs/>
          <w:sz w:val="20"/>
        </w:rPr>
        <w:t>2. část</w:t>
      </w:r>
      <w:r w:rsidRPr="002F7BA6">
        <w:rPr>
          <w:rFonts w:ascii="Arial" w:hAnsi="Arial" w:cs="Arial"/>
          <w:sz w:val="20"/>
        </w:rPr>
        <w:t xml:space="preserve"> </w:t>
      </w:r>
      <w:r w:rsidR="00E15688" w:rsidRPr="002F7BA6">
        <w:rPr>
          <w:rFonts w:ascii="Arial" w:hAnsi="Arial" w:cs="Arial"/>
          <w:sz w:val="20"/>
        </w:rPr>
        <w:fldChar w:fldCharType="begin"/>
      </w:r>
      <w:r w:rsidRPr="002F7BA6">
        <w:rPr>
          <w:rFonts w:ascii="Arial" w:hAnsi="Arial" w:cs="Arial"/>
          <w:sz w:val="20"/>
        </w:rPr>
        <w:instrText>tc "504 / 1</w:instrText>
      </w:r>
      <w:r w:rsidRPr="002F7BA6">
        <w:rPr>
          <w:rFonts w:ascii="Arial" w:hAnsi="Arial" w:cs="Arial"/>
          <w:sz w:val="20"/>
        </w:rPr>
        <w:tab/>
      </w:r>
      <w:r w:rsidRPr="002F7BA6">
        <w:rPr>
          <w:rFonts w:ascii="Arial" w:hAnsi="Arial" w:cs="Arial"/>
          <w:sz w:val="20"/>
        </w:rPr>
        <w:tab/>
        <w:instrText>Druhé (další) zamìstnání  -  2. èást " \l 2</w:instrText>
      </w:r>
      <w:r w:rsidR="00E15688" w:rsidRPr="002F7BA6">
        <w:rPr>
          <w:rFonts w:ascii="Arial" w:hAnsi="Arial" w:cs="Arial"/>
          <w:sz w:val="20"/>
        </w:rPr>
        <w:fldChar w:fldCharType="end"/>
      </w:r>
    </w:p>
    <w:p w14:paraId="60D475D4" w14:textId="77777777" w:rsidR="00BD6E6F" w:rsidRPr="002F7BA6" w:rsidRDefault="00B87BE3">
      <w:pPr>
        <w:spacing w:after="60"/>
        <w:ind w:left="1021"/>
        <w:jc w:val="both"/>
        <w:rPr>
          <w:rFonts w:ascii="Arial" w:hAnsi="Arial" w:cs="Arial"/>
          <w:sz w:val="20"/>
        </w:rPr>
      </w:pPr>
      <w:r w:rsidRPr="002F7BA6">
        <w:rPr>
          <w:rFonts w:ascii="Arial" w:hAnsi="Arial" w:cs="Arial"/>
          <w:sz w:val="20"/>
        </w:rPr>
        <w:t xml:space="preserve">Počet osob </w:t>
      </w:r>
      <w:r w:rsidR="00BD6E6F" w:rsidRPr="002F7BA6">
        <w:rPr>
          <w:rFonts w:ascii="Arial" w:hAnsi="Arial" w:cs="Arial"/>
          <w:sz w:val="20"/>
        </w:rPr>
        <w:t xml:space="preserve">s druhým (dalším) zaměstnáním v národním hospodářství </w:t>
      </w:r>
      <w:r w:rsidRPr="002F7BA6">
        <w:rPr>
          <w:rFonts w:ascii="Arial" w:hAnsi="Arial" w:cs="Arial"/>
          <w:sz w:val="20"/>
        </w:rPr>
        <w:t>po</w:t>
      </w:r>
      <w:r w:rsidR="00BD6E6F" w:rsidRPr="002F7BA6">
        <w:rPr>
          <w:rFonts w:ascii="Arial" w:hAnsi="Arial" w:cs="Arial"/>
          <w:sz w:val="20"/>
        </w:rPr>
        <w:t>dle postavení v zaměstnání (CZ-ICSE), odvětví a sektorů (</w:t>
      </w:r>
      <w:r w:rsidR="00F15D41" w:rsidRPr="002F7BA6">
        <w:rPr>
          <w:rFonts w:ascii="Arial" w:hAnsi="Arial" w:cs="Arial"/>
          <w:sz w:val="20"/>
        </w:rPr>
        <w:t>CZ-NACE</w:t>
      </w:r>
      <w:r w:rsidR="00054642" w:rsidRPr="002F7BA6">
        <w:rPr>
          <w:rFonts w:ascii="Arial" w:hAnsi="Arial" w:cs="Arial"/>
          <w:sz w:val="20"/>
        </w:rPr>
        <w:t>)</w:t>
      </w:r>
      <w:r w:rsidR="00D444BB" w:rsidRPr="002F7BA6">
        <w:rPr>
          <w:rFonts w:ascii="Arial" w:hAnsi="Arial" w:cs="Arial"/>
          <w:sz w:val="20"/>
        </w:rPr>
        <w:t xml:space="preserve"> a podle věkových skupin</w:t>
      </w:r>
      <w:r w:rsidR="00054642" w:rsidRPr="002F7BA6">
        <w:rPr>
          <w:rFonts w:ascii="Arial" w:hAnsi="Arial" w:cs="Arial"/>
          <w:sz w:val="20"/>
        </w:rPr>
        <w:t xml:space="preserve"> </w:t>
      </w:r>
      <w:r w:rsidR="00BD6E6F" w:rsidRPr="002F7BA6">
        <w:rPr>
          <w:rFonts w:ascii="Arial" w:hAnsi="Arial" w:cs="Arial"/>
          <w:sz w:val="20"/>
        </w:rPr>
        <w:t>v časové řadě posledních pěti čtvrtletí.</w:t>
      </w:r>
    </w:p>
    <w:p w14:paraId="60D475D5" w14:textId="77777777" w:rsidR="00BD6E6F" w:rsidRPr="002F7BA6" w:rsidRDefault="00BD6E6F">
      <w:pPr>
        <w:tabs>
          <w:tab w:val="left" w:pos="720"/>
        </w:tabs>
        <w:spacing w:before="200"/>
        <w:ind w:left="1021" w:hanging="1021"/>
        <w:jc w:val="both"/>
        <w:rPr>
          <w:rFonts w:ascii="Arial" w:hAnsi="Arial" w:cs="Arial"/>
          <w:sz w:val="20"/>
        </w:rPr>
      </w:pPr>
      <w:r w:rsidRPr="002F7BA6">
        <w:rPr>
          <w:rFonts w:ascii="Arial" w:hAnsi="Arial" w:cs="Arial"/>
          <w:sz w:val="20"/>
        </w:rPr>
        <w:t>505 / 1</w:t>
      </w:r>
      <w:r w:rsidRPr="002F7BA6">
        <w:rPr>
          <w:rFonts w:ascii="Arial" w:hAnsi="Arial" w:cs="Arial"/>
          <w:sz w:val="20"/>
        </w:rPr>
        <w:tab/>
      </w:r>
      <w:r w:rsidRPr="002F7BA6">
        <w:rPr>
          <w:rFonts w:ascii="Arial" w:hAnsi="Arial" w:cs="Arial"/>
          <w:sz w:val="20"/>
        </w:rPr>
        <w:tab/>
      </w:r>
      <w:proofErr w:type="gramStart"/>
      <w:r w:rsidRPr="002F7BA6">
        <w:rPr>
          <w:rFonts w:ascii="Arial" w:hAnsi="Arial" w:cs="Arial"/>
          <w:i/>
          <w:iCs/>
          <w:sz w:val="20"/>
        </w:rPr>
        <w:t xml:space="preserve">Nezaměstnanost  </w:t>
      </w:r>
      <w:r w:rsidR="00E34A6B" w:rsidRPr="002F7BA6">
        <w:rPr>
          <w:rFonts w:ascii="Arial" w:hAnsi="Arial" w:cs="Arial"/>
          <w:sz w:val="20"/>
        </w:rPr>
        <w:t>–</w:t>
      </w:r>
      <w:proofErr w:type="gramEnd"/>
      <w:r w:rsidR="00E34A6B" w:rsidRPr="002F7BA6">
        <w:rPr>
          <w:rFonts w:ascii="Arial" w:hAnsi="Arial" w:cs="Arial"/>
          <w:sz w:val="20"/>
        </w:rPr>
        <w:t xml:space="preserve"> </w:t>
      </w:r>
      <w:r w:rsidRPr="002F7BA6">
        <w:rPr>
          <w:rFonts w:ascii="Arial" w:hAnsi="Arial" w:cs="Arial"/>
          <w:i/>
          <w:iCs/>
          <w:sz w:val="20"/>
        </w:rPr>
        <w:t>1. část</w:t>
      </w:r>
      <w:r w:rsidRPr="002F7BA6">
        <w:rPr>
          <w:rFonts w:ascii="Arial" w:hAnsi="Arial" w:cs="Arial"/>
          <w:sz w:val="20"/>
        </w:rPr>
        <w:t xml:space="preserve"> </w:t>
      </w:r>
      <w:r w:rsidR="00E15688" w:rsidRPr="002F7BA6">
        <w:rPr>
          <w:rFonts w:ascii="Arial" w:hAnsi="Arial" w:cs="Arial"/>
          <w:sz w:val="20"/>
        </w:rPr>
        <w:fldChar w:fldCharType="begin"/>
      </w:r>
      <w:r w:rsidRPr="002F7BA6">
        <w:rPr>
          <w:rFonts w:ascii="Arial" w:hAnsi="Arial" w:cs="Arial"/>
          <w:sz w:val="20"/>
        </w:rPr>
        <w:instrText>tc "505 / 1</w:instrText>
      </w:r>
      <w:r w:rsidRPr="002F7BA6">
        <w:rPr>
          <w:rFonts w:ascii="Arial" w:hAnsi="Arial" w:cs="Arial"/>
          <w:sz w:val="20"/>
        </w:rPr>
        <w:tab/>
      </w:r>
      <w:r w:rsidRPr="002F7BA6">
        <w:rPr>
          <w:rFonts w:ascii="Arial" w:hAnsi="Arial" w:cs="Arial"/>
          <w:sz w:val="20"/>
        </w:rPr>
        <w:tab/>
        <w:instrText>Nezamìstnanost  _  1. èást " \l 2</w:instrText>
      </w:r>
      <w:r w:rsidR="00E15688" w:rsidRPr="002F7BA6">
        <w:rPr>
          <w:rFonts w:ascii="Arial" w:hAnsi="Arial" w:cs="Arial"/>
          <w:sz w:val="20"/>
        </w:rPr>
        <w:fldChar w:fldCharType="end"/>
      </w:r>
    </w:p>
    <w:p w14:paraId="60D475D6" w14:textId="692A1A49" w:rsidR="00BD6E6F" w:rsidRPr="002F7BA6" w:rsidRDefault="00BD6E6F">
      <w:pPr>
        <w:spacing w:after="60"/>
        <w:ind w:left="1021"/>
        <w:jc w:val="both"/>
        <w:rPr>
          <w:rFonts w:ascii="Arial" w:hAnsi="Arial" w:cs="Arial"/>
          <w:sz w:val="20"/>
        </w:rPr>
      </w:pPr>
      <w:r w:rsidRPr="002F7BA6">
        <w:rPr>
          <w:rFonts w:ascii="Arial" w:hAnsi="Arial" w:cs="Arial"/>
          <w:sz w:val="20"/>
        </w:rPr>
        <w:t xml:space="preserve">Nezaměstnaní </w:t>
      </w:r>
      <w:r w:rsidR="00B87BE3" w:rsidRPr="002F7BA6">
        <w:rPr>
          <w:rFonts w:ascii="Arial" w:hAnsi="Arial" w:cs="Arial"/>
          <w:sz w:val="20"/>
        </w:rPr>
        <w:t>po</w:t>
      </w:r>
      <w:r w:rsidRPr="002F7BA6">
        <w:rPr>
          <w:rFonts w:ascii="Arial" w:hAnsi="Arial" w:cs="Arial"/>
          <w:sz w:val="20"/>
        </w:rPr>
        <w:t xml:space="preserve">dle </w:t>
      </w:r>
      <w:r w:rsidR="002A5006" w:rsidRPr="002F7BA6">
        <w:rPr>
          <w:rFonts w:ascii="Arial" w:hAnsi="Arial" w:cs="Arial"/>
          <w:sz w:val="20"/>
        </w:rPr>
        <w:t>regionů soudržnosti</w:t>
      </w:r>
      <w:r w:rsidRPr="002F7BA6">
        <w:rPr>
          <w:rFonts w:ascii="Arial" w:hAnsi="Arial" w:cs="Arial"/>
          <w:sz w:val="20"/>
        </w:rPr>
        <w:t>, věkové struktury a úrovně nejvyššího dosaženého vzdělání v časové řadě posledních pěti čtvrtletí.</w:t>
      </w:r>
    </w:p>
    <w:p w14:paraId="410ED8FA" w14:textId="77777777" w:rsidR="007B75FB" w:rsidRPr="002F7BA6" w:rsidRDefault="007B75FB">
      <w:pPr>
        <w:rPr>
          <w:rFonts w:ascii="Arial" w:hAnsi="Arial" w:cs="Arial"/>
          <w:sz w:val="20"/>
        </w:rPr>
      </w:pPr>
      <w:r w:rsidRPr="002F7BA6">
        <w:rPr>
          <w:rFonts w:ascii="Arial" w:hAnsi="Arial" w:cs="Arial"/>
          <w:sz w:val="20"/>
        </w:rPr>
        <w:br w:type="page"/>
      </w:r>
    </w:p>
    <w:p w14:paraId="60D475D7" w14:textId="5E7B739B" w:rsidR="00BD6E6F" w:rsidRPr="002F7BA6" w:rsidRDefault="00BD6E6F">
      <w:pPr>
        <w:tabs>
          <w:tab w:val="left" w:pos="720"/>
        </w:tabs>
        <w:spacing w:before="200"/>
        <w:ind w:left="1021" w:hanging="1021"/>
        <w:jc w:val="both"/>
        <w:rPr>
          <w:rFonts w:ascii="Arial" w:hAnsi="Arial" w:cs="Arial"/>
          <w:sz w:val="20"/>
        </w:rPr>
      </w:pPr>
      <w:r w:rsidRPr="002F7BA6">
        <w:rPr>
          <w:rFonts w:ascii="Arial" w:hAnsi="Arial" w:cs="Arial"/>
          <w:sz w:val="20"/>
        </w:rPr>
        <w:lastRenderedPageBreak/>
        <w:t>506 / 1</w:t>
      </w:r>
      <w:r w:rsidRPr="002F7BA6">
        <w:rPr>
          <w:rFonts w:ascii="Arial" w:hAnsi="Arial" w:cs="Arial"/>
          <w:sz w:val="20"/>
        </w:rPr>
        <w:tab/>
      </w:r>
      <w:r w:rsidRPr="002F7BA6">
        <w:rPr>
          <w:rFonts w:ascii="Arial" w:hAnsi="Arial" w:cs="Arial"/>
          <w:sz w:val="20"/>
        </w:rPr>
        <w:tab/>
      </w:r>
      <w:proofErr w:type="gramStart"/>
      <w:r w:rsidRPr="002F7BA6">
        <w:rPr>
          <w:rFonts w:ascii="Arial" w:hAnsi="Arial" w:cs="Arial"/>
          <w:i/>
          <w:iCs/>
          <w:sz w:val="20"/>
        </w:rPr>
        <w:t xml:space="preserve">Nezaměstnanost  </w:t>
      </w:r>
      <w:r w:rsidR="00E34A6B" w:rsidRPr="002F7BA6">
        <w:rPr>
          <w:rFonts w:ascii="Arial" w:hAnsi="Arial" w:cs="Arial"/>
          <w:sz w:val="20"/>
        </w:rPr>
        <w:t>–</w:t>
      </w:r>
      <w:proofErr w:type="gramEnd"/>
      <w:r w:rsidR="00E34A6B" w:rsidRPr="002F7BA6">
        <w:rPr>
          <w:rFonts w:ascii="Arial" w:hAnsi="Arial" w:cs="Arial"/>
          <w:sz w:val="20"/>
        </w:rPr>
        <w:t xml:space="preserve"> </w:t>
      </w:r>
      <w:r w:rsidRPr="002F7BA6">
        <w:rPr>
          <w:rFonts w:ascii="Arial" w:hAnsi="Arial" w:cs="Arial"/>
          <w:i/>
          <w:iCs/>
          <w:sz w:val="20"/>
        </w:rPr>
        <w:t>2. část</w:t>
      </w:r>
      <w:r w:rsidRPr="002F7BA6">
        <w:rPr>
          <w:rFonts w:ascii="Arial" w:hAnsi="Arial" w:cs="Arial"/>
          <w:sz w:val="20"/>
        </w:rPr>
        <w:t xml:space="preserve"> </w:t>
      </w:r>
      <w:r w:rsidR="00E15688" w:rsidRPr="002F7BA6">
        <w:rPr>
          <w:rFonts w:ascii="Arial" w:hAnsi="Arial" w:cs="Arial"/>
          <w:sz w:val="20"/>
        </w:rPr>
        <w:fldChar w:fldCharType="begin"/>
      </w:r>
      <w:r w:rsidRPr="002F7BA6">
        <w:rPr>
          <w:rFonts w:ascii="Arial" w:hAnsi="Arial" w:cs="Arial"/>
          <w:sz w:val="20"/>
        </w:rPr>
        <w:instrText>tc "506 / 1</w:instrText>
      </w:r>
      <w:r w:rsidRPr="002F7BA6">
        <w:rPr>
          <w:rFonts w:ascii="Arial" w:hAnsi="Arial" w:cs="Arial"/>
          <w:sz w:val="20"/>
        </w:rPr>
        <w:tab/>
      </w:r>
      <w:r w:rsidRPr="002F7BA6">
        <w:rPr>
          <w:rFonts w:ascii="Arial" w:hAnsi="Arial" w:cs="Arial"/>
          <w:sz w:val="20"/>
        </w:rPr>
        <w:tab/>
        <w:instrText>Nezamìstnanost  _  2. èást " \l 2</w:instrText>
      </w:r>
      <w:r w:rsidR="00E15688" w:rsidRPr="002F7BA6">
        <w:rPr>
          <w:rFonts w:ascii="Arial" w:hAnsi="Arial" w:cs="Arial"/>
          <w:sz w:val="20"/>
        </w:rPr>
        <w:fldChar w:fldCharType="end"/>
      </w:r>
    </w:p>
    <w:p w14:paraId="60D475D8" w14:textId="77777777" w:rsidR="00BD6E6F" w:rsidRPr="002F7BA6" w:rsidRDefault="00BD6E6F">
      <w:pPr>
        <w:spacing w:after="60"/>
        <w:ind w:left="1021"/>
        <w:jc w:val="both"/>
        <w:rPr>
          <w:rFonts w:ascii="Arial" w:hAnsi="Arial" w:cs="Arial"/>
          <w:sz w:val="20"/>
        </w:rPr>
      </w:pPr>
      <w:r w:rsidRPr="002F7BA6">
        <w:rPr>
          <w:rFonts w:ascii="Arial" w:hAnsi="Arial" w:cs="Arial"/>
          <w:sz w:val="20"/>
        </w:rPr>
        <w:t>Nezaměstnaní, dříve pracující, podle odvětví činnosti svého posledního zaměstnání v časové řadě posledních pěti čtvrtletí.</w:t>
      </w:r>
    </w:p>
    <w:p w14:paraId="60D475D9" w14:textId="77777777" w:rsidR="00BD6E6F" w:rsidRPr="002F7BA6" w:rsidRDefault="00BD6E6F">
      <w:pPr>
        <w:tabs>
          <w:tab w:val="left" w:pos="720"/>
        </w:tabs>
        <w:spacing w:before="200"/>
        <w:ind w:left="1021" w:hanging="1021"/>
        <w:jc w:val="both"/>
        <w:rPr>
          <w:rFonts w:ascii="Arial" w:hAnsi="Arial" w:cs="Arial"/>
          <w:sz w:val="20"/>
        </w:rPr>
      </w:pPr>
      <w:r w:rsidRPr="002F7BA6">
        <w:rPr>
          <w:rFonts w:ascii="Arial" w:hAnsi="Arial" w:cs="Arial"/>
          <w:sz w:val="20"/>
        </w:rPr>
        <w:t>507 / 1</w:t>
      </w:r>
      <w:r w:rsidRPr="002F7BA6">
        <w:rPr>
          <w:rFonts w:ascii="Arial" w:hAnsi="Arial" w:cs="Arial"/>
          <w:sz w:val="20"/>
        </w:rPr>
        <w:tab/>
      </w:r>
      <w:r w:rsidRPr="002F7BA6">
        <w:rPr>
          <w:rFonts w:ascii="Arial" w:hAnsi="Arial" w:cs="Arial"/>
          <w:sz w:val="20"/>
        </w:rPr>
        <w:tab/>
      </w:r>
      <w:r w:rsidRPr="002F7BA6">
        <w:rPr>
          <w:rFonts w:ascii="Arial" w:hAnsi="Arial" w:cs="Arial"/>
          <w:i/>
          <w:iCs/>
          <w:sz w:val="20"/>
        </w:rPr>
        <w:t>Míra nezaměstnanosti</w:t>
      </w:r>
      <w:r w:rsidRPr="002F7BA6">
        <w:rPr>
          <w:rFonts w:ascii="Arial" w:hAnsi="Arial" w:cs="Arial"/>
          <w:sz w:val="20"/>
        </w:rPr>
        <w:t xml:space="preserve"> </w:t>
      </w:r>
      <w:r w:rsidR="00E15688" w:rsidRPr="002F7BA6">
        <w:rPr>
          <w:rFonts w:ascii="Arial" w:hAnsi="Arial" w:cs="Arial"/>
          <w:sz w:val="20"/>
        </w:rPr>
        <w:fldChar w:fldCharType="begin"/>
      </w:r>
      <w:r w:rsidRPr="002F7BA6">
        <w:rPr>
          <w:rFonts w:ascii="Arial" w:hAnsi="Arial" w:cs="Arial"/>
          <w:sz w:val="20"/>
        </w:rPr>
        <w:instrText>tc "507 / 1</w:instrText>
      </w:r>
      <w:r w:rsidRPr="002F7BA6">
        <w:rPr>
          <w:rFonts w:ascii="Arial" w:hAnsi="Arial" w:cs="Arial"/>
          <w:sz w:val="20"/>
        </w:rPr>
        <w:tab/>
      </w:r>
      <w:r w:rsidRPr="002F7BA6">
        <w:rPr>
          <w:rFonts w:ascii="Arial" w:hAnsi="Arial" w:cs="Arial"/>
          <w:sz w:val="20"/>
        </w:rPr>
        <w:tab/>
        <w:instrText>Míra nezamìstnanosti " \l 2</w:instrText>
      </w:r>
      <w:r w:rsidR="00E15688" w:rsidRPr="002F7BA6">
        <w:rPr>
          <w:rFonts w:ascii="Arial" w:hAnsi="Arial" w:cs="Arial"/>
          <w:sz w:val="20"/>
        </w:rPr>
        <w:fldChar w:fldCharType="end"/>
      </w:r>
    </w:p>
    <w:p w14:paraId="60D475DA" w14:textId="4BFF132C" w:rsidR="00BD6E6F" w:rsidRPr="002F7BA6" w:rsidRDefault="00BD6E6F">
      <w:pPr>
        <w:spacing w:after="60"/>
        <w:ind w:left="1021"/>
        <w:jc w:val="both"/>
        <w:rPr>
          <w:rFonts w:ascii="Arial" w:hAnsi="Arial" w:cs="Arial"/>
          <w:sz w:val="20"/>
        </w:rPr>
      </w:pPr>
      <w:r w:rsidRPr="002F7BA6">
        <w:rPr>
          <w:rFonts w:ascii="Arial" w:hAnsi="Arial" w:cs="Arial"/>
          <w:sz w:val="20"/>
        </w:rPr>
        <w:t>Míra nezaměstnanosti v </w:t>
      </w:r>
      <w:r w:rsidR="00A95A35" w:rsidRPr="00A95A35">
        <w:rPr>
          <w:rFonts w:ascii="Arial" w:hAnsi="Arial" w:cs="Arial"/>
          <w:sz w:val="20"/>
        </w:rPr>
        <w:t xml:space="preserve">regionech soudržnosti </w:t>
      </w:r>
      <w:r w:rsidR="000608EE" w:rsidRPr="002F7BA6">
        <w:rPr>
          <w:rFonts w:ascii="Arial" w:hAnsi="Arial" w:cs="Arial"/>
          <w:sz w:val="20"/>
        </w:rPr>
        <w:t>ČR</w:t>
      </w:r>
      <w:r w:rsidRPr="002F7BA6">
        <w:rPr>
          <w:rFonts w:ascii="Arial" w:hAnsi="Arial" w:cs="Arial"/>
          <w:sz w:val="20"/>
        </w:rPr>
        <w:t>, ve struktuře podle věkových skupin a</w:t>
      </w:r>
      <w:r w:rsidR="005D5FCB" w:rsidRPr="002F7BA6">
        <w:rPr>
          <w:rFonts w:ascii="Arial" w:hAnsi="Arial" w:cs="Arial"/>
          <w:sz w:val="20"/>
        </w:rPr>
        <w:t> </w:t>
      </w:r>
      <w:r w:rsidRPr="002F7BA6">
        <w:rPr>
          <w:rFonts w:ascii="Arial" w:hAnsi="Arial" w:cs="Arial"/>
          <w:sz w:val="20"/>
        </w:rPr>
        <w:t>podle úrovně nejvyššího dosaženého vzdělání a míra dlouhodobé nezaměstnanosti podle hrubých věkových skupin v časové řadě posledních pěti čtvrtletí.</w:t>
      </w:r>
    </w:p>
    <w:p w14:paraId="60D475DB" w14:textId="77777777" w:rsidR="00BD6E6F" w:rsidRPr="002F7BA6" w:rsidRDefault="00BD6E6F">
      <w:pPr>
        <w:tabs>
          <w:tab w:val="left" w:pos="720"/>
        </w:tabs>
        <w:spacing w:before="200"/>
        <w:ind w:left="1021" w:hanging="1021"/>
        <w:jc w:val="both"/>
        <w:rPr>
          <w:rFonts w:ascii="Arial" w:hAnsi="Arial" w:cs="Arial"/>
          <w:sz w:val="20"/>
        </w:rPr>
      </w:pPr>
      <w:r w:rsidRPr="002F7BA6">
        <w:rPr>
          <w:rFonts w:ascii="Arial" w:hAnsi="Arial" w:cs="Arial"/>
          <w:sz w:val="20"/>
        </w:rPr>
        <w:t>508 / 1</w:t>
      </w:r>
      <w:r w:rsidRPr="002F7BA6">
        <w:rPr>
          <w:rFonts w:ascii="Arial" w:hAnsi="Arial" w:cs="Arial"/>
          <w:sz w:val="20"/>
        </w:rPr>
        <w:tab/>
      </w:r>
      <w:r w:rsidRPr="002F7BA6">
        <w:rPr>
          <w:rFonts w:ascii="Arial" w:hAnsi="Arial" w:cs="Arial"/>
          <w:sz w:val="20"/>
        </w:rPr>
        <w:tab/>
      </w:r>
      <w:r w:rsidRPr="002F7BA6">
        <w:rPr>
          <w:rFonts w:ascii="Arial" w:hAnsi="Arial" w:cs="Arial"/>
          <w:i/>
          <w:iCs/>
          <w:sz w:val="20"/>
        </w:rPr>
        <w:t>Míra ekonomické aktivity</w:t>
      </w:r>
      <w:r w:rsidRPr="002F7BA6">
        <w:rPr>
          <w:rFonts w:ascii="Arial" w:hAnsi="Arial" w:cs="Arial"/>
          <w:sz w:val="20"/>
        </w:rPr>
        <w:t xml:space="preserve"> </w:t>
      </w:r>
      <w:r w:rsidR="00E15688" w:rsidRPr="002F7BA6">
        <w:rPr>
          <w:rFonts w:ascii="Arial" w:hAnsi="Arial" w:cs="Arial"/>
          <w:sz w:val="20"/>
        </w:rPr>
        <w:fldChar w:fldCharType="begin"/>
      </w:r>
      <w:r w:rsidRPr="002F7BA6">
        <w:rPr>
          <w:rFonts w:ascii="Arial" w:hAnsi="Arial" w:cs="Arial"/>
          <w:sz w:val="20"/>
        </w:rPr>
        <w:instrText>tc "508 / 1</w:instrText>
      </w:r>
      <w:r w:rsidRPr="002F7BA6">
        <w:rPr>
          <w:rFonts w:ascii="Arial" w:hAnsi="Arial" w:cs="Arial"/>
          <w:sz w:val="20"/>
        </w:rPr>
        <w:tab/>
      </w:r>
      <w:r w:rsidRPr="002F7BA6">
        <w:rPr>
          <w:rFonts w:ascii="Arial" w:hAnsi="Arial" w:cs="Arial"/>
          <w:sz w:val="20"/>
        </w:rPr>
        <w:tab/>
        <w:instrText>Míra ekonomické aktivity " \l 2</w:instrText>
      </w:r>
      <w:r w:rsidR="00E15688" w:rsidRPr="002F7BA6">
        <w:rPr>
          <w:rFonts w:ascii="Arial" w:hAnsi="Arial" w:cs="Arial"/>
          <w:sz w:val="20"/>
        </w:rPr>
        <w:fldChar w:fldCharType="end"/>
      </w:r>
    </w:p>
    <w:p w14:paraId="60D475DC" w14:textId="4F4D2BEF" w:rsidR="00BD6E6F" w:rsidRPr="002F7BA6" w:rsidRDefault="00BD6E6F">
      <w:pPr>
        <w:spacing w:after="200"/>
        <w:ind w:left="1021"/>
        <w:jc w:val="both"/>
        <w:rPr>
          <w:rFonts w:ascii="Arial" w:hAnsi="Arial" w:cs="Arial"/>
          <w:sz w:val="20"/>
        </w:rPr>
      </w:pPr>
      <w:r w:rsidRPr="002F7BA6">
        <w:rPr>
          <w:rFonts w:ascii="Arial" w:hAnsi="Arial" w:cs="Arial"/>
          <w:sz w:val="20"/>
        </w:rPr>
        <w:t>Míra ekonomické aktivity v </w:t>
      </w:r>
      <w:r w:rsidR="002A5006" w:rsidRPr="002F7BA6">
        <w:rPr>
          <w:rFonts w:ascii="Arial" w:hAnsi="Arial" w:cs="Arial"/>
          <w:sz w:val="20"/>
        </w:rPr>
        <w:t xml:space="preserve">regionech soudržnosti </w:t>
      </w:r>
      <w:r w:rsidR="000608EE" w:rsidRPr="002F7BA6">
        <w:rPr>
          <w:rFonts w:ascii="Arial" w:hAnsi="Arial" w:cs="Arial"/>
          <w:sz w:val="20"/>
        </w:rPr>
        <w:t>ČR</w:t>
      </w:r>
      <w:r w:rsidRPr="002F7BA6">
        <w:rPr>
          <w:rFonts w:ascii="Arial" w:hAnsi="Arial" w:cs="Arial"/>
          <w:sz w:val="20"/>
        </w:rPr>
        <w:t>, ve struktuře podle věkových skupin a</w:t>
      </w:r>
      <w:r w:rsidR="00A95A35">
        <w:rPr>
          <w:rFonts w:ascii="Arial" w:hAnsi="Arial" w:cs="Arial"/>
          <w:sz w:val="20"/>
        </w:rPr>
        <w:t> </w:t>
      </w:r>
      <w:r w:rsidRPr="002F7BA6">
        <w:rPr>
          <w:rFonts w:ascii="Arial" w:hAnsi="Arial" w:cs="Arial"/>
          <w:sz w:val="20"/>
        </w:rPr>
        <w:t>podle úrovně nejvyššího dosaženého vzdělání v časové řadě posledních pěti čtvrtletí.</w:t>
      </w:r>
    </w:p>
    <w:p w14:paraId="60D475DD" w14:textId="77777777" w:rsidR="00BD6E6F" w:rsidRPr="002F7BA6" w:rsidRDefault="00BD6E6F" w:rsidP="00976041">
      <w:pPr>
        <w:keepNext/>
        <w:tabs>
          <w:tab w:val="left" w:pos="720"/>
        </w:tabs>
        <w:spacing w:before="200"/>
        <w:ind w:left="1021" w:hanging="1021"/>
        <w:jc w:val="both"/>
        <w:rPr>
          <w:rFonts w:ascii="Arial" w:hAnsi="Arial" w:cs="Arial"/>
          <w:sz w:val="20"/>
        </w:rPr>
      </w:pPr>
      <w:r w:rsidRPr="002F7BA6">
        <w:rPr>
          <w:rFonts w:ascii="Arial" w:hAnsi="Arial" w:cs="Arial"/>
          <w:sz w:val="20"/>
        </w:rPr>
        <w:t>509 / 1</w:t>
      </w:r>
      <w:r w:rsidRPr="002F7BA6">
        <w:rPr>
          <w:rFonts w:ascii="Arial" w:hAnsi="Arial" w:cs="Arial"/>
          <w:sz w:val="20"/>
        </w:rPr>
        <w:tab/>
      </w:r>
      <w:r w:rsidRPr="002F7BA6">
        <w:rPr>
          <w:rFonts w:ascii="Arial" w:hAnsi="Arial" w:cs="Arial"/>
          <w:sz w:val="20"/>
        </w:rPr>
        <w:tab/>
      </w:r>
      <w:r w:rsidRPr="002F7BA6">
        <w:rPr>
          <w:rFonts w:ascii="Arial" w:hAnsi="Arial" w:cs="Arial"/>
          <w:i/>
          <w:iCs/>
          <w:sz w:val="20"/>
        </w:rPr>
        <w:t>Míra zaměstnanosti</w:t>
      </w:r>
      <w:r w:rsidRPr="002F7BA6">
        <w:rPr>
          <w:rFonts w:ascii="Arial" w:hAnsi="Arial" w:cs="Arial"/>
          <w:sz w:val="20"/>
        </w:rPr>
        <w:t xml:space="preserve"> </w:t>
      </w:r>
      <w:r w:rsidR="00E15688" w:rsidRPr="002F7BA6">
        <w:rPr>
          <w:rFonts w:ascii="Arial" w:hAnsi="Arial" w:cs="Arial"/>
          <w:sz w:val="20"/>
        </w:rPr>
        <w:fldChar w:fldCharType="begin"/>
      </w:r>
      <w:r w:rsidRPr="002F7BA6">
        <w:rPr>
          <w:rFonts w:ascii="Arial" w:hAnsi="Arial" w:cs="Arial"/>
          <w:sz w:val="20"/>
        </w:rPr>
        <w:instrText>tc "508 / 1</w:instrText>
      </w:r>
      <w:r w:rsidRPr="002F7BA6">
        <w:rPr>
          <w:rFonts w:ascii="Arial" w:hAnsi="Arial" w:cs="Arial"/>
          <w:sz w:val="20"/>
        </w:rPr>
        <w:tab/>
      </w:r>
      <w:r w:rsidRPr="002F7BA6">
        <w:rPr>
          <w:rFonts w:ascii="Arial" w:hAnsi="Arial" w:cs="Arial"/>
          <w:sz w:val="20"/>
        </w:rPr>
        <w:tab/>
        <w:instrText>Míra ekonomické aktivity " \l 2</w:instrText>
      </w:r>
      <w:r w:rsidR="00E15688" w:rsidRPr="002F7BA6">
        <w:rPr>
          <w:rFonts w:ascii="Arial" w:hAnsi="Arial" w:cs="Arial"/>
          <w:sz w:val="20"/>
        </w:rPr>
        <w:fldChar w:fldCharType="end"/>
      </w:r>
    </w:p>
    <w:p w14:paraId="60D475DE" w14:textId="5A95351B" w:rsidR="00571560" w:rsidRPr="002F7BA6" w:rsidRDefault="00BD6E6F" w:rsidP="00571560">
      <w:pPr>
        <w:spacing w:after="960"/>
        <w:ind w:left="1021"/>
        <w:jc w:val="both"/>
        <w:rPr>
          <w:rFonts w:ascii="Arial" w:hAnsi="Arial" w:cs="Arial"/>
          <w:sz w:val="20"/>
        </w:rPr>
      </w:pPr>
      <w:r w:rsidRPr="002F7BA6">
        <w:rPr>
          <w:rFonts w:ascii="Arial" w:hAnsi="Arial" w:cs="Arial"/>
          <w:sz w:val="20"/>
        </w:rPr>
        <w:t>Míra zaměstnanosti v </w:t>
      </w:r>
      <w:r w:rsidR="002A5006" w:rsidRPr="002F7BA6">
        <w:rPr>
          <w:rFonts w:ascii="Arial" w:hAnsi="Arial" w:cs="Arial"/>
          <w:sz w:val="20"/>
        </w:rPr>
        <w:t xml:space="preserve">regionech soudržnosti </w:t>
      </w:r>
      <w:r w:rsidR="000608EE" w:rsidRPr="002F7BA6">
        <w:rPr>
          <w:rFonts w:ascii="Arial" w:hAnsi="Arial" w:cs="Arial"/>
          <w:sz w:val="20"/>
        </w:rPr>
        <w:t>ČR</w:t>
      </w:r>
      <w:r w:rsidRPr="002F7BA6">
        <w:rPr>
          <w:rFonts w:ascii="Arial" w:hAnsi="Arial" w:cs="Arial"/>
          <w:sz w:val="20"/>
        </w:rPr>
        <w:t>, ve struktuře podle věkových skupin a</w:t>
      </w:r>
      <w:r w:rsidR="00A95A35">
        <w:rPr>
          <w:rFonts w:ascii="Arial" w:hAnsi="Arial" w:cs="Arial"/>
          <w:sz w:val="20"/>
        </w:rPr>
        <w:t> </w:t>
      </w:r>
      <w:r w:rsidRPr="002F7BA6">
        <w:rPr>
          <w:rFonts w:ascii="Arial" w:hAnsi="Arial" w:cs="Arial"/>
          <w:sz w:val="20"/>
        </w:rPr>
        <w:t>podle úrovně nejvyššího dosaženého vzdělání v časové řadě posledních pěti čtvrtletí.</w:t>
      </w:r>
    </w:p>
    <w:p w14:paraId="60D475DF" w14:textId="77777777" w:rsidR="00BD6E6F" w:rsidRPr="002F7BA6" w:rsidRDefault="00546A38" w:rsidP="0043323C">
      <w:pPr>
        <w:pStyle w:val="Nadpis5"/>
        <w:numPr>
          <w:ilvl w:val="1"/>
          <w:numId w:val="5"/>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720" w:after="480"/>
      </w:pPr>
      <w:r w:rsidRPr="002F7BA6">
        <w:br w:type="page"/>
      </w:r>
      <w:r w:rsidR="00BD6E6F" w:rsidRPr="002F7BA6">
        <w:lastRenderedPageBreak/>
        <w:t>Ostatní poznámky</w:t>
      </w:r>
      <w:r w:rsidR="00E15688" w:rsidRPr="002F7BA6">
        <w:rPr>
          <w:b w:val="0"/>
          <w:bCs w:val="0"/>
          <w:i w:val="0"/>
          <w:iCs w:val="0"/>
        </w:rPr>
        <w:fldChar w:fldCharType="begin"/>
      </w:r>
      <w:r w:rsidR="00BD6E6F" w:rsidRPr="002F7BA6">
        <w:instrText>tc "OSTATNÍ  POZNÁMKY " \l 2</w:instrText>
      </w:r>
      <w:r w:rsidR="00E15688" w:rsidRPr="002F7BA6">
        <w:rPr>
          <w:b w:val="0"/>
          <w:bCs w:val="0"/>
          <w:i w:val="0"/>
          <w:iCs w:val="0"/>
        </w:rPr>
        <w:fldChar w:fldCharType="end"/>
      </w:r>
    </w:p>
    <w:p w14:paraId="60D475E0" w14:textId="77777777" w:rsidR="00BD6E6F" w:rsidRPr="002F7BA6" w:rsidRDefault="00847DD0" w:rsidP="005D1514">
      <w:pPr>
        <w:pStyle w:val="odstavecbn"/>
        <w:numPr>
          <w:ilvl w:val="0"/>
          <w:numId w:val="34"/>
        </w:numPr>
        <w:tabs>
          <w:tab w:val="clear" w:pos="0"/>
          <w:tab w:val="clear" w:pos="681"/>
          <w:tab w:val="clear" w:pos="1416"/>
          <w:tab w:val="clear" w:pos="9204"/>
          <w:tab w:val="clear" w:pos="9912"/>
          <w:tab w:val="clear" w:pos="10620"/>
          <w:tab w:val="num" w:pos="426"/>
          <w:tab w:val="left" w:pos="12474"/>
        </w:tabs>
        <w:spacing w:before="720"/>
        <w:ind w:left="425" w:hanging="425"/>
        <w:rPr>
          <w:b/>
        </w:rPr>
      </w:pPr>
      <w:r w:rsidRPr="002F7BA6">
        <w:rPr>
          <w:rFonts w:cs="Arial"/>
          <w:b/>
          <w:bCs/>
        </w:rPr>
        <w:t xml:space="preserve">ZAOKROUHLOVÁNÍ </w:t>
      </w:r>
      <w:r w:rsidR="00BB5ECA" w:rsidRPr="002F7BA6">
        <w:rPr>
          <w:rFonts w:cs="Arial"/>
        </w:rPr>
        <w:t xml:space="preserve">– </w:t>
      </w:r>
      <w:r w:rsidR="00BD6E6F" w:rsidRPr="002F7BA6">
        <w:rPr>
          <w:rFonts w:cs="Arial"/>
          <w:b/>
          <w:bCs/>
        </w:rPr>
        <w:t xml:space="preserve">Číselné údaje </w:t>
      </w:r>
      <w:r w:rsidR="00BD6E6F" w:rsidRPr="002F7BA6">
        <w:rPr>
          <w:rFonts w:cs="Arial"/>
          <w:bCs/>
        </w:rPr>
        <w:t>v absolutním vyjádření</w:t>
      </w:r>
      <w:r w:rsidR="00BD6E6F" w:rsidRPr="002F7BA6">
        <w:rPr>
          <w:rFonts w:cs="Arial"/>
        </w:rPr>
        <w:t xml:space="preserve"> jsou uváděny v tisících. Rozdíly mezi údajem za celek a součtem dílčích údajů v přílohových tabulkách vyplývají ze skutečnosti, že úhrn není součtem zaokrouhlených dílčích údajů, ale </w:t>
      </w:r>
      <w:r w:rsidR="00BD6E6F" w:rsidRPr="002F7BA6">
        <w:rPr>
          <w:rFonts w:cs="Arial"/>
          <w:b/>
        </w:rPr>
        <w:t>zaokrouhleným celkovým údajem</w:t>
      </w:r>
      <w:r w:rsidR="00BD6E6F" w:rsidRPr="002F7BA6">
        <w:rPr>
          <w:rFonts w:cs="Arial"/>
        </w:rPr>
        <w:t>. Absolutní i relativní údaje ve všech texto</w:t>
      </w:r>
      <w:r w:rsidR="0092705D" w:rsidRPr="002F7BA6">
        <w:rPr>
          <w:rFonts w:cs="Arial"/>
        </w:rPr>
        <w:t xml:space="preserve">vých a přílohových tabulkách a </w:t>
      </w:r>
      <w:r w:rsidR="00BD6E6F" w:rsidRPr="002F7BA6">
        <w:rPr>
          <w:rFonts w:cs="Arial"/>
        </w:rPr>
        <w:t xml:space="preserve">v textu jsou vypočítány </w:t>
      </w:r>
      <w:r w:rsidR="00BD6E6F" w:rsidRPr="002F7BA6">
        <w:rPr>
          <w:rFonts w:cs="Arial"/>
          <w:b/>
        </w:rPr>
        <w:t>z nezaokrouhlených čísel</w:t>
      </w:r>
      <w:r w:rsidR="00BD6E6F" w:rsidRPr="002F7BA6">
        <w:rPr>
          <w:rFonts w:cs="Arial"/>
        </w:rPr>
        <w:t xml:space="preserve">. </w:t>
      </w:r>
      <w:r w:rsidR="005D1514" w:rsidRPr="002F7BA6">
        <w:t>Pokud součet tříděného ukazatele nedává úhrn, je rozdíl způsoben výše uvedeným způsobem zaokrouhlení nebo uvedený výběr kódů není vyčerpávající (u</w:t>
      </w:r>
      <w:r w:rsidR="005D5FCB" w:rsidRPr="002F7BA6">
        <w:t> </w:t>
      </w:r>
      <w:r w:rsidR="005D1514" w:rsidRPr="002F7BA6">
        <w:t>některých ukazatelů není uváděno nezjištěno).</w:t>
      </w:r>
    </w:p>
    <w:p w14:paraId="60D475E1" w14:textId="77777777" w:rsidR="00BD6E6F" w:rsidRPr="002F7BA6" w:rsidRDefault="00847DD0" w:rsidP="00687A83">
      <w:pPr>
        <w:pStyle w:val="Zkladntext3"/>
        <w:numPr>
          <w:ilvl w:val="0"/>
          <w:numId w:val="32"/>
        </w:numPr>
        <w:tabs>
          <w:tab w:val="clear" w:pos="540"/>
        </w:tabs>
        <w:spacing w:before="200" w:after="0"/>
        <w:ind w:left="426" w:hanging="426"/>
      </w:pPr>
      <w:r w:rsidRPr="002F7BA6">
        <w:rPr>
          <w:b/>
        </w:rPr>
        <w:t xml:space="preserve">SYMBOLIKA </w:t>
      </w:r>
      <w:r w:rsidR="00BB5ECA" w:rsidRPr="002F7BA6">
        <w:t xml:space="preserve">– </w:t>
      </w:r>
      <w:r w:rsidR="00BD6E6F" w:rsidRPr="002F7BA6">
        <w:t xml:space="preserve">V tabulkách jsou </w:t>
      </w:r>
      <w:r w:rsidR="00BD6E6F" w:rsidRPr="002F7BA6">
        <w:rPr>
          <w:b/>
        </w:rPr>
        <w:t>standardní statistickou symbolikou</w:t>
      </w:r>
      <w:r w:rsidR="00BD6E6F" w:rsidRPr="002F7BA6">
        <w:t xml:space="preserve"> odlišeny marginální případy ve </w:t>
      </w:r>
      <w:proofErr w:type="gramStart"/>
      <w:r w:rsidR="00BD6E6F" w:rsidRPr="002F7BA6">
        <w:t>významu :</w:t>
      </w:r>
      <w:proofErr w:type="gramEnd"/>
    </w:p>
    <w:p w14:paraId="60D475E2" w14:textId="77777777" w:rsidR="00BD6E6F" w:rsidRPr="002F7BA6" w:rsidRDefault="00BD6E6F" w:rsidP="00687A83">
      <w:pPr>
        <w:tabs>
          <w:tab w:val="left" w:pos="720"/>
        </w:tabs>
        <w:spacing w:before="200"/>
        <w:ind w:left="1560" w:hanging="993"/>
        <w:jc w:val="both"/>
        <w:rPr>
          <w:rFonts w:ascii="Arial" w:hAnsi="Arial" w:cs="Arial"/>
          <w:sz w:val="20"/>
        </w:rPr>
      </w:pPr>
      <w:r w:rsidRPr="002F7BA6">
        <w:rPr>
          <w:rFonts w:ascii="Arial" w:hAnsi="Arial" w:cs="Arial"/>
          <w:sz w:val="20"/>
        </w:rPr>
        <w:t xml:space="preserve"> </w:t>
      </w:r>
      <w:r w:rsidR="00687A83" w:rsidRPr="002F7BA6">
        <w:rPr>
          <w:rFonts w:ascii="Arial" w:hAnsi="Arial" w:cs="Arial"/>
          <w:sz w:val="20"/>
        </w:rPr>
        <w:tab/>
      </w:r>
      <w:r w:rsidRPr="002F7BA6">
        <w:rPr>
          <w:rFonts w:ascii="Arial" w:hAnsi="Arial" w:cs="Arial"/>
          <w:sz w:val="20"/>
        </w:rPr>
        <w:t>▬</w:t>
      </w:r>
      <w:r w:rsidRPr="002F7BA6">
        <w:rPr>
          <w:rFonts w:ascii="Arial" w:hAnsi="Arial" w:cs="Arial"/>
          <w:sz w:val="20"/>
        </w:rPr>
        <w:tab/>
        <w:t>daný jev se ve výběrovém souboru nevyskytl,</w:t>
      </w:r>
    </w:p>
    <w:p w14:paraId="60D475E3" w14:textId="77777777" w:rsidR="00BD6E6F" w:rsidRPr="002F7BA6" w:rsidRDefault="00BD6E6F" w:rsidP="00687A83">
      <w:pPr>
        <w:tabs>
          <w:tab w:val="left" w:pos="720"/>
        </w:tabs>
        <w:ind w:left="1560" w:hanging="993"/>
        <w:jc w:val="both"/>
        <w:rPr>
          <w:rFonts w:ascii="Arial" w:hAnsi="Arial" w:cs="Arial"/>
          <w:sz w:val="20"/>
        </w:rPr>
      </w:pPr>
      <w:r w:rsidRPr="002F7BA6">
        <w:rPr>
          <w:rFonts w:ascii="Arial" w:hAnsi="Arial" w:cs="Arial"/>
          <w:sz w:val="20"/>
        </w:rPr>
        <w:t xml:space="preserve"> </w:t>
      </w:r>
      <w:r w:rsidR="00687A83" w:rsidRPr="002F7BA6">
        <w:rPr>
          <w:rFonts w:ascii="Arial" w:hAnsi="Arial" w:cs="Arial"/>
          <w:sz w:val="20"/>
        </w:rPr>
        <w:tab/>
      </w:r>
      <w:r w:rsidRPr="002F7BA6">
        <w:rPr>
          <w:rFonts w:ascii="Arial" w:hAnsi="Arial" w:cs="Arial"/>
          <w:b/>
          <w:bCs/>
          <w:sz w:val="20"/>
        </w:rPr>
        <w:t>0</w:t>
      </w:r>
      <w:r w:rsidRPr="002F7BA6">
        <w:rPr>
          <w:rFonts w:ascii="Arial" w:hAnsi="Arial" w:cs="Arial"/>
          <w:sz w:val="20"/>
        </w:rPr>
        <w:tab/>
        <w:t>jev se ve výběrovém souboru vyskytl, ovšem jen v hodnotách, které po standardním zaokrouhlení mají hodnotu menší než "0,1",</w:t>
      </w:r>
    </w:p>
    <w:p w14:paraId="60D475E4" w14:textId="77777777" w:rsidR="00BD6E6F" w:rsidRPr="002F7BA6" w:rsidRDefault="00BD6E6F" w:rsidP="00687A83">
      <w:pPr>
        <w:tabs>
          <w:tab w:val="left" w:pos="720"/>
        </w:tabs>
        <w:ind w:left="1560" w:hanging="993"/>
        <w:jc w:val="both"/>
        <w:rPr>
          <w:rFonts w:ascii="Arial" w:hAnsi="Arial" w:cs="Arial"/>
          <w:sz w:val="20"/>
        </w:rPr>
      </w:pPr>
      <w:r w:rsidRPr="002F7BA6">
        <w:rPr>
          <w:rFonts w:ascii="Arial" w:hAnsi="Arial" w:cs="Arial"/>
          <w:sz w:val="20"/>
        </w:rPr>
        <w:t xml:space="preserve"> </w:t>
      </w:r>
      <w:r w:rsidR="00687A83" w:rsidRPr="002F7BA6">
        <w:rPr>
          <w:rFonts w:ascii="Arial" w:hAnsi="Arial" w:cs="Arial"/>
          <w:sz w:val="20"/>
        </w:rPr>
        <w:tab/>
      </w:r>
      <w:r w:rsidRPr="002F7BA6">
        <w:rPr>
          <w:rFonts w:ascii="Arial" w:hAnsi="Arial" w:cs="Arial"/>
          <w:b/>
          <w:bCs/>
          <w:sz w:val="20"/>
        </w:rPr>
        <w:t>x</w:t>
      </w:r>
      <w:r w:rsidRPr="002F7BA6">
        <w:rPr>
          <w:rFonts w:ascii="Arial" w:hAnsi="Arial" w:cs="Arial"/>
          <w:sz w:val="20"/>
        </w:rPr>
        <w:tab/>
        <w:t>zápis hodnoty není možný z logických důvodů,</w:t>
      </w:r>
    </w:p>
    <w:p w14:paraId="60D475E5" w14:textId="77777777" w:rsidR="00BD6E6F" w:rsidRPr="002F7BA6" w:rsidRDefault="00BD6E6F" w:rsidP="00687A83">
      <w:pPr>
        <w:tabs>
          <w:tab w:val="left" w:pos="720"/>
        </w:tabs>
        <w:ind w:left="1560" w:hanging="993"/>
        <w:jc w:val="both"/>
      </w:pPr>
      <w:r w:rsidRPr="002F7BA6">
        <w:rPr>
          <w:rFonts w:ascii="Arial" w:hAnsi="Arial" w:cs="Arial"/>
          <w:sz w:val="20"/>
        </w:rPr>
        <w:t xml:space="preserve"> </w:t>
      </w:r>
      <w:r w:rsidR="00687A83" w:rsidRPr="002F7BA6">
        <w:rPr>
          <w:rFonts w:ascii="Arial" w:hAnsi="Arial" w:cs="Arial"/>
          <w:sz w:val="20"/>
        </w:rPr>
        <w:tab/>
        <w:t>•</w:t>
      </w:r>
      <w:r w:rsidR="00687A83" w:rsidRPr="002F7BA6">
        <w:rPr>
          <w:rFonts w:ascii="Arial" w:hAnsi="Arial" w:cs="Arial"/>
          <w:sz w:val="20"/>
        </w:rPr>
        <w:tab/>
      </w:r>
      <w:r w:rsidRPr="002F7BA6">
        <w:rPr>
          <w:rFonts w:ascii="Arial" w:hAnsi="Arial" w:cs="Arial"/>
          <w:sz w:val="20"/>
        </w:rPr>
        <w:t>údaj není k dispozici nebo je nespolehlivý.</w:t>
      </w:r>
    </w:p>
    <w:p w14:paraId="60D475E6" w14:textId="77777777" w:rsidR="00BD6E6F" w:rsidRPr="002F7BA6" w:rsidRDefault="00847DD0" w:rsidP="00687A83">
      <w:pPr>
        <w:pStyle w:val="Zkladntext3"/>
        <w:numPr>
          <w:ilvl w:val="0"/>
          <w:numId w:val="32"/>
        </w:numPr>
        <w:tabs>
          <w:tab w:val="clear" w:pos="540"/>
        </w:tabs>
        <w:spacing w:before="200" w:after="0"/>
        <w:ind w:left="426" w:hanging="426"/>
      </w:pPr>
      <w:r w:rsidRPr="002F7BA6">
        <w:rPr>
          <w:b/>
        </w:rPr>
        <w:t xml:space="preserve">NEZJIŠTĚNO </w:t>
      </w:r>
      <w:r w:rsidR="00BB5ECA" w:rsidRPr="002F7BA6">
        <w:t xml:space="preserve">– </w:t>
      </w:r>
      <w:r w:rsidR="00BD6E6F" w:rsidRPr="002F7BA6">
        <w:t xml:space="preserve">Údaje </w:t>
      </w:r>
      <w:r w:rsidR="00BD6E6F" w:rsidRPr="002F7BA6">
        <w:rPr>
          <w:b/>
        </w:rPr>
        <w:t>"nezjištěno"</w:t>
      </w:r>
      <w:r w:rsidR="00BD6E6F" w:rsidRPr="002F7BA6">
        <w:t xml:space="preserve"> v jednotlivých tabulkách zahrnují odmítnuté odpovědi, odpověď "nevím" resp. jiný případ nezjištěné odpovědi respondenta. Pokud otázka umožňuje více možností odpovědi, jsou údaje tříděny zásadně podle hlavní varianty odpovědi.</w:t>
      </w:r>
    </w:p>
    <w:p w14:paraId="60D475E7" w14:textId="77777777" w:rsidR="00687A83" w:rsidRPr="002F7BA6" w:rsidRDefault="00687A83" w:rsidP="00687A83">
      <w:pPr>
        <w:pStyle w:val="Zkladntext3"/>
        <w:tabs>
          <w:tab w:val="clear" w:pos="540"/>
        </w:tabs>
        <w:spacing w:before="200" w:after="0"/>
      </w:pPr>
    </w:p>
    <w:p w14:paraId="60D475E8" w14:textId="1DBD3364" w:rsidR="00BD6E6F" w:rsidRPr="002F7BA6" w:rsidRDefault="00BD6E6F" w:rsidP="00546A38">
      <w:pPr>
        <w:pBdr>
          <w:top w:val="double" w:sz="4" w:space="1" w:color="auto"/>
          <w:left w:val="double" w:sz="4" w:space="4" w:color="auto"/>
          <w:bottom w:val="double" w:sz="4" w:space="1" w:color="auto"/>
          <w:right w:val="double" w:sz="4" w:space="4" w:color="auto"/>
        </w:pBdr>
        <w:spacing w:before="200" w:after="60"/>
        <w:jc w:val="both"/>
        <w:rPr>
          <w:rFonts w:ascii="Arial" w:hAnsi="Arial" w:cs="Arial"/>
          <w:sz w:val="20"/>
        </w:rPr>
      </w:pPr>
      <w:r w:rsidRPr="002F7BA6">
        <w:rPr>
          <w:rFonts w:ascii="Arial" w:hAnsi="Arial" w:cs="Arial"/>
          <w:sz w:val="20"/>
        </w:rPr>
        <w:t>Při práci s tabulkami je třeba mít stále na zřeteli, že údaje jsou zjišťovány výběrovými metodami</w:t>
      </w:r>
      <w:r w:rsidR="00546A38" w:rsidRPr="002F7BA6">
        <w:rPr>
          <w:rFonts w:ascii="Arial" w:hAnsi="Arial" w:cs="Arial"/>
          <w:sz w:val="20"/>
        </w:rPr>
        <w:t>,</w:t>
      </w:r>
      <w:r w:rsidRPr="002F7BA6">
        <w:rPr>
          <w:rFonts w:ascii="Arial" w:hAnsi="Arial" w:cs="Arial"/>
          <w:sz w:val="20"/>
        </w:rPr>
        <w:t xml:space="preserve"> a</w:t>
      </w:r>
      <w:r w:rsidR="00546A38" w:rsidRPr="002F7BA6">
        <w:rPr>
          <w:rFonts w:ascii="Arial" w:hAnsi="Arial" w:cs="Arial"/>
          <w:sz w:val="20"/>
        </w:rPr>
        <w:t> </w:t>
      </w:r>
      <w:r w:rsidRPr="002F7BA6">
        <w:rPr>
          <w:rFonts w:ascii="Arial" w:hAnsi="Arial" w:cs="Arial"/>
          <w:sz w:val="20"/>
        </w:rPr>
        <w:t xml:space="preserve">proto jejich </w:t>
      </w:r>
      <w:r w:rsidRPr="002F7BA6">
        <w:rPr>
          <w:rFonts w:ascii="Arial" w:hAnsi="Arial" w:cs="Arial"/>
          <w:b/>
          <w:bCs/>
          <w:sz w:val="20"/>
        </w:rPr>
        <w:t>přesnost klesá se snižující se velikostí vzorku</w:t>
      </w:r>
      <w:r w:rsidRPr="002F7BA6">
        <w:rPr>
          <w:rFonts w:ascii="Arial" w:hAnsi="Arial" w:cs="Arial"/>
          <w:sz w:val="20"/>
        </w:rPr>
        <w:t xml:space="preserve"> (např. členění nezaměstnaných podle různých hledisek v </w:t>
      </w:r>
      <w:r w:rsidR="00BA6704">
        <w:rPr>
          <w:rFonts w:ascii="Arial" w:hAnsi="Arial" w:cs="Arial"/>
          <w:sz w:val="20"/>
        </w:rPr>
        <w:t>regionálních</w:t>
      </w:r>
      <w:r w:rsidRPr="002F7BA6">
        <w:rPr>
          <w:rFonts w:ascii="Arial" w:hAnsi="Arial" w:cs="Arial"/>
          <w:sz w:val="20"/>
        </w:rPr>
        <w:t xml:space="preserve"> pohledech apod.).</w:t>
      </w:r>
    </w:p>
    <w:p w14:paraId="60D475E9" w14:textId="77777777" w:rsidR="00BD6E6F" w:rsidRPr="002F7BA6" w:rsidRDefault="00BD6E6F" w:rsidP="00546A38">
      <w:pPr>
        <w:pBdr>
          <w:top w:val="double" w:sz="4" w:space="1" w:color="auto"/>
          <w:left w:val="double" w:sz="4" w:space="4" w:color="auto"/>
          <w:bottom w:val="double" w:sz="4" w:space="1" w:color="auto"/>
          <w:right w:val="double" w:sz="4" w:space="4" w:color="auto"/>
        </w:pBdr>
        <w:spacing w:before="200"/>
        <w:jc w:val="both"/>
        <w:rPr>
          <w:rFonts w:ascii="Arial" w:hAnsi="Arial" w:cs="Arial"/>
          <w:sz w:val="20"/>
        </w:rPr>
      </w:pPr>
      <w:r w:rsidRPr="002F7BA6">
        <w:rPr>
          <w:rFonts w:ascii="Arial" w:hAnsi="Arial" w:cs="Arial"/>
          <w:sz w:val="20"/>
        </w:rPr>
        <w:t xml:space="preserve">Šetření poskytuje </w:t>
      </w:r>
      <w:r w:rsidRPr="002F7BA6">
        <w:rPr>
          <w:rFonts w:ascii="Arial" w:hAnsi="Arial" w:cs="Arial"/>
          <w:b/>
          <w:bCs/>
          <w:sz w:val="20"/>
        </w:rPr>
        <w:t>reprezentativní výsledky o nezaměstnanosti ve čtvrtletní periodicitě</w:t>
      </w:r>
      <w:r w:rsidRPr="002F7BA6">
        <w:rPr>
          <w:rFonts w:ascii="Arial" w:hAnsi="Arial" w:cs="Arial"/>
          <w:sz w:val="20"/>
        </w:rPr>
        <w:t xml:space="preserve">. Měsíční frekvenci a malý územní detail </w:t>
      </w:r>
      <w:r w:rsidR="00734E94" w:rsidRPr="002F7BA6">
        <w:rPr>
          <w:rFonts w:ascii="Arial" w:hAnsi="Arial" w:cs="Arial"/>
          <w:sz w:val="20"/>
        </w:rPr>
        <w:t>zabezpečují</w:t>
      </w:r>
      <w:r w:rsidRPr="002F7BA6">
        <w:rPr>
          <w:rFonts w:ascii="Arial" w:hAnsi="Arial" w:cs="Arial"/>
          <w:sz w:val="20"/>
        </w:rPr>
        <w:t xml:space="preserve"> pouze údaje úřadů práce a z těchto důvodů je nezbytné, aby oba zdroje informací o trhu práce byly využívány souběžně, avšak s vědomím jejich metodických odlišností.</w:t>
      </w:r>
    </w:p>
    <w:p w14:paraId="60D475EA" w14:textId="77777777" w:rsidR="00BD6E6F" w:rsidRPr="002F7BA6" w:rsidRDefault="00BD6E6F" w:rsidP="0043323C">
      <w:pPr>
        <w:pStyle w:val="Nadpis5"/>
        <w:numPr>
          <w:ilvl w:val="1"/>
          <w:numId w:val="5"/>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720" w:after="480"/>
      </w:pPr>
      <w:r w:rsidRPr="002F7BA6">
        <w:t>Dostupnost publikace</w:t>
      </w:r>
      <w:r w:rsidR="00E15688" w:rsidRPr="0043323C">
        <w:fldChar w:fldCharType="begin"/>
      </w:r>
      <w:r w:rsidRPr="002F7BA6">
        <w:instrText>tc "DOSTUPNOST  PUBLIKACE " \l 2</w:instrText>
      </w:r>
      <w:r w:rsidR="00E15688" w:rsidRPr="0043323C">
        <w:fldChar w:fldCharType="end"/>
      </w:r>
    </w:p>
    <w:p w14:paraId="60D475EB" w14:textId="77777777" w:rsidR="00BD6E6F" w:rsidRPr="002F7BA6" w:rsidRDefault="00BD6E6F">
      <w:pPr>
        <w:pStyle w:val="Zkladntext"/>
        <w:spacing w:before="720" w:line="240" w:lineRule="auto"/>
        <w:rPr>
          <w:rFonts w:ascii="Arial" w:hAnsi="Arial" w:cs="Arial"/>
          <w:sz w:val="20"/>
        </w:rPr>
      </w:pPr>
      <w:r w:rsidRPr="002F7BA6">
        <w:tab/>
      </w:r>
      <w:r w:rsidRPr="002F7BA6">
        <w:rPr>
          <w:rFonts w:ascii="Arial" w:hAnsi="Arial" w:cs="Arial"/>
          <w:sz w:val="20"/>
        </w:rPr>
        <w:t xml:space="preserve">Publikace je vydávána </w:t>
      </w:r>
      <w:r w:rsidR="00591B4B" w:rsidRPr="002F7BA6">
        <w:rPr>
          <w:rFonts w:ascii="Arial" w:hAnsi="Arial" w:cs="Arial"/>
          <w:sz w:val="20"/>
        </w:rPr>
        <w:t xml:space="preserve">v </w:t>
      </w:r>
      <w:r w:rsidRPr="002F7BA6">
        <w:rPr>
          <w:rFonts w:ascii="Arial" w:hAnsi="Arial" w:cs="Arial"/>
          <w:sz w:val="20"/>
        </w:rPr>
        <w:t>následující form</w:t>
      </w:r>
      <w:r w:rsidR="00591B4B" w:rsidRPr="002F7BA6">
        <w:rPr>
          <w:rFonts w:ascii="Arial" w:hAnsi="Arial" w:cs="Arial"/>
          <w:sz w:val="20"/>
        </w:rPr>
        <w:t>ě</w:t>
      </w:r>
      <w:r w:rsidRPr="002F7BA6">
        <w:rPr>
          <w:rFonts w:ascii="Arial" w:hAnsi="Arial" w:cs="Arial"/>
          <w:sz w:val="20"/>
        </w:rPr>
        <w:t>:</w:t>
      </w:r>
    </w:p>
    <w:p w14:paraId="60D475EC" w14:textId="77777777" w:rsidR="00BD6E6F" w:rsidRPr="002F7BA6" w:rsidRDefault="00BD6E6F">
      <w:pPr>
        <w:tabs>
          <w:tab w:val="left" w:pos="0"/>
          <w:tab w:val="left" w:pos="340"/>
          <w:tab w:val="left" w:pos="708"/>
          <w:tab w:val="left" w:pos="1416"/>
          <w:tab w:val="left" w:pos="2124"/>
          <w:tab w:val="left" w:pos="2832"/>
          <w:tab w:val="left" w:pos="3540"/>
          <w:tab w:val="left" w:pos="3855"/>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ind w:left="2829" w:hanging="2829"/>
        <w:jc w:val="both"/>
        <w:rPr>
          <w:rFonts w:ascii="Arial" w:hAnsi="Arial" w:cs="Arial"/>
          <w:sz w:val="20"/>
        </w:rPr>
      </w:pPr>
      <w:r w:rsidRPr="002F7BA6">
        <w:rPr>
          <w:rFonts w:ascii="Arial" w:hAnsi="Arial" w:cs="Arial"/>
          <w:sz w:val="20"/>
        </w:rPr>
        <w:tab/>
      </w:r>
    </w:p>
    <w:p w14:paraId="30677DCF" w14:textId="451177D6" w:rsidR="00E7526F" w:rsidRPr="002F7BA6" w:rsidRDefault="00591B4B" w:rsidP="001D047E">
      <w:pPr>
        <w:rPr>
          <w:color w:val="7030A0"/>
        </w:rPr>
      </w:pPr>
      <w:r w:rsidRPr="002F7BA6">
        <w:rPr>
          <w:rFonts w:ascii="Arial" w:hAnsi="Arial" w:cs="Arial"/>
          <w:b/>
          <w:bCs/>
          <w:i/>
          <w:iCs/>
          <w:sz w:val="20"/>
        </w:rPr>
        <w:tab/>
      </w:r>
      <w:r w:rsidR="003756BE" w:rsidRPr="002F7BA6">
        <w:rPr>
          <w:rFonts w:ascii="Arial" w:hAnsi="Arial" w:cs="Arial"/>
          <w:b/>
          <w:bCs/>
          <w:i/>
          <w:iCs/>
          <w:sz w:val="20"/>
        </w:rPr>
        <w:t>Internet:</w:t>
      </w:r>
      <w:r w:rsidR="003756BE" w:rsidRPr="002F7BA6">
        <w:rPr>
          <w:rFonts w:ascii="Arial" w:hAnsi="Arial" w:cs="Arial"/>
          <w:sz w:val="20"/>
        </w:rPr>
        <w:tab/>
      </w:r>
      <w:hyperlink r:id="rId12" w:history="1">
        <w:r w:rsidR="00E7526F" w:rsidRPr="002F7BA6">
          <w:rPr>
            <w:rStyle w:val="Hypertextovodkaz"/>
            <w:rFonts w:ascii="Arial" w:hAnsi="Arial" w:cs="Arial"/>
            <w:color w:val="7030A0"/>
            <w:sz w:val="20"/>
          </w:rPr>
          <w:t>Zaměstnanost a nezaměstnanost (VŠPS) | Statistika (gov.cz)</w:t>
        </w:r>
      </w:hyperlink>
    </w:p>
    <w:p w14:paraId="0D5241F9" w14:textId="77777777" w:rsidR="00E7526F" w:rsidRPr="002F7BA6" w:rsidRDefault="00E7526F" w:rsidP="00E7526F">
      <w:pPr>
        <w:tabs>
          <w:tab w:val="left" w:pos="0"/>
          <w:tab w:val="left" w:pos="340"/>
          <w:tab w:val="left" w:pos="708"/>
          <w:tab w:val="left" w:pos="1416"/>
          <w:tab w:val="left" w:pos="2124"/>
          <w:tab w:val="left" w:pos="3119"/>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before="200"/>
        <w:ind w:left="720"/>
        <w:jc w:val="both"/>
        <w:rPr>
          <w:rFonts w:ascii="Arial" w:hAnsi="Arial" w:cs="Arial"/>
          <w:sz w:val="20"/>
        </w:rPr>
      </w:pPr>
      <w:r w:rsidRPr="002F7BA6">
        <w:rPr>
          <w:rFonts w:ascii="Arial" w:hAnsi="Arial" w:cs="Arial"/>
          <w:sz w:val="20"/>
        </w:rPr>
        <w:tab/>
      </w:r>
      <w:r w:rsidRPr="002F7BA6">
        <w:rPr>
          <w:rFonts w:ascii="Arial" w:hAnsi="Arial" w:cs="Arial"/>
          <w:sz w:val="20"/>
        </w:rPr>
        <w:tab/>
      </w:r>
      <w:hyperlink r:id="rId13" w:anchor="katalog-produktu-publikace" w:history="1">
        <w:r w:rsidRPr="002F7BA6">
          <w:rPr>
            <w:rStyle w:val="Hypertextovodkaz"/>
            <w:rFonts w:ascii="Arial" w:hAnsi="Arial" w:cs="Arial"/>
            <w:color w:val="7030A0"/>
            <w:sz w:val="20"/>
          </w:rPr>
          <w:t xml:space="preserve">Katalog </w:t>
        </w:r>
        <w:proofErr w:type="gramStart"/>
        <w:r w:rsidRPr="002F7BA6">
          <w:rPr>
            <w:rStyle w:val="Hypertextovodkaz"/>
            <w:rFonts w:ascii="Arial" w:hAnsi="Arial" w:cs="Arial"/>
            <w:color w:val="7030A0"/>
            <w:sz w:val="20"/>
          </w:rPr>
          <w:t>produktů - Publikace</w:t>
        </w:r>
        <w:proofErr w:type="gramEnd"/>
      </w:hyperlink>
    </w:p>
    <w:p w14:paraId="60D475EF" w14:textId="3A49B983" w:rsidR="003756BE" w:rsidRPr="002F7BA6" w:rsidRDefault="001439D6" w:rsidP="00227B8F">
      <w:pPr>
        <w:tabs>
          <w:tab w:val="left" w:pos="0"/>
          <w:tab w:val="left" w:pos="340"/>
          <w:tab w:val="left" w:pos="708"/>
          <w:tab w:val="left" w:pos="1416"/>
          <w:tab w:val="left" w:pos="2124"/>
          <w:tab w:val="left" w:pos="3119"/>
          <w:tab w:val="left" w:pos="3540"/>
          <w:tab w:val="left" w:pos="4248"/>
          <w:tab w:val="left" w:pos="5245"/>
          <w:tab w:val="left" w:pos="5954"/>
          <w:tab w:val="left" w:pos="6379"/>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before="200"/>
        <w:ind w:left="1985" w:hanging="1985"/>
        <w:jc w:val="both"/>
        <w:rPr>
          <w:rFonts w:ascii="Arial" w:hAnsi="Arial" w:cs="Arial"/>
          <w:sz w:val="20"/>
        </w:rPr>
      </w:pPr>
      <w:r w:rsidRPr="002F7BA6">
        <w:rPr>
          <w:rFonts w:ascii="Arial" w:hAnsi="Arial" w:cs="Arial"/>
          <w:sz w:val="20"/>
        </w:rPr>
        <w:tab/>
      </w:r>
      <w:r w:rsidRPr="002F7BA6">
        <w:rPr>
          <w:rFonts w:ascii="Arial" w:hAnsi="Arial" w:cs="Arial"/>
          <w:sz w:val="20"/>
        </w:rPr>
        <w:tab/>
      </w:r>
      <w:r w:rsidRPr="002F7BA6">
        <w:rPr>
          <w:rFonts w:ascii="Arial" w:hAnsi="Arial" w:cs="Arial"/>
          <w:sz w:val="20"/>
        </w:rPr>
        <w:tab/>
      </w:r>
      <w:r w:rsidRPr="002F7BA6">
        <w:rPr>
          <w:rFonts w:ascii="Arial" w:hAnsi="Arial" w:cs="Arial"/>
          <w:sz w:val="20"/>
        </w:rPr>
        <w:tab/>
      </w:r>
      <w:r w:rsidRPr="002F7BA6">
        <w:rPr>
          <w:rFonts w:ascii="Arial" w:hAnsi="Arial" w:cs="Arial"/>
          <w:sz w:val="20"/>
        </w:rPr>
        <w:tab/>
      </w:r>
      <w:r w:rsidRPr="002F7BA6">
        <w:rPr>
          <w:rFonts w:ascii="Arial" w:hAnsi="Arial" w:cs="Arial"/>
          <w:b/>
          <w:sz w:val="20"/>
          <w:szCs w:val="20"/>
        </w:rPr>
        <w:t>kód publikace</w:t>
      </w:r>
      <w:r w:rsidRPr="002F7BA6">
        <w:rPr>
          <w:rFonts w:ascii="Arial" w:hAnsi="Arial" w:cs="Arial"/>
          <w:sz w:val="20"/>
          <w:szCs w:val="20"/>
        </w:rPr>
        <w:t xml:space="preserve"> </w:t>
      </w:r>
      <w:r w:rsidR="00942660" w:rsidRPr="002F7BA6">
        <w:rPr>
          <w:rFonts w:ascii="Arial" w:hAnsi="Arial" w:cs="Arial"/>
          <w:sz w:val="20"/>
          <w:szCs w:val="20"/>
        </w:rPr>
        <w:tab/>
      </w:r>
      <w:r w:rsidR="00BB5ECA" w:rsidRPr="002F7BA6">
        <w:rPr>
          <w:rFonts w:ascii="Arial" w:hAnsi="Arial" w:cs="Arial"/>
          <w:sz w:val="20"/>
        </w:rPr>
        <w:t xml:space="preserve">– </w:t>
      </w:r>
      <w:r w:rsidRPr="002F7BA6">
        <w:rPr>
          <w:rFonts w:ascii="Arial" w:hAnsi="Arial" w:cs="Arial"/>
          <w:sz w:val="20"/>
          <w:szCs w:val="20"/>
        </w:rPr>
        <w:t>česká verze:</w:t>
      </w:r>
      <w:r w:rsidRPr="002F7BA6">
        <w:rPr>
          <w:rFonts w:ascii="Arial" w:hAnsi="Arial" w:cs="Arial"/>
          <w:sz w:val="20"/>
          <w:szCs w:val="20"/>
        </w:rPr>
        <w:tab/>
      </w:r>
      <w:r w:rsidR="00687A83" w:rsidRPr="002F7BA6">
        <w:rPr>
          <w:rFonts w:ascii="Arial" w:hAnsi="Arial" w:cs="Arial"/>
          <w:b/>
          <w:sz w:val="20"/>
          <w:szCs w:val="20"/>
        </w:rPr>
        <w:t>250128</w:t>
      </w:r>
      <w:r w:rsidR="00124F9D" w:rsidRPr="002F7BA6">
        <w:rPr>
          <w:rFonts w:ascii="Arial" w:hAnsi="Arial" w:cs="Arial"/>
          <w:b/>
          <w:sz w:val="20"/>
          <w:szCs w:val="20"/>
        </w:rPr>
        <w:t>-2</w:t>
      </w:r>
      <w:r w:rsidR="00BA6704">
        <w:rPr>
          <w:rFonts w:ascii="Arial" w:hAnsi="Arial" w:cs="Arial"/>
          <w:b/>
          <w:sz w:val="20"/>
          <w:szCs w:val="20"/>
        </w:rPr>
        <w:t>6</w:t>
      </w:r>
    </w:p>
    <w:p w14:paraId="60D475F0" w14:textId="52A8CE58" w:rsidR="001439D6" w:rsidRPr="002F7BA6" w:rsidRDefault="003756BE" w:rsidP="00942660">
      <w:pPr>
        <w:tabs>
          <w:tab w:val="left" w:pos="0"/>
          <w:tab w:val="left" w:pos="340"/>
          <w:tab w:val="left" w:pos="708"/>
          <w:tab w:val="left" w:pos="1416"/>
          <w:tab w:val="left" w:pos="2124"/>
          <w:tab w:val="left" w:pos="3119"/>
          <w:tab w:val="left" w:pos="3540"/>
          <w:tab w:val="left" w:pos="4248"/>
          <w:tab w:val="left" w:pos="4956"/>
          <w:tab w:val="left" w:pos="5245"/>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ind w:left="1985" w:hanging="1985"/>
        <w:jc w:val="both"/>
        <w:rPr>
          <w:rFonts w:ascii="Arial" w:hAnsi="Arial" w:cs="Arial"/>
          <w:sz w:val="20"/>
          <w:szCs w:val="20"/>
        </w:rPr>
      </w:pPr>
      <w:r w:rsidRPr="002F7BA6">
        <w:rPr>
          <w:rFonts w:ascii="Arial" w:hAnsi="Arial" w:cs="Arial"/>
          <w:sz w:val="20"/>
          <w:szCs w:val="20"/>
        </w:rPr>
        <w:tab/>
      </w:r>
      <w:r w:rsidRPr="002F7BA6">
        <w:rPr>
          <w:rFonts w:ascii="Arial" w:hAnsi="Arial" w:cs="Arial"/>
          <w:sz w:val="20"/>
          <w:szCs w:val="20"/>
        </w:rPr>
        <w:tab/>
      </w:r>
      <w:r w:rsidR="00286396" w:rsidRPr="002F7BA6">
        <w:rPr>
          <w:rFonts w:ascii="Arial" w:hAnsi="Arial" w:cs="Arial"/>
          <w:sz w:val="20"/>
          <w:szCs w:val="20"/>
        </w:rPr>
        <w:tab/>
      </w:r>
      <w:r w:rsidR="00286396" w:rsidRPr="002F7BA6">
        <w:rPr>
          <w:rFonts w:ascii="Arial" w:hAnsi="Arial" w:cs="Arial"/>
          <w:sz w:val="20"/>
          <w:szCs w:val="20"/>
        </w:rPr>
        <w:tab/>
      </w:r>
      <w:r w:rsidR="00286396" w:rsidRPr="002F7BA6">
        <w:rPr>
          <w:rFonts w:ascii="Arial" w:hAnsi="Arial" w:cs="Arial"/>
          <w:sz w:val="20"/>
          <w:szCs w:val="20"/>
        </w:rPr>
        <w:tab/>
      </w:r>
      <w:r w:rsidR="001439D6" w:rsidRPr="002F7BA6">
        <w:rPr>
          <w:rFonts w:ascii="Arial" w:hAnsi="Arial" w:cs="Arial"/>
          <w:sz w:val="20"/>
          <w:szCs w:val="20"/>
        </w:rPr>
        <w:tab/>
      </w:r>
      <w:r w:rsidR="001439D6" w:rsidRPr="002F7BA6">
        <w:rPr>
          <w:rFonts w:ascii="Arial" w:hAnsi="Arial" w:cs="Arial"/>
          <w:sz w:val="20"/>
          <w:szCs w:val="20"/>
        </w:rPr>
        <w:tab/>
      </w:r>
      <w:r w:rsidR="00BB5ECA" w:rsidRPr="002F7BA6">
        <w:rPr>
          <w:rFonts w:ascii="Arial" w:hAnsi="Arial" w:cs="Arial"/>
          <w:sz w:val="20"/>
        </w:rPr>
        <w:t xml:space="preserve">– </w:t>
      </w:r>
      <w:r w:rsidR="001439D6" w:rsidRPr="002F7BA6">
        <w:rPr>
          <w:rFonts w:ascii="Arial" w:hAnsi="Arial" w:cs="Arial"/>
          <w:sz w:val="20"/>
          <w:szCs w:val="20"/>
        </w:rPr>
        <w:t>anglická verze:</w:t>
      </w:r>
      <w:r w:rsidR="00942660" w:rsidRPr="002F7BA6">
        <w:rPr>
          <w:rFonts w:ascii="Arial" w:hAnsi="Arial" w:cs="Arial"/>
          <w:sz w:val="20"/>
          <w:szCs w:val="20"/>
        </w:rPr>
        <w:tab/>
      </w:r>
      <w:r w:rsidR="00687A83" w:rsidRPr="002F7BA6">
        <w:rPr>
          <w:rFonts w:ascii="Arial" w:hAnsi="Arial" w:cs="Arial"/>
          <w:b/>
          <w:sz w:val="20"/>
          <w:szCs w:val="20"/>
        </w:rPr>
        <w:t>250129</w:t>
      </w:r>
      <w:r w:rsidR="00124F9D" w:rsidRPr="002F7BA6">
        <w:rPr>
          <w:rFonts w:ascii="Arial" w:hAnsi="Arial" w:cs="Arial"/>
          <w:b/>
          <w:sz w:val="20"/>
          <w:szCs w:val="20"/>
        </w:rPr>
        <w:t>-2</w:t>
      </w:r>
      <w:r w:rsidR="00BA6704">
        <w:rPr>
          <w:rFonts w:ascii="Arial" w:hAnsi="Arial" w:cs="Arial"/>
          <w:b/>
          <w:sz w:val="20"/>
          <w:szCs w:val="20"/>
        </w:rPr>
        <w:t>6</w:t>
      </w:r>
    </w:p>
    <w:p w14:paraId="60D475F1" w14:textId="386EBC74" w:rsidR="001439D6" w:rsidRPr="00260B13" w:rsidRDefault="001439D6" w:rsidP="00EB293F">
      <w:pPr>
        <w:tabs>
          <w:tab w:val="left" w:pos="0"/>
          <w:tab w:val="left" w:pos="340"/>
          <w:tab w:val="left" w:pos="708"/>
          <w:tab w:val="left" w:pos="1416"/>
          <w:tab w:val="left" w:pos="2124"/>
          <w:tab w:val="left" w:pos="3119"/>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before="360"/>
        <w:ind w:left="1985" w:hanging="1985"/>
        <w:jc w:val="both"/>
        <w:rPr>
          <w:rFonts w:ascii="Arial" w:hAnsi="Arial" w:cs="Arial"/>
          <w:sz w:val="20"/>
          <w:szCs w:val="20"/>
        </w:rPr>
      </w:pPr>
      <w:r w:rsidRPr="002F7BA6">
        <w:rPr>
          <w:rFonts w:ascii="Arial" w:hAnsi="Arial" w:cs="Arial"/>
          <w:sz w:val="20"/>
          <w:szCs w:val="20"/>
        </w:rPr>
        <w:tab/>
      </w:r>
      <w:r w:rsidRPr="002F7BA6">
        <w:rPr>
          <w:rFonts w:ascii="Arial" w:hAnsi="Arial" w:cs="Arial"/>
          <w:sz w:val="20"/>
          <w:szCs w:val="20"/>
        </w:rPr>
        <w:tab/>
      </w:r>
      <w:r w:rsidRPr="002F7BA6">
        <w:rPr>
          <w:rFonts w:ascii="Arial" w:hAnsi="Arial" w:cs="Arial"/>
          <w:sz w:val="20"/>
          <w:szCs w:val="20"/>
        </w:rPr>
        <w:tab/>
      </w:r>
      <w:r w:rsidRPr="002F7BA6">
        <w:rPr>
          <w:rFonts w:ascii="Arial" w:hAnsi="Arial" w:cs="Arial"/>
          <w:sz w:val="20"/>
          <w:szCs w:val="20"/>
        </w:rPr>
        <w:tab/>
      </w:r>
      <w:r w:rsidRPr="002F7BA6">
        <w:rPr>
          <w:rFonts w:ascii="Arial" w:hAnsi="Arial" w:cs="Arial"/>
          <w:sz w:val="20"/>
          <w:szCs w:val="20"/>
        </w:rPr>
        <w:tab/>
        <w:t>Word (*.</w:t>
      </w:r>
      <w:proofErr w:type="spellStart"/>
      <w:r w:rsidRPr="002F7BA6">
        <w:rPr>
          <w:rFonts w:ascii="Arial" w:hAnsi="Arial" w:cs="Arial"/>
          <w:sz w:val="20"/>
          <w:szCs w:val="20"/>
        </w:rPr>
        <w:t>doc</w:t>
      </w:r>
      <w:r w:rsidR="00DF0948" w:rsidRPr="002F7BA6">
        <w:rPr>
          <w:rFonts w:ascii="Arial" w:hAnsi="Arial" w:cs="Arial"/>
          <w:sz w:val="20"/>
          <w:szCs w:val="20"/>
        </w:rPr>
        <w:t>x</w:t>
      </w:r>
      <w:proofErr w:type="spellEnd"/>
      <w:r w:rsidRPr="002F7BA6">
        <w:rPr>
          <w:rFonts w:ascii="Arial" w:hAnsi="Arial" w:cs="Arial"/>
          <w:sz w:val="20"/>
          <w:szCs w:val="20"/>
        </w:rPr>
        <w:t>), Excel (*.</w:t>
      </w:r>
      <w:proofErr w:type="spellStart"/>
      <w:r w:rsidRPr="002F7BA6">
        <w:rPr>
          <w:rFonts w:ascii="Arial" w:hAnsi="Arial" w:cs="Arial"/>
          <w:sz w:val="20"/>
          <w:szCs w:val="20"/>
        </w:rPr>
        <w:t>xls</w:t>
      </w:r>
      <w:r w:rsidR="00DF0948" w:rsidRPr="002F7BA6">
        <w:rPr>
          <w:rFonts w:ascii="Arial" w:hAnsi="Arial" w:cs="Arial"/>
          <w:sz w:val="20"/>
          <w:szCs w:val="20"/>
        </w:rPr>
        <w:t>x</w:t>
      </w:r>
      <w:proofErr w:type="spellEnd"/>
      <w:r w:rsidRPr="002F7BA6">
        <w:rPr>
          <w:rFonts w:ascii="Arial" w:hAnsi="Arial" w:cs="Arial"/>
          <w:sz w:val="20"/>
          <w:szCs w:val="20"/>
        </w:rPr>
        <w:t>), Adobe Acrobat (*.</w:t>
      </w:r>
      <w:proofErr w:type="spellStart"/>
      <w:r w:rsidRPr="002F7BA6">
        <w:rPr>
          <w:rFonts w:ascii="Arial" w:hAnsi="Arial" w:cs="Arial"/>
          <w:sz w:val="20"/>
          <w:szCs w:val="20"/>
        </w:rPr>
        <w:t>pdf</w:t>
      </w:r>
      <w:proofErr w:type="spellEnd"/>
      <w:r w:rsidRPr="002F7BA6">
        <w:rPr>
          <w:rFonts w:ascii="Arial" w:hAnsi="Arial" w:cs="Arial"/>
          <w:sz w:val="20"/>
          <w:szCs w:val="20"/>
        </w:rPr>
        <w:t>)</w:t>
      </w:r>
    </w:p>
    <w:sectPr w:rsidR="001439D6" w:rsidRPr="00260B13" w:rsidSect="00EB7B7F">
      <w:pgSz w:w="11905" w:h="16837" w:code="9"/>
      <w:pgMar w:top="1418" w:right="1418" w:bottom="1985" w:left="1418" w:header="1701" w:footer="1134" w:gutter="0"/>
      <w:pgNumType w:start="2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E125D" w14:textId="77777777" w:rsidR="00F561D7" w:rsidRDefault="00F561D7">
      <w:r>
        <w:separator/>
      </w:r>
    </w:p>
  </w:endnote>
  <w:endnote w:type="continuationSeparator" w:id="0">
    <w:p w14:paraId="7F9AE53B" w14:textId="77777777" w:rsidR="00F561D7" w:rsidRDefault="00F56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760A" w14:textId="62A63154" w:rsidR="00183C41" w:rsidRPr="004775F1" w:rsidRDefault="00183C41" w:rsidP="004775F1">
    <w:pPr>
      <w:tabs>
        <w:tab w:val="left" w:pos="0"/>
        <w:tab w:val="right" w:pos="8707"/>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ind w:right="360" w:firstLine="142"/>
      <w:jc w:val="both"/>
      <w:rPr>
        <w:rStyle w:val="slostrnky"/>
        <w:rFonts w:ascii="Arial" w:hAnsi="Arial" w:cs="Arial"/>
        <w:sz w:val="18"/>
      </w:rPr>
    </w:pPr>
    <w:r>
      <w:rPr>
        <w:rFonts w:ascii="Arial" w:hAnsi="Arial" w:cs="Arial"/>
        <w:noProof/>
        <w:sz w:val="18"/>
      </w:rPr>
      <mc:AlternateContent>
        <mc:Choice Requires="wps">
          <w:drawing>
            <wp:anchor distT="0" distB="0" distL="114300" distR="114300" simplePos="0" relativeHeight="251662336" behindDoc="0" locked="0" layoutInCell="1" allowOverlap="1" wp14:anchorId="22342CA7" wp14:editId="42D40EA9">
              <wp:simplePos x="0" y="0"/>
              <wp:positionH relativeFrom="margin">
                <wp:posOffset>0</wp:posOffset>
              </wp:positionH>
              <wp:positionV relativeFrom="paragraph">
                <wp:posOffset>107950</wp:posOffset>
              </wp:positionV>
              <wp:extent cx="5752465" cy="0"/>
              <wp:effectExtent l="0" t="0" r="19685"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246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A3235" id="Line 10"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5pt" to="452.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" strokeweight=".96pt">
              <w10:wrap anchorx="margin"/>
            </v:line>
          </w:pict>
        </mc:Fallback>
      </mc:AlternateContent>
    </w:r>
    <w:r>
      <w:rPr>
        <w:rFonts w:ascii="Arial" w:hAnsi="Arial" w:cs="Arial"/>
        <w:sz w:val="18"/>
        <w:szCs w:val="18"/>
      </w:rPr>
      <w:tab/>
    </w:r>
    <w:r w:rsidR="00A80515">
      <w:rPr>
        <w:rFonts w:ascii="Arial" w:hAnsi="Arial" w:cs="Arial"/>
        <w:sz w:val="18"/>
        <w:szCs w:val="18"/>
      </w:rPr>
      <w:t>1</w:t>
    </w:r>
    <w:r>
      <w:rPr>
        <w:rFonts w:ascii="Arial" w:hAnsi="Arial" w:cs="Arial"/>
        <w:sz w:val="18"/>
      </w:rPr>
      <w:t>. čtvrtletí 202</w:t>
    </w:r>
    <w:r w:rsidR="00A80515">
      <w:rPr>
        <w:rFonts w:ascii="Arial" w:hAnsi="Arial" w:cs="Arial"/>
        <w:sz w:val="18"/>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760B" w14:textId="2043E77C" w:rsidR="00183C41" w:rsidRPr="0020228F" w:rsidRDefault="00183C41" w:rsidP="00EB7B7F">
    <w:pPr>
      <w:pStyle w:val="Zpat"/>
      <w:framePr w:wrap="around" w:vAnchor="text" w:hAnchor="page" w:x="10239" w:y="326"/>
      <w:rPr>
        <w:rStyle w:val="slostrnky"/>
        <w:rFonts w:ascii="Arial" w:hAnsi="Arial" w:cs="Arial"/>
        <w:sz w:val="18"/>
        <w:szCs w:val="18"/>
      </w:rPr>
    </w:pPr>
  </w:p>
  <w:p w14:paraId="60D4760C" w14:textId="5A3D0761" w:rsidR="00183C41" w:rsidRDefault="00183C41" w:rsidP="004775F1">
    <w:pPr>
      <w:tabs>
        <w:tab w:val="left" w:pos="0"/>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ind w:right="360" w:firstLine="284"/>
      <w:jc w:val="both"/>
      <w:rPr>
        <w:rFonts w:ascii="Arial" w:hAnsi="Arial" w:cs="Arial"/>
        <w:sz w:val="18"/>
      </w:rPr>
    </w:pPr>
    <w:r>
      <w:rPr>
        <w:rFonts w:ascii="Arial" w:hAnsi="Arial" w:cs="Arial"/>
        <w:noProof/>
        <w:sz w:val="18"/>
      </w:rPr>
      <mc:AlternateContent>
        <mc:Choice Requires="wps">
          <w:drawing>
            <wp:anchor distT="0" distB="0" distL="114300" distR="114300" simplePos="0" relativeHeight="251658240" behindDoc="0" locked="0" layoutInCell="1" allowOverlap="1" wp14:anchorId="60D4760F" wp14:editId="1F7AFBC2">
              <wp:simplePos x="0" y="0"/>
              <wp:positionH relativeFrom="margin">
                <wp:posOffset>322</wp:posOffset>
              </wp:positionH>
              <wp:positionV relativeFrom="paragraph">
                <wp:posOffset>103306</wp:posOffset>
              </wp:positionV>
              <wp:extent cx="5752532" cy="0"/>
              <wp:effectExtent l="0" t="0" r="19685"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2532"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9462F" id="Line 10"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5pt,8.15pt" to="453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" strokeweight=".96pt">
              <w10:wrap anchorx="margin"/>
            </v:line>
          </w:pict>
        </mc:Fallback>
      </mc:AlternateContent>
    </w:r>
    <w:r w:rsidR="00C35E09">
      <w:rPr>
        <w:rFonts w:ascii="Arial" w:hAnsi="Arial" w:cs="Arial"/>
        <w:sz w:val="18"/>
      </w:rPr>
      <w:t>1</w:t>
    </w:r>
    <w:r>
      <w:rPr>
        <w:rFonts w:ascii="Arial" w:hAnsi="Arial" w:cs="Arial"/>
        <w:sz w:val="18"/>
      </w:rPr>
      <w:t>. čtvrtletí 202</w:t>
    </w:r>
    <w:r w:rsidR="00C35E09">
      <w:rPr>
        <w:rFonts w:ascii="Arial" w:hAnsi="Arial" w:cs="Arial"/>
        <w:sz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D6988" w14:textId="77777777" w:rsidR="00F561D7" w:rsidRDefault="00F561D7">
      <w:r>
        <w:separator/>
      </w:r>
    </w:p>
  </w:footnote>
  <w:footnote w:type="continuationSeparator" w:id="0">
    <w:p w14:paraId="597E788B" w14:textId="77777777" w:rsidR="00F561D7" w:rsidRDefault="00F561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FAC"/>
    <w:multiLevelType w:val="multilevel"/>
    <w:tmpl w:val="418C0D86"/>
    <w:lvl w:ilvl="0">
      <w:start w:val="4"/>
      <w:numFmt w:val="upperRoman"/>
      <w:lvlText w:val="%1."/>
      <w:lvlJc w:val="left"/>
      <w:pPr>
        <w:tabs>
          <w:tab w:val="num" w:pos="720"/>
        </w:tabs>
        <w:ind w:left="567" w:hanging="567"/>
      </w:pPr>
      <w:rPr>
        <w:rFonts w:hint="default"/>
        <w:b/>
        <w:i w:val="0"/>
      </w:rPr>
    </w:lvl>
    <w:lvl w:ilvl="1">
      <w:start w:val="5"/>
      <w:numFmt w:val="upperLetter"/>
      <w:lvlRestart w:val="0"/>
      <w:lvlText w:val="III. %2."/>
      <w:lvlJc w:val="left"/>
      <w:pPr>
        <w:tabs>
          <w:tab w:val="num" w:pos="1588"/>
        </w:tabs>
        <w:ind w:left="1588" w:hanging="1021"/>
      </w:pPr>
      <w:rPr>
        <w:rFonts w:hint="default"/>
        <w:b/>
        <w:i w:val="0"/>
      </w:rPr>
    </w:lvl>
    <w:lvl w:ilvl="2">
      <w:start w:val="1"/>
      <w:numFmt w:val="decimal"/>
      <w:lvlRestart w:val="0"/>
      <w:lvlText w:val="III. %2. %3."/>
      <w:lvlJc w:val="left"/>
      <w:pPr>
        <w:tabs>
          <w:tab w:val="num" w:pos="1985"/>
        </w:tabs>
        <w:ind w:left="1985" w:hanging="710"/>
      </w:pPr>
      <w:rPr>
        <w:rFonts w:ascii="Arial" w:hAnsi="Arial" w:hint="default"/>
        <w:b/>
        <w:i w:val="0"/>
        <w:sz w:val="22"/>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322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4308"/>
        </w:tabs>
        <w:ind w:left="3948" w:hanging="360"/>
      </w:pPr>
      <w:rPr>
        <w:rFonts w:hint="default"/>
      </w:rPr>
    </w:lvl>
  </w:abstractNum>
  <w:abstractNum w:abstractNumId="1" w15:restartNumberingAfterBreak="0">
    <w:nsid w:val="03417EA8"/>
    <w:multiLevelType w:val="multilevel"/>
    <w:tmpl w:val="418C0D86"/>
    <w:lvl w:ilvl="0">
      <w:start w:val="4"/>
      <w:numFmt w:val="upperRoman"/>
      <w:lvlText w:val="%1."/>
      <w:lvlJc w:val="left"/>
      <w:pPr>
        <w:tabs>
          <w:tab w:val="num" w:pos="720"/>
        </w:tabs>
        <w:ind w:left="567" w:hanging="567"/>
      </w:pPr>
      <w:rPr>
        <w:rFonts w:hint="default"/>
        <w:b/>
        <w:i w:val="0"/>
      </w:rPr>
    </w:lvl>
    <w:lvl w:ilvl="1">
      <w:start w:val="5"/>
      <w:numFmt w:val="upperLetter"/>
      <w:lvlRestart w:val="0"/>
      <w:lvlText w:val="III. %2."/>
      <w:lvlJc w:val="left"/>
      <w:pPr>
        <w:tabs>
          <w:tab w:val="num" w:pos="1588"/>
        </w:tabs>
        <w:ind w:left="1588" w:hanging="1021"/>
      </w:pPr>
      <w:rPr>
        <w:rFonts w:hint="default"/>
        <w:b/>
        <w:i w:val="0"/>
      </w:rPr>
    </w:lvl>
    <w:lvl w:ilvl="2">
      <w:start w:val="1"/>
      <w:numFmt w:val="decimal"/>
      <w:lvlRestart w:val="0"/>
      <w:lvlText w:val="III. %2. %3."/>
      <w:lvlJc w:val="left"/>
      <w:pPr>
        <w:tabs>
          <w:tab w:val="num" w:pos="1985"/>
        </w:tabs>
        <w:ind w:left="1985" w:hanging="710"/>
      </w:pPr>
      <w:rPr>
        <w:rFonts w:ascii="Arial" w:hAnsi="Arial" w:hint="default"/>
        <w:b/>
        <w:i w:val="0"/>
        <w:sz w:val="22"/>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322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4308"/>
        </w:tabs>
        <w:ind w:left="3948" w:hanging="360"/>
      </w:pPr>
      <w:rPr>
        <w:rFonts w:hint="default"/>
      </w:rPr>
    </w:lvl>
  </w:abstractNum>
  <w:abstractNum w:abstractNumId="2" w15:restartNumberingAfterBreak="0">
    <w:nsid w:val="03852B2F"/>
    <w:multiLevelType w:val="hybridMultilevel"/>
    <w:tmpl w:val="68343140"/>
    <w:lvl w:ilvl="0" w:tplc="E9A4C72C">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38D78A7"/>
    <w:multiLevelType w:val="multilevel"/>
    <w:tmpl w:val="543A901C"/>
    <w:lvl w:ilvl="0">
      <w:start w:val="4"/>
      <w:numFmt w:val="upperRoman"/>
      <w:lvlText w:val="%1."/>
      <w:lvlJc w:val="left"/>
      <w:pPr>
        <w:tabs>
          <w:tab w:val="num" w:pos="720"/>
        </w:tabs>
        <w:ind w:left="567" w:hanging="567"/>
      </w:pPr>
      <w:rPr>
        <w:rFonts w:hint="default"/>
        <w:b/>
        <w:i w:val="0"/>
      </w:rPr>
    </w:lvl>
    <w:lvl w:ilvl="1">
      <w:start w:val="6"/>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985"/>
        </w:tabs>
        <w:ind w:left="1985" w:hanging="710"/>
      </w:pPr>
      <w:rPr>
        <w:rFonts w:ascii="Arial" w:hAnsi="Arial" w:hint="default"/>
        <w:b/>
        <w:i w:val="0"/>
        <w:sz w:val="22"/>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322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4308"/>
        </w:tabs>
        <w:ind w:left="3948" w:hanging="360"/>
      </w:pPr>
      <w:rPr>
        <w:rFonts w:hint="default"/>
      </w:rPr>
    </w:lvl>
  </w:abstractNum>
  <w:abstractNum w:abstractNumId="4" w15:restartNumberingAfterBreak="0">
    <w:nsid w:val="07270785"/>
    <w:multiLevelType w:val="hybridMultilevel"/>
    <w:tmpl w:val="20188CB2"/>
    <w:lvl w:ilvl="0" w:tplc="684E095E">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EE55C1"/>
    <w:multiLevelType w:val="multilevel"/>
    <w:tmpl w:val="6EC6FAA2"/>
    <w:lvl w:ilvl="0">
      <w:start w:val="4"/>
      <w:numFmt w:val="upperRoman"/>
      <w:lvlText w:val="%1."/>
      <w:lvlJc w:val="left"/>
      <w:pPr>
        <w:tabs>
          <w:tab w:val="num" w:pos="720"/>
        </w:tabs>
        <w:ind w:left="567" w:hanging="567"/>
      </w:pPr>
      <w:rPr>
        <w:rFonts w:hint="default"/>
        <w:b/>
        <w:i w:val="0"/>
      </w:rPr>
    </w:lvl>
    <w:lvl w:ilvl="1">
      <w:start w:val="6"/>
      <w:numFmt w:val="upperLetter"/>
      <w:lvlRestart w:val="0"/>
      <w:lvlText w:val="IV. %2."/>
      <w:lvlJc w:val="left"/>
      <w:pPr>
        <w:tabs>
          <w:tab w:val="num" w:pos="1588"/>
        </w:tabs>
        <w:ind w:left="1588" w:hanging="1021"/>
      </w:pPr>
      <w:rPr>
        <w:rFonts w:hint="default"/>
        <w:b/>
        <w:i w:val="0"/>
      </w:rPr>
    </w:lvl>
    <w:lvl w:ilvl="2">
      <w:start w:val="1"/>
      <w:numFmt w:val="decimal"/>
      <w:lvlRestart w:val="0"/>
      <w:lvlText w:val="%1. %2. %3."/>
      <w:lvlJc w:val="left"/>
      <w:pPr>
        <w:tabs>
          <w:tab w:val="num" w:pos="1985"/>
        </w:tabs>
        <w:ind w:left="1985" w:hanging="710"/>
      </w:pPr>
      <w:rPr>
        <w:rFonts w:ascii="Arial" w:hAnsi="Arial" w:hint="default"/>
        <w:b/>
        <w:i w:val="0"/>
        <w:sz w:val="22"/>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322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4308"/>
        </w:tabs>
        <w:ind w:left="3948" w:hanging="360"/>
      </w:pPr>
      <w:rPr>
        <w:rFonts w:hint="default"/>
      </w:rPr>
    </w:lvl>
  </w:abstractNum>
  <w:abstractNum w:abstractNumId="6" w15:restartNumberingAfterBreak="0">
    <w:nsid w:val="08030AFF"/>
    <w:multiLevelType w:val="hybridMultilevel"/>
    <w:tmpl w:val="EEFCEA96"/>
    <w:lvl w:ilvl="0" w:tplc="8208E4BE">
      <w:start w:val="1"/>
      <w:numFmt w:val="lowerLetter"/>
      <w:lvlText w:val="%1)"/>
      <w:lvlJc w:val="left"/>
      <w:pPr>
        <w:tabs>
          <w:tab w:val="num" w:pos="1060"/>
        </w:tabs>
        <w:ind w:left="10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8C2B10"/>
    <w:multiLevelType w:val="multilevel"/>
    <w:tmpl w:val="E842EA06"/>
    <w:lvl w:ilvl="0">
      <w:start w:val="3"/>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8" w15:restartNumberingAfterBreak="0">
    <w:nsid w:val="0D285829"/>
    <w:multiLevelType w:val="multilevel"/>
    <w:tmpl w:val="BF9A0104"/>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9" w15:restartNumberingAfterBreak="0">
    <w:nsid w:val="1C784E7D"/>
    <w:multiLevelType w:val="multilevel"/>
    <w:tmpl w:val="BF9A0104"/>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0" w15:restartNumberingAfterBreak="0">
    <w:nsid w:val="1F9147B3"/>
    <w:multiLevelType w:val="multilevel"/>
    <w:tmpl w:val="543A901C"/>
    <w:lvl w:ilvl="0">
      <w:start w:val="4"/>
      <w:numFmt w:val="upperRoman"/>
      <w:lvlText w:val="%1."/>
      <w:lvlJc w:val="left"/>
      <w:pPr>
        <w:tabs>
          <w:tab w:val="num" w:pos="720"/>
        </w:tabs>
        <w:ind w:left="567" w:hanging="567"/>
      </w:pPr>
      <w:rPr>
        <w:rFonts w:hint="default"/>
        <w:b/>
        <w:i w:val="0"/>
      </w:rPr>
    </w:lvl>
    <w:lvl w:ilvl="1">
      <w:start w:val="6"/>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985"/>
        </w:tabs>
        <w:ind w:left="1985" w:hanging="710"/>
      </w:pPr>
      <w:rPr>
        <w:rFonts w:ascii="Arial" w:hAnsi="Arial" w:hint="default"/>
        <w:b/>
        <w:i w:val="0"/>
        <w:sz w:val="22"/>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322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4308"/>
        </w:tabs>
        <w:ind w:left="3948" w:hanging="360"/>
      </w:pPr>
      <w:rPr>
        <w:rFonts w:hint="default"/>
      </w:rPr>
    </w:lvl>
  </w:abstractNum>
  <w:abstractNum w:abstractNumId="11" w15:restartNumberingAfterBreak="0">
    <w:nsid w:val="22D7569D"/>
    <w:multiLevelType w:val="hybridMultilevel"/>
    <w:tmpl w:val="067069B0"/>
    <w:lvl w:ilvl="0" w:tplc="046AB754">
      <w:start w:val="3"/>
      <w:numFmt w:val="upperRoman"/>
      <w:lvlText w:val="%1."/>
      <w:lvlJc w:val="left"/>
      <w:pPr>
        <w:tabs>
          <w:tab w:val="num" w:pos="851"/>
        </w:tabs>
        <w:ind w:left="851" w:hanging="851"/>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D640D67"/>
    <w:multiLevelType w:val="multilevel"/>
    <w:tmpl w:val="6F20AF1E"/>
    <w:lvl w:ilvl="0">
      <w:start w:val="4"/>
      <w:numFmt w:val="upperRoman"/>
      <w:lvlText w:val="%1."/>
      <w:lvlJc w:val="left"/>
      <w:pPr>
        <w:tabs>
          <w:tab w:val="num" w:pos="720"/>
        </w:tabs>
        <w:ind w:left="567" w:hanging="567"/>
      </w:pPr>
      <w:rPr>
        <w:rFonts w:hint="default"/>
        <w:b/>
        <w:i w:val="0"/>
      </w:rPr>
    </w:lvl>
    <w:lvl w:ilvl="1">
      <w:start w:val="6"/>
      <w:numFmt w:val="upperLetter"/>
      <w:lvlRestart w:val="0"/>
      <w:lvlText w:val="II. %2."/>
      <w:lvlJc w:val="left"/>
      <w:pPr>
        <w:tabs>
          <w:tab w:val="num" w:pos="1588"/>
        </w:tabs>
        <w:ind w:left="1588" w:hanging="1021"/>
      </w:pPr>
      <w:rPr>
        <w:rFonts w:hint="default"/>
        <w:b/>
        <w:i w:val="0"/>
      </w:rPr>
    </w:lvl>
    <w:lvl w:ilvl="2">
      <w:start w:val="1"/>
      <w:numFmt w:val="decimal"/>
      <w:lvlRestart w:val="0"/>
      <w:lvlText w:val="%1. %2. %3."/>
      <w:lvlJc w:val="left"/>
      <w:pPr>
        <w:tabs>
          <w:tab w:val="num" w:pos="1985"/>
        </w:tabs>
        <w:ind w:left="1985" w:hanging="710"/>
      </w:pPr>
      <w:rPr>
        <w:rFonts w:ascii="Arial" w:hAnsi="Arial" w:hint="default"/>
        <w:b/>
        <w:i w:val="0"/>
        <w:sz w:val="22"/>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322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4308"/>
        </w:tabs>
        <w:ind w:left="3948" w:hanging="360"/>
      </w:pPr>
      <w:rPr>
        <w:rFonts w:hint="default"/>
      </w:rPr>
    </w:lvl>
  </w:abstractNum>
  <w:abstractNum w:abstractNumId="13" w15:restartNumberingAfterBreak="0">
    <w:nsid w:val="2E8A2B3D"/>
    <w:multiLevelType w:val="multilevel"/>
    <w:tmpl w:val="256CF9BC"/>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4" w15:restartNumberingAfterBreak="0">
    <w:nsid w:val="300D1FC9"/>
    <w:multiLevelType w:val="multilevel"/>
    <w:tmpl w:val="DDE09D64"/>
    <w:lvl w:ilvl="0">
      <w:start w:val="1"/>
      <w:numFmt w:val="upperRoman"/>
      <w:lvlText w:val="%1."/>
      <w:lvlJc w:val="left"/>
      <w:pPr>
        <w:tabs>
          <w:tab w:val="num" w:pos="567"/>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5" w15:restartNumberingAfterBreak="0">
    <w:nsid w:val="382A705A"/>
    <w:multiLevelType w:val="hybridMultilevel"/>
    <w:tmpl w:val="ED742FAE"/>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D8257F2"/>
    <w:multiLevelType w:val="multilevel"/>
    <w:tmpl w:val="BF9A0104"/>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7" w15:restartNumberingAfterBreak="0">
    <w:nsid w:val="3FF60816"/>
    <w:multiLevelType w:val="multilevel"/>
    <w:tmpl w:val="F5FA3BE0"/>
    <w:lvl w:ilvl="0">
      <w:start w:val="1"/>
      <w:numFmt w:val="upperRoman"/>
      <w:lvlText w:val="%1."/>
      <w:lvlJc w:val="left"/>
      <w:pPr>
        <w:tabs>
          <w:tab w:val="num" w:pos="567"/>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8" w15:restartNumberingAfterBreak="0">
    <w:nsid w:val="46D760E2"/>
    <w:multiLevelType w:val="hybridMultilevel"/>
    <w:tmpl w:val="7618DC82"/>
    <w:lvl w:ilvl="0" w:tplc="04050009">
      <w:start w:val="1"/>
      <w:numFmt w:val="bullet"/>
      <w:lvlText w:val=""/>
      <w:lvlJc w:val="left"/>
      <w:pPr>
        <w:tabs>
          <w:tab w:val="num" w:pos="1572"/>
        </w:tabs>
        <w:ind w:left="1572" w:hanging="360"/>
      </w:pPr>
      <w:rPr>
        <w:rFonts w:ascii="Wingdings" w:hAnsi="Wingdings" w:hint="default"/>
      </w:rPr>
    </w:lvl>
    <w:lvl w:ilvl="1" w:tplc="0405000F">
      <w:start w:val="1"/>
      <w:numFmt w:val="decimal"/>
      <w:lvlText w:val="%2."/>
      <w:lvlJc w:val="left"/>
      <w:pPr>
        <w:tabs>
          <w:tab w:val="num" w:pos="1572"/>
        </w:tabs>
        <w:ind w:left="1572" w:hanging="360"/>
      </w:pPr>
    </w:lvl>
    <w:lvl w:ilvl="2" w:tplc="04050005" w:tentative="1">
      <w:start w:val="1"/>
      <w:numFmt w:val="bullet"/>
      <w:lvlText w:val=""/>
      <w:lvlJc w:val="left"/>
      <w:pPr>
        <w:tabs>
          <w:tab w:val="num" w:pos="3012"/>
        </w:tabs>
        <w:ind w:left="3012" w:hanging="360"/>
      </w:pPr>
      <w:rPr>
        <w:rFonts w:ascii="Wingdings" w:hAnsi="Wingdings" w:hint="default"/>
      </w:rPr>
    </w:lvl>
    <w:lvl w:ilvl="3" w:tplc="04050001" w:tentative="1">
      <w:start w:val="1"/>
      <w:numFmt w:val="bullet"/>
      <w:lvlText w:val=""/>
      <w:lvlJc w:val="left"/>
      <w:pPr>
        <w:tabs>
          <w:tab w:val="num" w:pos="3732"/>
        </w:tabs>
        <w:ind w:left="3732" w:hanging="360"/>
      </w:pPr>
      <w:rPr>
        <w:rFonts w:ascii="Symbol" w:hAnsi="Symbol" w:hint="default"/>
      </w:rPr>
    </w:lvl>
    <w:lvl w:ilvl="4" w:tplc="04050003" w:tentative="1">
      <w:start w:val="1"/>
      <w:numFmt w:val="bullet"/>
      <w:lvlText w:val="o"/>
      <w:lvlJc w:val="left"/>
      <w:pPr>
        <w:tabs>
          <w:tab w:val="num" w:pos="4452"/>
        </w:tabs>
        <w:ind w:left="4452" w:hanging="360"/>
      </w:pPr>
      <w:rPr>
        <w:rFonts w:ascii="Courier New" w:hAnsi="Courier New" w:hint="default"/>
      </w:rPr>
    </w:lvl>
    <w:lvl w:ilvl="5" w:tplc="04050005" w:tentative="1">
      <w:start w:val="1"/>
      <w:numFmt w:val="bullet"/>
      <w:lvlText w:val=""/>
      <w:lvlJc w:val="left"/>
      <w:pPr>
        <w:tabs>
          <w:tab w:val="num" w:pos="5172"/>
        </w:tabs>
        <w:ind w:left="5172" w:hanging="360"/>
      </w:pPr>
      <w:rPr>
        <w:rFonts w:ascii="Wingdings" w:hAnsi="Wingdings" w:hint="default"/>
      </w:rPr>
    </w:lvl>
    <w:lvl w:ilvl="6" w:tplc="04050001" w:tentative="1">
      <w:start w:val="1"/>
      <w:numFmt w:val="bullet"/>
      <w:lvlText w:val=""/>
      <w:lvlJc w:val="left"/>
      <w:pPr>
        <w:tabs>
          <w:tab w:val="num" w:pos="5892"/>
        </w:tabs>
        <w:ind w:left="5892" w:hanging="360"/>
      </w:pPr>
      <w:rPr>
        <w:rFonts w:ascii="Symbol" w:hAnsi="Symbol" w:hint="default"/>
      </w:rPr>
    </w:lvl>
    <w:lvl w:ilvl="7" w:tplc="04050003" w:tentative="1">
      <w:start w:val="1"/>
      <w:numFmt w:val="bullet"/>
      <w:lvlText w:val="o"/>
      <w:lvlJc w:val="left"/>
      <w:pPr>
        <w:tabs>
          <w:tab w:val="num" w:pos="6612"/>
        </w:tabs>
        <w:ind w:left="6612" w:hanging="360"/>
      </w:pPr>
      <w:rPr>
        <w:rFonts w:ascii="Courier New" w:hAnsi="Courier New" w:hint="default"/>
      </w:rPr>
    </w:lvl>
    <w:lvl w:ilvl="8" w:tplc="04050005" w:tentative="1">
      <w:start w:val="1"/>
      <w:numFmt w:val="bullet"/>
      <w:lvlText w:val=""/>
      <w:lvlJc w:val="left"/>
      <w:pPr>
        <w:tabs>
          <w:tab w:val="num" w:pos="7332"/>
        </w:tabs>
        <w:ind w:left="7332" w:hanging="360"/>
      </w:pPr>
      <w:rPr>
        <w:rFonts w:ascii="Wingdings" w:hAnsi="Wingdings" w:hint="default"/>
      </w:rPr>
    </w:lvl>
  </w:abstractNum>
  <w:abstractNum w:abstractNumId="19" w15:restartNumberingAfterBreak="0">
    <w:nsid w:val="47AA7895"/>
    <w:multiLevelType w:val="multilevel"/>
    <w:tmpl w:val="022E2136"/>
    <w:lvl w:ilvl="0">
      <w:start w:val="3"/>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0" w15:restartNumberingAfterBreak="0">
    <w:nsid w:val="49CF3BC6"/>
    <w:multiLevelType w:val="hybridMultilevel"/>
    <w:tmpl w:val="9C02A71C"/>
    <w:lvl w:ilvl="0" w:tplc="3168C828">
      <w:start w:val="1"/>
      <w:numFmt w:val="upperRoman"/>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6E97790"/>
    <w:multiLevelType w:val="hybridMultilevel"/>
    <w:tmpl w:val="0BB8D52E"/>
    <w:lvl w:ilvl="0" w:tplc="44223A2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9F71EEE"/>
    <w:multiLevelType w:val="multilevel"/>
    <w:tmpl w:val="F5FA3BE0"/>
    <w:lvl w:ilvl="0">
      <w:start w:val="1"/>
      <w:numFmt w:val="upperRoman"/>
      <w:lvlText w:val="%1."/>
      <w:lvlJc w:val="left"/>
      <w:pPr>
        <w:tabs>
          <w:tab w:val="num" w:pos="567"/>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3" w15:restartNumberingAfterBreak="0">
    <w:nsid w:val="5AAD73FA"/>
    <w:multiLevelType w:val="hybridMultilevel"/>
    <w:tmpl w:val="6F28BA22"/>
    <w:lvl w:ilvl="0" w:tplc="53D6B6EC">
      <w:start w:val="1"/>
      <w:numFmt w:val="upperRoman"/>
      <w:lvlText w:val="%1."/>
      <w:lvlJc w:val="left"/>
      <w:pPr>
        <w:tabs>
          <w:tab w:val="num" w:pos="567"/>
        </w:tabs>
        <w:ind w:left="567" w:hanging="567"/>
      </w:pPr>
      <w:rPr>
        <w:rFonts w:hint="default"/>
        <w:b/>
        <w:i w:val="0"/>
      </w:rPr>
    </w:lvl>
    <w:lvl w:ilvl="1" w:tplc="7BCA7B54">
      <w:start w:val="1"/>
      <w:numFmt w:val="upperLetter"/>
      <w:lvlText w:val="%2."/>
      <w:lvlJc w:val="left"/>
      <w:pPr>
        <w:tabs>
          <w:tab w:val="num" w:pos="1494"/>
        </w:tabs>
        <w:ind w:left="567" w:firstLine="567"/>
      </w:pPr>
      <w:rPr>
        <w:rFonts w:hint="default"/>
      </w:rPr>
    </w:lvl>
    <w:lvl w:ilvl="2" w:tplc="4A900542">
      <w:start w:val="3"/>
      <w:numFmt w:val="upperRoman"/>
      <w:lvlText w:val="%3."/>
      <w:lvlJc w:val="right"/>
      <w:pPr>
        <w:tabs>
          <w:tab w:val="num" w:pos="567"/>
        </w:tabs>
        <w:ind w:left="567" w:hanging="283"/>
      </w:pPr>
      <w:rPr>
        <w:rFonts w:hint="default"/>
        <w:b/>
        <w:i w:val="0"/>
      </w:rPr>
    </w:lvl>
    <w:lvl w:ilvl="3" w:tplc="82D24EDC">
      <w:start w:val="1"/>
      <w:numFmt w:val="upperLetter"/>
      <w:lvlText w:val="%4."/>
      <w:lvlJc w:val="left"/>
      <w:pPr>
        <w:tabs>
          <w:tab w:val="num" w:pos="1494"/>
        </w:tabs>
        <w:ind w:left="567" w:firstLine="567"/>
      </w:pPr>
      <w:rPr>
        <w:rFonts w:hint="default"/>
      </w:rPr>
    </w:lvl>
    <w:lvl w:ilvl="4" w:tplc="CF187AFE">
      <w:start w:val="5"/>
      <w:numFmt w:val="upperRoman"/>
      <w:lvlText w:val="%5."/>
      <w:lvlJc w:val="right"/>
      <w:pPr>
        <w:tabs>
          <w:tab w:val="num" w:pos="567"/>
        </w:tabs>
        <w:ind w:left="567" w:hanging="283"/>
      </w:pPr>
      <w:rPr>
        <w:rFonts w:hint="default"/>
        <w:b/>
        <w:i w:val="0"/>
      </w:rPr>
    </w:lvl>
    <w:lvl w:ilvl="5" w:tplc="172C6DF8">
      <w:start w:val="1"/>
      <w:numFmt w:val="upperLetter"/>
      <w:lvlText w:val="%6."/>
      <w:lvlJc w:val="left"/>
      <w:pPr>
        <w:tabs>
          <w:tab w:val="num" w:pos="1494"/>
        </w:tabs>
        <w:ind w:left="567" w:firstLine="567"/>
      </w:pPr>
      <w:rPr>
        <w:rFonts w:hint="default"/>
      </w:rPr>
    </w:lvl>
    <w:lvl w:ilvl="6" w:tplc="012AFB9C">
      <w:start w:val="6"/>
      <w:numFmt w:val="upperRoman"/>
      <w:lvlText w:val="%7."/>
      <w:lvlJc w:val="right"/>
      <w:pPr>
        <w:tabs>
          <w:tab w:val="num" w:pos="567"/>
        </w:tabs>
        <w:ind w:left="567" w:hanging="283"/>
      </w:pPr>
      <w:rPr>
        <w:rFonts w:hint="default"/>
      </w:rPr>
    </w:lvl>
    <w:lvl w:ilvl="7" w:tplc="4E94E432">
      <w:start w:val="509"/>
      <w:numFmt w:val="bullet"/>
      <w:lvlText w:val="–"/>
      <w:lvlJc w:val="left"/>
      <w:pPr>
        <w:ind w:left="5760" w:hanging="360"/>
      </w:pPr>
      <w:rPr>
        <w:rFonts w:ascii="Arial" w:eastAsia="Times New Roman" w:hAnsi="Arial" w:cs="Arial" w:hint="default"/>
      </w:rPr>
    </w:lvl>
    <w:lvl w:ilvl="8" w:tplc="0405001B" w:tentative="1">
      <w:start w:val="1"/>
      <w:numFmt w:val="lowerRoman"/>
      <w:lvlText w:val="%9."/>
      <w:lvlJc w:val="right"/>
      <w:pPr>
        <w:tabs>
          <w:tab w:val="num" w:pos="6480"/>
        </w:tabs>
        <w:ind w:left="6480" w:hanging="180"/>
      </w:pPr>
    </w:lvl>
  </w:abstractNum>
  <w:abstractNum w:abstractNumId="24" w15:restartNumberingAfterBreak="0">
    <w:nsid w:val="60F8449F"/>
    <w:multiLevelType w:val="hybridMultilevel"/>
    <w:tmpl w:val="990248AA"/>
    <w:lvl w:ilvl="0" w:tplc="451801D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3852096"/>
    <w:multiLevelType w:val="hybridMultilevel"/>
    <w:tmpl w:val="9EDC0BF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48A4654"/>
    <w:multiLevelType w:val="multilevel"/>
    <w:tmpl w:val="DDE09D64"/>
    <w:lvl w:ilvl="0">
      <w:start w:val="1"/>
      <w:numFmt w:val="upperRoman"/>
      <w:lvlText w:val="%1."/>
      <w:lvlJc w:val="left"/>
      <w:pPr>
        <w:tabs>
          <w:tab w:val="num" w:pos="567"/>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7" w15:restartNumberingAfterBreak="0">
    <w:nsid w:val="66551A2A"/>
    <w:multiLevelType w:val="multilevel"/>
    <w:tmpl w:val="04A47DF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6A05EA2"/>
    <w:multiLevelType w:val="multilevel"/>
    <w:tmpl w:val="CE30C454"/>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9" w15:restartNumberingAfterBreak="0">
    <w:nsid w:val="67EC1190"/>
    <w:multiLevelType w:val="hybridMultilevel"/>
    <w:tmpl w:val="064AA200"/>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F4206E8"/>
    <w:multiLevelType w:val="hybridMultilevel"/>
    <w:tmpl w:val="D9FC2B86"/>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32F30DB"/>
    <w:multiLevelType w:val="multilevel"/>
    <w:tmpl w:val="4E8E215A"/>
    <w:lvl w:ilvl="0">
      <w:start w:val="2"/>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2" w15:restartNumberingAfterBreak="0">
    <w:nsid w:val="75FC28B9"/>
    <w:multiLevelType w:val="hybridMultilevel"/>
    <w:tmpl w:val="040A361A"/>
    <w:lvl w:ilvl="0" w:tplc="4E3CD198">
      <w:start w:val="2"/>
      <w:numFmt w:val="upperRoman"/>
      <w:lvlText w:val="%1."/>
      <w:lvlJc w:val="left"/>
      <w:pPr>
        <w:tabs>
          <w:tab w:val="num" w:pos="1288"/>
        </w:tabs>
        <w:ind w:left="851" w:hanging="283"/>
      </w:pPr>
      <w:rPr>
        <w:rFonts w:hint="default"/>
        <w:b/>
        <w:i w:val="0"/>
      </w:rPr>
    </w:lvl>
    <w:lvl w:ilvl="1" w:tplc="DA7C831C">
      <w:start w:val="2"/>
      <w:numFmt w:val="decimal"/>
      <w:lvlText w:val="%2"/>
      <w:lvlJc w:val="left"/>
      <w:pPr>
        <w:tabs>
          <w:tab w:val="num" w:pos="1724"/>
        </w:tabs>
        <w:ind w:left="1724" w:hanging="360"/>
      </w:pPr>
      <w:rPr>
        <w:rFonts w:hint="default"/>
        <w:b/>
      </w:rPr>
    </w:lvl>
    <w:lvl w:ilvl="2" w:tplc="0405001B" w:tentative="1">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33" w15:restartNumberingAfterBreak="0">
    <w:nsid w:val="77670390"/>
    <w:multiLevelType w:val="hybridMultilevel"/>
    <w:tmpl w:val="CC60F8D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A3261B"/>
    <w:multiLevelType w:val="multilevel"/>
    <w:tmpl w:val="52BC6A3A"/>
    <w:lvl w:ilvl="0">
      <w:start w:val="1"/>
      <w:numFmt w:val="decimal"/>
      <w:lvlText w:val="%1."/>
      <w:lvlJc w:val="left"/>
      <w:pPr>
        <w:tabs>
          <w:tab w:val="num" w:pos="590"/>
        </w:tabs>
        <w:ind w:left="590" w:hanging="567"/>
      </w:pPr>
      <w:rPr>
        <w:rFonts w:hint="default"/>
      </w:rPr>
    </w:lvl>
    <w:lvl w:ilvl="1">
      <w:start w:val="1"/>
      <w:numFmt w:val="lowerLetter"/>
      <w:lvlText w:val="%1.%2."/>
      <w:lvlJc w:val="left"/>
      <w:pPr>
        <w:tabs>
          <w:tab w:val="num" w:pos="815"/>
        </w:tabs>
        <w:ind w:left="815" w:hanging="432"/>
      </w:pPr>
      <w:rPr>
        <w:rFonts w:hint="default"/>
      </w:rPr>
    </w:lvl>
    <w:lvl w:ilvl="2">
      <w:start w:val="1"/>
      <w:numFmt w:val="decimal"/>
      <w:lvlText w:val="%1.%2.%3."/>
      <w:lvlJc w:val="left"/>
      <w:pPr>
        <w:tabs>
          <w:tab w:val="num" w:pos="1463"/>
        </w:tabs>
        <w:ind w:left="1247" w:hanging="504"/>
      </w:pPr>
      <w:rPr>
        <w:rFonts w:hint="default"/>
      </w:rPr>
    </w:lvl>
    <w:lvl w:ilvl="3">
      <w:start w:val="1"/>
      <w:numFmt w:val="decimal"/>
      <w:lvlText w:val="%1.%2.%3.%4."/>
      <w:lvlJc w:val="left"/>
      <w:pPr>
        <w:tabs>
          <w:tab w:val="num" w:pos="1823"/>
        </w:tabs>
        <w:ind w:left="1751" w:hanging="648"/>
      </w:pPr>
      <w:rPr>
        <w:rFonts w:hint="default"/>
      </w:rPr>
    </w:lvl>
    <w:lvl w:ilvl="4">
      <w:start w:val="1"/>
      <w:numFmt w:val="decimal"/>
      <w:lvlText w:val="%1.%2.%3.%4.%5."/>
      <w:lvlJc w:val="left"/>
      <w:pPr>
        <w:tabs>
          <w:tab w:val="num" w:pos="2543"/>
        </w:tabs>
        <w:ind w:left="2255" w:hanging="792"/>
      </w:pPr>
      <w:rPr>
        <w:rFonts w:hint="default"/>
      </w:rPr>
    </w:lvl>
    <w:lvl w:ilvl="5">
      <w:start w:val="1"/>
      <w:numFmt w:val="decimal"/>
      <w:lvlText w:val="%1.%2.%3.%4.%5.%6."/>
      <w:lvlJc w:val="left"/>
      <w:pPr>
        <w:tabs>
          <w:tab w:val="num" w:pos="2903"/>
        </w:tabs>
        <w:ind w:left="2759" w:hanging="936"/>
      </w:pPr>
      <w:rPr>
        <w:rFonts w:hint="default"/>
      </w:rPr>
    </w:lvl>
    <w:lvl w:ilvl="6">
      <w:start w:val="1"/>
      <w:numFmt w:val="decimal"/>
      <w:lvlText w:val="%1.%2.%3.%4.%5.%6.%7."/>
      <w:lvlJc w:val="left"/>
      <w:pPr>
        <w:tabs>
          <w:tab w:val="num" w:pos="3623"/>
        </w:tabs>
        <w:ind w:left="3263" w:hanging="1080"/>
      </w:pPr>
      <w:rPr>
        <w:rFonts w:hint="default"/>
      </w:rPr>
    </w:lvl>
    <w:lvl w:ilvl="7">
      <w:start w:val="1"/>
      <w:numFmt w:val="decimal"/>
      <w:lvlText w:val="%1.%2.%3.%4.%5.%6.%7.%8."/>
      <w:lvlJc w:val="left"/>
      <w:pPr>
        <w:tabs>
          <w:tab w:val="num" w:pos="3983"/>
        </w:tabs>
        <w:ind w:left="3767" w:hanging="1224"/>
      </w:pPr>
      <w:rPr>
        <w:rFonts w:hint="default"/>
      </w:rPr>
    </w:lvl>
    <w:lvl w:ilvl="8">
      <w:start w:val="1"/>
      <w:numFmt w:val="decimal"/>
      <w:lvlText w:val="%1.%2.%3.%4.%5.%6.%7.%8.%9."/>
      <w:lvlJc w:val="left"/>
      <w:pPr>
        <w:tabs>
          <w:tab w:val="num" w:pos="4703"/>
        </w:tabs>
        <w:ind w:left="4343" w:hanging="1440"/>
      </w:pPr>
      <w:rPr>
        <w:rFonts w:hint="default"/>
      </w:rPr>
    </w:lvl>
  </w:abstractNum>
  <w:abstractNum w:abstractNumId="35" w15:restartNumberingAfterBreak="0">
    <w:nsid w:val="7B1B7D47"/>
    <w:multiLevelType w:val="multilevel"/>
    <w:tmpl w:val="660EC804"/>
    <w:lvl w:ilvl="0">
      <w:start w:val="4"/>
      <w:numFmt w:val="upperRoman"/>
      <w:lvlText w:val="%1."/>
      <w:lvlJc w:val="left"/>
      <w:pPr>
        <w:tabs>
          <w:tab w:val="num" w:pos="720"/>
        </w:tabs>
        <w:ind w:left="567" w:hanging="567"/>
      </w:pPr>
      <w:rPr>
        <w:rFonts w:hint="default"/>
        <w:b/>
        <w:i w:val="0"/>
      </w:rPr>
    </w:lvl>
    <w:lvl w:ilvl="1">
      <w:start w:val="1"/>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6" w15:restartNumberingAfterBreak="0">
    <w:nsid w:val="7E763AAF"/>
    <w:multiLevelType w:val="hybridMultilevel"/>
    <w:tmpl w:val="FC18B038"/>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7F8F7499"/>
    <w:multiLevelType w:val="hybridMultilevel"/>
    <w:tmpl w:val="D554AE7A"/>
    <w:lvl w:ilvl="0" w:tplc="97260562">
      <w:start w:val="1"/>
      <w:numFmt w:val="decimal"/>
      <w:lvlText w:val="%1."/>
      <w:lvlJc w:val="left"/>
      <w:pPr>
        <w:ind w:left="765" w:hanging="4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69969025">
    <w:abstractNumId w:val="23"/>
  </w:num>
  <w:num w:numId="2" w16cid:durableId="961886592">
    <w:abstractNumId w:val="20"/>
  </w:num>
  <w:num w:numId="3" w16cid:durableId="1385371732">
    <w:abstractNumId w:val="17"/>
  </w:num>
  <w:num w:numId="4" w16cid:durableId="1433471192">
    <w:abstractNumId w:val="7"/>
  </w:num>
  <w:num w:numId="5" w16cid:durableId="1940286247">
    <w:abstractNumId w:val="35"/>
  </w:num>
  <w:num w:numId="6" w16cid:durableId="1416971361">
    <w:abstractNumId w:val="34"/>
  </w:num>
  <w:num w:numId="7" w16cid:durableId="865753916">
    <w:abstractNumId w:val="32"/>
  </w:num>
  <w:num w:numId="8" w16cid:durableId="1331907908">
    <w:abstractNumId w:val="9"/>
  </w:num>
  <w:num w:numId="9" w16cid:durableId="1081607254">
    <w:abstractNumId w:val="31"/>
  </w:num>
  <w:num w:numId="10" w16cid:durableId="1518815248">
    <w:abstractNumId w:val="12"/>
  </w:num>
  <w:num w:numId="11" w16cid:durableId="1382173084">
    <w:abstractNumId w:val="6"/>
  </w:num>
  <w:num w:numId="12" w16cid:durableId="151454836">
    <w:abstractNumId w:val="27"/>
  </w:num>
  <w:num w:numId="13" w16cid:durableId="1610236576">
    <w:abstractNumId w:val="4"/>
  </w:num>
  <w:num w:numId="14" w16cid:durableId="1159610642">
    <w:abstractNumId w:val="1"/>
  </w:num>
  <w:num w:numId="15" w16cid:durableId="1708409888">
    <w:abstractNumId w:val="11"/>
  </w:num>
  <w:num w:numId="16" w16cid:durableId="704866019">
    <w:abstractNumId w:val="24"/>
  </w:num>
  <w:num w:numId="17" w16cid:durableId="1548910441">
    <w:abstractNumId w:val="30"/>
  </w:num>
  <w:num w:numId="18" w16cid:durableId="569736773">
    <w:abstractNumId w:val="21"/>
  </w:num>
  <w:num w:numId="19" w16cid:durableId="878782517">
    <w:abstractNumId w:val="33"/>
  </w:num>
  <w:num w:numId="20" w16cid:durableId="232200809">
    <w:abstractNumId w:val="25"/>
  </w:num>
  <w:num w:numId="21" w16cid:durableId="1036807742">
    <w:abstractNumId w:val="13"/>
  </w:num>
  <w:num w:numId="22" w16cid:durableId="1839077980">
    <w:abstractNumId w:val="8"/>
  </w:num>
  <w:num w:numId="23" w16cid:durableId="114295695">
    <w:abstractNumId w:val="26"/>
  </w:num>
  <w:num w:numId="24" w16cid:durableId="1627350138">
    <w:abstractNumId w:val="22"/>
  </w:num>
  <w:num w:numId="25" w16cid:durableId="1148934469">
    <w:abstractNumId w:val="19"/>
  </w:num>
  <w:num w:numId="26" w16cid:durableId="2092963139">
    <w:abstractNumId w:val="14"/>
  </w:num>
  <w:num w:numId="27" w16cid:durableId="810293951">
    <w:abstractNumId w:val="16"/>
  </w:num>
  <w:num w:numId="28" w16cid:durableId="912009128">
    <w:abstractNumId w:val="28"/>
  </w:num>
  <w:num w:numId="29" w16cid:durableId="309793347">
    <w:abstractNumId w:val="5"/>
  </w:num>
  <w:num w:numId="30" w16cid:durableId="1632638971">
    <w:abstractNumId w:val="3"/>
  </w:num>
  <w:num w:numId="31" w16cid:durableId="1730496757">
    <w:abstractNumId w:val="10"/>
  </w:num>
  <w:num w:numId="32" w16cid:durableId="1042553337">
    <w:abstractNumId w:val="29"/>
  </w:num>
  <w:num w:numId="33" w16cid:durableId="1769084499">
    <w:abstractNumId w:val="15"/>
  </w:num>
  <w:num w:numId="34" w16cid:durableId="1083650228">
    <w:abstractNumId w:val="18"/>
  </w:num>
  <w:num w:numId="35" w16cid:durableId="1355306483">
    <w:abstractNumId w:val="37"/>
  </w:num>
  <w:num w:numId="36" w16cid:durableId="110634467">
    <w:abstractNumId w:val="36"/>
  </w:num>
  <w:num w:numId="37" w16cid:durableId="661933947">
    <w:abstractNumId w:val="2"/>
  </w:num>
  <w:num w:numId="38" w16cid:durableId="857542684">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30998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270"/>
    <w:rsid w:val="000007E5"/>
    <w:rsid w:val="00003417"/>
    <w:rsid w:val="000039AF"/>
    <w:rsid w:val="00004BD0"/>
    <w:rsid w:val="000054F9"/>
    <w:rsid w:val="000061C1"/>
    <w:rsid w:val="00006F9A"/>
    <w:rsid w:val="0000737B"/>
    <w:rsid w:val="0000756C"/>
    <w:rsid w:val="000105E4"/>
    <w:rsid w:val="000108D2"/>
    <w:rsid w:val="00010DCB"/>
    <w:rsid w:val="00011116"/>
    <w:rsid w:val="000124CA"/>
    <w:rsid w:val="00012DEE"/>
    <w:rsid w:val="00013BF8"/>
    <w:rsid w:val="000152CE"/>
    <w:rsid w:val="000154C8"/>
    <w:rsid w:val="00015805"/>
    <w:rsid w:val="00015942"/>
    <w:rsid w:val="00020098"/>
    <w:rsid w:val="00020204"/>
    <w:rsid w:val="000219A3"/>
    <w:rsid w:val="00021A72"/>
    <w:rsid w:val="00022301"/>
    <w:rsid w:val="0002250C"/>
    <w:rsid w:val="00023658"/>
    <w:rsid w:val="000255EB"/>
    <w:rsid w:val="00026DA7"/>
    <w:rsid w:val="0003251E"/>
    <w:rsid w:val="00032F55"/>
    <w:rsid w:val="00033A2E"/>
    <w:rsid w:val="000349D9"/>
    <w:rsid w:val="00035547"/>
    <w:rsid w:val="0003711D"/>
    <w:rsid w:val="0003793D"/>
    <w:rsid w:val="00040452"/>
    <w:rsid w:val="00040F0A"/>
    <w:rsid w:val="0004192F"/>
    <w:rsid w:val="00041A30"/>
    <w:rsid w:val="00041E91"/>
    <w:rsid w:val="000422B9"/>
    <w:rsid w:val="00043D55"/>
    <w:rsid w:val="00044AC4"/>
    <w:rsid w:val="0004588E"/>
    <w:rsid w:val="0004604A"/>
    <w:rsid w:val="000464C1"/>
    <w:rsid w:val="0004683F"/>
    <w:rsid w:val="00046CE2"/>
    <w:rsid w:val="00050A06"/>
    <w:rsid w:val="000526C6"/>
    <w:rsid w:val="000528C5"/>
    <w:rsid w:val="00053ACE"/>
    <w:rsid w:val="00054642"/>
    <w:rsid w:val="000546D4"/>
    <w:rsid w:val="00054AD2"/>
    <w:rsid w:val="000555FE"/>
    <w:rsid w:val="000561DD"/>
    <w:rsid w:val="0005632A"/>
    <w:rsid w:val="00056B58"/>
    <w:rsid w:val="000608EE"/>
    <w:rsid w:val="0006191C"/>
    <w:rsid w:val="00061F67"/>
    <w:rsid w:val="000632E6"/>
    <w:rsid w:val="00063B1C"/>
    <w:rsid w:val="000640B7"/>
    <w:rsid w:val="000642DA"/>
    <w:rsid w:val="000648A4"/>
    <w:rsid w:val="00066090"/>
    <w:rsid w:val="0007012B"/>
    <w:rsid w:val="000705C3"/>
    <w:rsid w:val="00070E55"/>
    <w:rsid w:val="00071DE0"/>
    <w:rsid w:val="000726FB"/>
    <w:rsid w:val="00072BB4"/>
    <w:rsid w:val="00072CFF"/>
    <w:rsid w:val="000737AB"/>
    <w:rsid w:val="00074D99"/>
    <w:rsid w:val="00075011"/>
    <w:rsid w:val="0007630B"/>
    <w:rsid w:val="0007767F"/>
    <w:rsid w:val="00080207"/>
    <w:rsid w:val="000802A8"/>
    <w:rsid w:val="000808D1"/>
    <w:rsid w:val="00080FAF"/>
    <w:rsid w:val="00082868"/>
    <w:rsid w:val="00082D71"/>
    <w:rsid w:val="0008625E"/>
    <w:rsid w:val="00087315"/>
    <w:rsid w:val="0009023A"/>
    <w:rsid w:val="000927A2"/>
    <w:rsid w:val="00092D9D"/>
    <w:rsid w:val="00093508"/>
    <w:rsid w:val="0009367D"/>
    <w:rsid w:val="00094CD2"/>
    <w:rsid w:val="0009520B"/>
    <w:rsid w:val="00095A49"/>
    <w:rsid w:val="00095C39"/>
    <w:rsid w:val="00095F53"/>
    <w:rsid w:val="000963A8"/>
    <w:rsid w:val="00096C81"/>
    <w:rsid w:val="00096D8A"/>
    <w:rsid w:val="000A0A82"/>
    <w:rsid w:val="000A1235"/>
    <w:rsid w:val="000A135A"/>
    <w:rsid w:val="000A188A"/>
    <w:rsid w:val="000A1BFB"/>
    <w:rsid w:val="000A1FF7"/>
    <w:rsid w:val="000A2203"/>
    <w:rsid w:val="000A225E"/>
    <w:rsid w:val="000A4A81"/>
    <w:rsid w:val="000A5A98"/>
    <w:rsid w:val="000A708B"/>
    <w:rsid w:val="000A7181"/>
    <w:rsid w:val="000A78C8"/>
    <w:rsid w:val="000B01A8"/>
    <w:rsid w:val="000B1E81"/>
    <w:rsid w:val="000B30B1"/>
    <w:rsid w:val="000B3958"/>
    <w:rsid w:val="000B3C66"/>
    <w:rsid w:val="000B44A1"/>
    <w:rsid w:val="000B58F2"/>
    <w:rsid w:val="000B5987"/>
    <w:rsid w:val="000B6B20"/>
    <w:rsid w:val="000B71CF"/>
    <w:rsid w:val="000B7B27"/>
    <w:rsid w:val="000C0B38"/>
    <w:rsid w:val="000C1662"/>
    <w:rsid w:val="000C17A4"/>
    <w:rsid w:val="000C22CE"/>
    <w:rsid w:val="000C4DD2"/>
    <w:rsid w:val="000C4EE0"/>
    <w:rsid w:val="000C4F81"/>
    <w:rsid w:val="000C5816"/>
    <w:rsid w:val="000C608F"/>
    <w:rsid w:val="000D0271"/>
    <w:rsid w:val="000D0E4F"/>
    <w:rsid w:val="000D22BB"/>
    <w:rsid w:val="000D2997"/>
    <w:rsid w:val="000D2A5C"/>
    <w:rsid w:val="000D3913"/>
    <w:rsid w:val="000D5AAB"/>
    <w:rsid w:val="000D5D86"/>
    <w:rsid w:val="000D6446"/>
    <w:rsid w:val="000D7B6B"/>
    <w:rsid w:val="000D7E0D"/>
    <w:rsid w:val="000E0856"/>
    <w:rsid w:val="000E0B56"/>
    <w:rsid w:val="000E1146"/>
    <w:rsid w:val="000E2551"/>
    <w:rsid w:val="000E3247"/>
    <w:rsid w:val="000F17BC"/>
    <w:rsid w:val="000F261B"/>
    <w:rsid w:val="000F306B"/>
    <w:rsid w:val="000F32EA"/>
    <w:rsid w:val="000F4318"/>
    <w:rsid w:val="000F4A40"/>
    <w:rsid w:val="000F4CC5"/>
    <w:rsid w:val="000F5A30"/>
    <w:rsid w:val="000F5CCF"/>
    <w:rsid w:val="000F666A"/>
    <w:rsid w:val="000F6EA1"/>
    <w:rsid w:val="000F6EDD"/>
    <w:rsid w:val="000F73FF"/>
    <w:rsid w:val="000F7916"/>
    <w:rsid w:val="000F7C93"/>
    <w:rsid w:val="001002C4"/>
    <w:rsid w:val="00102F5C"/>
    <w:rsid w:val="001032BF"/>
    <w:rsid w:val="001045A8"/>
    <w:rsid w:val="00104EAD"/>
    <w:rsid w:val="001056D0"/>
    <w:rsid w:val="001059A2"/>
    <w:rsid w:val="00106415"/>
    <w:rsid w:val="00106608"/>
    <w:rsid w:val="00106A30"/>
    <w:rsid w:val="00107270"/>
    <w:rsid w:val="00107402"/>
    <w:rsid w:val="00111339"/>
    <w:rsid w:val="001119E6"/>
    <w:rsid w:val="00111E4F"/>
    <w:rsid w:val="00112C42"/>
    <w:rsid w:val="00113AAB"/>
    <w:rsid w:val="00113ABE"/>
    <w:rsid w:val="0011560E"/>
    <w:rsid w:val="00116255"/>
    <w:rsid w:val="00117047"/>
    <w:rsid w:val="001174BB"/>
    <w:rsid w:val="001203B3"/>
    <w:rsid w:val="001204FD"/>
    <w:rsid w:val="00120A3E"/>
    <w:rsid w:val="00120E02"/>
    <w:rsid w:val="00121509"/>
    <w:rsid w:val="001216BE"/>
    <w:rsid w:val="00122EF3"/>
    <w:rsid w:val="00123850"/>
    <w:rsid w:val="00123995"/>
    <w:rsid w:val="001239B3"/>
    <w:rsid w:val="0012473E"/>
    <w:rsid w:val="00124F9D"/>
    <w:rsid w:val="0012536F"/>
    <w:rsid w:val="00125823"/>
    <w:rsid w:val="00125A59"/>
    <w:rsid w:val="00125E23"/>
    <w:rsid w:val="00126812"/>
    <w:rsid w:val="00127078"/>
    <w:rsid w:val="00127A6C"/>
    <w:rsid w:val="00130539"/>
    <w:rsid w:val="00130668"/>
    <w:rsid w:val="00131C27"/>
    <w:rsid w:val="00134725"/>
    <w:rsid w:val="001367FA"/>
    <w:rsid w:val="00137320"/>
    <w:rsid w:val="001374DF"/>
    <w:rsid w:val="00137647"/>
    <w:rsid w:val="0013791A"/>
    <w:rsid w:val="0014079B"/>
    <w:rsid w:val="00140FFE"/>
    <w:rsid w:val="0014277E"/>
    <w:rsid w:val="001427B8"/>
    <w:rsid w:val="001439D6"/>
    <w:rsid w:val="00143E48"/>
    <w:rsid w:val="001442AB"/>
    <w:rsid w:val="001444FC"/>
    <w:rsid w:val="0014682C"/>
    <w:rsid w:val="00146DB4"/>
    <w:rsid w:val="001472D1"/>
    <w:rsid w:val="00147FB4"/>
    <w:rsid w:val="0015009B"/>
    <w:rsid w:val="001507F7"/>
    <w:rsid w:val="00151693"/>
    <w:rsid w:val="00151806"/>
    <w:rsid w:val="001525A5"/>
    <w:rsid w:val="0015461A"/>
    <w:rsid w:val="0015538E"/>
    <w:rsid w:val="001562CC"/>
    <w:rsid w:val="00156727"/>
    <w:rsid w:val="001571D5"/>
    <w:rsid w:val="00157C97"/>
    <w:rsid w:val="001601F9"/>
    <w:rsid w:val="001612AE"/>
    <w:rsid w:val="00161466"/>
    <w:rsid w:val="00163B17"/>
    <w:rsid w:val="00164A24"/>
    <w:rsid w:val="00165EC3"/>
    <w:rsid w:val="00167F03"/>
    <w:rsid w:val="00170138"/>
    <w:rsid w:val="00170BF5"/>
    <w:rsid w:val="00170F6B"/>
    <w:rsid w:val="001726A7"/>
    <w:rsid w:val="00172F71"/>
    <w:rsid w:val="001736D0"/>
    <w:rsid w:val="00174CAE"/>
    <w:rsid w:val="0017576A"/>
    <w:rsid w:val="00176E10"/>
    <w:rsid w:val="0017724A"/>
    <w:rsid w:val="001773D0"/>
    <w:rsid w:val="00181374"/>
    <w:rsid w:val="00182CB2"/>
    <w:rsid w:val="00183180"/>
    <w:rsid w:val="0018378C"/>
    <w:rsid w:val="00183C41"/>
    <w:rsid w:val="00185500"/>
    <w:rsid w:val="001859F7"/>
    <w:rsid w:val="00185CA0"/>
    <w:rsid w:val="0018681E"/>
    <w:rsid w:val="00186896"/>
    <w:rsid w:val="001923BC"/>
    <w:rsid w:val="00193597"/>
    <w:rsid w:val="00194364"/>
    <w:rsid w:val="00195F20"/>
    <w:rsid w:val="001A030D"/>
    <w:rsid w:val="001A418A"/>
    <w:rsid w:val="001A47CA"/>
    <w:rsid w:val="001A548B"/>
    <w:rsid w:val="001A5498"/>
    <w:rsid w:val="001A583C"/>
    <w:rsid w:val="001A5BCF"/>
    <w:rsid w:val="001A5F0B"/>
    <w:rsid w:val="001A62FF"/>
    <w:rsid w:val="001A6327"/>
    <w:rsid w:val="001A64C3"/>
    <w:rsid w:val="001A6ABE"/>
    <w:rsid w:val="001B0CFF"/>
    <w:rsid w:val="001B0F65"/>
    <w:rsid w:val="001B14DF"/>
    <w:rsid w:val="001B22BA"/>
    <w:rsid w:val="001B3137"/>
    <w:rsid w:val="001B35AB"/>
    <w:rsid w:val="001B379F"/>
    <w:rsid w:val="001B434C"/>
    <w:rsid w:val="001B55D5"/>
    <w:rsid w:val="001B72CD"/>
    <w:rsid w:val="001B7D5C"/>
    <w:rsid w:val="001C24BF"/>
    <w:rsid w:val="001C2795"/>
    <w:rsid w:val="001C31F4"/>
    <w:rsid w:val="001C3997"/>
    <w:rsid w:val="001C508A"/>
    <w:rsid w:val="001C7B23"/>
    <w:rsid w:val="001D047E"/>
    <w:rsid w:val="001D1776"/>
    <w:rsid w:val="001D1A56"/>
    <w:rsid w:val="001D3A65"/>
    <w:rsid w:val="001D3EE0"/>
    <w:rsid w:val="001D542E"/>
    <w:rsid w:val="001D5EE7"/>
    <w:rsid w:val="001E0256"/>
    <w:rsid w:val="001E0980"/>
    <w:rsid w:val="001E1948"/>
    <w:rsid w:val="001E2C7F"/>
    <w:rsid w:val="001E2DA6"/>
    <w:rsid w:val="001E430E"/>
    <w:rsid w:val="001E4391"/>
    <w:rsid w:val="001E470C"/>
    <w:rsid w:val="001E6BB4"/>
    <w:rsid w:val="001E6C3B"/>
    <w:rsid w:val="001E7108"/>
    <w:rsid w:val="001F25C6"/>
    <w:rsid w:val="001F34E6"/>
    <w:rsid w:val="001F7002"/>
    <w:rsid w:val="001F773E"/>
    <w:rsid w:val="002004DF"/>
    <w:rsid w:val="00200E75"/>
    <w:rsid w:val="00200F22"/>
    <w:rsid w:val="00201268"/>
    <w:rsid w:val="00201B5B"/>
    <w:rsid w:val="0020228F"/>
    <w:rsid w:val="002032CE"/>
    <w:rsid w:val="002035DC"/>
    <w:rsid w:val="00203926"/>
    <w:rsid w:val="00203C6F"/>
    <w:rsid w:val="00204636"/>
    <w:rsid w:val="00204E03"/>
    <w:rsid w:val="002051FD"/>
    <w:rsid w:val="00206A98"/>
    <w:rsid w:val="002072D4"/>
    <w:rsid w:val="002077A4"/>
    <w:rsid w:val="00207DA4"/>
    <w:rsid w:val="0021078A"/>
    <w:rsid w:val="002111C6"/>
    <w:rsid w:val="00211967"/>
    <w:rsid w:val="00212CF6"/>
    <w:rsid w:val="002130CA"/>
    <w:rsid w:val="00213826"/>
    <w:rsid w:val="00214EE5"/>
    <w:rsid w:val="002155B1"/>
    <w:rsid w:val="00215C69"/>
    <w:rsid w:val="00216A05"/>
    <w:rsid w:val="00217233"/>
    <w:rsid w:val="0021770B"/>
    <w:rsid w:val="00220625"/>
    <w:rsid w:val="0022092D"/>
    <w:rsid w:val="00220B32"/>
    <w:rsid w:val="00220F4B"/>
    <w:rsid w:val="002229D3"/>
    <w:rsid w:val="002243F7"/>
    <w:rsid w:val="00224C7E"/>
    <w:rsid w:val="002258FA"/>
    <w:rsid w:val="00226A73"/>
    <w:rsid w:val="00227451"/>
    <w:rsid w:val="00227476"/>
    <w:rsid w:val="00227B8F"/>
    <w:rsid w:val="0023060B"/>
    <w:rsid w:val="0023064B"/>
    <w:rsid w:val="00231D7D"/>
    <w:rsid w:val="0023289C"/>
    <w:rsid w:val="0023289D"/>
    <w:rsid w:val="002328F6"/>
    <w:rsid w:val="00232E52"/>
    <w:rsid w:val="002335DB"/>
    <w:rsid w:val="00234C59"/>
    <w:rsid w:val="00235C91"/>
    <w:rsid w:val="00236330"/>
    <w:rsid w:val="002364A9"/>
    <w:rsid w:val="0023723D"/>
    <w:rsid w:val="00237B34"/>
    <w:rsid w:val="002401C2"/>
    <w:rsid w:val="00240290"/>
    <w:rsid w:val="00240967"/>
    <w:rsid w:val="002430F9"/>
    <w:rsid w:val="00243E6A"/>
    <w:rsid w:val="002445D1"/>
    <w:rsid w:val="00244B74"/>
    <w:rsid w:val="00246658"/>
    <w:rsid w:val="00246CDF"/>
    <w:rsid w:val="002470F3"/>
    <w:rsid w:val="0025191B"/>
    <w:rsid w:val="00254FB3"/>
    <w:rsid w:val="0025549E"/>
    <w:rsid w:val="0025555B"/>
    <w:rsid w:val="00257267"/>
    <w:rsid w:val="002608E6"/>
    <w:rsid w:val="00260B13"/>
    <w:rsid w:val="002616EE"/>
    <w:rsid w:val="0026227D"/>
    <w:rsid w:val="002628CD"/>
    <w:rsid w:val="00262BB4"/>
    <w:rsid w:val="00262DD1"/>
    <w:rsid w:val="002630D4"/>
    <w:rsid w:val="00264E07"/>
    <w:rsid w:val="002651EE"/>
    <w:rsid w:val="00265A2D"/>
    <w:rsid w:val="00265EC6"/>
    <w:rsid w:val="00266FC3"/>
    <w:rsid w:val="00271057"/>
    <w:rsid w:val="002712B6"/>
    <w:rsid w:val="00271440"/>
    <w:rsid w:val="00272572"/>
    <w:rsid w:val="002725B1"/>
    <w:rsid w:val="00274631"/>
    <w:rsid w:val="00274A50"/>
    <w:rsid w:val="00275022"/>
    <w:rsid w:val="00275030"/>
    <w:rsid w:val="002752EE"/>
    <w:rsid w:val="00275477"/>
    <w:rsid w:val="00275545"/>
    <w:rsid w:val="002768EB"/>
    <w:rsid w:val="00277A16"/>
    <w:rsid w:val="00280F96"/>
    <w:rsid w:val="0028101E"/>
    <w:rsid w:val="00281AE3"/>
    <w:rsid w:val="0028297F"/>
    <w:rsid w:val="002833D7"/>
    <w:rsid w:val="0028578F"/>
    <w:rsid w:val="00285B98"/>
    <w:rsid w:val="00286396"/>
    <w:rsid w:val="002864B6"/>
    <w:rsid w:val="002865CC"/>
    <w:rsid w:val="00286ADD"/>
    <w:rsid w:val="002905CF"/>
    <w:rsid w:val="00290A16"/>
    <w:rsid w:val="0029104F"/>
    <w:rsid w:val="0029194F"/>
    <w:rsid w:val="002925DA"/>
    <w:rsid w:val="00292A87"/>
    <w:rsid w:val="00293BD6"/>
    <w:rsid w:val="00293E0E"/>
    <w:rsid w:val="00293F4E"/>
    <w:rsid w:val="002949C8"/>
    <w:rsid w:val="00294EDE"/>
    <w:rsid w:val="00295915"/>
    <w:rsid w:val="00295A66"/>
    <w:rsid w:val="00296564"/>
    <w:rsid w:val="00296FE9"/>
    <w:rsid w:val="00297E2B"/>
    <w:rsid w:val="00297FFD"/>
    <w:rsid w:val="002A1263"/>
    <w:rsid w:val="002A1827"/>
    <w:rsid w:val="002A2040"/>
    <w:rsid w:val="002A2054"/>
    <w:rsid w:val="002A26AF"/>
    <w:rsid w:val="002A2E54"/>
    <w:rsid w:val="002A37A2"/>
    <w:rsid w:val="002A48B0"/>
    <w:rsid w:val="002A492A"/>
    <w:rsid w:val="002A4CF9"/>
    <w:rsid w:val="002A5006"/>
    <w:rsid w:val="002A54CE"/>
    <w:rsid w:val="002A5F04"/>
    <w:rsid w:val="002A65B0"/>
    <w:rsid w:val="002A6FD9"/>
    <w:rsid w:val="002A7976"/>
    <w:rsid w:val="002A7D2B"/>
    <w:rsid w:val="002B00B2"/>
    <w:rsid w:val="002B054A"/>
    <w:rsid w:val="002B105D"/>
    <w:rsid w:val="002B3562"/>
    <w:rsid w:val="002B5240"/>
    <w:rsid w:val="002B5F85"/>
    <w:rsid w:val="002B7751"/>
    <w:rsid w:val="002B77F3"/>
    <w:rsid w:val="002C0675"/>
    <w:rsid w:val="002C1AC7"/>
    <w:rsid w:val="002C1DA7"/>
    <w:rsid w:val="002C2849"/>
    <w:rsid w:val="002C2E28"/>
    <w:rsid w:val="002C37D3"/>
    <w:rsid w:val="002C41A7"/>
    <w:rsid w:val="002C46C0"/>
    <w:rsid w:val="002C4BA8"/>
    <w:rsid w:val="002C5991"/>
    <w:rsid w:val="002C5B47"/>
    <w:rsid w:val="002C6780"/>
    <w:rsid w:val="002C7930"/>
    <w:rsid w:val="002D0FAB"/>
    <w:rsid w:val="002D2078"/>
    <w:rsid w:val="002D21A7"/>
    <w:rsid w:val="002D30C2"/>
    <w:rsid w:val="002D47CD"/>
    <w:rsid w:val="002D58AB"/>
    <w:rsid w:val="002D5C34"/>
    <w:rsid w:val="002D5CAA"/>
    <w:rsid w:val="002D6357"/>
    <w:rsid w:val="002D77DD"/>
    <w:rsid w:val="002E044B"/>
    <w:rsid w:val="002E2C3F"/>
    <w:rsid w:val="002E3120"/>
    <w:rsid w:val="002E3A06"/>
    <w:rsid w:val="002E4003"/>
    <w:rsid w:val="002E7136"/>
    <w:rsid w:val="002E71B4"/>
    <w:rsid w:val="002E7764"/>
    <w:rsid w:val="002F0618"/>
    <w:rsid w:val="002F1569"/>
    <w:rsid w:val="002F25AE"/>
    <w:rsid w:val="002F319E"/>
    <w:rsid w:val="002F4A95"/>
    <w:rsid w:val="002F606F"/>
    <w:rsid w:val="002F6830"/>
    <w:rsid w:val="002F6CF4"/>
    <w:rsid w:val="002F6F83"/>
    <w:rsid w:val="002F7234"/>
    <w:rsid w:val="002F755C"/>
    <w:rsid w:val="002F7BA6"/>
    <w:rsid w:val="002F7CC8"/>
    <w:rsid w:val="00300FBB"/>
    <w:rsid w:val="00301BD6"/>
    <w:rsid w:val="00301C19"/>
    <w:rsid w:val="00302840"/>
    <w:rsid w:val="003033C9"/>
    <w:rsid w:val="0030371D"/>
    <w:rsid w:val="00303B4D"/>
    <w:rsid w:val="00304C6A"/>
    <w:rsid w:val="00305834"/>
    <w:rsid w:val="003069AE"/>
    <w:rsid w:val="00307336"/>
    <w:rsid w:val="003100BE"/>
    <w:rsid w:val="003107B3"/>
    <w:rsid w:val="00311851"/>
    <w:rsid w:val="003121BD"/>
    <w:rsid w:val="00312532"/>
    <w:rsid w:val="00312600"/>
    <w:rsid w:val="00313DB3"/>
    <w:rsid w:val="00314DA1"/>
    <w:rsid w:val="003153BB"/>
    <w:rsid w:val="0031595F"/>
    <w:rsid w:val="00315A5C"/>
    <w:rsid w:val="00315C41"/>
    <w:rsid w:val="003167D9"/>
    <w:rsid w:val="00316ADA"/>
    <w:rsid w:val="00316E4E"/>
    <w:rsid w:val="00316FB8"/>
    <w:rsid w:val="0032067F"/>
    <w:rsid w:val="00320A16"/>
    <w:rsid w:val="00320B0B"/>
    <w:rsid w:val="00323257"/>
    <w:rsid w:val="003232CF"/>
    <w:rsid w:val="00323B7C"/>
    <w:rsid w:val="00323DC7"/>
    <w:rsid w:val="00324376"/>
    <w:rsid w:val="003246C1"/>
    <w:rsid w:val="003249AF"/>
    <w:rsid w:val="003252A4"/>
    <w:rsid w:val="00326D57"/>
    <w:rsid w:val="00327730"/>
    <w:rsid w:val="00327CF3"/>
    <w:rsid w:val="00330C5F"/>
    <w:rsid w:val="00331D49"/>
    <w:rsid w:val="003334E7"/>
    <w:rsid w:val="003354E8"/>
    <w:rsid w:val="00335A35"/>
    <w:rsid w:val="0033730E"/>
    <w:rsid w:val="00337C5E"/>
    <w:rsid w:val="00340B06"/>
    <w:rsid w:val="0034195A"/>
    <w:rsid w:val="00342432"/>
    <w:rsid w:val="003426E5"/>
    <w:rsid w:val="0034270E"/>
    <w:rsid w:val="00342C39"/>
    <w:rsid w:val="00343502"/>
    <w:rsid w:val="00343CE5"/>
    <w:rsid w:val="003443C4"/>
    <w:rsid w:val="00344858"/>
    <w:rsid w:val="003448A9"/>
    <w:rsid w:val="0034657C"/>
    <w:rsid w:val="00347EBC"/>
    <w:rsid w:val="00351502"/>
    <w:rsid w:val="0035192A"/>
    <w:rsid w:val="00351E2C"/>
    <w:rsid w:val="003521B1"/>
    <w:rsid w:val="003527E8"/>
    <w:rsid w:val="003530F0"/>
    <w:rsid w:val="00353318"/>
    <w:rsid w:val="0035538F"/>
    <w:rsid w:val="0035551E"/>
    <w:rsid w:val="00355B24"/>
    <w:rsid w:val="003562C0"/>
    <w:rsid w:val="00360206"/>
    <w:rsid w:val="00360D89"/>
    <w:rsid w:val="00363E04"/>
    <w:rsid w:val="00364D59"/>
    <w:rsid w:val="00364DF6"/>
    <w:rsid w:val="003658E9"/>
    <w:rsid w:val="00365E46"/>
    <w:rsid w:val="00365F08"/>
    <w:rsid w:val="00366054"/>
    <w:rsid w:val="00366B2A"/>
    <w:rsid w:val="00367775"/>
    <w:rsid w:val="00370103"/>
    <w:rsid w:val="0037046E"/>
    <w:rsid w:val="003707A5"/>
    <w:rsid w:val="003712F3"/>
    <w:rsid w:val="0037166B"/>
    <w:rsid w:val="00371846"/>
    <w:rsid w:val="003737A3"/>
    <w:rsid w:val="00373E76"/>
    <w:rsid w:val="0037480D"/>
    <w:rsid w:val="003756BE"/>
    <w:rsid w:val="0037618A"/>
    <w:rsid w:val="00376769"/>
    <w:rsid w:val="0037740E"/>
    <w:rsid w:val="00377EBE"/>
    <w:rsid w:val="00380223"/>
    <w:rsid w:val="00381D55"/>
    <w:rsid w:val="00382139"/>
    <w:rsid w:val="003828E7"/>
    <w:rsid w:val="00383F0E"/>
    <w:rsid w:val="003840C9"/>
    <w:rsid w:val="00385EC6"/>
    <w:rsid w:val="00385EFC"/>
    <w:rsid w:val="00387576"/>
    <w:rsid w:val="00387A1C"/>
    <w:rsid w:val="00387BD3"/>
    <w:rsid w:val="00387CA5"/>
    <w:rsid w:val="0039062B"/>
    <w:rsid w:val="00390ACD"/>
    <w:rsid w:val="00391FDC"/>
    <w:rsid w:val="003922DC"/>
    <w:rsid w:val="0039265E"/>
    <w:rsid w:val="00393BAE"/>
    <w:rsid w:val="00393E82"/>
    <w:rsid w:val="00393EC1"/>
    <w:rsid w:val="00394220"/>
    <w:rsid w:val="003943F6"/>
    <w:rsid w:val="00394662"/>
    <w:rsid w:val="003949FE"/>
    <w:rsid w:val="00395CC4"/>
    <w:rsid w:val="003A00D9"/>
    <w:rsid w:val="003A182C"/>
    <w:rsid w:val="003A1F04"/>
    <w:rsid w:val="003A2181"/>
    <w:rsid w:val="003A31C8"/>
    <w:rsid w:val="003A36BC"/>
    <w:rsid w:val="003A4040"/>
    <w:rsid w:val="003A4AA2"/>
    <w:rsid w:val="003A51B3"/>
    <w:rsid w:val="003A59C6"/>
    <w:rsid w:val="003A5B3C"/>
    <w:rsid w:val="003A6C17"/>
    <w:rsid w:val="003A7335"/>
    <w:rsid w:val="003B01D3"/>
    <w:rsid w:val="003B04A2"/>
    <w:rsid w:val="003B2D1D"/>
    <w:rsid w:val="003B3009"/>
    <w:rsid w:val="003B3B78"/>
    <w:rsid w:val="003B3F07"/>
    <w:rsid w:val="003B6216"/>
    <w:rsid w:val="003B6E88"/>
    <w:rsid w:val="003B7718"/>
    <w:rsid w:val="003C13D0"/>
    <w:rsid w:val="003C20D4"/>
    <w:rsid w:val="003C28FA"/>
    <w:rsid w:val="003C2DC5"/>
    <w:rsid w:val="003C43FB"/>
    <w:rsid w:val="003C4D39"/>
    <w:rsid w:val="003C4E97"/>
    <w:rsid w:val="003C66C3"/>
    <w:rsid w:val="003C68E9"/>
    <w:rsid w:val="003C6B96"/>
    <w:rsid w:val="003C7095"/>
    <w:rsid w:val="003D0E24"/>
    <w:rsid w:val="003D12AB"/>
    <w:rsid w:val="003D1ACA"/>
    <w:rsid w:val="003D2004"/>
    <w:rsid w:val="003E108F"/>
    <w:rsid w:val="003E18D8"/>
    <w:rsid w:val="003E1DE6"/>
    <w:rsid w:val="003E1F3E"/>
    <w:rsid w:val="003E2475"/>
    <w:rsid w:val="003E361B"/>
    <w:rsid w:val="003E38FB"/>
    <w:rsid w:val="003E400E"/>
    <w:rsid w:val="003E53BD"/>
    <w:rsid w:val="003E60C2"/>
    <w:rsid w:val="003E66BD"/>
    <w:rsid w:val="003E6900"/>
    <w:rsid w:val="003F09E7"/>
    <w:rsid w:val="003F0D1A"/>
    <w:rsid w:val="003F1DEA"/>
    <w:rsid w:val="003F21CC"/>
    <w:rsid w:val="003F277A"/>
    <w:rsid w:val="003F3C5E"/>
    <w:rsid w:val="003F4204"/>
    <w:rsid w:val="003F44CF"/>
    <w:rsid w:val="003F5B46"/>
    <w:rsid w:val="003F63EF"/>
    <w:rsid w:val="003F6953"/>
    <w:rsid w:val="003F6E37"/>
    <w:rsid w:val="003F7D20"/>
    <w:rsid w:val="00400097"/>
    <w:rsid w:val="004002FF"/>
    <w:rsid w:val="004005FB"/>
    <w:rsid w:val="004006EB"/>
    <w:rsid w:val="00400759"/>
    <w:rsid w:val="00401BD1"/>
    <w:rsid w:val="00401D95"/>
    <w:rsid w:val="00402221"/>
    <w:rsid w:val="004052BE"/>
    <w:rsid w:val="00406EB2"/>
    <w:rsid w:val="00410F37"/>
    <w:rsid w:val="0041289D"/>
    <w:rsid w:val="00413768"/>
    <w:rsid w:val="0041483A"/>
    <w:rsid w:val="004160A6"/>
    <w:rsid w:val="00416CF5"/>
    <w:rsid w:val="004174DC"/>
    <w:rsid w:val="00417910"/>
    <w:rsid w:val="0042018D"/>
    <w:rsid w:val="00420722"/>
    <w:rsid w:val="00421976"/>
    <w:rsid w:val="00422078"/>
    <w:rsid w:val="00422736"/>
    <w:rsid w:val="00424525"/>
    <w:rsid w:val="00424B26"/>
    <w:rsid w:val="004252CB"/>
    <w:rsid w:val="00425FD9"/>
    <w:rsid w:val="004260B1"/>
    <w:rsid w:val="00427829"/>
    <w:rsid w:val="0043001A"/>
    <w:rsid w:val="0043162B"/>
    <w:rsid w:val="00431907"/>
    <w:rsid w:val="00432050"/>
    <w:rsid w:val="004324E9"/>
    <w:rsid w:val="0043323C"/>
    <w:rsid w:val="00436488"/>
    <w:rsid w:val="00436E1C"/>
    <w:rsid w:val="00440411"/>
    <w:rsid w:val="00440AE0"/>
    <w:rsid w:val="004410B4"/>
    <w:rsid w:val="004413AC"/>
    <w:rsid w:val="00442143"/>
    <w:rsid w:val="004434A3"/>
    <w:rsid w:val="00443D35"/>
    <w:rsid w:val="004446CF"/>
    <w:rsid w:val="00444847"/>
    <w:rsid w:val="00445448"/>
    <w:rsid w:val="0044550D"/>
    <w:rsid w:val="00446E70"/>
    <w:rsid w:val="00447969"/>
    <w:rsid w:val="00447EB0"/>
    <w:rsid w:val="0045016C"/>
    <w:rsid w:val="00451A9E"/>
    <w:rsid w:val="00454A23"/>
    <w:rsid w:val="004550CE"/>
    <w:rsid w:val="0045586F"/>
    <w:rsid w:val="004571C6"/>
    <w:rsid w:val="00457798"/>
    <w:rsid w:val="004618AB"/>
    <w:rsid w:val="00461C96"/>
    <w:rsid w:val="004623F4"/>
    <w:rsid w:val="00462C0D"/>
    <w:rsid w:val="00463028"/>
    <w:rsid w:val="004644CF"/>
    <w:rsid w:val="00464D13"/>
    <w:rsid w:val="00465677"/>
    <w:rsid w:val="0046604D"/>
    <w:rsid w:val="00470811"/>
    <w:rsid w:val="00470D54"/>
    <w:rsid w:val="00471002"/>
    <w:rsid w:val="00472FF9"/>
    <w:rsid w:val="00475F10"/>
    <w:rsid w:val="004775F1"/>
    <w:rsid w:val="004801BD"/>
    <w:rsid w:val="004803DA"/>
    <w:rsid w:val="004804EE"/>
    <w:rsid w:val="00480ED5"/>
    <w:rsid w:val="00481154"/>
    <w:rsid w:val="00484015"/>
    <w:rsid w:val="004843EB"/>
    <w:rsid w:val="00485BE9"/>
    <w:rsid w:val="0048624E"/>
    <w:rsid w:val="00487C22"/>
    <w:rsid w:val="004909E6"/>
    <w:rsid w:val="0049202C"/>
    <w:rsid w:val="0049245E"/>
    <w:rsid w:val="00492644"/>
    <w:rsid w:val="00492F59"/>
    <w:rsid w:val="00494427"/>
    <w:rsid w:val="00494B90"/>
    <w:rsid w:val="00496C3D"/>
    <w:rsid w:val="004970EF"/>
    <w:rsid w:val="004A0A7D"/>
    <w:rsid w:val="004A31B8"/>
    <w:rsid w:val="004A5F82"/>
    <w:rsid w:val="004A6310"/>
    <w:rsid w:val="004A7094"/>
    <w:rsid w:val="004A739B"/>
    <w:rsid w:val="004A791F"/>
    <w:rsid w:val="004A7FB3"/>
    <w:rsid w:val="004B0B42"/>
    <w:rsid w:val="004B209D"/>
    <w:rsid w:val="004B4413"/>
    <w:rsid w:val="004B4C25"/>
    <w:rsid w:val="004B56E2"/>
    <w:rsid w:val="004B6453"/>
    <w:rsid w:val="004B71D4"/>
    <w:rsid w:val="004C139C"/>
    <w:rsid w:val="004C1ECE"/>
    <w:rsid w:val="004C2736"/>
    <w:rsid w:val="004C34F2"/>
    <w:rsid w:val="004C39CD"/>
    <w:rsid w:val="004C5776"/>
    <w:rsid w:val="004C58BF"/>
    <w:rsid w:val="004C6C2C"/>
    <w:rsid w:val="004C6CB2"/>
    <w:rsid w:val="004C7D55"/>
    <w:rsid w:val="004D01B2"/>
    <w:rsid w:val="004D1249"/>
    <w:rsid w:val="004D2351"/>
    <w:rsid w:val="004D28EA"/>
    <w:rsid w:val="004D33E3"/>
    <w:rsid w:val="004D52D5"/>
    <w:rsid w:val="004D5964"/>
    <w:rsid w:val="004D63D3"/>
    <w:rsid w:val="004D73EF"/>
    <w:rsid w:val="004D7E70"/>
    <w:rsid w:val="004E0CB1"/>
    <w:rsid w:val="004E0D08"/>
    <w:rsid w:val="004E1B13"/>
    <w:rsid w:val="004E1DF3"/>
    <w:rsid w:val="004E299A"/>
    <w:rsid w:val="004E29DF"/>
    <w:rsid w:val="004E2D1A"/>
    <w:rsid w:val="004E37ED"/>
    <w:rsid w:val="004E4BD4"/>
    <w:rsid w:val="004E59A3"/>
    <w:rsid w:val="004E6001"/>
    <w:rsid w:val="004E612A"/>
    <w:rsid w:val="004E635E"/>
    <w:rsid w:val="004E650F"/>
    <w:rsid w:val="004E7104"/>
    <w:rsid w:val="004F0B59"/>
    <w:rsid w:val="004F14F2"/>
    <w:rsid w:val="004F2D8F"/>
    <w:rsid w:val="004F3BEF"/>
    <w:rsid w:val="004F49ED"/>
    <w:rsid w:val="004F5E8B"/>
    <w:rsid w:val="004F6B79"/>
    <w:rsid w:val="004F70D9"/>
    <w:rsid w:val="004F70ED"/>
    <w:rsid w:val="004F74FF"/>
    <w:rsid w:val="004F7859"/>
    <w:rsid w:val="0050059D"/>
    <w:rsid w:val="00500908"/>
    <w:rsid w:val="00501556"/>
    <w:rsid w:val="00502B9E"/>
    <w:rsid w:val="00502BC4"/>
    <w:rsid w:val="00502F88"/>
    <w:rsid w:val="00503EB0"/>
    <w:rsid w:val="0050416D"/>
    <w:rsid w:val="00504CBE"/>
    <w:rsid w:val="00504FA8"/>
    <w:rsid w:val="00506378"/>
    <w:rsid w:val="00506EEF"/>
    <w:rsid w:val="005116B1"/>
    <w:rsid w:val="00511EA9"/>
    <w:rsid w:val="005121BB"/>
    <w:rsid w:val="005131A8"/>
    <w:rsid w:val="00514E69"/>
    <w:rsid w:val="005166AD"/>
    <w:rsid w:val="005171F6"/>
    <w:rsid w:val="00517800"/>
    <w:rsid w:val="00520444"/>
    <w:rsid w:val="00520FBE"/>
    <w:rsid w:val="0052589F"/>
    <w:rsid w:val="005262AC"/>
    <w:rsid w:val="00526FE3"/>
    <w:rsid w:val="00527A7F"/>
    <w:rsid w:val="00530519"/>
    <w:rsid w:val="00530978"/>
    <w:rsid w:val="00530A1A"/>
    <w:rsid w:val="005335A6"/>
    <w:rsid w:val="00533FA9"/>
    <w:rsid w:val="0053545D"/>
    <w:rsid w:val="005354E3"/>
    <w:rsid w:val="00536A80"/>
    <w:rsid w:val="00536F53"/>
    <w:rsid w:val="00536F77"/>
    <w:rsid w:val="0053787C"/>
    <w:rsid w:val="005405A8"/>
    <w:rsid w:val="00540F04"/>
    <w:rsid w:val="00542502"/>
    <w:rsid w:val="00542999"/>
    <w:rsid w:val="00542DAC"/>
    <w:rsid w:val="0054329F"/>
    <w:rsid w:val="00544075"/>
    <w:rsid w:val="00544DE5"/>
    <w:rsid w:val="00546877"/>
    <w:rsid w:val="00546A38"/>
    <w:rsid w:val="0054780B"/>
    <w:rsid w:val="00547F01"/>
    <w:rsid w:val="00547F1C"/>
    <w:rsid w:val="00550100"/>
    <w:rsid w:val="00551A8A"/>
    <w:rsid w:val="00551EAD"/>
    <w:rsid w:val="00551FE2"/>
    <w:rsid w:val="0055568F"/>
    <w:rsid w:val="005563A8"/>
    <w:rsid w:val="0055646D"/>
    <w:rsid w:val="00556549"/>
    <w:rsid w:val="00557589"/>
    <w:rsid w:val="00560790"/>
    <w:rsid w:val="00560B17"/>
    <w:rsid w:val="00563386"/>
    <w:rsid w:val="00564BE6"/>
    <w:rsid w:val="00564C3A"/>
    <w:rsid w:val="00565C15"/>
    <w:rsid w:val="0056619C"/>
    <w:rsid w:val="00566C65"/>
    <w:rsid w:val="0056739F"/>
    <w:rsid w:val="00567C87"/>
    <w:rsid w:val="00571560"/>
    <w:rsid w:val="005719A4"/>
    <w:rsid w:val="0057250C"/>
    <w:rsid w:val="005754CE"/>
    <w:rsid w:val="0057556F"/>
    <w:rsid w:val="005760BD"/>
    <w:rsid w:val="00576D02"/>
    <w:rsid w:val="0058024D"/>
    <w:rsid w:val="00580327"/>
    <w:rsid w:val="00580F85"/>
    <w:rsid w:val="005812E1"/>
    <w:rsid w:val="00581A94"/>
    <w:rsid w:val="00582596"/>
    <w:rsid w:val="00582F31"/>
    <w:rsid w:val="005831F3"/>
    <w:rsid w:val="00583233"/>
    <w:rsid w:val="0058328D"/>
    <w:rsid w:val="005833DD"/>
    <w:rsid w:val="00584810"/>
    <w:rsid w:val="005848BD"/>
    <w:rsid w:val="00584D07"/>
    <w:rsid w:val="00585077"/>
    <w:rsid w:val="00586D75"/>
    <w:rsid w:val="00587B18"/>
    <w:rsid w:val="005906F8"/>
    <w:rsid w:val="00591B4B"/>
    <w:rsid w:val="00592A18"/>
    <w:rsid w:val="005932A5"/>
    <w:rsid w:val="00593C82"/>
    <w:rsid w:val="00593F1E"/>
    <w:rsid w:val="005941F6"/>
    <w:rsid w:val="00594AD5"/>
    <w:rsid w:val="005958AA"/>
    <w:rsid w:val="005963B7"/>
    <w:rsid w:val="005A0049"/>
    <w:rsid w:val="005A0E90"/>
    <w:rsid w:val="005A1255"/>
    <w:rsid w:val="005A215A"/>
    <w:rsid w:val="005A269B"/>
    <w:rsid w:val="005A2754"/>
    <w:rsid w:val="005A4C9D"/>
    <w:rsid w:val="005A51EB"/>
    <w:rsid w:val="005A54BC"/>
    <w:rsid w:val="005A576C"/>
    <w:rsid w:val="005A647F"/>
    <w:rsid w:val="005A7EFD"/>
    <w:rsid w:val="005A7FB3"/>
    <w:rsid w:val="005B0C5B"/>
    <w:rsid w:val="005B18F7"/>
    <w:rsid w:val="005B2D3A"/>
    <w:rsid w:val="005B3947"/>
    <w:rsid w:val="005B4448"/>
    <w:rsid w:val="005B4737"/>
    <w:rsid w:val="005B4835"/>
    <w:rsid w:val="005B4993"/>
    <w:rsid w:val="005B5132"/>
    <w:rsid w:val="005B637F"/>
    <w:rsid w:val="005C28D5"/>
    <w:rsid w:val="005C2A4A"/>
    <w:rsid w:val="005C2D0C"/>
    <w:rsid w:val="005C32A5"/>
    <w:rsid w:val="005C46C0"/>
    <w:rsid w:val="005C4981"/>
    <w:rsid w:val="005C4CAD"/>
    <w:rsid w:val="005C65CD"/>
    <w:rsid w:val="005C7506"/>
    <w:rsid w:val="005D0E99"/>
    <w:rsid w:val="005D1514"/>
    <w:rsid w:val="005D159A"/>
    <w:rsid w:val="005D2435"/>
    <w:rsid w:val="005D3AC8"/>
    <w:rsid w:val="005D50AE"/>
    <w:rsid w:val="005D5FCB"/>
    <w:rsid w:val="005E0A14"/>
    <w:rsid w:val="005E1686"/>
    <w:rsid w:val="005E16AC"/>
    <w:rsid w:val="005E22BA"/>
    <w:rsid w:val="005E2F55"/>
    <w:rsid w:val="005E3AF5"/>
    <w:rsid w:val="005E45C7"/>
    <w:rsid w:val="005E4946"/>
    <w:rsid w:val="005E6B77"/>
    <w:rsid w:val="005F0E95"/>
    <w:rsid w:val="005F106B"/>
    <w:rsid w:val="005F2633"/>
    <w:rsid w:val="005F26A6"/>
    <w:rsid w:val="005F2D7F"/>
    <w:rsid w:val="005F3280"/>
    <w:rsid w:val="005F4E5B"/>
    <w:rsid w:val="005F4F45"/>
    <w:rsid w:val="005F5531"/>
    <w:rsid w:val="005F57CA"/>
    <w:rsid w:val="005F57E0"/>
    <w:rsid w:val="005F60C6"/>
    <w:rsid w:val="005F659C"/>
    <w:rsid w:val="005F745C"/>
    <w:rsid w:val="005F76E5"/>
    <w:rsid w:val="005F7CD4"/>
    <w:rsid w:val="00601CF6"/>
    <w:rsid w:val="006021E2"/>
    <w:rsid w:val="006039F7"/>
    <w:rsid w:val="006057B5"/>
    <w:rsid w:val="00605AB8"/>
    <w:rsid w:val="00605E2F"/>
    <w:rsid w:val="00610976"/>
    <w:rsid w:val="00610AA3"/>
    <w:rsid w:val="00611316"/>
    <w:rsid w:val="00611CC4"/>
    <w:rsid w:val="00612072"/>
    <w:rsid w:val="00612629"/>
    <w:rsid w:val="006136C5"/>
    <w:rsid w:val="0061632F"/>
    <w:rsid w:val="00616B63"/>
    <w:rsid w:val="00620146"/>
    <w:rsid w:val="006201A8"/>
    <w:rsid w:val="0062084F"/>
    <w:rsid w:val="0062193A"/>
    <w:rsid w:val="0062279C"/>
    <w:rsid w:val="00623A75"/>
    <w:rsid w:val="006251C3"/>
    <w:rsid w:val="0062521E"/>
    <w:rsid w:val="006270D8"/>
    <w:rsid w:val="00627D1D"/>
    <w:rsid w:val="00630D61"/>
    <w:rsid w:val="00631727"/>
    <w:rsid w:val="006318C2"/>
    <w:rsid w:val="00632720"/>
    <w:rsid w:val="006330F2"/>
    <w:rsid w:val="006337FE"/>
    <w:rsid w:val="00635B29"/>
    <w:rsid w:val="0063648F"/>
    <w:rsid w:val="00636CF3"/>
    <w:rsid w:val="00636EA3"/>
    <w:rsid w:val="00637B94"/>
    <w:rsid w:val="0064103B"/>
    <w:rsid w:val="00641350"/>
    <w:rsid w:val="006413F2"/>
    <w:rsid w:val="00641EFF"/>
    <w:rsid w:val="006434DC"/>
    <w:rsid w:val="0064497C"/>
    <w:rsid w:val="00646404"/>
    <w:rsid w:val="00646F1A"/>
    <w:rsid w:val="0064726E"/>
    <w:rsid w:val="006476A9"/>
    <w:rsid w:val="006501B2"/>
    <w:rsid w:val="00650310"/>
    <w:rsid w:val="00650B34"/>
    <w:rsid w:val="006515D3"/>
    <w:rsid w:val="0065169A"/>
    <w:rsid w:val="00651896"/>
    <w:rsid w:val="00651EDC"/>
    <w:rsid w:val="00652585"/>
    <w:rsid w:val="006534C0"/>
    <w:rsid w:val="00654455"/>
    <w:rsid w:val="006579C4"/>
    <w:rsid w:val="00660863"/>
    <w:rsid w:val="00662454"/>
    <w:rsid w:val="00662BDA"/>
    <w:rsid w:val="0066387E"/>
    <w:rsid w:val="006647D3"/>
    <w:rsid w:val="0066596E"/>
    <w:rsid w:val="00667957"/>
    <w:rsid w:val="00667F18"/>
    <w:rsid w:val="006707CD"/>
    <w:rsid w:val="00671D43"/>
    <w:rsid w:val="00672A28"/>
    <w:rsid w:val="00673681"/>
    <w:rsid w:val="006736BE"/>
    <w:rsid w:val="00673788"/>
    <w:rsid w:val="00674689"/>
    <w:rsid w:val="00675A36"/>
    <w:rsid w:val="006763B3"/>
    <w:rsid w:val="0067769B"/>
    <w:rsid w:val="00680903"/>
    <w:rsid w:val="00680C02"/>
    <w:rsid w:val="00680C19"/>
    <w:rsid w:val="00680FCB"/>
    <w:rsid w:val="006820A6"/>
    <w:rsid w:val="00683BAB"/>
    <w:rsid w:val="0068463B"/>
    <w:rsid w:val="00684BF7"/>
    <w:rsid w:val="006850A9"/>
    <w:rsid w:val="006865C0"/>
    <w:rsid w:val="00686D88"/>
    <w:rsid w:val="00687A83"/>
    <w:rsid w:val="00687EDE"/>
    <w:rsid w:val="00692237"/>
    <w:rsid w:val="00692E90"/>
    <w:rsid w:val="0069302A"/>
    <w:rsid w:val="00694E26"/>
    <w:rsid w:val="006954A4"/>
    <w:rsid w:val="00695553"/>
    <w:rsid w:val="006A2C62"/>
    <w:rsid w:val="006A39FF"/>
    <w:rsid w:val="006A4080"/>
    <w:rsid w:val="006A4747"/>
    <w:rsid w:val="006A4CE7"/>
    <w:rsid w:val="006A4DF6"/>
    <w:rsid w:val="006A4EAF"/>
    <w:rsid w:val="006A5F16"/>
    <w:rsid w:val="006A7267"/>
    <w:rsid w:val="006A7791"/>
    <w:rsid w:val="006B0038"/>
    <w:rsid w:val="006B03CE"/>
    <w:rsid w:val="006B1199"/>
    <w:rsid w:val="006B1C47"/>
    <w:rsid w:val="006B2F89"/>
    <w:rsid w:val="006B3A5C"/>
    <w:rsid w:val="006B4133"/>
    <w:rsid w:val="006B5018"/>
    <w:rsid w:val="006B5192"/>
    <w:rsid w:val="006B6E10"/>
    <w:rsid w:val="006B721A"/>
    <w:rsid w:val="006B73CB"/>
    <w:rsid w:val="006B7D23"/>
    <w:rsid w:val="006B7EB6"/>
    <w:rsid w:val="006C0B1B"/>
    <w:rsid w:val="006C0F47"/>
    <w:rsid w:val="006C2A20"/>
    <w:rsid w:val="006C356D"/>
    <w:rsid w:val="006C3963"/>
    <w:rsid w:val="006C47E0"/>
    <w:rsid w:val="006C4E28"/>
    <w:rsid w:val="006C5563"/>
    <w:rsid w:val="006C5D1C"/>
    <w:rsid w:val="006C60F4"/>
    <w:rsid w:val="006C7E90"/>
    <w:rsid w:val="006D3471"/>
    <w:rsid w:val="006D3508"/>
    <w:rsid w:val="006D59E5"/>
    <w:rsid w:val="006D66E2"/>
    <w:rsid w:val="006D6CAE"/>
    <w:rsid w:val="006D7BB1"/>
    <w:rsid w:val="006E00B5"/>
    <w:rsid w:val="006E091F"/>
    <w:rsid w:val="006E2D5E"/>
    <w:rsid w:val="006E2D97"/>
    <w:rsid w:val="006E3628"/>
    <w:rsid w:val="006E3831"/>
    <w:rsid w:val="006E4A71"/>
    <w:rsid w:val="006E5085"/>
    <w:rsid w:val="006E593A"/>
    <w:rsid w:val="006E5BCD"/>
    <w:rsid w:val="006E648D"/>
    <w:rsid w:val="006F05A8"/>
    <w:rsid w:val="006F0D7D"/>
    <w:rsid w:val="006F2018"/>
    <w:rsid w:val="006F2FC3"/>
    <w:rsid w:val="006F39D0"/>
    <w:rsid w:val="006F43EF"/>
    <w:rsid w:val="006F55E3"/>
    <w:rsid w:val="006F576E"/>
    <w:rsid w:val="006F5F65"/>
    <w:rsid w:val="006F720D"/>
    <w:rsid w:val="006F7785"/>
    <w:rsid w:val="007010CA"/>
    <w:rsid w:val="00701844"/>
    <w:rsid w:val="00703608"/>
    <w:rsid w:val="00704615"/>
    <w:rsid w:val="00704AF5"/>
    <w:rsid w:val="00704C38"/>
    <w:rsid w:val="00704D1B"/>
    <w:rsid w:val="00704FEF"/>
    <w:rsid w:val="00711056"/>
    <w:rsid w:val="00711FA8"/>
    <w:rsid w:val="0071327E"/>
    <w:rsid w:val="00713ADB"/>
    <w:rsid w:val="007142D3"/>
    <w:rsid w:val="00714C8C"/>
    <w:rsid w:val="00715D76"/>
    <w:rsid w:val="00717065"/>
    <w:rsid w:val="00717A6C"/>
    <w:rsid w:val="007217BF"/>
    <w:rsid w:val="00721DEE"/>
    <w:rsid w:val="007238A8"/>
    <w:rsid w:val="00723FF7"/>
    <w:rsid w:val="007245B1"/>
    <w:rsid w:val="00724930"/>
    <w:rsid w:val="00724A32"/>
    <w:rsid w:val="007254D9"/>
    <w:rsid w:val="00725A17"/>
    <w:rsid w:val="00726604"/>
    <w:rsid w:val="00727C2F"/>
    <w:rsid w:val="00732A32"/>
    <w:rsid w:val="00734B11"/>
    <w:rsid w:val="00734E94"/>
    <w:rsid w:val="00735570"/>
    <w:rsid w:val="00735608"/>
    <w:rsid w:val="007359A6"/>
    <w:rsid w:val="00735FB0"/>
    <w:rsid w:val="0073735D"/>
    <w:rsid w:val="00737773"/>
    <w:rsid w:val="00740D75"/>
    <w:rsid w:val="00741096"/>
    <w:rsid w:val="0074166C"/>
    <w:rsid w:val="00741BB3"/>
    <w:rsid w:val="00743BCD"/>
    <w:rsid w:val="0074772A"/>
    <w:rsid w:val="00747DD3"/>
    <w:rsid w:val="00750E2D"/>
    <w:rsid w:val="00751C1A"/>
    <w:rsid w:val="00752960"/>
    <w:rsid w:val="00753601"/>
    <w:rsid w:val="00753606"/>
    <w:rsid w:val="00753C58"/>
    <w:rsid w:val="007552F5"/>
    <w:rsid w:val="007567C9"/>
    <w:rsid w:val="007572EA"/>
    <w:rsid w:val="00757533"/>
    <w:rsid w:val="007600BA"/>
    <w:rsid w:val="00760D37"/>
    <w:rsid w:val="00760DFD"/>
    <w:rsid w:val="00762BF4"/>
    <w:rsid w:val="00762E82"/>
    <w:rsid w:val="0076361C"/>
    <w:rsid w:val="007649D8"/>
    <w:rsid w:val="0076509C"/>
    <w:rsid w:val="00766003"/>
    <w:rsid w:val="00766D12"/>
    <w:rsid w:val="007671ED"/>
    <w:rsid w:val="0077062E"/>
    <w:rsid w:val="0077100D"/>
    <w:rsid w:val="0077126B"/>
    <w:rsid w:val="00775BEE"/>
    <w:rsid w:val="00775DC5"/>
    <w:rsid w:val="0077632A"/>
    <w:rsid w:val="007775A2"/>
    <w:rsid w:val="0077787B"/>
    <w:rsid w:val="00777F5D"/>
    <w:rsid w:val="00780287"/>
    <w:rsid w:val="007815DE"/>
    <w:rsid w:val="00782BB7"/>
    <w:rsid w:val="00783183"/>
    <w:rsid w:val="0078328A"/>
    <w:rsid w:val="00783D72"/>
    <w:rsid w:val="0078404F"/>
    <w:rsid w:val="00784727"/>
    <w:rsid w:val="00784BCB"/>
    <w:rsid w:val="00785B3A"/>
    <w:rsid w:val="007869D6"/>
    <w:rsid w:val="00787389"/>
    <w:rsid w:val="0078754E"/>
    <w:rsid w:val="00790FCA"/>
    <w:rsid w:val="007921E2"/>
    <w:rsid w:val="007923E9"/>
    <w:rsid w:val="007929A8"/>
    <w:rsid w:val="00792AA4"/>
    <w:rsid w:val="00792D05"/>
    <w:rsid w:val="00794B85"/>
    <w:rsid w:val="00795DA8"/>
    <w:rsid w:val="007A06DD"/>
    <w:rsid w:val="007A19CE"/>
    <w:rsid w:val="007A312F"/>
    <w:rsid w:val="007A36D7"/>
    <w:rsid w:val="007A37C3"/>
    <w:rsid w:val="007A3B2D"/>
    <w:rsid w:val="007A4284"/>
    <w:rsid w:val="007A4EE0"/>
    <w:rsid w:val="007A527C"/>
    <w:rsid w:val="007A63D4"/>
    <w:rsid w:val="007A6705"/>
    <w:rsid w:val="007A6873"/>
    <w:rsid w:val="007B04AB"/>
    <w:rsid w:val="007B0AC2"/>
    <w:rsid w:val="007B125E"/>
    <w:rsid w:val="007B1CA4"/>
    <w:rsid w:val="007B1CFF"/>
    <w:rsid w:val="007B1E26"/>
    <w:rsid w:val="007B2DA9"/>
    <w:rsid w:val="007B6A7B"/>
    <w:rsid w:val="007B7256"/>
    <w:rsid w:val="007B75FB"/>
    <w:rsid w:val="007B76A5"/>
    <w:rsid w:val="007C001F"/>
    <w:rsid w:val="007C077E"/>
    <w:rsid w:val="007C2AC1"/>
    <w:rsid w:val="007C2DE7"/>
    <w:rsid w:val="007C354C"/>
    <w:rsid w:val="007C4597"/>
    <w:rsid w:val="007C6873"/>
    <w:rsid w:val="007C791A"/>
    <w:rsid w:val="007D054E"/>
    <w:rsid w:val="007D203C"/>
    <w:rsid w:val="007D2317"/>
    <w:rsid w:val="007D242D"/>
    <w:rsid w:val="007D346F"/>
    <w:rsid w:val="007D45C4"/>
    <w:rsid w:val="007D4B92"/>
    <w:rsid w:val="007D50C0"/>
    <w:rsid w:val="007D560F"/>
    <w:rsid w:val="007D6773"/>
    <w:rsid w:val="007D6BDF"/>
    <w:rsid w:val="007D7894"/>
    <w:rsid w:val="007E03C7"/>
    <w:rsid w:val="007E16A5"/>
    <w:rsid w:val="007E1D6D"/>
    <w:rsid w:val="007E31C7"/>
    <w:rsid w:val="007E3D46"/>
    <w:rsid w:val="007E4AFA"/>
    <w:rsid w:val="007E7596"/>
    <w:rsid w:val="007F02C3"/>
    <w:rsid w:val="007F0BC8"/>
    <w:rsid w:val="007F105A"/>
    <w:rsid w:val="007F1B92"/>
    <w:rsid w:val="007F23E0"/>
    <w:rsid w:val="007F2970"/>
    <w:rsid w:val="007F2A79"/>
    <w:rsid w:val="007F2F1D"/>
    <w:rsid w:val="007F34BA"/>
    <w:rsid w:val="007F35CA"/>
    <w:rsid w:val="007F51AE"/>
    <w:rsid w:val="007F62AA"/>
    <w:rsid w:val="007F7C76"/>
    <w:rsid w:val="008023CC"/>
    <w:rsid w:val="00805AAB"/>
    <w:rsid w:val="00807F54"/>
    <w:rsid w:val="0081058F"/>
    <w:rsid w:val="0081108D"/>
    <w:rsid w:val="008117C0"/>
    <w:rsid w:val="00811F35"/>
    <w:rsid w:val="00812461"/>
    <w:rsid w:val="00813C04"/>
    <w:rsid w:val="00815653"/>
    <w:rsid w:val="00815718"/>
    <w:rsid w:val="00816160"/>
    <w:rsid w:val="00816FF4"/>
    <w:rsid w:val="00817AB4"/>
    <w:rsid w:val="00820837"/>
    <w:rsid w:val="0082264D"/>
    <w:rsid w:val="00822D5E"/>
    <w:rsid w:val="008242F2"/>
    <w:rsid w:val="0082439A"/>
    <w:rsid w:val="00825EFB"/>
    <w:rsid w:val="008268FE"/>
    <w:rsid w:val="00831704"/>
    <w:rsid w:val="008332CB"/>
    <w:rsid w:val="00833C20"/>
    <w:rsid w:val="0083624F"/>
    <w:rsid w:val="00837BFE"/>
    <w:rsid w:val="008402C9"/>
    <w:rsid w:val="00842CE9"/>
    <w:rsid w:val="00842DBB"/>
    <w:rsid w:val="00843BF0"/>
    <w:rsid w:val="008441AE"/>
    <w:rsid w:val="008457B0"/>
    <w:rsid w:val="00846682"/>
    <w:rsid w:val="008478A0"/>
    <w:rsid w:val="00847DD0"/>
    <w:rsid w:val="00850BE4"/>
    <w:rsid w:val="008510A8"/>
    <w:rsid w:val="008512E3"/>
    <w:rsid w:val="00851C7E"/>
    <w:rsid w:val="00851CDA"/>
    <w:rsid w:val="00852D1B"/>
    <w:rsid w:val="00854613"/>
    <w:rsid w:val="00855045"/>
    <w:rsid w:val="00856F51"/>
    <w:rsid w:val="008600C7"/>
    <w:rsid w:val="008600EB"/>
    <w:rsid w:val="00861FC0"/>
    <w:rsid w:val="00862159"/>
    <w:rsid w:val="0086293A"/>
    <w:rsid w:val="0086299D"/>
    <w:rsid w:val="00863055"/>
    <w:rsid w:val="00863E21"/>
    <w:rsid w:val="008645AD"/>
    <w:rsid w:val="00865018"/>
    <w:rsid w:val="0086522F"/>
    <w:rsid w:val="00865904"/>
    <w:rsid w:val="0086609B"/>
    <w:rsid w:val="0086609E"/>
    <w:rsid w:val="008672A3"/>
    <w:rsid w:val="0086788B"/>
    <w:rsid w:val="0086793D"/>
    <w:rsid w:val="0087028A"/>
    <w:rsid w:val="008708BA"/>
    <w:rsid w:val="0087198C"/>
    <w:rsid w:val="008736EB"/>
    <w:rsid w:val="0087386D"/>
    <w:rsid w:val="00873F76"/>
    <w:rsid w:val="00875BDC"/>
    <w:rsid w:val="0087623B"/>
    <w:rsid w:val="0087717F"/>
    <w:rsid w:val="00877861"/>
    <w:rsid w:val="00877FC5"/>
    <w:rsid w:val="00880E88"/>
    <w:rsid w:val="00881EF3"/>
    <w:rsid w:val="00883FF2"/>
    <w:rsid w:val="00884B15"/>
    <w:rsid w:val="00886AF3"/>
    <w:rsid w:val="00887754"/>
    <w:rsid w:val="00887852"/>
    <w:rsid w:val="00887A44"/>
    <w:rsid w:val="00887E33"/>
    <w:rsid w:val="008900B6"/>
    <w:rsid w:val="008914DF"/>
    <w:rsid w:val="00891B3F"/>
    <w:rsid w:val="00893802"/>
    <w:rsid w:val="008948EC"/>
    <w:rsid w:val="00896366"/>
    <w:rsid w:val="00896C40"/>
    <w:rsid w:val="0089774D"/>
    <w:rsid w:val="008A14C4"/>
    <w:rsid w:val="008A1A2F"/>
    <w:rsid w:val="008A1B3D"/>
    <w:rsid w:val="008A1BAD"/>
    <w:rsid w:val="008A1D0E"/>
    <w:rsid w:val="008A55CB"/>
    <w:rsid w:val="008A647B"/>
    <w:rsid w:val="008A64D1"/>
    <w:rsid w:val="008A67B1"/>
    <w:rsid w:val="008A7EDB"/>
    <w:rsid w:val="008B097A"/>
    <w:rsid w:val="008B218A"/>
    <w:rsid w:val="008B3112"/>
    <w:rsid w:val="008B32DA"/>
    <w:rsid w:val="008B3AE5"/>
    <w:rsid w:val="008B3DBD"/>
    <w:rsid w:val="008B3F09"/>
    <w:rsid w:val="008B43BB"/>
    <w:rsid w:val="008B447A"/>
    <w:rsid w:val="008B5079"/>
    <w:rsid w:val="008B5E8D"/>
    <w:rsid w:val="008B6574"/>
    <w:rsid w:val="008B782B"/>
    <w:rsid w:val="008C0325"/>
    <w:rsid w:val="008C05F6"/>
    <w:rsid w:val="008C074B"/>
    <w:rsid w:val="008C22B3"/>
    <w:rsid w:val="008C2B01"/>
    <w:rsid w:val="008C34E9"/>
    <w:rsid w:val="008C35F0"/>
    <w:rsid w:val="008C6D96"/>
    <w:rsid w:val="008C6D9E"/>
    <w:rsid w:val="008D0042"/>
    <w:rsid w:val="008D0274"/>
    <w:rsid w:val="008D10C3"/>
    <w:rsid w:val="008D174A"/>
    <w:rsid w:val="008D4676"/>
    <w:rsid w:val="008D4C22"/>
    <w:rsid w:val="008D5144"/>
    <w:rsid w:val="008D5536"/>
    <w:rsid w:val="008D6CCD"/>
    <w:rsid w:val="008E0156"/>
    <w:rsid w:val="008E2784"/>
    <w:rsid w:val="008E30B0"/>
    <w:rsid w:val="008E332D"/>
    <w:rsid w:val="008E3FB1"/>
    <w:rsid w:val="008E5E85"/>
    <w:rsid w:val="008E5F18"/>
    <w:rsid w:val="008E77A7"/>
    <w:rsid w:val="008F00A3"/>
    <w:rsid w:val="008F0B60"/>
    <w:rsid w:val="008F1B7C"/>
    <w:rsid w:val="008F291A"/>
    <w:rsid w:val="008F5250"/>
    <w:rsid w:val="008F62A7"/>
    <w:rsid w:val="008F6326"/>
    <w:rsid w:val="008F73BC"/>
    <w:rsid w:val="008F74EF"/>
    <w:rsid w:val="008F7EB1"/>
    <w:rsid w:val="00900341"/>
    <w:rsid w:val="009003D1"/>
    <w:rsid w:val="0090051D"/>
    <w:rsid w:val="009015D3"/>
    <w:rsid w:val="00901B32"/>
    <w:rsid w:val="00901DB9"/>
    <w:rsid w:val="0090206F"/>
    <w:rsid w:val="009031F2"/>
    <w:rsid w:val="00903224"/>
    <w:rsid w:val="00903E21"/>
    <w:rsid w:val="00903F43"/>
    <w:rsid w:val="00904798"/>
    <w:rsid w:val="00906F39"/>
    <w:rsid w:val="0090794F"/>
    <w:rsid w:val="009100F3"/>
    <w:rsid w:val="00911285"/>
    <w:rsid w:val="009116EC"/>
    <w:rsid w:val="00911A76"/>
    <w:rsid w:val="00911D66"/>
    <w:rsid w:val="00912CFD"/>
    <w:rsid w:val="009138CF"/>
    <w:rsid w:val="00915431"/>
    <w:rsid w:val="00916338"/>
    <w:rsid w:val="00917129"/>
    <w:rsid w:val="00917272"/>
    <w:rsid w:val="0091740C"/>
    <w:rsid w:val="0092009C"/>
    <w:rsid w:val="00921189"/>
    <w:rsid w:val="00921734"/>
    <w:rsid w:val="009227AF"/>
    <w:rsid w:val="00923416"/>
    <w:rsid w:val="00923474"/>
    <w:rsid w:val="00925373"/>
    <w:rsid w:val="00925508"/>
    <w:rsid w:val="0092705D"/>
    <w:rsid w:val="00927143"/>
    <w:rsid w:val="0093031C"/>
    <w:rsid w:val="00930627"/>
    <w:rsid w:val="00930855"/>
    <w:rsid w:val="009321F5"/>
    <w:rsid w:val="009334C4"/>
    <w:rsid w:val="00934ADF"/>
    <w:rsid w:val="00935B3A"/>
    <w:rsid w:val="00935E83"/>
    <w:rsid w:val="009411D7"/>
    <w:rsid w:val="00941231"/>
    <w:rsid w:val="0094204B"/>
    <w:rsid w:val="009420F7"/>
    <w:rsid w:val="00942563"/>
    <w:rsid w:val="00942660"/>
    <w:rsid w:val="009426F9"/>
    <w:rsid w:val="00944821"/>
    <w:rsid w:val="009450C1"/>
    <w:rsid w:val="009453B7"/>
    <w:rsid w:val="0094551F"/>
    <w:rsid w:val="00947A21"/>
    <w:rsid w:val="00947A5F"/>
    <w:rsid w:val="00947B54"/>
    <w:rsid w:val="00951043"/>
    <w:rsid w:val="009517C3"/>
    <w:rsid w:val="00951D4D"/>
    <w:rsid w:val="009527CF"/>
    <w:rsid w:val="009536E0"/>
    <w:rsid w:val="00954B9E"/>
    <w:rsid w:val="00954D51"/>
    <w:rsid w:val="0095597E"/>
    <w:rsid w:val="00955C63"/>
    <w:rsid w:val="00956335"/>
    <w:rsid w:val="00957553"/>
    <w:rsid w:val="009603B3"/>
    <w:rsid w:val="00960434"/>
    <w:rsid w:val="00960A7F"/>
    <w:rsid w:val="00960D19"/>
    <w:rsid w:val="00960E70"/>
    <w:rsid w:val="00961B0F"/>
    <w:rsid w:val="00962E51"/>
    <w:rsid w:val="009638B0"/>
    <w:rsid w:val="00964B46"/>
    <w:rsid w:val="0096529D"/>
    <w:rsid w:val="00966D7A"/>
    <w:rsid w:val="00967DFE"/>
    <w:rsid w:val="009706AB"/>
    <w:rsid w:val="0097148E"/>
    <w:rsid w:val="00971E55"/>
    <w:rsid w:val="00972B57"/>
    <w:rsid w:val="00972C24"/>
    <w:rsid w:val="00973054"/>
    <w:rsid w:val="00973A2C"/>
    <w:rsid w:val="009758D6"/>
    <w:rsid w:val="00976041"/>
    <w:rsid w:val="00977BCF"/>
    <w:rsid w:val="00980D31"/>
    <w:rsid w:val="009818AA"/>
    <w:rsid w:val="0098204A"/>
    <w:rsid w:val="009820BB"/>
    <w:rsid w:val="00982EAD"/>
    <w:rsid w:val="00983109"/>
    <w:rsid w:val="0098438D"/>
    <w:rsid w:val="00984650"/>
    <w:rsid w:val="00986DB4"/>
    <w:rsid w:val="0098703D"/>
    <w:rsid w:val="0098766D"/>
    <w:rsid w:val="00987A46"/>
    <w:rsid w:val="009905BC"/>
    <w:rsid w:val="009909C5"/>
    <w:rsid w:val="00990EB1"/>
    <w:rsid w:val="00991E11"/>
    <w:rsid w:val="009931D9"/>
    <w:rsid w:val="00994EF7"/>
    <w:rsid w:val="009963B5"/>
    <w:rsid w:val="00996684"/>
    <w:rsid w:val="009976AE"/>
    <w:rsid w:val="009A0FC4"/>
    <w:rsid w:val="009A1195"/>
    <w:rsid w:val="009A2487"/>
    <w:rsid w:val="009A4B07"/>
    <w:rsid w:val="009A5A72"/>
    <w:rsid w:val="009A5E2C"/>
    <w:rsid w:val="009A773D"/>
    <w:rsid w:val="009A79E2"/>
    <w:rsid w:val="009A7F9F"/>
    <w:rsid w:val="009B17B6"/>
    <w:rsid w:val="009B2994"/>
    <w:rsid w:val="009B2FC8"/>
    <w:rsid w:val="009B3709"/>
    <w:rsid w:val="009B3891"/>
    <w:rsid w:val="009B6374"/>
    <w:rsid w:val="009B6E8F"/>
    <w:rsid w:val="009C2261"/>
    <w:rsid w:val="009C4CC7"/>
    <w:rsid w:val="009C6DB6"/>
    <w:rsid w:val="009C6F27"/>
    <w:rsid w:val="009C7B08"/>
    <w:rsid w:val="009D1416"/>
    <w:rsid w:val="009D1931"/>
    <w:rsid w:val="009D19AB"/>
    <w:rsid w:val="009D345B"/>
    <w:rsid w:val="009D3851"/>
    <w:rsid w:val="009D432D"/>
    <w:rsid w:val="009D5806"/>
    <w:rsid w:val="009D5809"/>
    <w:rsid w:val="009D5A7A"/>
    <w:rsid w:val="009D60A2"/>
    <w:rsid w:val="009D6974"/>
    <w:rsid w:val="009D71C8"/>
    <w:rsid w:val="009D784E"/>
    <w:rsid w:val="009E2E22"/>
    <w:rsid w:val="009E4580"/>
    <w:rsid w:val="009E4B06"/>
    <w:rsid w:val="009E4B66"/>
    <w:rsid w:val="009E5604"/>
    <w:rsid w:val="009E6C91"/>
    <w:rsid w:val="009F055D"/>
    <w:rsid w:val="009F05F0"/>
    <w:rsid w:val="009F14F0"/>
    <w:rsid w:val="009F2381"/>
    <w:rsid w:val="009F23BC"/>
    <w:rsid w:val="009F32E7"/>
    <w:rsid w:val="009F36E4"/>
    <w:rsid w:val="009F56D9"/>
    <w:rsid w:val="009F62F8"/>
    <w:rsid w:val="009F7654"/>
    <w:rsid w:val="00A01F08"/>
    <w:rsid w:val="00A0298E"/>
    <w:rsid w:val="00A03537"/>
    <w:rsid w:val="00A059AA"/>
    <w:rsid w:val="00A07CE5"/>
    <w:rsid w:val="00A10337"/>
    <w:rsid w:val="00A10A9E"/>
    <w:rsid w:val="00A10C6B"/>
    <w:rsid w:val="00A111FC"/>
    <w:rsid w:val="00A11951"/>
    <w:rsid w:val="00A119BF"/>
    <w:rsid w:val="00A1228F"/>
    <w:rsid w:val="00A1417F"/>
    <w:rsid w:val="00A145AC"/>
    <w:rsid w:val="00A15133"/>
    <w:rsid w:val="00A1569F"/>
    <w:rsid w:val="00A1682D"/>
    <w:rsid w:val="00A20BD3"/>
    <w:rsid w:val="00A21828"/>
    <w:rsid w:val="00A222FD"/>
    <w:rsid w:val="00A23A23"/>
    <w:rsid w:val="00A24C87"/>
    <w:rsid w:val="00A2519D"/>
    <w:rsid w:val="00A26562"/>
    <w:rsid w:val="00A2670E"/>
    <w:rsid w:val="00A269E8"/>
    <w:rsid w:val="00A278FB"/>
    <w:rsid w:val="00A30D37"/>
    <w:rsid w:val="00A30DAB"/>
    <w:rsid w:val="00A322BC"/>
    <w:rsid w:val="00A32954"/>
    <w:rsid w:val="00A35980"/>
    <w:rsid w:val="00A360F9"/>
    <w:rsid w:val="00A36853"/>
    <w:rsid w:val="00A377C2"/>
    <w:rsid w:val="00A40318"/>
    <w:rsid w:val="00A407A4"/>
    <w:rsid w:val="00A4140E"/>
    <w:rsid w:val="00A43456"/>
    <w:rsid w:val="00A435B9"/>
    <w:rsid w:val="00A438A2"/>
    <w:rsid w:val="00A4431D"/>
    <w:rsid w:val="00A45F62"/>
    <w:rsid w:val="00A466D0"/>
    <w:rsid w:val="00A46E0A"/>
    <w:rsid w:val="00A4742A"/>
    <w:rsid w:val="00A47623"/>
    <w:rsid w:val="00A50193"/>
    <w:rsid w:val="00A527F8"/>
    <w:rsid w:val="00A53227"/>
    <w:rsid w:val="00A53D01"/>
    <w:rsid w:val="00A54698"/>
    <w:rsid w:val="00A5559D"/>
    <w:rsid w:val="00A56030"/>
    <w:rsid w:val="00A631E0"/>
    <w:rsid w:val="00A6342D"/>
    <w:rsid w:val="00A65424"/>
    <w:rsid w:val="00A66A9A"/>
    <w:rsid w:val="00A6724A"/>
    <w:rsid w:val="00A67762"/>
    <w:rsid w:val="00A70481"/>
    <w:rsid w:val="00A70A62"/>
    <w:rsid w:val="00A72292"/>
    <w:rsid w:val="00A72BAE"/>
    <w:rsid w:val="00A7466A"/>
    <w:rsid w:val="00A74D9D"/>
    <w:rsid w:val="00A75A1C"/>
    <w:rsid w:val="00A762CC"/>
    <w:rsid w:val="00A76395"/>
    <w:rsid w:val="00A76F48"/>
    <w:rsid w:val="00A76F7D"/>
    <w:rsid w:val="00A7703D"/>
    <w:rsid w:val="00A77D94"/>
    <w:rsid w:val="00A80515"/>
    <w:rsid w:val="00A81320"/>
    <w:rsid w:val="00A81429"/>
    <w:rsid w:val="00A870B7"/>
    <w:rsid w:val="00A87306"/>
    <w:rsid w:val="00A875D9"/>
    <w:rsid w:val="00A9088D"/>
    <w:rsid w:val="00A90DA8"/>
    <w:rsid w:val="00A91809"/>
    <w:rsid w:val="00A91E38"/>
    <w:rsid w:val="00A92213"/>
    <w:rsid w:val="00A92B5E"/>
    <w:rsid w:val="00A93B74"/>
    <w:rsid w:val="00A93E3D"/>
    <w:rsid w:val="00A942DD"/>
    <w:rsid w:val="00A95594"/>
    <w:rsid w:val="00A95A35"/>
    <w:rsid w:val="00A95ED0"/>
    <w:rsid w:val="00A95EF8"/>
    <w:rsid w:val="00A96ED0"/>
    <w:rsid w:val="00A97962"/>
    <w:rsid w:val="00AA0D95"/>
    <w:rsid w:val="00AA29F2"/>
    <w:rsid w:val="00AA3385"/>
    <w:rsid w:val="00AA3A66"/>
    <w:rsid w:val="00AA506A"/>
    <w:rsid w:val="00AA5787"/>
    <w:rsid w:val="00AA58CB"/>
    <w:rsid w:val="00AA5F1A"/>
    <w:rsid w:val="00AA64CB"/>
    <w:rsid w:val="00AA7D78"/>
    <w:rsid w:val="00AB05F5"/>
    <w:rsid w:val="00AB0B69"/>
    <w:rsid w:val="00AB1295"/>
    <w:rsid w:val="00AB12D6"/>
    <w:rsid w:val="00AB1A30"/>
    <w:rsid w:val="00AB3A68"/>
    <w:rsid w:val="00AB511B"/>
    <w:rsid w:val="00AB59E4"/>
    <w:rsid w:val="00AC0328"/>
    <w:rsid w:val="00AC0850"/>
    <w:rsid w:val="00AC1641"/>
    <w:rsid w:val="00AC1D5F"/>
    <w:rsid w:val="00AC3141"/>
    <w:rsid w:val="00AC5043"/>
    <w:rsid w:val="00AC517F"/>
    <w:rsid w:val="00AC5592"/>
    <w:rsid w:val="00AC7313"/>
    <w:rsid w:val="00AC73BE"/>
    <w:rsid w:val="00AC7614"/>
    <w:rsid w:val="00AD21C5"/>
    <w:rsid w:val="00AD2975"/>
    <w:rsid w:val="00AD35C4"/>
    <w:rsid w:val="00AD4CEF"/>
    <w:rsid w:val="00AD588B"/>
    <w:rsid w:val="00AD610D"/>
    <w:rsid w:val="00AD642C"/>
    <w:rsid w:val="00AD64B6"/>
    <w:rsid w:val="00AD7642"/>
    <w:rsid w:val="00AE2700"/>
    <w:rsid w:val="00AE4786"/>
    <w:rsid w:val="00AE4C76"/>
    <w:rsid w:val="00AE5531"/>
    <w:rsid w:val="00AE699C"/>
    <w:rsid w:val="00AE7852"/>
    <w:rsid w:val="00AF0454"/>
    <w:rsid w:val="00AF0789"/>
    <w:rsid w:val="00AF1965"/>
    <w:rsid w:val="00AF2B04"/>
    <w:rsid w:val="00AF2C01"/>
    <w:rsid w:val="00AF3B60"/>
    <w:rsid w:val="00AF53E3"/>
    <w:rsid w:val="00AF6029"/>
    <w:rsid w:val="00AF67B8"/>
    <w:rsid w:val="00AF68F9"/>
    <w:rsid w:val="00B01545"/>
    <w:rsid w:val="00B01A90"/>
    <w:rsid w:val="00B02588"/>
    <w:rsid w:val="00B026B6"/>
    <w:rsid w:val="00B031C4"/>
    <w:rsid w:val="00B035A8"/>
    <w:rsid w:val="00B04602"/>
    <w:rsid w:val="00B05BB1"/>
    <w:rsid w:val="00B06C72"/>
    <w:rsid w:val="00B10314"/>
    <w:rsid w:val="00B1053F"/>
    <w:rsid w:val="00B10702"/>
    <w:rsid w:val="00B11A08"/>
    <w:rsid w:val="00B12FC7"/>
    <w:rsid w:val="00B13885"/>
    <w:rsid w:val="00B139A4"/>
    <w:rsid w:val="00B13A64"/>
    <w:rsid w:val="00B13D6E"/>
    <w:rsid w:val="00B13F27"/>
    <w:rsid w:val="00B142CD"/>
    <w:rsid w:val="00B14B06"/>
    <w:rsid w:val="00B15841"/>
    <w:rsid w:val="00B15895"/>
    <w:rsid w:val="00B15EAB"/>
    <w:rsid w:val="00B16BA5"/>
    <w:rsid w:val="00B16C27"/>
    <w:rsid w:val="00B22960"/>
    <w:rsid w:val="00B23D5A"/>
    <w:rsid w:val="00B240E1"/>
    <w:rsid w:val="00B24C40"/>
    <w:rsid w:val="00B24CA4"/>
    <w:rsid w:val="00B26733"/>
    <w:rsid w:val="00B27193"/>
    <w:rsid w:val="00B3036E"/>
    <w:rsid w:val="00B30370"/>
    <w:rsid w:val="00B306ED"/>
    <w:rsid w:val="00B31923"/>
    <w:rsid w:val="00B329C0"/>
    <w:rsid w:val="00B32D9E"/>
    <w:rsid w:val="00B34390"/>
    <w:rsid w:val="00B34B42"/>
    <w:rsid w:val="00B351AA"/>
    <w:rsid w:val="00B35C3B"/>
    <w:rsid w:val="00B36BB4"/>
    <w:rsid w:val="00B376F4"/>
    <w:rsid w:val="00B37C17"/>
    <w:rsid w:val="00B429A7"/>
    <w:rsid w:val="00B42D32"/>
    <w:rsid w:val="00B43CA9"/>
    <w:rsid w:val="00B43EDB"/>
    <w:rsid w:val="00B4756F"/>
    <w:rsid w:val="00B47A4D"/>
    <w:rsid w:val="00B501AA"/>
    <w:rsid w:val="00B50483"/>
    <w:rsid w:val="00B52254"/>
    <w:rsid w:val="00B52CE6"/>
    <w:rsid w:val="00B5316E"/>
    <w:rsid w:val="00B53BF7"/>
    <w:rsid w:val="00B54D20"/>
    <w:rsid w:val="00B56499"/>
    <w:rsid w:val="00B5660B"/>
    <w:rsid w:val="00B60A4F"/>
    <w:rsid w:val="00B6130F"/>
    <w:rsid w:val="00B61BE3"/>
    <w:rsid w:val="00B61C41"/>
    <w:rsid w:val="00B62E9F"/>
    <w:rsid w:val="00B6349A"/>
    <w:rsid w:val="00B649A7"/>
    <w:rsid w:val="00B65085"/>
    <w:rsid w:val="00B650AE"/>
    <w:rsid w:val="00B66601"/>
    <w:rsid w:val="00B719F8"/>
    <w:rsid w:val="00B71B41"/>
    <w:rsid w:val="00B71E74"/>
    <w:rsid w:val="00B72077"/>
    <w:rsid w:val="00B72955"/>
    <w:rsid w:val="00B7357C"/>
    <w:rsid w:val="00B73C87"/>
    <w:rsid w:val="00B73D8A"/>
    <w:rsid w:val="00B74447"/>
    <w:rsid w:val="00B752E8"/>
    <w:rsid w:val="00B75982"/>
    <w:rsid w:val="00B75F6B"/>
    <w:rsid w:val="00B765FA"/>
    <w:rsid w:val="00B77B9F"/>
    <w:rsid w:val="00B80561"/>
    <w:rsid w:val="00B80B94"/>
    <w:rsid w:val="00B8137D"/>
    <w:rsid w:val="00B823D9"/>
    <w:rsid w:val="00B83BAE"/>
    <w:rsid w:val="00B84764"/>
    <w:rsid w:val="00B85781"/>
    <w:rsid w:val="00B85797"/>
    <w:rsid w:val="00B85FCC"/>
    <w:rsid w:val="00B8602F"/>
    <w:rsid w:val="00B87BE3"/>
    <w:rsid w:val="00B9062D"/>
    <w:rsid w:val="00B930E3"/>
    <w:rsid w:val="00B938DB"/>
    <w:rsid w:val="00B93A4F"/>
    <w:rsid w:val="00B940C8"/>
    <w:rsid w:val="00B95772"/>
    <w:rsid w:val="00B96FC6"/>
    <w:rsid w:val="00B97949"/>
    <w:rsid w:val="00BA05BE"/>
    <w:rsid w:val="00BA18AC"/>
    <w:rsid w:val="00BA1A2C"/>
    <w:rsid w:val="00BA1EF7"/>
    <w:rsid w:val="00BA2246"/>
    <w:rsid w:val="00BA3F9E"/>
    <w:rsid w:val="00BA5346"/>
    <w:rsid w:val="00BA6704"/>
    <w:rsid w:val="00BA6793"/>
    <w:rsid w:val="00BA691A"/>
    <w:rsid w:val="00BA6F61"/>
    <w:rsid w:val="00BA751A"/>
    <w:rsid w:val="00BA7CFB"/>
    <w:rsid w:val="00BB0BD7"/>
    <w:rsid w:val="00BB153C"/>
    <w:rsid w:val="00BB1E36"/>
    <w:rsid w:val="00BB2546"/>
    <w:rsid w:val="00BB2AAC"/>
    <w:rsid w:val="00BB31AD"/>
    <w:rsid w:val="00BB404C"/>
    <w:rsid w:val="00BB407F"/>
    <w:rsid w:val="00BB553C"/>
    <w:rsid w:val="00BB5769"/>
    <w:rsid w:val="00BB5BAD"/>
    <w:rsid w:val="00BB5D3F"/>
    <w:rsid w:val="00BB5ECA"/>
    <w:rsid w:val="00BB5FCF"/>
    <w:rsid w:val="00BB6125"/>
    <w:rsid w:val="00BB6AC3"/>
    <w:rsid w:val="00BB789E"/>
    <w:rsid w:val="00BC0CE1"/>
    <w:rsid w:val="00BC16AD"/>
    <w:rsid w:val="00BC1DC6"/>
    <w:rsid w:val="00BC2792"/>
    <w:rsid w:val="00BC32F7"/>
    <w:rsid w:val="00BC33F9"/>
    <w:rsid w:val="00BC3631"/>
    <w:rsid w:val="00BC37BE"/>
    <w:rsid w:val="00BC39BE"/>
    <w:rsid w:val="00BC3D92"/>
    <w:rsid w:val="00BD0093"/>
    <w:rsid w:val="00BD0AE3"/>
    <w:rsid w:val="00BD159F"/>
    <w:rsid w:val="00BD1F28"/>
    <w:rsid w:val="00BD5F01"/>
    <w:rsid w:val="00BD667F"/>
    <w:rsid w:val="00BD6E6F"/>
    <w:rsid w:val="00BD758D"/>
    <w:rsid w:val="00BD7EEE"/>
    <w:rsid w:val="00BE0057"/>
    <w:rsid w:val="00BE0762"/>
    <w:rsid w:val="00BE07B2"/>
    <w:rsid w:val="00BE0F73"/>
    <w:rsid w:val="00BE2061"/>
    <w:rsid w:val="00BE2AA2"/>
    <w:rsid w:val="00BE4111"/>
    <w:rsid w:val="00BE43CB"/>
    <w:rsid w:val="00BE451F"/>
    <w:rsid w:val="00BE5020"/>
    <w:rsid w:val="00BE6AAA"/>
    <w:rsid w:val="00BE72AC"/>
    <w:rsid w:val="00BE7EFE"/>
    <w:rsid w:val="00BF0615"/>
    <w:rsid w:val="00BF09A7"/>
    <w:rsid w:val="00BF1B2A"/>
    <w:rsid w:val="00BF2F45"/>
    <w:rsid w:val="00BF31FE"/>
    <w:rsid w:val="00BF3ABC"/>
    <w:rsid w:val="00BF4F5A"/>
    <w:rsid w:val="00BF5773"/>
    <w:rsid w:val="00BF634C"/>
    <w:rsid w:val="00BF66B4"/>
    <w:rsid w:val="00C0115C"/>
    <w:rsid w:val="00C02C9A"/>
    <w:rsid w:val="00C03214"/>
    <w:rsid w:val="00C04677"/>
    <w:rsid w:val="00C04A5E"/>
    <w:rsid w:val="00C0573F"/>
    <w:rsid w:val="00C06B32"/>
    <w:rsid w:val="00C06ECD"/>
    <w:rsid w:val="00C07444"/>
    <w:rsid w:val="00C11449"/>
    <w:rsid w:val="00C1337B"/>
    <w:rsid w:val="00C134A3"/>
    <w:rsid w:val="00C13F0C"/>
    <w:rsid w:val="00C14A33"/>
    <w:rsid w:val="00C1542D"/>
    <w:rsid w:val="00C154CF"/>
    <w:rsid w:val="00C15A9C"/>
    <w:rsid w:val="00C15EAB"/>
    <w:rsid w:val="00C17BF0"/>
    <w:rsid w:val="00C17F73"/>
    <w:rsid w:val="00C17FAB"/>
    <w:rsid w:val="00C206A7"/>
    <w:rsid w:val="00C218F6"/>
    <w:rsid w:val="00C22476"/>
    <w:rsid w:val="00C228A0"/>
    <w:rsid w:val="00C25622"/>
    <w:rsid w:val="00C26586"/>
    <w:rsid w:val="00C2709E"/>
    <w:rsid w:val="00C2722D"/>
    <w:rsid w:val="00C27725"/>
    <w:rsid w:val="00C279BA"/>
    <w:rsid w:val="00C27FD8"/>
    <w:rsid w:val="00C30F5D"/>
    <w:rsid w:val="00C35229"/>
    <w:rsid w:val="00C35E09"/>
    <w:rsid w:val="00C36C01"/>
    <w:rsid w:val="00C3736B"/>
    <w:rsid w:val="00C4310C"/>
    <w:rsid w:val="00C44559"/>
    <w:rsid w:val="00C448B2"/>
    <w:rsid w:val="00C44BF4"/>
    <w:rsid w:val="00C44D3F"/>
    <w:rsid w:val="00C44F9B"/>
    <w:rsid w:val="00C452D8"/>
    <w:rsid w:val="00C50B94"/>
    <w:rsid w:val="00C50F53"/>
    <w:rsid w:val="00C52B55"/>
    <w:rsid w:val="00C53E62"/>
    <w:rsid w:val="00C54E2E"/>
    <w:rsid w:val="00C56B03"/>
    <w:rsid w:val="00C56E5E"/>
    <w:rsid w:val="00C570D4"/>
    <w:rsid w:val="00C57775"/>
    <w:rsid w:val="00C609D2"/>
    <w:rsid w:val="00C60AD1"/>
    <w:rsid w:val="00C63389"/>
    <w:rsid w:val="00C6400F"/>
    <w:rsid w:val="00C64B47"/>
    <w:rsid w:val="00C656B9"/>
    <w:rsid w:val="00C65D34"/>
    <w:rsid w:val="00C66779"/>
    <w:rsid w:val="00C67631"/>
    <w:rsid w:val="00C677CB"/>
    <w:rsid w:val="00C67987"/>
    <w:rsid w:val="00C70308"/>
    <w:rsid w:val="00C7042F"/>
    <w:rsid w:val="00C70DD9"/>
    <w:rsid w:val="00C70EB4"/>
    <w:rsid w:val="00C71B47"/>
    <w:rsid w:val="00C72205"/>
    <w:rsid w:val="00C7312C"/>
    <w:rsid w:val="00C73857"/>
    <w:rsid w:val="00C74FF7"/>
    <w:rsid w:val="00C75A43"/>
    <w:rsid w:val="00C7611C"/>
    <w:rsid w:val="00C76C02"/>
    <w:rsid w:val="00C8222E"/>
    <w:rsid w:val="00C8261F"/>
    <w:rsid w:val="00C827F8"/>
    <w:rsid w:val="00C82DB0"/>
    <w:rsid w:val="00C84FD8"/>
    <w:rsid w:val="00C854AA"/>
    <w:rsid w:val="00C909F6"/>
    <w:rsid w:val="00C916FA"/>
    <w:rsid w:val="00C91B11"/>
    <w:rsid w:val="00C9236F"/>
    <w:rsid w:val="00C92940"/>
    <w:rsid w:val="00C92FC7"/>
    <w:rsid w:val="00C93E17"/>
    <w:rsid w:val="00C93FCE"/>
    <w:rsid w:val="00C94C40"/>
    <w:rsid w:val="00C94F15"/>
    <w:rsid w:val="00C9599A"/>
    <w:rsid w:val="00C95DA2"/>
    <w:rsid w:val="00C966B3"/>
    <w:rsid w:val="00C97707"/>
    <w:rsid w:val="00CA244A"/>
    <w:rsid w:val="00CA3217"/>
    <w:rsid w:val="00CA3A13"/>
    <w:rsid w:val="00CA6431"/>
    <w:rsid w:val="00CA7127"/>
    <w:rsid w:val="00CB0A72"/>
    <w:rsid w:val="00CB1904"/>
    <w:rsid w:val="00CB2231"/>
    <w:rsid w:val="00CB2E67"/>
    <w:rsid w:val="00CB3EE3"/>
    <w:rsid w:val="00CB6E4C"/>
    <w:rsid w:val="00CB735C"/>
    <w:rsid w:val="00CC0F46"/>
    <w:rsid w:val="00CC1858"/>
    <w:rsid w:val="00CC1A70"/>
    <w:rsid w:val="00CC2688"/>
    <w:rsid w:val="00CC2B55"/>
    <w:rsid w:val="00CC347C"/>
    <w:rsid w:val="00CC380C"/>
    <w:rsid w:val="00CC4EA6"/>
    <w:rsid w:val="00CC5311"/>
    <w:rsid w:val="00CC5D70"/>
    <w:rsid w:val="00CC642D"/>
    <w:rsid w:val="00CC6FF1"/>
    <w:rsid w:val="00CC71F4"/>
    <w:rsid w:val="00CC7FCA"/>
    <w:rsid w:val="00CD0C5C"/>
    <w:rsid w:val="00CD1861"/>
    <w:rsid w:val="00CD2419"/>
    <w:rsid w:val="00CD329C"/>
    <w:rsid w:val="00CD336D"/>
    <w:rsid w:val="00CD341B"/>
    <w:rsid w:val="00CD46F8"/>
    <w:rsid w:val="00CD73F0"/>
    <w:rsid w:val="00CD75D6"/>
    <w:rsid w:val="00CE10F4"/>
    <w:rsid w:val="00CE1345"/>
    <w:rsid w:val="00CE15EC"/>
    <w:rsid w:val="00CE1602"/>
    <w:rsid w:val="00CE1E52"/>
    <w:rsid w:val="00CE3FA7"/>
    <w:rsid w:val="00CE5731"/>
    <w:rsid w:val="00CE76F1"/>
    <w:rsid w:val="00CE7CF8"/>
    <w:rsid w:val="00CF0ACC"/>
    <w:rsid w:val="00CF11BD"/>
    <w:rsid w:val="00CF29E1"/>
    <w:rsid w:val="00CF2B65"/>
    <w:rsid w:val="00CF321F"/>
    <w:rsid w:val="00CF3241"/>
    <w:rsid w:val="00CF4FAA"/>
    <w:rsid w:val="00CF5130"/>
    <w:rsid w:val="00CF5F60"/>
    <w:rsid w:val="00CF601F"/>
    <w:rsid w:val="00CF76F4"/>
    <w:rsid w:val="00D01634"/>
    <w:rsid w:val="00D017D6"/>
    <w:rsid w:val="00D0315E"/>
    <w:rsid w:val="00D0345E"/>
    <w:rsid w:val="00D042B3"/>
    <w:rsid w:val="00D04BF1"/>
    <w:rsid w:val="00D04FB5"/>
    <w:rsid w:val="00D06141"/>
    <w:rsid w:val="00D062D9"/>
    <w:rsid w:val="00D0658D"/>
    <w:rsid w:val="00D067D8"/>
    <w:rsid w:val="00D07EEB"/>
    <w:rsid w:val="00D07FCC"/>
    <w:rsid w:val="00D10A14"/>
    <w:rsid w:val="00D12DF5"/>
    <w:rsid w:val="00D1391C"/>
    <w:rsid w:val="00D14312"/>
    <w:rsid w:val="00D14F6C"/>
    <w:rsid w:val="00D16226"/>
    <w:rsid w:val="00D16B35"/>
    <w:rsid w:val="00D17953"/>
    <w:rsid w:val="00D21DA8"/>
    <w:rsid w:val="00D21EAB"/>
    <w:rsid w:val="00D22EE5"/>
    <w:rsid w:val="00D23851"/>
    <w:rsid w:val="00D243EE"/>
    <w:rsid w:val="00D252EA"/>
    <w:rsid w:val="00D259D7"/>
    <w:rsid w:val="00D2601D"/>
    <w:rsid w:val="00D26D55"/>
    <w:rsid w:val="00D27610"/>
    <w:rsid w:val="00D278B2"/>
    <w:rsid w:val="00D27EBF"/>
    <w:rsid w:val="00D303BF"/>
    <w:rsid w:val="00D30620"/>
    <w:rsid w:val="00D329BB"/>
    <w:rsid w:val="00D32F7D"/>
    <w:rsid w:val="00D33A2E"/>
    <w:rsid w:val="00D34704"/>
    <w:rsid w:val="00D34C31"/>
    <w:rsid w:val="00D358A6"/>
    <w:rsid w:val="00D3618F"/>
    <w:rsid w:val="00D365F5"/>
    <w:rsid w:val="00D36FAD"/>
    <w:rsid w:val="00D370C3"/>
    <w:rsid w:val="00D37AD4"/>
    <w:rsid w:val="00D411C6"/>
    <w:rsid w:val="00D41FCC"/>
    <w:rsid w:val="00D42F43"/>
    <w:rsid w:val="00D43133"/>
    <w:rsid w:val="00D444BB"/>
    <w:rsid w:val="00D44A93"/>
    <w:rsid w:val="00D44C74"/>
    <w:rsid w:val="00D465E1"/>
    <w:rsid w:val="00D46954"/>
    <w:rsid w:val="00D47D2C"/>
    <w:rsid w:val="00D47DFB"/>
    <w:rsid w:val="00D50ADA"/>
    <w:rsid w:val="00D52567"/>
    <w:rsid w:val="00D52C07"/>
    <w:rsid w:val="00D53A5A"/>
    <w:rsid w:val="00D6013A"/>
    <w:rsid w:val="00D60153"/>
    <w:rsid w:val="00D6341F"/>
    <w:rsid w:val="00D639FF"/>
    <w:rsid w:val="00D6425E"/>
    <w:rsid w:val="00D6469F"/>
    <w:rsid w:val="00D65C36"/>
    <w:rsid w:val="00D6769E"/>
    <w:rsid w:val="00D67D5E"/>
    <w:rsid w:val="00D70024"/>
    <w:rsid w:val="00D71F8B"/>
    <w:rsid w:val="00D72F93"/>
    <w:rsid w:val="00D7405C"/>
    <w:rsid w:val="00D744B7"/>
    <w:rsid w:val="00D77BE0"/>
    <w:rsid w:val="00D8039F"/>
    <w:rsid w:val="00D817B5"/>
    <w:rsid w:val="00D83C00"/>
    <w:rsid w:val="00D8472F"/>
    <w:rsid w:val="00D85022"/>
    <w:rsid w:val="00D85744"/>
    <w:rsid w:val="00D85EEF"/>
    <w:rsid w:val="00D860BF"/>
    <w:rsid w:val="00D863A4"/>
    <w:rsid w:val="00D8753D"/>
    <w:rsid w:val="00D87574"/>
    <w:rsid w:val="00D879E2"/>
    <w:rsid w:val="00D87E93"/>
    <w:rsid w:val="00D9207F"/>
    <w:rsid w:val="00D9235F"/>
    <w:rsid w:val="00D92424"/>
    <w:rsid w:val="00D9257B"/>
    <w:rsid w:val="00D930F6"/>
    <w:rsid w:val="00D93C02"/>
    <w:rsid w:val="00D94D12"/>
    <w:rsid w:val="00D95AB5"/>
    <w:rsid w:val="00D95F2A"/>
    <w:rsid w:val="00DA0476"/>
    <w:rsid w:val="00DA059E"/>
    <w:rsid w:val="00DA1123"/>
    <w:rsid w:val="00DA17F9"/>
    <w:rsid w:val="00DA24E6"/>
    <w:rsid w:val="00DA2C3A"/>
    <w:rsid w:val="00DA3791"/>
    <w:rsid w:val="00DA5453"/>
    <w:rsid w:val="00DA56CF"/>
    <w:rsid w:val="00DA68E0"/>
    <w:rsid w:val="00DA6B41"/>
    <w:rsid w:val="00DB05D8"/>
    <w:rsid w:val="00DB1DE7"/>
    <w:rsid w:val="00DB227A"/>
    <w:rsid w:val="00DB2314"/>
    <w:rsid w:val="00DB2625"/>
    <w:rsid w:val="00DB2FFB"/>
    <w:rsid w:val="00DB3BE0"/>
    <w:rsid w:val="00DB42D4"/>
    <w:rsid w:val="00DB4B5D"/>
    <w:rsid w:val="00DB51D1"/>
    <w:rsid w:val="00DB56F8"/>
    <w:rsid w:val="00DB61A4"/>
    <w:rsid w:val="00DB6DB1"/>
    <w:rsid w:val="00DB74A4"/>
    <w:rsid w:val="00DB7DEC"/>
    <w:rsid w:val="00DC0DB5"/>
    <w:rsid w:val="00DC10C0"/>
    <w:rsid w:val="00DC23E0"/>
    <w:rsid w:val="00DC2808"/>
    <w:rsid w:val="00DC4409"/>
    <w:rsid w:val="00DC5312"/>
    <w:rsid w:val="00DC5646"/>
    <w:rsid w:val="00DC5D27"/>
    <w:rsid w:val="00DC7729"/>
    <w:rsid w:val="00DC7A1C"/>
    <w:rsid w:val="00DD05CA"/>
    <w:rsid w:val="00DD0940"/>
    <w:rsid w:val="00DD0B44"/>
    <w:rsid w:val="00DD1FD4"/>
    <w:rsid w:val="00DD2089"/>
    <w:rsid w:val="00DD3630"/>
    <w:rsid w:val="00DD3E6D"/>
    <w:rsid w:val="00DD4241"/>
    <w:rsid w:val="00DD4A1A"/>
    <w:rsid w:val="00DD5A70"/>
    <w:rsid w:val="00DD6BC8"/>
    <w:rsid w:val="00DD6F65"/>
    <w:rsid w:val="00DE0694"/>
    <w:rsid w:val="00DE0F6E"/>
    <w:rsid w:val="00DE18E1"/>
    <w:rsid w:val="00DE1D9C"/>
    <w:rsid w:val="00DE1EAF"/>
    <w:rsid w:val="00DE2074"/>
    <w:rsid w:val="00DE2265"/>
    <w:rsid w:val="00DE2B7D"/>
    <w:rsid w:val="00DE492C"/>
    <w:rsid w:val="00DE5D15"/>
    <w:rsid w:val="00DE79A1"/>
    <w:rsid w:val="00DE7F75"/>
    <w:rsid w:val="00DF0948"/>
    <w:rsid w:val="00DF0ABD"/>
    <w:rsid w:val="00DF2680"/>
    <w:rsid w:val="00DF2929"/>
    <w:rsid w:val="00DF2C11"/>
    <w:rsid w:val="00DF5478"/>
    <w:rsid w:val="00DF61C0"/>
    <w:rsid w:val="00DF654A"/>
    <w:rsid w:val="00DF66BC"/>
    <w:rsid w:val="00E01A67"/>
    <w:rsid w:val="00E01B13"/>
    <w:rsid w:val="00E03628"/>
    <w:rsid w:val="00E03D50"/>
    <w:rsid w:val="00E07E18"/>
    <w:rsid w:val="00E1026E"/>
    <w:rsid w:val="00E10BB0"/>
    <w:rsid w:val="00E10CA5"/>
    <w:rsid w:val="00E10CDF"/>
    <w:rsid w:val="00E116E1"/>
    <w:rsid w:val="00E123BB"/>
    <w:rsid w:val="00E12753"/>
    <w:rsid w:val="00E1301C"/>
    <w:rsid w:val="00E131BF"/>
    <w:rsid w:val="00E1357F"/>
    <w:rsid w:val="00E1471C"/>
    <w:rsid w:val="00E14CEE"/>
    <w:rsid w:val="00E154A1"/>
    <w:rsid w:val="00E15688"/>
    <w:rsid w:val="00E158AD"/>
    <w:rsid w:val="00E159FE"/>
    <w:rsid w:val="00E16064"/>
    <w:rsid w:val="00E17283"/>
    <w:rsid w:val="00E20C48"/>
    <w:rsid w:val="00E2112A"/>
    <w:rsid w:val="00E21643"/>
    <w:rsid w:val="00E21D11"/>
    <w:rsid w:val="00E22DD8"/>
    <w:rsid w:val="00E23D5C"/>
    <w:rsid w:val="00E2575A"/>
    <w:rsid w:val="00E25897"/>
    <w:rsid w:val="00E27DF7"/>
    <w:rsid w:val="00E30611"/>
    <w:rsid w:val="00E30DE7"/>
    <w:rsid w:val="00E30F80"/>
    <w:rsid w:val="00E319BB"/>
    <w:rsid w:val="00E31DBC"/>
    <w:rsid w:val="00E32DFD"/>
    <w:rsid w:val="00E33965"/>
    <w:rsid w:val="00E33F14"/>
    <w:rsid w:val="00E3440F"/>
    <w:rsid w:val="00E34A6B"/>
    <w:rsid w:val="00E378FE"/>
    <w:rsid w:val="00E37E11"/>
    <w:rsid w:val="00E40156"/>
    <w:rsid w:val="00E406BB"/>
    <w:rsid w:val="00E415EA"/>
    <w:rsid w:val="00E41ECC"/>
    <w:rsid w:val="00E43079"/>
    <w:rsid w:val="00E4373F"/>
    <w:rsid w:val="00E44A6D"/>
    <w:rsid w:val="00E461B5"/>
    <w:rsid w:val="00E46394"/>
    <w:rsid w:val="00E5412F"/>
    <w:rsid w:val="00E5460A"/>
    <w:rsid w:val="00E555B1"/>
    <w:rsid w:val="00E55D6C"/>
    <w:rsid w:val="00E5630D"/>
    <w:rsid w:val="00E563D9"/>
    <w:rsid w:val="00E56EA6"/>
    <w:rsid w:val="00E570DD"/>
    <w:rsid w:val="00E5751C"/>
    <w:rsid w:val="00E60722"/>
    <w:rsid w:val="00E6183F"/>
    <w:rsid w:val="00E62FA6"/>
    <w:rsid w:val="00E63416"/>
    <w:rsid w:val="00E63A0C"/>
    <w:rsid w:val="00E65887"/>
    <w:rsid w:val="00E66952"/>
    <w:rsid w:val="00E67235"/>
    <w:rsid w:val="00E7031C"/>
    <w:rsid w:val="00E7070F"/>
    <w:rsid w:val="00E72E58"/>
    <w:rsid w:val="00E730D8"/>
    <w:rsid w:val="00E731EB"/>
    <w:rsid w:val="00E73AE0"/>
    <w:rsid w:val="00E73DEB"/>
    <w:rsid w:val="00E741D9"/>
    <w:rsid w:val="00E748C8"/>
    <w:rsid w:val="00E7526F"/>
    <w:rsid w:val="00E75622"/>
    <w:rsid w:val="00E76033"/>
    <w:rsid w:val="00E766F7"/>
    <w:rsid w:val="00E77114"/>
    <w:rsid w:val="00E77412"/>
    <w:rsid w:val="00E77C07"/>
    <w:rsid w:val="00E77C22"/>
    <w:rsid w:val="00E803EB"/>
    <w:rsid w:val="00E805C1"/>
    <w:rsid w:val="00E809E9"/>
    <w:rsid w:val="00E814F2"/>
    <w:rsid w:val="00E81973"/>
    <w:rsid w:val="00E81E1A"/>
    <w:rsid w:val="00E821B5"/>
    <w:rsid w:val="00E82386"/>
    <w:rsid w:val="00E842EF"/>
    <w:rsid w:val="00E84B0C"/>
    <w:rsid w:val="00E8771F"/>
    <w:rsid w:val="00E90062"/>
    <w:rsid w:val="00E913CE"/>
    <w:rsid w:val="00E91A7D"/>
    <w:rsid w:val="00E9223A"/>
    <w:rsid w:val="00E9355E"/>
    <w:rsid w:val="00E93BFE"/>
    <w:rsid w:val="00E93EA7"/>
    <w:rsid w:val="00E94FF2"/>
    <w:rsid w:val="00E95881"/>
    <w:rsid w:val="00E9688E"/>
    <w:rsid w:val="00E974FB"/>
    <w:rsid w:val="00EA0119"/>
    <w:rsid w:val="00EA0979"/>
    <w:rsid w:val="00EA3C80"/>
    <w:rsid w:val="00EA3F32"/>
    <w:rsid w:val="00EA5139"/>
    <w:rsid w:val="00EA657F"/>
    <w:rsid w:val="00EA68D4"/>
    <w:rsid w:val="00EA7883"/>
    <w:rsid w:val="00EB04F0"/>
    <w:rsid w:val="00EB0DC3"/>
    <w:rsid w:val="00EB2371"/>
    <w:rsid w:val="00EB293F"/>
    <w:rsid w:val="00EB30D6"/>
    <w:rsid w:val="00EB4A0D"/>
    <w:rsid w:val="00EB4C44"/>
    <w:rsid w:val="00EB5137"/>
    <w:rsid w:val="00EB5EFF"/>
    <w:rsid w:val="00EB6C7F"/>
    <w:rsid w:val="00EB71AC"/>
    <w:rsid w:val="00EB7B7F"/>
    <w:rsid w:val="00EC07C7"/>
    <w:rsid w:val="00EC1445"/>
    <w:rsid w:val="00EC1D8B"/>
    <w:rsid w:val="00EC29AF"/>
    <w:rsid w:val="00EC3080"/>
    <w:rsid w:val="00EC3188"/>
    <w:rsid w:val="00EC4169"/>
    <w:rsid w:val="00EC47F8"/>
    <w:rsid w:val="00EC634A"/>
    <w:rsid w:val="00EC78C0"/>
    <w:rsid w:val="00EC7A71"/>
    <w:rsid w:val="00ED0BF3"/>
    <w:rsid w:val="00ED0D7A"/>
    <w:rsid w:val="00ED1313"/>
    <w:rsid w:val="00ED2EF2"/>
    <w:rsid w:val="00ED463B"/>
    <w:rsid w:val="00ED4C65"/>
    <w:rsid w:val="00ED5963"/>
    <w:rsid w:val="00ED5CAE"/>
    <w:rsid w:val="00ED7782"/>
    <w:rsid w:val="00EE0523"/>
    <w:rsid w:val="00EE21D0"/>
    <w:rsid w:val="00EE2392"/>
    <w:rsid w:val="00EE2836"/>
    <w:rsid w:val="00EE2A5D"/>
    <w:rsid w:val="00EE3009"/>
    <w:rsid w:val="00EE4504"/>
    <w:rsid w:val="00EE50C1"/>
    <w:rsid w:val="00EE5AA2"/>
    <w:rsid w:val="00EE6072"/>
    <w:rsid w:val="00EE78B3"/>
    <w:rsid w:val="00EE7A3F"/>
    <w:rsid w:val="00EF0134"/>
    <w:rsid w:val="00EF0DEA"/>
    <w:rsid w:val="00EF1763"/>
    <w:rsid w:val="00EF1EE4"/>
    <w:rsid w:val="00EF2FE0"/>
    <w:rsid w:val="00EF3DC9"/>
    <w:rsid w:val="00EF3FA4"/>
    <w:rsid w:val="00EF648E"/>
    <w:rsid w:val="00EF6E48"/>
    <w:rsid w:val="00F007C9"/>
    <w:rsid w:val="00F010F0"/>
    <w:rsid w:val="00F028EF"/>
    <w:rsid w:val="00F03519"/>
    <w:rsid w:val="00F03D0C"/>
    <w:rsid w:val="00F044A0"/>
    <w:rsid w:val="00F0529B"/>
    <w:rsid w:val="00F056EF"/>
    <w:rsid w:val="00F05C2A"/>
    <w:rsid w:val="00F05D98"/>
    <w:rsid w:val="00F06AEF"/>
    <w:rsid w:val="00F07BDF"/>
    <w:rsid w:val="00F07FA0"/>
    <w:rsid w:val="00F102B0"/>
    <w:rsid w:val="00F118DB"/>
    <w:rsid w:val="00F12184"/>
    <w:rsid w:val="00F124B4"/>
    <w:rsid w:val="00F12D08"/>
    <w:rsid w:val="00F1305B"/>
    <w:rsid w:val="00F13489"/>
    <w:rsid w:val="00F149B8"/>
    <w:rsid w:val="00F153D9"/>
    <w:rsid w:val="00F15D41"/>
    <w:rsid w:val="00F173FB"/>
    <w:rsid w:val="00F17DDA"/>
    <w:rsid w:val="00F200F5"/>
    <w:rsid w:val="00F2128B"/>
    <w:rsid w:val="00F21322"/>
    <w:rsid w:val="00F22C61"/>
    <w:rsid w:val="00F22DFF"/>
    <w:rsid w:val="00F230CE"/>
    <w:rsid w:val="00F23F5D"/>
    <w:rsid w:val="00F2404A"/>
    <w:rsid w:val="00F24A01"/>
    <w:rsid w:val="00F26075"/>
    <w:rsid w:val="00F26717"/>
    <w:rsid w:val="00F27066"/>
    <w:rsid w:val="00F2735B"/>
    <w:rsid w:val="00F27A66"/>
    <w:rsid w:val="00F27AF2"/>
    <w:rsid w:val="00F30C18"/>
    <w:rsid w:val="00F30F67"/>
    <w:rsid w:val="00F314EE"/>
    <w:rsid w:val="00F32A41"/>
    <w:rsid w:val="00F32FBA"/>
    <w:rsid w:val="00F340B4"/>
    <w:rsid w:val="00F358B6"/>
    <w:rsid w:val="00F37F21"/>
    <w:rsid w:val="00F4061D"/>
    <w:rsid w:val="00F425B0"/>
    <w:rsid w:val="00F43236"/>
    <w:rsid w:val="00F43735"/>
    <w:rsid w:val="00F44983"/>
    <w:rsid w:val="00F468F0"/>
    <w:rsid w:val="00F46A80"/>
    <w:rsid w:val="00F46E61"/>
    <w:rsid w:val="00F5034D"/>
    <w:rsid w:val="00F517DF"/>
    <w:rsid w:val="00F5445D"/>
    <w:rsid w:val="00F546EC"/>
    <w:rsid w:val="00F55815"/>
    <w:rsid w:val="00F55C90"/>
    <w:rsid w:val="00F55DFE"/>
    <w:rsid w:val="00F56181"/>
    <w:rsid w:val="00F561D7"/>
    <w:rsid w:val="00F56D29"/>
    <w:rsid w:val="00F5711D"/>
    <w:rsid w:val="00F577A7"/>
    <w:rsid w:val="00F6035C"/>
    <w:rsid w:val="00F604B5"/>
    <w:rsid w:val="00F62380"/>
    <w:rsid w:val="00F632D7"/>
    <w:rsid w:val="00F652C5"/>
    <w:rsid w:val="00F66B29"/>
    <w:rsid w:val="00F670FC"/>
    <w:rsid w:val="00F70CAC"/>
    <w:rsid w:val="00F71308"/>
    <w:rsid w:val="00F74D3A"/>
    <w:rsid w:val="00F75A89"/>
    <w:rsid w:val="00F75B0C"/>
    <w:rsid w:val="00F75C85"/>
    <w:rsid w:val="00F76588"/>
    <w:rsid w:val="00F77A4B"/>
    <w:rsid w:val="00F809F5"/>
    <w:rsid w:val="00F80E9B"/>
    <w:rsid w:val="00F823A4"/>
    <w:rsid w:val="00F8510F"/>
    <w:rsid w:val="00F853DB"/>
    <w:rsid w:val="00F865BC"/>
    <w:rsid w:val="00F91CEC"/>
    <w:rsid w:val="00F91DC0"/>
    <w:rsid w:val="00F91F17"/>
    <w:rsid w:val="00F93115"/>
    <w:rsid w:val="00F93D05"/>
    <w:rsid w:val="00F9493F"/>
    <w:rsid w:val="00F94C01"/>
    <w:rsid w:val="00F94C4F"/>
    <w:rsid w:val="00F94D29"/>
    <w:rsid w:val="00F94DD4"/>
    <w:rsid w:val="00F9556D"/>
    <w:rsid w:val="00F96672"/>
    <w:rsid w:val="00F975AE"/>
    <w:rsid w:val="00F97FEF"/>
    <w:rsid w:val="00FA06F9"/>
    <w:rsid w:val="00FA079C"/>
    <w:rsid w:val="00FA07E3"/>
    <w:rsid w:val="00FA1563"/>
    <w:rsid w:val="00FA18C1"/>
    <w:rsid w:val="00FA2CDD"/>
    <w:rsid w:val="00FA2F02"/>
    <w:rsid w:val="00FA31B5"/>
    <w:rsid w:val="00FA4F3C"/>
    <w:rsid w:val="00FA54D5"/>
    <w:rsid w:val="00FA6928"/>
    <w:rsid w:val="00FA6EAA"/>
    <w:rsid w:val="00FA714B"/>
    <w:rsid w:val="00FA7B22"/>
    <w:rsid w:val="00FA7D2E"/>
    <w:rsid w:val="00FB03ED"/>
    <w:rsid w:val="00FB09D2"/>
    <w:rsid w:val="00FB0A43"/>
    <w:rsid w:val="00FB0ACA"/>
    <w:rsid w:val="00FB1B4C"/>
    <w:rsid w:val="00FB2213"/>
    <w:rsid w:val="00FB286B"/>
    <w:rsid w:val="00FB3680"/>
    <w:rsid w:val="00FB3EC7"/>
    <w:rsid w:val="00FB56D6"/>
    <w:rsid w:val="00FC119E"/>
    <w:rsid w:val="00FC153F"/>
    <w:rsid w:val="00FC221D"/>
    <w:rsid w:val="00FC2491"/>
    <w:rsid w:val="00FC33FD"/>
    <w:rsid w:val="00FC3935"/>
    <w:rsid w:val="00FC3C52"/>
    <w:rsid w:val="00FC3FFC"/>
    <w:rsid w:val="00FC66CD"/>
    <w:rsid w:val="00FC754C"/>
    <w:rsid w:val="00FD16DC"/>
    <w:rsid w:val="00FD2B5F"/>
    <w:rsid w:val="00FD38BA"/>
    <w:rsid w:val="00FD3B69"/>
    <w:rsid w:val="00FD583D"/>
    <w:rsid w:val="00FD5F3A"/>
    <w:rsid w:val="00FD6C31"/>
    <w:rsid w:val="00FD6D84"/>
    <w:rsid w:val="00FD7389"/>
    <w:rsid w:val="00FD76A3"/>
    <w:rsid w:val="00FD7A75"/>
    <w:rsid w:val="00FE156A"/>
    <w:rsid w:val="00FE40C2"/>
    <w:rsid w:val="00FE4CEE"/>
    <w:rsid w:val="00FE518C"/>
    <w:rsid w:val="00FE5336"/>
    <w:rsid w:val="00FE6BEF"/>
    <w:rsid w:val="00FF02FB"/>
    <w:rsid w:val="00FF3644"/>
    <w:rsid w:val="00FF3941"/>
    <w:rsid w:val="00FF4957"/>
    <w:rsid w:val="00FF58D1"/>
    <w:rsid w:val="00FF73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0D472E5"/>
  <w15:docId w15:val="{0E0FD44C-D7D3-4BE9-95BE-9FBF43C2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775F1"/>
    <w:rPr>
      <w:sz w:val="24"/>
      <w:szCs w:val="24"/>
    </w:rPr>
  </w:style>
  <w:style w:type="paragraph" w:styleId="Nadpis1">
    <w:name w:val="heading 1"/>
    <w:basedOn w:val="Normln"/>
    <w:next w:val="Normln"/>
    <w:link w:val="Nadpis1Char"/>
    <w:qFormat/>
    <w:rsid w:val="0045586F"/>
    <w:pPr>
      <w:keepNext/>
      <w:jc w:val="center"/>
      <w:outlineLvl w:val="0"/>
    </w:pPr>
    <w:rPr>
      <w:b/>
      <w:bCs/>
      <w:szCs w:val="28"/>
    </w:rPr>
  </w:style>
  <w:style w:type="paragraph" w:styleId="Nadpis2">
    <w:name w:val="heading 2"/>
    <w:basedOn w:val="Normln"/>
    <w:next w:val="Normln"/>
    <w:qFormat/>
    <w:rsid w:val="0045586F"/>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line="218" w:lineRule="auto"/>
      <w:jc w:val="center"/>
      <w:outlineLvl w:val="1"/>
    </w:pPr>
    <w:rPr>
      <w:b/>
      <w:bCs/>
      <w:sz w:val="32"/>
      <w:szCs w:val="32"/>
    </w:rPr>
  </w:style>
  <w:style w:type="paragraph" w:styleId="Nadpis3">
    <w:name w:val="heading 3"/>
    <w:basedOn w:val="Normln"/>
    <w:next w:val="Normln"/>
    <w:link w:val="Nadpis3Char"/>
    <w:qFormat/>
    <w:rsid w:val="0045586F"/>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line="312" w:lineRule="auto"/>
      <w:outlineLvl w:val="2"/>
    </w:pPr>
    <w:rPr>
      <w:b/>
      <w:bCs/>
    </w:rPr>
  </w:style>
  <w:style w:type="paragraph" w:styleId="Nadpis4">
    <w:name w:val="heading 4"/>
    <w:basedOn w:val="Normln"/>
    <w:next w:val="Normln"/>
    <w:qFormat/>
    <w:rsid w:val="0045586F"/>
    <w:pPr>
      <w:keepNext/>
      <w:ind w:firstLine="708"/>
      <w:jc w:val="both"/>
      <w:outlineLvl w:val="3"/>
    </w:pPr>
    <w:rPr>
      <w:b/>
      <w:bCs/>
      <w:sz w:val="32"/>
      <w:szCs w:val="32"/>
    </w:rPr>
  </w:style>
  <w:style w:type="paragraph" w:styleId="Nadpis5">
    <w:name w:val="heading 5"/>
    <w:basedOn w:val="Normln"/>
    <w:next w:val="Normln"/>
    <w:link w:val="Nadpis5Char"/>
    <w:qFormat/>
    <w:rsid w:val="0045586F"/>
    <w:pPr>
      <w:keepNext/>
      <w:jc w:val="both"/>
      <w:outlineLvl w:val="4"/>
    </w:pPr>
    <w:rPr>
      <w:rFonts w:ascii="Arial" w:hAnsi="Arial" w:cs="Arial"/>
      <w:b/>
      <w:bCs/>
      <w:i/>
      <w:iCs/>
      <w:sz w:val="28"/>
      <w:szCs w:val="26"/>
    </w:rPr>
  </w:style>
  <w:style w:type="paragraph" w:styleId="Nadpis6">
    <w:name w:val="heading 6"/>
    <w:basedOn w:val="Normln"/>
    <w:next w:val="Normln"/>
    <w:qFormat/>
    <w:rsid w:val="0045586F"/>
    <w:pPr>
      <w:keepNext/>
      <w:jc w:val="center"/>
      <w:outlineLvl w:val="5"/>
    </w:pPr>
    <w:rPr>
      <w:rFonts w:ascii="Arial" w:hAnsi="Arial" w:cs="Arial"/>
      <w:b/>
      <w:bCs/>
      <w:sz w:val="20"/>
    </w:rPr>
  </w:style>
  <w:style w:type="paragraph" w:styleId="Nadpis7">
    <w:name w:val="heading 7"/>
    <w:basedOn w:val="Normln"/>
    <w:next w:val="Normln"/>
    <w:qFormat/>
    <w:rsid w:val="0045586F"/>
    <w:pPr>
      <w:keepNext/>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jc w:val="both"/>
      <w:outlineLvl w:val="6"/>
    </w:pPr>
    <w:rPr>
      <w:rFonts w:ascii="Arial" w:hAnsi="Arial" w:cs="Arial"/>
      <w:b/>
      <w:bCs/>
      <w:sz w:val="32"/>
      <w:szCs w:val="33"/>
    </w:rPr>
  </w:style>
  <w:style w:type="paragraph" w:styleId="Nadpis8">
    <w:name w:val="heading 8"/>
    <w:basedOn w:val="Normln"/>
    <w:next w:val="Normln"/>
    <w:qFormat/>
    <w:rsid w:val="0045586F"/>
    <w:pPr>
      <w:keepNext/>
      <w:pageBreakBefore/>
      <w:spacing w:after="360"/>
      <w:outlineLvl w:val="7"/>
    </w:pPr>
    <w:rPr>
      <w:rFonts w:ascii="Arial" w:hAnsi="Arial" w:cs="Arial"/>
      <w:b/>
      <w:bCs/>
      <w:sz w:val="32"/>
    </w:rPr>
  </w:style>
  <w:style w:type="paragraph" w:styleId="Nadpis9">
    <w:name w:val="heading 9"/>
    <w:basedOn w:val="Normln"/>
    <w:next w:val="Normln"/>
    <w:link w:val="Nadpis9Char"/>
    <w:qFormat/>
    <w:rsid w:val="0045586F"/>
    <w:pPr>
      <w:keepNext/>
      <w:tabs>
        <w:tab w:val="left" w:pos="-18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ind w:left="-180"/>
      <w:jc w:val="center"/>
      <w:outlineLvl w:val="8"/>
    </w:pPr>
    <w:rPr>
      <w:rFonts w:ascii="Arial" w:hAnsi="Arial" w:cs="Arial"/>
      <w:b/>
      <w:bCs/>
      <w:caps/>
      <w:sz w:val="32"/>
      <w:szCs w:val="4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vbloku">
    <w:name w:val="Block Text"/>
    <w:basedOn w:val="Normln"/>
    <w:rsid w:val="0045586F"/>
    <w:pPr>
      <w:tabs>
        <w:tab w:val="left" w:pos="720"/>
        <w:tab w:val="left" w:pos="1440"/>
        <w:tab w:val="left" w:pos="2160"/>
        <w:tab w:val="right" w:pos="7936"/>
      </w:tabs>
      <w:suppressAutoHyphens/>
      <w:spacing w:line="209" w:lineRule="auto"/>
      <w:ind w:left="1440" w:right="1842" w:hanging="1440"/>
    </w:pPr>
    <w:rPr>
      <w:szCs w:val="26"/>
    </w:rPr>
  </w:style>
  <w:style w:type="paragraph" w:styleId="Zkladntext">
    <w:name w:val="Body Text"/>
    <w:basedOn w:val="Normln"/>
    <w:link w:val="ZkladntextChar"/>
    <w:rsid w:val="0045586F"/>
    <w:pPr>
      <w:spacing w:line="283" w:lineRule="exact"/>
      <w:jc w:val="both"/>
    </w:pPr>
  </w:style>
  <w:style w:type="paragraph" w:styleId="Zkladntextodsazen">
    <w:name w:val="Body Text Indent"/>
    <w:basedOn w:val="Normln"/>
    <w:link w:val="ZkladntextodsazenChar"/>
    <w:rsid w:val="0045586F"/>
    <w:pPr>
      <w:spacing w:line="232" w:lineRule="auto"/>
      <w:ind w:firstLine="708"/>
      <w:jc w:val="both"/>
    </w:pPr>
    <w:rPr>
      <w:szCs w:val="19"/>
    </w:rPr>
  </w:style>
  <w:style w:type="paragraph" w:styleId="Zkladntext2">
    <w:name w:val="Body Text 2"/>
    <w:basedOn w:val="Normln"/>
    <w:rsid w:val="0045586F"/>
    <w:pPr>
      <w:spacing w:before="6"/>
      <w:jc w:val="center"/>
    </w:pPr>
    <w:rPr>
      <w:sz w:val="20"/>
    </w:rPr>
  </w:style>
  <w:style w:type="paragraph" w:styleId="Zhlav">
    <w:name w:val="header"/>
    <w:basedOn w:val="Normln"/>
    <w:rsid w:val="0045586F"/>
    <w:pPr>
      <w:tabs>
        <w:tab w:val="center" w:pos="4536"/>
        <w:tab w:val="right" w:pos="9072"/>
      </w:tabs>
    </w:pPr>
  </w:style>
  <w:style w:type="paragraph" w:styleId="Zpat">
    <w:name w:val="footer"/>
    <w:basedOn w:val="Normln"/>
    <w:link w:val="ZpatChar"/>
    <w:uiPriority w:val="99"/>
    <w:rsid w:val="0045586F"/>
    <w:pPr>
      <w:tabs>
        <w:tab w:val="center" w:pos="4536"/>
        <w:tab w:val="right" w:pos="9072"/>
      </w:tabs>
    </w:pPr>
  </w:style>
  <w:style w:type="paragraph" w:styleId="Zkladntext3">
    <w:name w:val="Body Text 3"/>
    <w:basedOn w:val="Normln"/>
    <w:link w:val="Zkladntext3Char"/>
    <w:rsid w:val="0045586F"/>
    <w:pPr>
      <w:tabs>
        <w:tab w:val="left" w:pos="540"/>
      </w:tabs>
      <w:spacing w:before="60" w:after="60"/>
      <w:jc w:val="both"/>
    </w:pPr>
    <w:rPr>
      <w:rFonts w:ascii="Arial" w:hAnsi="Arial" w:cs="Arial"/>
      <w:sz w:val="20"/>
    </w:rPr>
  </w:style>
  <w:style w:type="paragraph" w:styleId="Zkladntextodsazen2">
    <w:name w:val="Body Text Indent 2"/>
    <w:basedOn w:val="Normln"/>
    <w:rsid w:val="0045586F"/>
    <w:pPr>
      <w:ind w:firstLine="540"/>
      <w:jc w:val="both"/>
    </w:pPr>
    <w:rPr>
      <w:rFonts w:ascii="Arial" w:hAnsi="Arial" w:cs="Arial"/>
      <w:sz w:val="20"/>
    </w:rPr>
  </w:style>
  <w:style w:type="character" w:styleId="slostrnky">
    <w:name w:val="page number"/>
    <w:basedOn w:val="Standardnpsmoodstavce"/>
    <w:rsid w:val="0045586F"/>
  </w:style>
  <w:style w:type="paragraph" w:styleId="Zkladntextodsazen3">
    <w:name w:val="Body Text Indent 3"/>
    <w:basedOn w:val="Normln"/>
    <w:rsid w:val="0045586F"/>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60" w:after="60"/>
      <w:ind w:left="544" w:hanging="544"/>
      <w:jc w:val="both"/>
    </w:pPr>
    <w:rPr>
      <w:rFonts w:ascii="Arial" w:hAnsi="Arial" w:cs="Arial"/>
      <w:sz w:val="20"/>
      <w:szCs w:val="32"/>
    </w:rPr>
  </w:style>
  <w:style w:type="paragraph" w:styleId="Rozloendokumentu">
    <w:name w:val="Document Map"/>
    <w:basedOn w:val="Normln"/>
    <w:semiHidden/>
    <w:rsid w:val="0045586F"/>
    <w:pPr>
      <w:shd w:val="clear" w:color="auto" w:fill="000080"/>
    </w:pPr>
    <w:rPr>
      <w:rFonts w:ascii="Tahoma" w:hAnsi="Tahoma" w:cs="Tahoma"/>
    </w:rPr>
  </w:style>
  <w:style w:type="character" w:styleId="Hypertextovodkaz">
    <w:name w:val="Hyperlink"/>
    <w:rsid w:val="0045586F"/>
    <w:rPr>
      <w:color w:val="0000FF"/>
      <w:u w:val="single"/>
    </w:rPr>
  </w:style>
  <w:style w:type="character" w:styleId="Sledovanodkaz">
    <w:name w:val="FollowedHyperlink"/>
    <w:rsid w:val="0045586F"/>
    <w:rPr>
      <w:color w:val="800080"/>
      <w:u w:val="single"/>
    </w:rPr>
  </w:style>
  <w:style w:type="character" w:styleId="Odkaznakoment">
    <w:name w:val="annotation reference"/>
    <w:semiHidden/>
    <w:rsid w:val="0045586F"/>
    <w:rPr>
      <w:sz w:val="16"/>
      <w:szCs w:val="16"/>
    </w:rPr>
  </w:style>
  <w:style w:type="paragraph" w:styleId="Textkomente">
    <w:name w:val="annotation text"/>
    <w:basedOn w:val="Normln"/>
    <w:link w:val="TextkomenteChar"/>
    <w:semiHidden/>
    <w:rsid w:val="0045586F"/>
    <w:rPr>
      <w:sz w:val="20"/>
      <w:szCs w:val="20"/>
    </w:rPr>
  </w:style>
  <w:style w:type="paragraph" w:customStyle="1" w:styleId="xl24">
    <w:name w:val="xl24"/>
    <w:basedOn w:val="Normln"/>
    <w:rsid w:val="0045586F"/>
    <w:pPr>
      <w:shd w:val="clear" w:color="auto" w:fill="CCFFCC"/>
      <w:spacing w:before="100" w:beforeAutospacing="1" w:after="100" w:afterAutospacing="1"/>
    </w:pPr>
    <w:rPr>
      <w:rFonts w:eastAsia="Arial Unicode MS" w:cs="Arial Unicode MS"/>
    </w:rPr>
  </w:style>
  <w:style w:type="paragraph" w:customStyle="1" w:styleId="xl25">
    <w:name w:val="xl25"/>
    <w:basedOn w:val="Normln"/>
    <w:rsid w:val="0045586F"/>
    <w:pPr>
      <w:shd w:val="clear" w:color="auto" w:fill="CCFFCC"/>
      <w:spacing w:before="100" w:beforeAutospacing="1" w:after="100" w:afterAutospacing="1"/>
    </w:pPr>
    <w:rPr>
      <w:rFonts w:eastAsia="Arial Unicode MS" w:cs="Arial Unicode MS"/>
    </w:rPr>
  </w:style>
  <w:style w:type="paragraph" w:styleId="Titulek">
    <w:name w:val="caption"/>
    <w:basedOn w:val="Normln"/>
    <w:next w:val="Normln"/>
    <w:qFormat/>
    <w:rsid w:val="0045586F"/>
    <w:pPr>
      <w:spacing w:before="120"/>
      <w:ind w:left="900"/>
    </w:pPr>
    <w:rPr>
      <w:rFonts w:ascii="Arial" w:hAnsi="Arial"/>
      <w:i/>
      <w:iCs/>
      <w:sz w:val="18"/>
      <w:szCs w:val="18"/>
    </w:rPr>
  </w:style>
  <w:style w:type="paragraph" w:customStyle="1" w:styleId="odstavecbn">
    <w:name w:val="odstavec běžný"/>
    <w:basedOn w:val="Normln"/>
    <w:rsid w:val="0045586F"/>
    <w:pPr>
      <w:tabs>
        <w:tab w:val="left" w:pos="0"/>
        <w:tab w:val="left" w:pos="681"/>
        <w:tab w:val="left" w:pos="1416"/>
        <w:tab w:val="left" w:pos="2124"/>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 w:val="left" w:pos="11328"/>
        <w:tab w:val="left" w:pos="12036"/>
      </w:tabs>
      <w:spacing w:after="240"/>
      <w:jc w:val="both"/>
    </w:pPr>
    <w:rPr>
      <w:rFonts w:ascii="Arial" w:hAnsi="Arial"/>
      <w:sz w:val="20"/>
    </w:rPr>
  </w:style>
  <w:style w:type="paragraph" w:customStyle="1" w:styleId="xl27">
    <w:name w:val="xl27"/>
    <w:basedOn w:val="Normln"/>
    <w:rsid w:val="0045586F"/>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seminrkanadpisy1">
    <w:name w:val="seminárka nadpisy1"/>
    <w:basedOn w:val="Zkladntext"/>
    <w:rsid w:val="0045586F"/>
    <w:pPr>
      <w:spacing w:line="240" w:lineRule="auto"/>
      <w:jc w:val="left"/>
    </w:pPr>
    <w:rPr>
      <w:rFonts w:ascii="Arial" w:hAnsi="Arial"/>
      <w:b/>
      <w:bCs/>
      <w:i/>
      <w:color w:val="FF0000"/>
      <w:sz w:val="48"/>
    </w:rPr>
  </w:style>
  <w:style w:type="paragraph" w:styleId="Obsah2">
    <w:name w:val="toc 2"/>
    <w:aliases w:val="seminárka nadpis2"/>
    <w:basedOn w:val="Normln"/>
    <w:next w:val="Normln"/>
    <w:autoRedefine/>
    <w:semiHidden/>
    <w:rsid w:val="0045586F"/>
    <w:pPr>
      <w:ind w:left="240"/>
    </w:pPr>
    <w:rPr>
      <w:color w:val="339966"/>
    </w:rPr>
  </w:style>
  <w:style w:type="paragraph" w:customStyle="1" w:styleId="nadpisvelik">
    <w:name w:val="nadpis veliký"/>
    <w:basedOn w:val="Normln"/>
    <w:rsid w:val="0045586F"/>
    <w:rPr>
      <w:rFonts w:ascii="Arial" w:hAnsi="Arial"/>
      <w:b/>
      <w:bCs/>
      <w:sz w:val="32"/>
      <w:szCs w:val="32"/>
    </w:rPr>
  </w:style>
  <w:style w:type="paragraph" w:customStyle="1" w:styleId="nadpismal">
    <w:name w:val="nadpis malý"/>
    <w:basedOn w:val="Normln"/>
    <w:rsid w:val="0045586F"/>
    <w:pPr>
      <w:tabs>
        <w:tab w:val="left" w:pos="-1075"/>
        <w:tab w:val="left" w:pos="-720"/>
        <w:tab w:val="left" w:pos="0"/>
        <w:tab w:val="left" w:pos="6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720" w:after="720" w:line="227" w:lineRule="atLeast"/>
      <w:jc w:val="both"/>
    </w:pPr>
    <w:rPr>
      <w:rFonts w:ascii="Arial" w:hAnsi="Arial"/>
      <w:b/>
      <w:bCs/>
      <w:i/>
      <w:iCs/>
      <w:sz w:val="28"/>
      <w:szCs w:val="28"/>
    </w:rPr>
  </w:style>
  <w:style w:type="paragraph" w:customStyle="1" w:styleId="xl26">
    <w:name w:val="xl26"/>
    <w:basedOn w:val="Normln"/>
    <w:rsid w:val="004558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ln"/>
    <w:rsid w:val="004558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9">
    <w:name w:val="xl29"/>
    <w:basedOn w:val="Normln"/>
    <w:rsid w:val="004558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styleId="Textpoznpodarou">
    <w:name w:val="footnote text"/>
    <w:basedOn w:val="Normln"/>
    <w:semiHidden/>
    <w:rsid w:val="0045586F"/>
    <w:rPr>
      <w:sz w:val="20"/>
      <w:szCs w:val="20"/>
    </w:rPr>
  </w:style>
  <w:style w:type="character" w:styleId="Znakapoznpodarou">
    <w:name w:val="footnote reference"/>
    <w:semiHidden/>
    <w:rsid w:val="0045586F"/>
    <w:rPr>
      <w:vertAlign w:val="superscript"/>
    </w:rPr>
  </w:style>
  <w:style w:type="paragraph" w:styleId="Obsah1">
    <w:name w:val="toc 1"/>
    <w:basedOn w:val="Normln"/>
    <w:next w:val="Normln"/>
    <w:autoRedefine/>
    <w:semiHidden/>
    <w:rsid w:val="0045586F"/>
    <w:rPr>
      <w:rFonts w:ascii="Tahoma" w:hAnsi="Tahoma"/>
      <w:b/>
      <w:i/>
      <w:color w:val="000000"/>
      <w:sz w:val="28"/>
      <w:u w:val="single" w:color="000000"/>
    </w:rPr>
  </w:style>
  <w:style w:type="paragraph" w:styleId="Nzev">
    <w:name w:val="Title"/>
    <w:basedOn w:val="Normln"/>
    <w:qFormat/>
    <w:rsid w:val="0045586F"/>
    <w:pPr>
      <w:jc w:val="center"/>
    </w:pPr>
    <w:rPr>
      <w:b/>
      <w:bCs/>
    </w:rPr>
  </w:style>
  <w:style w:type="paragraph" w:styleId="Textbubliny">
    <w:name w:val="Balloon Text"/>
    <w:basedOn w:val="Normln"/>
    <w:semiHidden/>
    <w:rsid w:val="0045586F"/>
    <w:rPr>
      <w:rFonts w:ascii="Tahoma" w:hAnsi="Tahoma" w:cs="Tahoma"/>
      <w:sz w:val="16"/>
      <w:szCs w:val="16"/>
    </w:rPr>
  </w:style>
  <w:style w:type="paragraph" w:styleId="Revize">
    <w:name w:val="Revision"/>
    <w:hidden/>
    <w:uiPriority w:val="99"/>
    <w:semiHidden/>
    <w:rsid w:val="000A1235"/>
    <w:rPr>
      <w:sz w:val="24"/>
      <w:szCs w:val="24"/>
    </w:rPr>
  </w:style>
  <w:style w:type="character" w:customStyle="1" w:styleId="ZkladntextodsazenChar">
    <w:name w:val="Základní text odsazený Char"/>
    <w:link w:val="Zkladntextodsazen"/>
    <w:rsid w:val="00475F10"/>
    <w:rPr>
      <w:sz w:val="24"/>
      <w:szCs w:val="19"/>
    </w:rPr>
  </w:style>
  <w:style w:type="character" w:customStyle="1" w:styleId="ZkladntextChar">
    <w:name w:val="Základní text Char"/>
    <w:link w:val="Zkladntext"/>
    <w:rsid w:val="00475F10"/>
    <w:rPr>
      <w:sz w:val="24"/>
      <w:szCs w:val="24"/>
    </w:rPr>
  </w:style>
  <w:style w:type="character" w:customStyle="1" w:styleId="title2">
    <w:name w:val="title2"/>
    <w:basedOn w:val="Standardnpsmoodstavce"/>
    <w:rsid w:val="00636EA3"/>
  </w:style>
  <w:style w:type="character" w:customStyle="1" w:styleId="title3">
    <w:name w:val="title3"/>
    <w:basedOn w:val="Standardnpsmoodstavce"/>
    <w:rsid w:val="00636EA3"/>
  </w:style>
  <w:style w:type="character" w:customStyle="1" w:styleId="title4">
    <w:name w:val="title4"/>
    <w:basedOn w:val="Standardnpsmoodstavce"/>
    <w:rsid w:val="00636EA3"/>
  </w:style>
  <w:style w:type="character" w:customStyle="1" w:styleId="title5">
    <w:name w:val="title5"/>
    <w:basedOn w:val="Standardnpsmoodstavce"/>
    <w:rsid w:val="00636EA3"/>
  </w:style>
  <w:style w:type="character" w:customStyle="1" w:styleId="title6">
    <w:name w:val="title6"/>
    <w:basedOn w:val="Standardnpsmoodstavce"/>
    <w:rsid w:val="00636EA3"/>
  </w:style>
  <w:style w:type="character" w:customStyle="1" w:styleId="title7">
    <w:name w:val="title7"/>
    <w:basedOn w:val="Standardnpsmoodstavce"/>
    <w:rsid w:val="00636EA3"/>
  </w:style>
  <w:style w:type="paragraph" w:customStyle="1" w:styleId="ISCEDOdstavec-sslem">
    <w:name w:val="ISCED Odstavec - s číslem"/>
    <w:rsid w:val="00921189"/>
    <w:pPr>
      <w:tabs>
        <w:tab w:val="left" w:pos="567"/>
      </w:tabs>
      <w:spacing w:after="240"/>
      <w:ind w:left="567" w:hanging="567"/>
      <w:jc w:val="both"/>
    </w:pPr>
    <w:rPr>
      <w:rFonts w:ascii="Arial" w:hAnsi="Arial" w:cs="Arial"/>
      <w:snapToGrid w:val="0"/>
      <w:color w:val="000000"/>
      <w:lang w:eastAsia="en-GB"/>
    </w:rPr>
  </w:style>
  <w:style w:type="character" w:customStyle="1" w:styleId="Zkladntext3Char">
    <w:name w:val="Základní text 3 Char"/>
    <w:basedOn w:val="Standardnpsmoodstavce"/>
    <w:link w:val="Zkladntext3"/>
    <w:rsid w:val="0023723D"/>
    <w:rPr>
      <w:rFonts w:ascii="Arial" w:hAnsi="Arial" w:cs="Arial"/>
      <w:szCs w:val="24"/>
    </w:rPr>
  </w:style>
  <w:style w:type="paragraph" w:styleId="Odstavecseseznamem">
    <w:name w:val="List Paragraph"/>
    <w:basedOn w:val="Normln"/>
    <w:uiPriority w:val="34"/>
    <w:qFormat/>
    <w:rsid w:val="00AE7852"/>
    <w:pPr>
      <w:ind w:left="720"/>
      <w:contextualSpacing/>
    </w:pPr>
  </w:style>
  <w:style w:type="paragraph" w:styleId="Pedmtkomente">
    <w:name w:val="annotation subject"/>
    <w:basedOn w:val="Textkomente"/>
    <w:next w:val="Textkomente"/>
    <w:link w:val="PedmtkomenteChar"/>
    <w:semiHidden/>
    <w:unhideWhenUsed/>
    <w:rsid w:val="00605AB8"/>
    <w:rPr>
      <w:b/>
      <w:bCs/>
    </w:rPr>
  </w:style>
  <w:style w:type="character" w:customStyle="1" w:styleId="TextkomenteChar">
    <w:name w:val="Text komentáře Char"/>
    <w:basedOn w:val="Standardnpsmoodstavce"/>
    <w:link w:val="Textkomente"/>
    <w:semiHidden/>
    <w:rsid w:val="00605AB8"/>
  </w:style>
  <w:style w:type="character" w:customStyle="1" w:styleId="PedmtkomenteChar">
    <w:name w:val="Předmět komentáře Char"/>
    <w:basedOn w:val="TextkomenteChar"/>
    <w:link w:val="Pedmtkomente"/>
    <w:semiHidden/>
    <w:rsid w:val="00605AB8"/>
    <w:rPr>
      <w:b/>
      <w:bCs/>
    </w:rPr>
  </w:style>
  <w:style w:type="character" w:customStyle="1" w:styleId="ZpatChar">
    <w:name w:val="Zápatí Char"/>
    <w:basedOn w:val="Standardnpsmoodstavce"/>
    <w:link w:val="Zpat"/>
    <w:uiPriority w:val="99"/>
    <w:rsid w:val="006F55E3"/>
    <w:rPr>
      <w:sz w:val="24"/>
      <w:szCs w:val="24"/>
    </w:rPr>
  </w:style>
  <w:style w:type="character" w:customStyle="1" w:styleId="Nadpis1Char">
    <w:name w:val="Nadpis 1 Char"/>
    <w:basedOn w:val="Standardnpsmoodstavce"/>
    <w:link w:val="Nadpis1"/>
    <w:rsid w:val="00C22476"/>
    <w:rPr>
      <w:b/>
      <w:bCs/>
      <w:sz w:val="24"/>
      <w:szCs w:val="28"/>
    </w:rPr>
  </w:style>
  <w:style w:type="character" w:customStyle="1" w:styleId="Nadpis3Char">
    <w:name w:val="Nadpis 3 Char"/>
    <w:basedOn w:val="Standardnpsmoodstavce"/>
    <w:link w:val="Nadpis3"/>
    <w:rsid w:val="00C22476"/>
    <w:rPr>
      <w:b/>
      <w:bCs/>
      <w:sz w:val="24"/>
      <w:szCs w:val="24"/>
    </w:rPr>
  </w:style>
  <w:style w:type="character" w:customStyle="1" w:styleId="Nadpis9Char">
    <w:name w:val="Nadpis 9 Char"/>
    <w:basedOn w:val="Standardnpsmoodstavce"/>
    <w:link w:val="Nadpis9"/>
    <w:rsid w:val="00C22476"/>
    <w:rPr>
      <w:rFonts w:ascii="Arial" w:hAnsi="Arial" w:cs="Arial"/>
      <w:b/>
      <w:bCs/>
      <w:caps/>
      <w:sz w:val="32"/>
      <w:szCs w:val="40"/>
    </w:rPr>
  </w:style>
  <w:style w:type="character" w:styleId="Siln">
    <w:name w:val="Strong"/>
    <w:basedOn w:val="Standardnpsmoodstavce"/>
    <w:uiPriority w:val="22"/>
    <w:qFormat/>
    <w:rsid w:val="00680FCB"/>
    <w:rPr>
      <w:b/>
      <w:bCs/>
    </w:rPr>
  </w:style>
  <w:style w:type="character" w:customStyle="1" w:styleId="Nadpis5Char">
    <w:name w:val="Nadpis 5 Char"/>
    <w:basedOn w:val="Standardnpsmoodstavce"/>
    <w:link w:val="Nadpis5"/>
    <w:rsid w:val="00CC5D70"/>
    <w:rPr>
      <w:rFonts w:ascii="Arial" w:hAnsi="Arial" w:cs="Arial"/>
      <w:b/>
      <w:bCs/>
      <w:i/>
      <w:iCs/>
      <w:sz w:val="28"/>
      <w:szCs w:val="26"/>
    </w:rPr>
  </w:style>
  <w:style w:type="paragraph" w:styleId="Normlnweb">
    <w:name w:val="Normal (Web)"/>
    <w:basedOn w:val="Normln"/>
    <w:semiHidden/>
    <w:rsid w:val="004E1DF3"/>
    <w:pPr>
      <w:spacing w:before="100" w:beforeAutospacing="1" w:after="100" w:afterAutospacing="1"/>
    </w:pPr>
    <w:rPr>
      <w:color w:val="000000"/>
    </w:rPr>
  </w:style>
  <w:style w:type="table" w:styleId="Mkatabulky">
    <w:name w:val="Table Grid"/>
    <w:basedOn w:val="Normlntabulka"/>
    <w:rsid w:val="00121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3610">
      <w:bodyDiv w:val="1"/>
      <w:marLeft w:val="0"/>
      <w:marRight w:val="0"/>
      <w:marTop w:val="0"/>
      <w:marBottom w:val="0"/>
      <w:divBdr>
        <w:top w:val="none" w:sz="0" w:space="0" w:color="auto"/>
        <w:left w:val="none" w:sz="0" w:space="0" w:color="auto"/>
        <w:bottom w:val="none" w:sz="0" w:space="0" w:color="auto"/>
        <w:right w:val="none" w:sz="0" w:space="0" w:color="auto"/>
      </w:divBdr>
    </w:div>
    <w:div w:id="438257929">
      <w:bodyDiv w:val="1"/>
      <w:marLeft w:val="0"/>
      <w:marRight w:val="0"/>
      <w:marTop w:val="0"/>
      <w:marBottom w:val="0"/>
      <w:divBdr>
        <w:top w:val="none" w:sz="0" w:space="0" w:color="auto"/>
        <w:left w:val="none" w:sz="0" w:space="0" w:color="auto"/>
        <w:bottom w:val="none" w:sz="0" w:space="0" w:color="auto"/>
        <w:right w:val="none" w:sz="0" w:space="0" w:color="auto"/>
      </w:divBdr>
    </w:div>
    <w:div w:id="448545629">
      <w:bodyDiv w:val="1"/>
      <w:marLeft w:val="0"/>
      <w:marRight w:val="0"/>
      <w:marTop w:val="0"/>
      <w:marBottom w:val="0"/>
      <w:divBdr>
        <w:top w:val="none" w:sz="0" w:space="0" w:color="auto"/>
        <w:left w:val="none" w:sz="0" w:space="0" w:color="auto"/>
        <w:bottom w:val="none" w:sz="0" w:space="0" w:color="auto"/>
        <w:right w:val="none" w:sz="0" w:space="0" w:color="auto"/>
      </w:divBdr>
    </w:div>
    <w:div w:id="462189602">
      <w:bodyDiv w:val="1"/>
      <w:marLeft w:val="0"/>
      <w:marRight w:val="0"/>
      <w:marTop w:val="0"/>
      <w:marBottom w:val="0"/>
      <w:divBdr>
        <w:top w:val="none" w:sz="0" w:space="0" w:color="auto"/>
        <w:left w:val="none" w:sz="0" w:space="0" w:color="auto"/>
        <w:bottom w:val="none" w:sz="0" w:space="0" w:color="auto"/>
        <w:right w:val="none" w:sz="0" w:space="0" w:color="auto"/>
      </w:divBdr>
    </w:div>
    <w:div w:id="464198727">
      <w:bodyDiv w:val="1"/>
      <w:marLeft w:val="0"/>
      <w:marRight w:val="0"/>
      <w:marTop w:val="0"/>
      <w:marBottom w:val="0"/>
      <w:divBdr>
        <w:top w:val="none" w:sz="0" w:space="0" w:color="auto"/>
        <w:left w:val="none" w:sz="0" w:space="0" w:color="auto"/>
        <w:bottom w:val="none" w:sz="0" w:space="0" w:color="auto"/>
        <w:right w:val="none" w:sz="0" w:space="0" w:color="auto"/>
      </w:divBdr>
    </w:div>
    <w:div w:id="485320716">
      <w:bodyDiv w:val="1"/>
      <w:marLeft w:val="0"/>
      <w:marRight w:val="0"/>
      <w:marTop w:val="0"/>
      <w:marBottom w:val="0"/>
      <w:divBdr>
        <w:top w:val="none" w:sz="0" w:space="0" w:color="auto"/>
        <w:left w:val="none" w:sz="0" w:space="0" w:color="auto"/>
        <w:bottom w:val="none" w:sz="0" w:space="0" w:color="auto"/>
        <w:right w:val="none" w:sz="0" w:space="0" w:color="auto"/>
      </w:divBdr>
    </w:div>
    <w:div w:id="579101482">
      <w:bodyDiv w:val="1"/>
      <w:marLeft w:val="0"/>
      <w:marRight w:val="0"/>
      <w:marTop w:val="0"/>
      <w:marBottom w:val="0"/>
      <w:divBdr>
        <w:top w:val="none" w:sz="0" w:space="0" w:color="auto"/>
        <w:left w:val="none" w:sz="0" w:space="0" w:color="auto"/>
        <w:bottom w:val="none" w:sz="0" w:space="0" w:color="auto"/>
        <w:right w:val="none" w:sz="0" w:space="0" w:color="auto"/>
      </w:divBdr>
    </w:div>
    <w:div w:id="651298255">
      <w:bodyDiv w:val="1"/>
      <w:marLeft w:val="0"/>
      <w:marRight w:val="0"/>
      <w:marTop w:val="0"/>
      <w:marBottom w:val="0"/>
      <w:divBdr>
        <w:top w:val="none" w:sz="0" w:space="0" w:color="auto"/>
        <w:left w:val="none" w:sz="0" w:space="0" w:color="auto"/>
        <w:bottom w:val="none" w:sz="0" w:space="0" w:color="auto"/>
        <w:right w:val="none" w:sz="0" w:space="0" w:color="auto"/>
      </w:divBdr>
    </w:div>
    <w:div w:id="664476192">
      <w:bodyDiv w:val="1"/>
      <w:marLeft w:val="0"/>
      <w:marRight w:val="0"/>
      <w:marTop w:val="0"/>
      <w:marBottom w:val="0"/>
      <w:divBdr>
        <w:top w:val="none" w:sz="0" w:space="0" w:color="auto"/>
        <w:left w:val="none" w:sz="0" w:space="0" w:color="auto"/>
        <w:bottom w:val="none" w:sz="0" w:space="0" w:color="auto"/>
        <w:right w:val="none" w:sz="0" w:space="0" w:color="auto"/>
      </w:divBdr>
    </w:div>
    <w:div w:id="837965035">
      <w:bodyDiv w:val="1"/>
      <w:marLeft w:val="0"/>
      <w:marRight w:val="0"/>
      <w:marTop w:val="0"/>
      <w:marBottom w:val="0"/>
      <w:divBdr>
        <w:top w:val="none" w:sz="0" w:space="0" w:color="auto"/>
        <w:left w:val="none" w:sz="0" w:space="0" w:color="auto"/>
        <w:bottom w:val="none" w:sz="0" w:space="0" w:color="auto"/>
        <w:right w:val="none" w:sz="0" w:space="0" w:color="auto"/>
      </w:divBdr>
    </w:div>
    <w:div w:id="850483954">
      <w:bodyDiv w:val="1"/>
      <w:marLeft w:val="0"/>
      <w:marRight w:val="0"/>
      <w:marTop w:val="0"/>
      <w:marBottom w:val="0"/>
      <w:divBdr>
        <w:top w:val="none" w:sz="0" w:space="0" w:color="auto"/>
        <w:left w:val="none" w:sz="0" w:space="0" w:color="auto"/>
        <w:bottom w:val="none" w:sz="0" w:space="0" w:color="auto"/>
        <w:right w:val="none" w:sz="0" w:space="0" w:color="auto"/>
      </w:divBdr>
    </w:div>
    <w:div w:id="994261423">
      <w:bodyDiv w:val="1"/>
      <w:marLeft w:val="0"/>
      <w:marRight w:val="0"/>
      <w:marTop w:val="0"/>
      <w:marBottom w:val="0"/>
      <w:divBdr>
        <w:top w:val="none" w:sz="0" w:space="0" w:color="auto"/>
        <w:left w:val="none" w:sz="0" w:space="0" w:color="auto"/>
        <w:bottom w:val="none" w:sz="0" w:space="0" w:color="auto"/>
        <w:right w:val="none" w:sz="0" w:space="0" w:color="auto"/>
      </w:divBdr>
    </w:div>
    <w:div w:id="1002439165">
      <w:bodyDiv w:val="1"/>
      <w:marLeft w:val="0"/>
      <w:marRight w:val="0"/>
      <w:marTop w:val="0"/>
      <w:marBottom w:val="0"/>
      <w:divBdr>
        <w:top w:val="none" w:sz="0" w:space="0" w:color="auto"/>
        <w:left w:val="none" w:sz="0" w:space="0" w:color="auto"/>
        <w:bottom w:val="none" w:sz="0" w:space="0" w:color="auto"/>
        <w:right w:val="none" w:sz="0" w:space="0" w:color="auto"/>
      </w:divBdr>
    </w:div>
    <w:div w:id="1114444135">
      <w:bodyDiv w:val="1"/>
      <w:marLeft w:val="0"/>
      <w:marRight w:val="0"/>
      <w:marTop w:val="0"/>
      <w:marBottom w:val="0"/>
      <w:divBdr>
        <w:top w:val="none" w:sz="0" w:space="0" w:color="auto"/>
        <w:left w:val="none" w:sz="0" w:space="0" w:color="auto"/>
        <w:bottom w:val="none" w:sz="0" w:space="0" w:color="auto"/>
        <w:right w:val="none" w:sz="0" w:space="0" w:color="auto"/>
      </w:divBdr>
    </w:div>
    <w:div w:id="1137340901">
      <w:bodyDiv w:val="1"/>
      <w:marLeft w:val="0"/>
      <w:marRight w:val="0"/>
      <w:marTop w:val="0"/>
      <w:marBottom w:val="0"/>
      <w:divBdr>
        <w:top w:val="none" w:sz="0" w:space="0" w:color="auto"/>
        <w:left w:val="none" w:sz="0" w:space="0" w:color="auto"/>
        <w:bottom w:val="none" w:sz="0" w:space="0" w:color="auto"/>
        <w:right w:val="none" w:sz="0" w:space="0" w:color="auto"/>
      </w:divBdr>
    </w:div>
    <w:div w:id="1174805636">
      <w:bodyDiv w:val="1"/>
      <w:marLeft w:val="0"/>
      <w:marRight w:val="0"/>
      <w:marTop w:val="0"/>
      <w:marBottom w:val="0"/>
      <w:divBdr>
        <w:top w:val="none" w:sz="0" w:space="0" w:color="auto"/>
        <w:left w:val="none" w:sz="0" w:space="0" w:color="auto"/>
        <w:bottom w:val="none" w:sz="0" w:space="0" w:color="auto"/>
        <w:right w:val="none" w:sz="0" w:space="0" w:color="auto"/>
      </w:divBdr>
    </w:div>
    <w:div w:id="1244218011">
      <w:bodyDiv w:val="1"/>
      <w:marLeft w:val="0"/>
      <w:marRight w:val="0"/>
      <w:marTop w:val="0"/>
      <w:marBottom w:val="0"/>
      <w:divBdr>
        <w:top w:val="none" w:sz="0" w:space="0" w:color="auto"/>
        <w:left w:val="none" w:sz="0" w:space="0" w:color="auto"/>
        <w:bottom w:val="none" w:sz="0" w:space="0" w:color="auto"/>
        <w:right w:val="none" w:sz="0" w:space="0" w:color="auto"/>
      </w:divBdr>
    </w:div>
    <w:div w:id="1266382590">
      <w:bodyDiv w:val="1"/>
      <w:marLeft w:val="0"/>
      <w:marRight w:val="0"/>
      <w:marTop w:val="0"/>
      <w:marBottom w:val="0"/>
      <w:divBdr>
        <w:top w:val="none" w:sz="0" w:space="0" w:color="auto"/>
        <w:left w:val="none" w:sz="0" w:space="0" w:color="auto"/>
        <w:bottom w:val="none" w:sz="0" w:space="0" w:color="auto"/>
        <w:right w:val="none" w:sz="0" w:space="0" w:color="auto"/>
      </w:divBdr>
    </w:div>
    <w:div w:id="1347173660">
      <w:bodyDiv w:val="1"/>
      <w:marLeft w:val="0"/>
      <w:marRight w:val="0"/>
      <w:marTop w:val="0"/>
      <w:marBottom w:val="0"/>
      <w:divBdr>
        <w:top w:val="none" w:sz="0" w:space="0" w:color="auto"/>
        <w:left w:val="none" w:sz="0" w:space="0" w:color="auto"/>
        <w:bottom w:val="none" w:sz="0" w:space="0" w:color="auto"/>
        <w:right w:val="none" w:sz="0" w:space="0" w:color="auto"/>
      </w:divBdr>
    </w:div>
    <w:div w:id="1349061409">
      <w:bodyDiv w:val="1"/>
      <w:marLeft w:val="0"/>
      <w:marRight w:val="0"/>
      <w:marTop w:val="0"/>
      <w:marBottom w:val="0"/>
      <w:divBdr>
        <w:top w:val="none" w:sz="0" w:space="0" w:color="auto"/>
        <w:left w:val="none" w:sz="0" w:space="0" w:color="auto"/>
        <w:bottom w:val="none" w:sz="0" w:space="0" w:color="auto"/>
        <w:right w:val="none" w:sz="0" w:space="0" w:color="auto"/>
      </w:divBdr>
    </w:div>
    <w:div w:id="1406996259">
      <w:bodyDiv w:val="1"/>
      <w:marLeft w:val="0"/>
      <w:marRight w:val="0"/>
      <w:marTop w:val="0"/>
      <w:marBottom w:val="0"/>
      <w:divBdr>
        <w:top w:val="none" w:sz="0" w:space="0" w:color="auto"/>
        <w:left w:val="none" w:sz="0" w:space="0" w:color="auto"/>
        <w:bottom w:val="none" w:sz="0" w:space="0" w:color="auto"/>
        <w:right w:val="none" w:sz="0" w:space="0" w:color="auto"/>
      </w:divBdr>
    </w:div>
    <w:div w:id="1494102405">
      <w:bodyDiv w:val="1"/>
      <w:marLeft w:val="0"/>
      <w:marRight w:val="0"/>
      <w:marTop w:val="0"/>
      <w:marBottom w:val="0"/>
      <w:divBdr>
        <w:top w:val="none" w:sz="0" w:space="0" w:color="auto"/>
        <w:left w:val="none" w:sz="0" w:space="0" w:color="auto"/>
        <w:bottom w:val="none" w:sz="0" w:space="0" w:color="auto"/>
        <w:right w:val="none" w:sz="0" w:space="0" w:color="auto"/>
      </w:divBdr>
    </w:div>
    <w:div w:id="1516262445">
      <w:bodyDiv w:val="1"/>
      <w:marLeft w:val="0"/>
      <w:marRight w:val="0"/>
      <w:marTop w:val="0"/>
      <w:marBottom w:val="0"/>
      <w:divBdr>
        <w:top w:val="none" w:sz="0" w:space="0" w:color="auto"/>
        <w:left w:val="none" w:sz="0" w:space="0" w:color="auto"/>
        <w:bottom w:val="none" w:sz="0" w:space="0" w:color="auto"/>
        <w:right w:val="none" w:sz="0" w:space="0" w:color="auto"/>
      </w:divBdr>
    </w:div>
    <w:div w:id="1584487236">
      <w:bodyDiv w:val="1"/>
      <w:marLeft w:val="0"/>
      <w:marRight w:val="0"/>
      <w:marTop w:val="0"/>
      <w:marBottom w:val="0"/>
      <w:divBdr>
        <w:top w:val="none" w:sz="0" w:space="0" w:color="auto"/>
        <w:left w:val="none" w:sz="0" w:space="0" w:color="auto"/>
        <w:bottom w:val="none" w:sz="0" w:space="0" w:color="auto"/>
        <w:right w:val="none" w:sz="0" w:space="0" w:color="auto"/>
      </w:divBdr>
    </w:div>
    <w:div w:id="1632056034">
      <w:bodyDiv w:val="1"/>
      <w:marLeft w:val="0"/>
      <w:marRight w:val="0"/>
      <w:marTop w:val="0"/>
      <w:marBottom w:val="0"/>
      <w:divBdr>
        <w:top w:val="none" w:sz="0" w:space="0" w:color="auto"/>
        <w:left w:val="none" w:sz="0" w:space="0" w:color="auto"/>
        <w:bottom w:val="none" w:sz="0" w:space="0" w:color="auto"/>
        <w:right w:val="none" w:sz="0" w:space="0" w:color="auto"/>
      </w:divBdr>
    </w:div>
    <w:div w:id="1640573162">
      <w:bodyDiv w:val="1"/>
      <w:marLeft w:val="0"/>
      <w:marRight w:val="0"/>
      <w:marTop w:val="0"/>
      <w:marBottom w:val="0"/>
      <w:divBdr>
        <w:top w:val="none" w:sz="0" w:space="0" w:color="auto"/>
        <w:left w:val="none" w:sz="0" w:space="0" w:color="auto"/>
        <w:bottom w:val="none" w:sz="0" w:space="0" w:color="auto"/>
        <w:right w:val="none" w:sz="0" w:space="0" w:color="auto"/>
      </w:divBdr>
    </w:div>
    <w:div w:id="1723557982">
      <w:bodyDiv w:val="1"/>
      <w:marLeft w:val="0"/>
      <w:marRight w:val="0"/>
      <w:marTop w:val="0"/>
      <w:marBottom w:val="0"/>
      <w:divBdr>
        <w:top w:val="none" w:sz="0" w:space="0" w:color="auto"/>
        <w:left w:val="none" w:sz="0" w:space="0" w:color="auto"/>
        <w:bottom w:val="none" w:sz="0" w:space="0" w:color="auto"/>
        <w:right w:val="none" w:sz="0" w:space="0" w:color="auto"/>
      </w:divBdr>
    </w:div>
    <w:div w:id="1729957018">
      <w:bodyDiv w:val="1"/>
      <w:marLeft w:val="0"/>
      <w:marRight w:val="0"/>
      <w:marTop w:val="0"/>
      <w:marBottom w:val="0"/>
      <w:divBdr>
        <w:top w:val="none" w:sz="0" w:space="0" w:color="auto"/>
        <w:left w:val="none" w:sz="0" w:space="0" w:color="auto"/>
        <w:bottom w:val="none" w:sz="0" w:space="0" w:color="auto"/>
        <w:right w:val="none" w:sz="0" w:space="0" w:color="auto"/>
      </w:divBdr>
    </w:div>
    <w:div w:id="1765688799">
      <w:bodyDiv w:val="1"/>
      <w:marLeft w:val="0"/>
      <w:marRight w:val="0"/>
      <w:marTop w:val="0"/>
      <w:marBottom w:val="0"/>
      <w:divBdr>
        <w:top w:val="none" w:sz="0" w:space="0" w:color="auto"/>
        <w:left w:val="none" w:sz="0" w:space="0" w:color="auto"/>
        <w:bottom w:val="none" w:sz="0" w:space="0" w:color="auto"/>
        <w:right w:val="none" w:sz="0" w:space="0" w:color="auto"/>
      </w:divBdr>
    </w:div>
    <w:div w:id="1878812491">
      <w:bodyDiv w:val="1"/>
      <w:marLeft w:val="0"/>
      <w:marRight w:val="0"/>
      <w:marTop w:val="0"/>
      <w:marBottom w:val="0"/>
      <w:divBdr>
        <w:top w:val="none" w:sz="0" w:space="0" w:color="auto"/>
        <w:left w:val="none" w:sz="0" w:space="0" w:color="auto"/>
        <w:bottom w:val="none" w:sz="0" w:space="0" w:color="auto"/>
        <w:right w:val="none" w:sz="0" w:space="0" w:color="auto"/>
      </w:divBdr>
    </w:div>
    <w:div w:id="1890602182">
      <w:bodyDiv w:val="1"/>
      <w:marLeft w:val="0"/>
      <w:marRight w:val="0"/>
      <w:marTop w:val="0"/>
      <w:marBottom w:val="0"/>
      <w:divBdr>
        <w:top w:val="none" w:sz="0" w:space="0" w:color="auto"/>
        <w:left w:val="none" w:sz="0" w:space="0" w:color="auto"/>
        <w:bottom w:val="none" w:sz="0" w:space="0" w:color="auto"/>
        <w:right w:val="none" w:sz="0" w:space="0" w:color="auto"/>
      </w:divBdr>
    </w:div>
    <w:div w:id="2045398530">
      <w:bodyDiv w:val="1"/>
      <w:marLeft w:val="0"/>
      <w:marRight w:val="0"/>
      <w:marTop w:val="0"/>
      <w:marBottom w:val="0"/>
      <w:divBdr>
        <w:top w:val="none" w:sz="0" w:space="0" w:color="auto"/>
        <w:left w:val="none" w:sz="0" w:space="0" w:color="auto"/>
        <w:bottom w:val="none" w:sz="0" w:space="0" w:color="auto"/>
        <w:right w:val="none" w:sz="0" w:space="0" w:color="auto"/>
      </w:divBdr>
    </w:div>
    <w:div w:id="208772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csu.gov.cz/zamestnanost-a-nezamestnanost-vsps?pocet=10&amp;start=0&amp;skupiny=43&amp;vlastnostiVystupu=12&amp;razeni=-datumVyda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su.gov.cz/zamestnanost-a-nezamestnanost-vsps?pocet=10&amp;start=0&amp;skupiny=43&amp;vlastnostiVystupu=12&amp;razeni=-datumVyda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41C0B-0774-4A7D-AAAE-F9A8C0583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3421</Words>
  <Characters>20187</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PRÁCE, SOCIÁLNÍ STATISTIKY</vt:lpstr>
    </vt:vector>
  </TitlesOfParts>
  <Company>CSU</Company>
  <LinksUpToDate>false</LinksUpToDate>
  <CharactersWithSpaces>23561</CharactersWithSpaces>
  <SharedDoc>false</SharedDoc>
  <HLinks>
    <vt:vector size="24" baseType="variant">
      <vt:variant>
        <vt:i4>7274534</vt:i4>
      </vt:variant>
      <vt:variant>
        <vt:i4>15</vt:i4>
      </vt:variant>
      <vt:variant>
        <vt:i4>0</vt:i4>
      </vt:variant>
      <vt:variant>
        <vt:i4>5</vt:i4>
      </vt:variant>
      <vt:variant>
        <vt:lpwstr>http://www.czso.cz/</vt:lpwstr>
      </vt:variant>
      <vt:variant>
        <vt:lpwstr/>
      </vt:variant>
      <vt:variant>
        <vt:i4>852018</vt:i4>
      </vt:variant>
      <vt:variant>
        <vt:i4>6</vt:i4>
      </vt:variant>
      <vt:variant>
        <vt:i4>0</vt:i4>
      </vt:variant>
      <vt:variant>
        <vt:i4>5</vt:i4>
      </vt:variant>
      <vt:variant>
        <vt:lpwstr>http://epp.eurostat.ec.europa.eu/portal/page/portal/statistics/search_database</vt:lpwstr>
      </vt:variant>
      <vt:variant>
        <vt:lpwstr/>
      </vt:variant>
      <vt:variant>
        <vt:i4>2490490</vt:i4>
      </vt:variant>
      <vt:variant>
        <vt:i4>3</vt:i4>
      </vt:variant>
      <vt:variant>
        <vt:i4>0</vt:i4>
      </vt:variant>
      <vt:variant>
        <vt:i4>5</vt:i4>
      </vt:variant>
      <vt:variant>
        <vt:lpwstr>http://www.czso.cz/csu/csu.nsf/kalendar/aktual-nez</vt:lpwstr>
      </vt:variant>
      <vt:variant>
        <vt:lpwstr/>
      </vt:variant>
      <vt:variant>
        <vt:i4>7274534</vt:i4>
      </vt:variant>
      <vt:variant>
        <vt:i4>0</vt:i4>
      </vt:variant>
      <vt:variant>
        <vt:i4>0</vt:i4>
      </vt:variant>
      <vt:variant>
        <vt:i4>5</vt:i4>
      </vt:variant>
      <vt:variant>
        <vt:lpwstr>http://www.czso.cz/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PRÁCE, SOCIÁLNÍ STATISTIKY</dc:title>
  <dc:subject/>
  <dc:creator>havlik</dc:creator>
  <cp:keywords/>
  <dc:description/>
  <cp:lastModifiedBy>Petráňová Marta</cp:lastModifiedBy>
  <cp:revision>3</cp:revision>
  <cp:lastPrinted>2024-03-15T10:11:00Z</cp:lastPrinted>
  <dcterms:created xsi:type="dcterms:W3CDTF">2026-06-25T08:58:00Z</dcterms:created>
  <dcterms:modified xsi:type="dcterms:W3CDTF">2026-06-25T09:42:00Z</dcterms:modified>
</cp:coreProperties>
</file>